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2082/2017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na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8F504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291779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D16F8D">
                    <w:rPr>
                      <w:rFonts w:cs="Arial"/>
                      <w:color w:val="000000"/>
                      <w:sz w:val="20"/>
                      <w:szCs w:val="20"/>
                    </w:rPr>
                    <w:t>111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426E5B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8F5041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F005E8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F005E8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sz w:val="20"/>
              </w:rPr>
              <w:t>Jindřichův Hradec II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Denisova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AC44D3">
              <w:rPr>
                <w:rFonts w:cs="Arial"/>
                <w:sz w:val="20"/>
                <w:szCs w:val="20"/>
                <w:lang w:val="en-US"/>
              </w:rPr>
              <w:t>č.p</w:t>
            </w:r>
            <w:proofErr w:type="spellEnd"/>
            <w:r w:rsidR="00AC44D3">
              <w:rPr>
                <w:rFonts w:cs="Arial"/>
                <w:sz w:val="20"/>
                <w:szCs w:val="20"/>
                <w:lang w:val="en-US"/>
              </w:rPr>
              <w:t>.</w:t>
            </w:r>
            <w:proofErr w:type="gramEnd"/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1300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7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Tejčka Karel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384351194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F005E8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Zpracování projektové dokumentace ve stupni pro stavební povolení akce: "Stavební úpravy čp. 174/I Jindřichův Hradec."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113 498,00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26E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26E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E97EC6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E97EC6">
            <w:pPr>
              <w:rPr>
                <w:rFonts w:cs="Arial"/>
                <w:sz w:val="20"/>
                <w:szCs w:val="20"/>
              </w:rPr>
            </w:pPr>
            <w:bookmarkStart w:id="20" w:name="RANGE_J45_L45"/>
            <w:r w:rsidRPr="004A223B">
              <w:rPr>
                <w:rFonts w:cs="Arial"/>
                <w:sz w:val="20"/>
                <w:szCs w:val="20"/>
              </w:rPr>
              <w:t xml:space="preserve"> </w:t>
            </w:r>
            <w:bookmarkEnd w:id="20"/>
            <w:r w:rsidR="00E97EC6"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426E5B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92677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Vladimír Krampera   Bc. Martina Pechová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11.12.2017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2082/2017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426E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426E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FC48FE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  <w:p w:rsidR="00DA47CF" w:rsidRDefault="00FC48FE" w:rsidP="00FC48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………………………………………….</w:t>
            </w:r>
          </w:p>
          <w:p w:rsidR="00FC48FE" w:rsidRPr="00FC48FE" w:rsidRDefault="00FC48FE" w:rsidP="00FC48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Ing. Bohumil Komínek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na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Default="00926772" w:rsidP="003A444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11. 12. 2017 </w:t>
      </w:r>
    </w:p>
    <w:p w:rsidR="00926772" w:rsidRPr="00DA47CF" w:rsidRDefault="00926772" w:rsidP="003A444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Razítko APA JH s.r.o., podpis</w:t>
      </w:r>
    </w:p>
    <w:sectPr w:rsidR="00926772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26E5B"/>
    <w:rsid w:val="0044077D"/>
    <w:rsid w:val="00447BCF"/>
    <w:rsid w:val="00452ED9"/>
    <w:rsid w:val="004A223B"/>
    <w:rsid w:val="004C0069"/>
    <w:rsid w:val="004F49A6"/>
    <w:rsid w:val="00501015"/>
    <w:rsid w:val="00501FBD"/>
    <w:rsid w:val="00537237"/>
    <w:rsid w:val="00552FC0"/>
    <w:rsid w:val="005B53C8"/>
    <w:rsid w:val="005D67D3"/>
    <w:rsid w:val="00660EF7"/>
    <w:rsid w:val="00767C2E"/>
    <w:rsid w:val="00774A87"/>
    <w:rsid w:val="007834CA"/>
    <w:rsid w:val="00830C4A"/>
    <w:rsid w:val="00834824"/>
    <w:rsid w:val="008612BF"/>
    <w:rsid w:val="0087217D"/>
    <w:rsid w:val="008F5041"/>
    <w:rsid w:val="00922C2C"/>
    <w:rsid w:val="00926772"/>
    <w:rsid w:val="00960E70"/>
    <w:rsid w:val="009D5546"/>
    <w:rsid w:val="009E441F"/>
    <w:rsid w:val="009F7B03"/>
    <w:rsid w:val="00A465EA"/>
    <w:rsid w:val="00A54238"/>
    <w:rsid w:val="00A937AB"/>
    <w:rsid w:val="00AB5BE5"/>
    <w:rsid w:val="00AC44D3"/>
    <w:rsid w:val="00B51F65"/>
    <w:rsid w:val="00BF75BB"/>
    <w:rsid w:val="00C309BD"/>
    <w:rsid w:val="00C4002B"/>
    <w:rsid w:val="00C8093F"/>
    <w:rsid w:val="00CB6B44"/>
    <w:rsid w:val="00D1390F"/>
    <w:rsid w:val="00D16F8D"/>
    <w:rsid w:val="00D52AEA"/>
    <w:rsid w:val="00D63F03"/>
    <w:rsid w:val="00DA47CF"/>
    <w:rsid w:val="00E97EC6"/>
    <w:rsid w:val="00EA4113"/>
    <w:rsid w:val="00EF5050"/>
    <w:rsid w:val="00F005E8"/>
    <w:rsid w:val="00FC48FE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2017-12-11T13:21:00Z</cp:lastPrinted>
  <dcterms:created xsi:type="dcterms:W3CDTF">2017-12-18T14:51:00Z</dcterms:created>
  <dcterms:modified xsi:type="dcterms:W3CDTF">2017-12-18T14:53:00Z</dcterms:modified>
</cp:coreProperties>
</file>