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C04539" w:rsidP="006C6303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6368D9">
        <w:rPr>
          <w:rFonts w:ascii="Koop Office" w:hAnsi="Koop Office" w:cs="Arial"/>
          <w:b/>
          <w:bCs/>
          <w:i/>
        </w:rPr>
        <w:tab/>
      </w:r>
      <w:r w:rsidR="00D7357B" w:rsidRPr="006368D9">
        <w:rPr>
          <w:i/>
          <w:color w:val="00B0F0"/>
        </w:rPr>
        <w:t xml:space="preserve"> </w:t>
      </w: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8645A8" w:rsidRDefault="008645A8" w:rsidP="00840C9E">
      <w:pPr>
        <w:rPr>
          <w:rFonts w:cs="Arial"/>
          <w:b/>
          <w:sz w:val="32"/>
        </w:rPr>
      </w:pPr>
      <w:bookmarkStart w:id="0" w:name="Priloha_1"/>
      <w:bookmarkEnd w:id="0"/>
      <w:r>
        <w:rPr>
          <w:rFonts w:cs="Arial"/>
          <w:b/>
          <w:sz w:val="32"/>
        </w:rPr>
        <w:t xml:space="preserve">Dodatek č. </w:t>
      </w:r>
      <w:r w:rsidR="00B106C6">
        <w:rPr>
          <w:rFonts w:cs="Arial"/>
          <w:b/>
          <w:sz w:val="32"/>
        </w:rPr>
        <w:t>3</w:t>
      </w:r>
      <w:r>
        <w:rPr>
          <w:rFonts w:cs="Arial"/>
          <w:b/>
          <w:sz w:val="32"/>
        </w:rPr>
        <w:t xml:space="preserve"> - Prolongace</w:t>
      </w:r>
    </w:p>
    <w:p w:rsidR="008645A8" w:rsidRPr="00871490" w:rsidRDefault="008645A8" w:rsidP="008645A8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k pojistné smlouvě č. 7720927744</w:t>
      </w:r>
    </w:p>
    <w:p w:rsidR="009D747B" w:rsidRPr="006368D9" w:rsidRDefault="009D747B" w:rsidP="009D747B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840C9E" w:rsidRPr="00871490" w:rsidRDefault="00840C9E" w:rsidP="00840C9E">
      <w:pPr>
        <w:rPr>
          <w:rFonts w:cs="Arial"/>
        </w:rPr>
      </w:pPr>
    </w:p>
    <w:p w:rsidR="00840C9E" w:rsidRPr="00871490" w:rsidRDefault="00840C9E" w:rsidP="00840C9E">
      <w:pPr>
        <w:rPr>
          <w:b/>
          <w:spacing w:val="20"/>
          <w:sz w:val="32"/>
        </w:rPr>
      </w:pPr>
      <w:r w:rsidRPr="00871490">
        <w:rPr>
          <w:b/>
          <w:spacing w:val="20"/>
          <w:sz w:val="32"/>
        </w:rPr>
        <w:t>Kooperativa pojišťovna, a.s., Vienna Insurance Group</w:t>
      </w:r>
    </w:p>
    <w:p w:rsidR="00840C9E" w:rsidRPr="00392BE2" w:rsidRDefault="00840C9E" w:rsidP="00840C9E">
      <w:pPr>
        <w:rPr>
          <w:rFonts w:cs="Arial"/>
          <w:b/>
        </w:rPr>
      </w:pPr>
      <w:r w:rsidRPr="00392BE2">
        <w:rPr>
          <w:rFonts w:cs="Arial"/>
          <w:b/>
        </w:rPr>
        <w:t xml:space="preserve">se sídlem Praha 8, Pobřežní 665/21, PSČ 186 00, Česká republika </w:t>
      </w:r>
    </w:p>
    <w:p w:rsidR="00840C9E" w:rsidRPr="00871490" w:rsidRDefault="00840C9E" w:rsidP="00840C9E">
      <w:pPr>
        <w:rPr>
          <w:rFonts w:cs="Arial"/>
          <w:b/>
        </w:rPr>
      </w:pPr>
      <w:r w:rsidRPr="00871490">
        <w:rPr>
          <w:rFonts w:cs="Arial"/>
          <w:b/>
        </w:rPr>
        <w:t>IČ</w:t>
      </w:r>
      <w:r w:rsidR="00B70F91">
        <w:rPr>
          <w:rFonts w:cs="Arial"/>
          <w:b/>
        </w:rPr>
        <w:t>O</w:t>
      </w:r>
      <w:r w:rsidRPr="00871490">
        <w:rPr>
          <w:rFonts w:cs="Arial"/>
          <w:b/>
        </w:rPr>
        <w:t xml:space="preserve">: 47116617 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871490">
        <w:rPr>
          <w:rFonts w:cs="Arial"/>
          <w:sz w:val="20"/>
        </w:rPr>
        <w:t>sp</w:t>
      </w:r>
      <w:proofErr w:type="spellEnd"/>
      <w:r w:rsidRPr="00871490">
        <w:rPr>
          <w:rFonts w:cs="Arial"/>
          <w:sz w:val="20"/>
        </w:rPr>
        <w:t>. zn. B 1897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(dále jen </w:t>
      </w:r>
      <w:r w:rsidRPr="00871490">
        <w:rPr>
          <w:rFonts w:cs="Arial"/>
          <w:b/>
          <w:sz w:val="20"/>
        </w:rPr>
        <w:t>pojistitel</w:t>
      </w:r>
      <w:r w:rsidRPr="00871490">
        <w:rPr>
          <w:rFonts w:cs="Arial"/>
          <w:sz w:val="20"/>
        </w:rPr>
        <w:t>),</w:t>
      </w:r>
    </w:p>
    <w:p w:rsidR="00840C9E" w:rsidRPr="00871490" w:rsidRDefault="00840C9E" w:rsidP="00840C9E">
      <w:pPr>
        <w:pStyle w:val="Zkladntextodsazen3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>zastoupený na základě zmocnění níže podepsanými osobami:</w:t>
      </w:r>
    </w:p>
    <w:p w:rsidR="00840C9E" w:rsidRPr="00871490" w:rsidRDefault="00840C9E" w:rsidP="00840C9E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>Ing. Roman Vaněk, vedoucí referátu pojištění hospodářských rizik</w:t>
      </w:r>
    </w:p>
    <w:p w:rsidR="00840C9E" w:rsidRPr="00871490" w:rsidRDefault="00840C9E" w:rsidP="00840C9E">
      <w:pPr>
        <w:pStyle w:val="Zkladntextodsazen3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 xml:space="preserve">     a Pavel Máša, </w:t>
      </w:r>
      <w:proofErr w:type="spellStart"/>
      <w:r w:rsidRPr="00871490">
        <w:rPr>
          <w:rFonts w:ascii="Koop Office" w:hAnsi="Koop Office" w:cs="Arial"/>
          <w:sz w:val="20"/>
        </w:rPr>
        <w:t>underwriter</w:t>
      </w:r>
      <w:proofErr w:type="spellEnd"/>
    </w:p>
    <w:p w:rsidR="00840C9E" w:rsidRPr="00871490" w:rsidRDefault="00840C9E" w:rsidP="00840C9E">
      <w:pPr>
        <w:rPr>
          <w:rFonts w:cs="Arial"/>
          <w:sz w:val="20"/>
        </w:rPr>
      </w:pPr>
    </w:p>
    <w:p w:rsidR="00840C9E" w:rsidRPr="00871490" w:rsidRDefault="00840C9E" w:rsidP="00840C9E">
      <w:pPr>
        <w:rPr>
          <w:sz w:val="20"/>
        </w:rPr>
      </w:pPr>
      <w:r w:rsidRPr="00871490">
        <w:rPr>
          <w:rFonts w:cs="Arial"/>
          <w:sz w:val="20"/>
        </w:rPr>
        <w:t xml:space="preserve">Pracoviště: </w:t>
      </w:r>
      <w:r w:rsidRPr="00871490">
        <w:rPr>
          <w:sz w:val="20"/>
        </w:rPr>
        <w:t>Kooperativa pojišťovna, a.s., Vienna Insurance Group</w:t>
      </w:r>
    </w:p>
    <w:p w:rsidR="00840C9E" w:rsidRPr="00871490" w:rsidRDefault="00840C9E" w:rsidP="00840C9E">
      <w:pPr>
        <w:rPr>
          <w:sz w:val="20"/>
        </w:rPr>
      </w:pPr>
      <w:r w:rsidRPr="00871490">
        <w:rPr>
          <w:sz w:val="20"/>
        </w:rPr>
        <w:t>Nádražní 14, 602 00 Brno</w:t>
      </w:r>
    </w:p>
    <w:p w:rsidR="00840C9E" w:rsidRPr="00871490" w:rsidRDefault="00840C9E" w:rsidP="00840C9E">
      <w:pPr>
        <w:rPr>
          <w:sz w:val="20"/>
        </w:rPr>
      </w:pPr>
      <w:r w:rsidRPr="00871490">
        <w:rPr>
          <w:sz w:val="20"/>
        </w:rPr>
        <w:t>Tel.: 543 534 111, fax: 543 534</w:t>
      </w:r>
      <w:r>
        <w:rPr>
          <w:sz w:val="20"/>
        </w:rPr>
        <w:t> </w:t>
      </w:r>
      <w:r w:rsidRPr="00871490">
        <w:rPr>
          <w:sz w:val="20"/>
        </w:rPr>
        <w:t>611</w:t>
      </w:r>
    </w:p>
    <w:p w:rsidR="00840C9E" w:rsidRDefault="00840C9E" w:rsidP="00840C9E"/>
    <w:p w:rsidR="00840C9E" w:rsidRPr="009B6947" w:rsidRDefault="00840C9E" w:rsidP="00840C9E"/>
    <w:p w:rsidR="00840C9E" w:rsidRPr="009B6947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  <w:r w:rsidRPr="009B6947">
        <w:rPr>
          <w:rFonts w:ascii="Koop Office" w:hAnsi="Koop Office"/>
        </w:rPr>
        <w:t>a</w:t>
      </w:r>
    </w:p>
    <w:p w:rsidR="00840C9E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</w:p>
    <w:p w:rsidR="00840C9E" w:rsidRPr="009B6947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</w:p>
    <w:p w:rsidR="00383998" w:rsidRPr="00C66FD5" w:rsidRDefault="00383998" w:rsidP="00383998"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>Cyklistická stezka Brno – Vídeň, DSO</w:t>
      </w:r>
    </w:p>
    <w:p w:rsidR="00383998" w:rsidRPr="00383998" w:rsidRDefault="00383998" w:rsidP="00383998">
      <w:pPr>
        <w:jc w:val="both"/>
        <w:rPr>
          <w:rFonts w:cs="Arial"/>
          <w:b/>
          <w:szCs w:val="22"/>
        </w:rPr>
      </w:pPr>
      <w:r w:rsidRPr="00383998">
        <w:rPr>
          <w:rFonts w:cs="Arial"/>
          <w:b/>
          <w:szCs w:val="22"/>
        </w:rPr>
        <w:t>se sídlem Masarykova 100, Židlochovice 667 01</w:t>
      </w:r>
    </w:p>
    <w:p w:rsidR="00383998" w:rsidRPr="00383998" w:rsidRDefault="00383998" w:rsidP="00383998">
      <w:pPr>
        <w:pStyle w:val="Zkladntext3"/>
        <w:spacing w:after="0"/>
        <w:rPr>
          <w:rFonts w:ascii="Koop Office" w:hAnsi="Koop Office" w:cs="Arial"/>
          <w:b/>
          <w:sz w:val="22"/>
          <w:szCs w:val="22"/>
        </w:rPr>
      </w:pPr>
      <w:r w:rsidRPr="00383998">
        <w:rPr>
          <w:rFonts w:ascii="Koop Office" w:hAnsi="Koop Office" w:cs="Arial"/>
          <w:b/>
          <w:sz w:val="22"/>
          <w:szCs w:val="22"/>
        </w:rPr>
        <w:t>IČ</w:t>
      </w:r>
      <w:r>
        <w:rPr>
          <w:rFonts w:ascii="Koop Office" w:hAnsi="Koop Office" w:cs="Arial"/>
          <w:b/>
          <w:sz w:val="22"/>
          <w:szCs w:val="22"/>
        </w:rPr>
        <w:t>O</w:t>
      </w:r>
      <w:r w:rsidRPr="00383998">
        <w:rPr>
          <w:rFonts w:ascii="Koop Office" w:hAnsi="Koop Office" w:cs="Arial"/>
          <w:b/>
          <w:sz w:val="22"/>
          <w:szCs w:val="22"/>
        </w:rPr>
        <w:t>: 75045974</w:t>
      </w:r>
    </w:p>
    <w:p w:rsidR="00383998" w:rsidRPr="003557E2" w:rsidRDefault="00383998" w:rsidP="003839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zapsaný u Krajského úřadu Jihomoravského kraje, registrace provedena 28. 4. 2005 pod č. </w:t>
      </w:r>
      <w:proofErr w:type="spellStart"/>
      <w:r>
        <w:rPr>
          <w:rFonts w:cs="Arial"/>
          <w:sz w:val="20"/>
        </w:rPr>
        <w:t>Rg</w:t>
      </w:r>
      <w:proofErr w:type="spellEnd"/>
      <w:r>
        <w:rPr>
          <w:rFonts w:cs="Arial"/>
          <w:sz w:val="20"/>
        </w:rPr>
        <w:t xml:space="preserve">  9/2005.</w:t>
      </w:r>
    </w:p>
    <w:p w:rsidR="00383998" w:rsidRDefault="00383998" w:rsidP="00383998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Zastoupený: Ing. Jana Drápalová, předsedkyně </w:t>
      </w:r>
    </w:p>
    <w:p w:rsidR="00383998" w:rsidRPr="00C66FD5" w:rsidRDefault="00383998" w:rsidP="00383998">
      <w:pPr>
        <w:jc w:val="both"/>
        <w:rPr>
          <w:rFonts w:cs="Arial"/>
          <w:bCs/>
          <w:sz w:val="20"/>
        </w:rPr>
      </w:pPr>
      <w:r w:rsidRPr="00C66FD5">
        <w:rPr>
          <w:rFonts w:cs="Arial"/>
          <w:bCs/>
          <w:sz w:val="20"/>
        </w:rPr>
        <w:t xml:space="preserve">(dále jen </w:t>
      </w:r>
      <w:r w:rsidRPr="00C66FD5">
        <w:rPr>
          <w:rFonts w:cs="Arial"/>
          <w:b/>
          <w:sz w:val="20"/>
        </w:rPr>
        <w:t>pojistník</w:t>
      </w:r>
      <w:r w:rsidRPr="00C66FD5">
        <w:rPr>
          <w:rFonts w:cs="Arial"/>
          <w:bCs/>
          <w:sz w:val="20"/>
        </w:rPr>
        <w:t>)</w:t>
      </w: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D7357B" w:rsidRPr="006368D9" w:rsidRDefault="00D7357B" w:rsidP="00D7357B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D7357B" w:rsidRPr="006368D9" w:rsidRDefault="00D7357B" w:rsidP="00D7357B">
      <w:pPr>
        <w:pStyle w:val="Zkladntext32"/>
        <w:spacing w:line="240" w:lineRule="auto"/>
        <w:rPr>
          <w:rFonts w:ascii="Koop Office" w:hAnsi="Koop Office" w:cs="Arial"/>
        </w:rPr>
      </w:pPr>
    </w:p>
    <w:p w:rsidR="00D421F5" w:rsidRDefault="00D421F5" w:rsidP="00D421F5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D7357B" w:rsidRPr="006368D9" w:rsidRDefault="00D7357B" w:rsidP="00D7357B">
      <w:pPr>
        <w:rPr>
          <w:rFonts w:cs="Arial"/>
          <w:sz w:val="20"/>
        </w:rPr>
      </w:pPr>
    </w:p>
    <w:p w:rsidR="00840C9E" w:rsidRDefault="00840C9E" w:rsidP="00840C9E">
      <w:pPr>
        <w:rPr>
          <w:rFonts w:cs="Arial"/>
          <w:sz w:val="20"/>
        </w:rPr>
      </w:pP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Tato smlouva byla sjednána prostřednictvím pojišťovacího makléře </w:t>
      </w:r>
    </w:p>
    <w:p w:rsidR="00840C9E" w:rsidRDefault="00840C9E" w:rsidP="00840C9E">
      <w:pPr>
        <w:jc w:val="both"/>
        <w:rPr>
          <w:rFonts w:cs="Arial"/>
          <w:b/>
          <w:sz w:val="32"/>
        </w:rPr>
      </w:pPr>
    </w:p>
    <w:p w:rsidR="00FF6A00" w:rsidRPr="00016B18" w:rsidRDefault="00FF6A00" w:rsidP="00FF6A00">
      <w:pPr>
        <w:jc w:val="both"/>
        <w:rPr>
          <w:rFonts w:cs="Arial"/>
          <w:b/>
          <w:bCs/>
          <w:sz w:val="28"/>
          <w:szCs w:val="28"/>
        </w:rPr>
      </w:pPr>
      <w:r w:rsidRPr="00016B18">
        <w:rPr>
          <w:rFonts w:cs="Arial"/>
          <w:b/>
          <w:bCs/>
          <w:sz w:val="28"/>
          <w:szCs w:val="28"/>
        </w:rPr>
        <w:t>ELT, s. r. o.</w:t>
      </w:r>
    </w:p>
    <w:p w:rsidR="00FF6A00" w:rsidRPr="00016B18" w:rsidRDefault="00016B18" w:rsidP="00FF6A00">
      <w:pPr>
        <w:jc w:val="both"/>
        <w:rPr>
          <w:rFonts w:cs="Arial"/>
          <w:b/>
          <w:bCs/>
          <w:sz w:val="20"/>
        </w:rPr>
      </w:pPr>
      <w:r w:rsidRPr="00016B18">
        <w:rPr>
          <w:rFonts w:cs="Arial"/>
          <w:b/>
          <w:bCs/>
          <w:sz w:val="20"/>
        </w:rPr>
        <w:t xml:space="preserve">se sídlem </w:t>
      </w:r>
      <w:r w:rsidR="00FF6A00" w:rsidRPr="00016B18">
        <w:rPr>
          <w:rFonts w:cs="Arial"/>
          <w:b/>
          <w:bCs/>
          <w:sz w:val="20"/>
        </w:rPr>
        <w:t>Mezníkova 137/8, 616 00 Brno</w:t>
      </w:r>
    </w:p>
    <w:p w:rsidR="00FF6A00" w:rsidRPr="006E6547" w:rsidRDefault="00FF6A00" w:rsidP="00FF6A00">
      <w:pPr>
        <w:pStyle w:val="BodyText21"/>
        <w:rPr>
          <w:rFonts w:ascii="Koop Office" w:hAnsi="Koop Office" w:cs="Arial"/>
          <w:bCs/>
          <w:spacing w:val="0"/>
        </w:rPr>
      </w:pPr>
      <w:r w:rsidRPr="00016B18">
        <w:rPr>
          <w:rFonts w:ascii="Koop Office" w:hAnsi="Koop Office" w:cs="Arial"/>
          <w:b/>
          <w:bCs/>
          <w:spacing w:val="0"/>
        </w:rPr>
        <w:t>IČ</w:t>
      </w:r>
      <w:r w:rsidR="00016B18" w:rsidRPr="00016B18">
        <w:rPr>
          <w:rFonts w:ascii="Koop Office" w:hAnsi="Koop Office" w:cs="Arial"/>
          <w:b/>
          <w:bCs/>
          <w:spacing w:val="0"/>
        </w:rPr>
        <w:t>O</w:t>
      </w:r>
      <w:r w:rsidRPr="00016B18">
        <w:rPr>
          <w:rFonts w:ascii="Koop Office" w:hAnsi="Koop Office" w:cs="Arial"/>
          <w:b/>
          <w:bCs/>
          <w:spacing w:val="0"/>
        </w:rPr>
        <w:t>: 63471825</w:t>
      </w: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>(dále jen „</w:t>
      </w:r>
      <w:r w:rsidRPr="00016B18">
        <w:rPr>
          <w:rFonts w:cs="Arial"/>
          <w:b/>
          <w:bCs/>
          <w:sz w:val="20"/>
        </w:rPr>
        <w:t>pojišťovací makléř</w:t>
      </w:r>
      <w:r w:rsidRPr="006E6547">
        <w:rPr>
          <w:rFonts w:cs="Arial"/>
          <w:bCs/>
          <w:sz w:val="20"/>
        </w:rPr>
        <w:t>”)</w:t>
      </w: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 xml:space="preserve">Korespondenční adresa: </w:t>
      </w: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>ELT, s. r. o.</w:t>
      </w:r>
    </w:p>
    <w:p w:rsidR="00FF6A00" w:rsidRPr="006E6547" w:rsidRDefault="00FF6A00" w:rsidP="00FF6A00">
      <w:pPr>
        <w:jc w:val="both"/>
        <w:rPr>
          <w:b/>
        </w:rPr>
      </w:pPr>
      <w:r w:rsidRPr="006E6547">
        <w:rPr>
          <w:rFonts w:cs="Arial"/>
          <w:bCs/>
          <w:sz w:val="20"/>
        </w:rPr>
        <w:t xml:space="preserve">Mezníkova 137/8, 616 00 Brno </w:t>
      </w:r>
      <w:r w:rsidRPr="006E6547">
        <w:rPr>
          <w:b/>
          <w:sz w:val="32"/>
        </w:rPr>
        <w:t xml:space="preserve">                                 </w:t>
      </w:r>
    </w:p>
    <w:p w:rsidR="00B106C6" w:rsidRPr="001958D4" w:rsidRDefault="00B106C6" w:rsidP="00B106C6">
      <w:pPr>
        <w:rPr>
          <w:sz w:val="20"/>
          <w:szCs w:val="20"/>
        </w:rPr>
      </w:pPr>
      <w:r w:rsidRPr="001958D4">
        <w:rPr>
          <w:sz w:val="20"/>
          <w:szCs w:val="20"/>
        </w:rPr>
        <w:lastRenderedPageBreak/>
        <w:t>Výše uvedená pojistná smlouva (včetně výše uvedených údajů o výše uvedených subjektech) nově zní takto</w:t>
      </w:r>
      <w:r w:rsidRPr="001958D4">
        <w:rPr>
          <w:sz w:val="20"/>
          <w:szCs w:val="20"/>
          <w:vertAlign w:val="superscript"/>
        </w:rPr>
        <w:t>*</w:t>
      </w:r>
      <w:r w:rsidRPr="001958D4">
        <w:rPr>
          <w:sz w:val="20"/>
          <w:szCs w:val="20"/>
        </w:rPr>
        <w:t xml:space="preserve"> :</w:t>
      </w:r>
    </w:p>
    <w:p w:rsidR="00B106C6" w:rsidRPr="004C2B79" w:rsidRDefault="00B106C6" w:rsidP="00B106C6">
      <w:pPr>
        <w:pStyle w:val="hvzdika"/>
        <w:rPr>
          <w:sz w:val="20"/>
          <w:vertAlign w:val="superscript"/>
        </w:rPr>
      </w:pPr>
      <w:r w:rsidRPr="004C2B79">
        <w:rPr>
          <w:sz w:val="20"/>
          <w:vertAlign w:val="superscript"/>
        </w:rPr>
        <w:t>* pokud se v tomto novém znění používá pojem „tento dodatek“, považuje se za něj tento dodatek</w:t>
      </w:r>
    </w:p>
    <w:p w:rsidR="008938E7" w:rsidRDefault="008938E7" w:rsidP="00B106C6">
      <w:pPr>
        <w:pStyle w:val="Styl10bTunZarovnatdobloku"/>
      </w:pPr>
    </w:p>
    <w:p w:rsidR="00D421F5" w:rsidRPr="006368D9" w:rsidRDefault="00D421F5" w:rsidP="00B106C6">
      <w:pPr>
        <w:pStyle w:val="Styl10bTunZarovnatdobloku"/>
      </w:pP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I.</w:t>
      </w: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:rsidR="006E30A7" w:rsidRPr="00840C9E" w:rsidRDefault="006E30A7" w:rsidP="00FB2071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840C9E">
        <w:rPr>
          <w:rFonts w:cs="Arial"/>
          <w:sz w:val="20"/>
        </w:rPr>
        <w:t>Pojištěným je:</w:t>
      </w:r>
    </w:p>
    <w:p w:rsidR="002504F1" w:rsidRPr="006368D9" w:rsidRDefault="00587741" w:rsidP="00FB2071">
      <w:pPr>
        <w:pStyle w:val="Odstavecseseznamem"/>
        <w:numPr>
          <w:ilvl w:val="0"/>
          <w:numId w:val="12"/>
        </w:numPr>
        <w:tabs>
          <w:tab w:val="left" w:pos="-720"/>
        </w:tabs>
        <w:spacing w:after="0" w:line="240" w:lineRule="auto"/>
        <w:ind w:left="782" w:hanging="357"/>
        <w:jc w:val="both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Pojistník</w:t>
      </w:r>
    </w:p>
    <w:p w:rsidR="006E30A7" w:rsidRPr="009D747B" w:rsidRDefault="00597601" w:rsidP="00FD4338">
      <w:pPr>
        <w:tabs>
          <w:tab w:val="left" w:pos="-720"/>
        </w:tabs>
        <w:ind w:left="782" w:right="28"/>
        <w:jc w:val="both"/>
        <w:rPr>
          <w:rFonts w:cs="Arial"/>
          <w:sz w:val="20"/>
        </w:rPr>
      </w:pPr>
      <w:r w:rsidRPr="009D747B">
        <w:rPr>
          <w:rFonts w:cs="Arial"/>
          <w:b/>
          <w:color w:val="00B0F0"/>
          <w:sz w:val="20"/>
        </w:rPr>
        <w:tab/>
      </w:r>
    </w:p>
    <w:p w:rsidR="000A10CA" w:rsidRPr="00EC7610" w:rsidRDefault="00D7357B" w:rsidP="00FB2071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C7610">
        <w:rPr>
          <w:rFonts w:cs="Arial"/>
          <w:sz w:val="20"/>
        </w:rPr>
        <w:t xml:space="preserve">K tomuto pojištění se vztahují: Všeobecné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VPP</w:t>
      </w:r>
      <w:r w:rsidR="00A40B91" w:rsidRPr="00EC7610">
        <w:rPr>
          <w:rFonts w:cs="Arial"/>
          <w:sz w:val="20"/>
        </w:rPr>
        <w:t>“), Zvláštní pojistné podmínky</w:t>
      </w:r>
      <w:r w:rsidRPr="00EC7610">
        <w:rPr>
          <w:rFonts w:cs="Arial"/>
          <w:sz w:val="20"/>
        </w:rPr>
        <w:t xml:space="preserve">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ZPP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 xml:space="preserve">) a Dodatkové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DPP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>).</w:t>
      </w:r>
    </w:p>
    <w:p w:rsidR="00C0582E" w:rsidRPr="006368D9" w:rsidRDefault="00C0582E" w:rsidP="00C0582E">
      <w:pPr>
        <w:keepNext/>
        <w:tabs>
          <w:tab w:val="left" w:pos="-720"/>
        </w:tabs>
        <w:ind w:left="425"/>
        <w:jc w:val="both"/>
        <w:rPr>
          <w:rFonts w:cs="Arial"/>
          <w:sz w:val="20"/>
          <w:szCs w:val="20"/>
        </w:rPr>
      </w:pPr>
    </w:p>
    <w:p w:rsidR="00D7357B" w:rsidRPr="006368D9" w:rsidRDefault="00D7357B" w:rsidP="00B106C6">
      <w:pPr>
        <w:pStyle w:val="Styl10bTunZarovnatdobloku"/>
      </w:pPr>
      <w:r w:rsidRPr="006368D9">
        <w:t xml:space="preserve">Všeobecné pojistné podmínky </w:t>
      </w:r>
    </w:p>
    <w:p w:rsidR="00D7357B" w:rsidRPr="006368D9" w:rsidRDefault="002327ED" w:rsidP="002327ED">
      <w:pPr>
        <w:pStyle w:val="Styl10bZarovnatdobloku"/>
      </w:pPr>
      <w:r>
        <w:tab/>
      </w:r>
      <w:r w:rsidR="00D7357B"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="00D7357B" w:rsidRPr="006368D9">
        <w:t xml:space="preserve"> pro p</w:t>
      </w:r>
      <w:r w:rsidR="00A40B91" w:rsidRPr="006368D9">
        <w:t>ojištění majetku a odpovědnosti</w:t>
      </w:r>
    </w:p>
    <w:p w:rsidR="00ED0EB3" w:rsidRPr="006368D9" w:rsidRDefault="00ED0EB3" w:rsidP="00ED0EB3">
      <w:pPr>
        <w:keepNext/>
        <w:tabs>
          <w:tab w:val="left" w:pos="-720"/>
        </w:tabs>
        <w:rPr>
          <w:rFonts w:cs="Arial"/>
          <w:b/>
          <w:bCs/>
          <w:sz w:val="20"/>
        </w:rPr>
      </w:pPr>
    </w:p>
    <w:p w:rsidR="00C0582E" w:rsidRPr="00840C9E" w:rsidRDefault="00877895" w:rsidP="00877895">
      <w:pPr>
        <w:keepNext/>
        <w:tabs>
          <w:tab w:val="left" w:pos="-720"/>
          <w:tab w:val="left" w:pos="426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6368D9">
        <w:rPr>
          <w:rFonts w:cs="Arial"/>
          <w:b/>
          <w:bCs/>
          <w:sz w:val="20"/>
        </w:rPr>
        <w:t>Zvláštní pojistné podmínky</w:t>
      </w:r>
    </w:p>
    <w:p w:rsidR="00D421F5" w:rsidRDefault="00D7357B" w:rsidP="00D421F5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P-150/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živelní pojištění</w:t>
      </w:r>
      <w:r w:rsidRPr="006368D9">
        <w:rPr>
          <w:rFonts w:cs="Arial"/>
          <w:sz w:val="20"/>
        </w:rPr>
        <w:cr/>
      </w:r>
      <w:r w:rsidRPr="006368D9">
        <w:rPr>
          <w:rFonts w:cs="Arial"/>
          <w:bCs/>
          <w:sz w:val="20"/>
        </w:rPr>
        <w:t>ZPP</w:t>
      </w:r>
      <w:r w:rsidR="00C0582E" w:rsidRPr="006368D9">
        <w:rPr>
          <w:rFonts w:cs="Arial"/>
          <w:sz w:val="20"/>
        </w:rPr>
        <w:t xml:space="preserve"> P</w:t>
      </w:r>
      <w:r w:rsidRPr="006368D9">
        <w:rPr>
          <w:rFonts w:cs="Arial"/>
          <w:sz w:val="20"/>
        </w:rPr>
        <w:t>-200/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pojištění pro případ odcizení</w:t>
      </w:r>
      <w:r w:rsidRPr="006368D9">
        <w:rPr>
          <w:rFonts w:cs="Arial"/>
          <w:sz w:val="20"/>
        </w:rPr>
        <w:cr/>
      </w:r>
      <w:r w:rsidR="00D421F5" w:rsidRPr="00D35265">
        <w:rPr>
          <w:rFonts w:cs="Arial"/>
          <w:sz w:val="20"/>
        </w:rPr>
        <w:t>ZPP P-600/14 - pro pojištění odpovědnosti za újmu</w:t>
      </w:r>
    </w:p>
    <w:p w:rsidR="00383998" w:rsidRDefault="00383998" w:rsidP="00383998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</w:p>
    <w:p w:rsidR="00D7357B" w:rsidRPr="006368D9" w:rsidRDefault="00A40B91" w:rsidP="00383998">
      <w:pPr>
        <w:keepNext/>
        <w:tabs>
          <w:tab w:val="left" w:pos="-720"/>
          <w:tab w:val="left" w:pos="426"/>
        </w:tabs>
        <w:ind w:left="426"/>
        <w:rPr>
          <w:rFonts w:cs="Arial"/>
          <w:b/>
          <w:bCs/>
          <w:sz w:val="20"/>
        </w:rPr>
      </w:pPr>
      <w:r w:rsidRPr="006368D9">
        <w:rPr>
          <w:rFonts w:cs="Arial"/>
          <w:b/>
          <w:bCs/>
          <w:sz w:val="20"/>
        </w:rPr>
        <w:t>Dodatkové pojistné podmínky</w:t>
      </w:r>
    </w:p>
    <w:p w:rsidR="006A6442" w:rsidRPr="006368D9" w:rsidRDefault="00877895" w:rsidP="00877895">
      <w:pPr>
        <w:keepNext/>
        <w:tabs>
          <w:tab w:val="left" w:pos="426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6A6442" w:rsidRPr="006368D9">
        <w:rPr>
          <w:rFonts w:cs="Arial"/>
          <w:sz w:val="20"/>
        </w:rPr>
        <w:t>DPP P-520/</w:t>
      </w:r>
      <w:r w:rsidR="00661D7E" w:rsidRPr="006368D9">
        <w:rPr>
          <w:rFonts w:cs="Arial"/>
          <w:sz w:val="20"/>
        </w:rPr>
        <w:t>14</w:t>
      </w:r>
      <w:r w:rsidR="00843283" w:rsidRPr="006368D9">
        <w:rPr>
          <w:rFonts w:cs="Arial"/>
          <w:sz w:val="20"/>
        </w:rPr>
        <w:t xml:space="preserve"> </w:t>
      </w:r>
      <w:r w:rsidR="00A40B91" w:rsidRPr="006368D9">
        <w:rPr>
          <w:rFonts w:cs="Arial"/>
          <w:sz w:val="20"/>
        </w:rPr>
        <w:t xml:space="preserve">- pro pojištění hospodářských rizik, </w:t>
      </w:r>
      <w:r w:rsidR="00952262" w:rsidRPr="006368D9">
        <w:rPr>
          <w:rFonts w:cs="Arial"/>
          <w:sz w:val="20"/>
        </w:rPr>
        <w:t>sestávající se z následujících doložek</w:t>
      </w:r>
      <w:r w:rsidR="00365F74" w:rsidRPr="006368D9">
        <w:rPr>
          <w:rFonts w:cs="Arial"/>
          <w:sz w:val="20"/>
        </w:rPr>
        <w:t>:</w:t>
      </w:r>
    </w:p>
    <w:p w:rsidR="00D421F5" w:rsidRDefault="00D421F5" w:rsidP="00D421F5">
      <w:pPr>
        <w:keepNext/>
        <w:tabs>
          <w:tab w:val="left" w:pos="426"/>
          <w:tab w:val="left" w:pos="1440"/>
        </w:tabs>
        <w:spacing w:before="120"/>
        <w:ind w:left="425" w:hanging="425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Pr="00D35265">
        <w:rPr>
          <w:rFonts w:cs="Arial"/>
          <w:b/>
          <w:sz w:val="20"/>
        </w:rPr>
        <w:t>Odpovědnost za újmu</w:t>
      </w:r>
    </w:p>
    <w:p w:rsidR="00D421F5" w:rsidRDefault="00D421F5" w:rsidP="00D421F5">
      <w:pPr>
        <w:keepNext/>
        <w:tabs>
          <w:tab w:val="left" w:pos="426"/>
          <w:tab w:val="left" w:pos="1440"/>
        </w:tabs>
        <w:ind w:left="425" w:hanging="425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Pr="00D35265">
        <w:rPr>
          <w:rFonts w:cs="Arial"/>
          <w:sz w:val="20"/>
        </w:rPr>
        <w:t>DODP101 - Pojištění obecné odpovědnosti za újmu - Základní rozsah pojištění (1401)</w:t>
      </w:r>
      <w:r w:rsidR="00DC7E96">
        <w:rPr>
          <w:rFonts w:cs="Arial"/>
          <w:b/>
          <w:sz w:val="20"/>
        </w:rPr>
        <w:tab/>
      </w:r>
    </w:p>
    <w:p w:rsidR="00D7357B" w:rsidRPr="006368D9" w:rsidRDefault="00D421F5" w:rsidP="00383998">
      <w:pPr>
        <w:keepNext/>
        <w:tabs>
          <w:tab w:val="left" w:pos="426"/>
          <w:tab w:val="left" w:pos="1440"/>
        </w:tabs>
        <w:spacing w:before="120"/>
        <w:ind w:left="426" w:hanging="42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D7357B" w:rsidRPr="006368D9">
        <w:rPr>
          <w:rFonts w:cs="Arial"/>
          <w:b/>
          <w:sz w:val="20"/>
          <w:szCs w:val="20"/>
        </w:rPr>
        <w:t>Obecné</w:t>
      </w:r>
    </w:p>
    <w:p w:rsidR="00257C49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257C49" w:rsidRPr="006368D9">
        <w:rPr>
          <w:rFonts w:cs="Arial"/>
          <w:sz w:val="20"/>
          <w:szCs w:val="20"/>
        </w:rPr>
        <w:t>DOB10</w:t>
      </w:r>
      <w:r w:rsidR="00257C49">
        <w:rPr>
          <w:rFonts w:cs="Arial"/>
          <w:sz w:val="20"/>
          <w:szCs w:val="20"/>
        </w:rPr>
        <w:t>1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-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Elektronická rizika - Výluka</w:t>
      </w:r>
      <w:r w:rsidR="00257C49" w:rsidRPr="006368D9">
        <w:rPr>
          <w:rFonts w:cs="Arial"/>
          <w:sz w:val="20"/>
          <w:szCs w:val="20"/>
        </w:rPr>
        <w:t xml:space="preserve"> (1401)</w:t>
      </w:r>
    </w:p>
    <w:p w:rsidR="00D7357B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D7357B" w:rsidRPr="006368D9">
        <w:rPr>
          <w:rFonts w:cs="Arial"/>
          <w:sz w:val="20"/>
          <w:szCs w:val="20"/>
        </w:rPr>
        <w:t>DOB</w:t>
      </w:r>
      <w:r w:rsidR="00EE5817" w:rsidRPr="006368D9">
        <w:rPr>
          <w:rFonts w:cs="Arial"/>
          <w:sz w:val="20"/>
          <w:szCs w:val="20"/>
        </w:rPr>
        <w:t>10</w:t>
      </w:r>
      <w:r w:rsidR="00D7357B" w:rsidRPr="006368D9">
        <w:rPr>
          <w:rFonts w:cs="Arial"/>
          <w:sz w:val="20"/>
          <w:szCs w:val="20"/>
        </w:rPr>
        <w:t>3 - Výklad pojmů pro účely pojistné smlouvy (1</w:t>
      </w:r>
      <w:r w:rsidR="007C6242" w:rsidRPr="006368D9">
        <w:rPr>
          <w:rFonts w:cs="Arial"/>
          <w:sz w:val="20"/>
          <w:szCs w:val="20"/>
        </w:rPr>
        <w:t>4</w:t>
      </w:r>
      <w:r w:rsidR="00D7357B" w:rsidRPr="006368D9">
        <w:rPr>
          <w:rFonts w:cs="Arial"/>
          <w:sz w:val="20"/>
          <w:szCs w:val="20"/>
        </w:rPr>
        <w:t>01)</w:t>
      </w:r>
    </w:p>
    <w:p w:rsidR="00857738" w:rsidRDefault="00547E3D" w:rsidP="00857738">
      <w:pPr>
        <w:tabs>
          <w:tab w:val="left" w:pos="426"/>
        </w:tabs>
        <w:rPr>
          <w:rFonts w:cs="Arial"/>
          <w:b/>
          <w:color w:val="FF00FF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</w:p>
    <w:p w:rsidR="00857738" w:rsidRPr="00857738" w:rsidRDefault="00857738" w:rsidP="00857738">
      <w:pPr>
        <w:tabs>
          <w:tab w:val="left" w:pos="426"/>
        </w:tabs>
        <w:rPr>
          <w:rFonts w:cs="Arial"/>
          <w:b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Pr="00857738">
        <w:rPr>
          <w:rFonts w:cs="Arial"/>
          <w:b/>
          <w:sz w:val="20"/>
          <w:szCs w:val="20"/>
        </w:rPr>
        <w:t>Jiné</w:t>
      </w:r>
    </w:p>
    <w:p w:rsidR="00D7357B" w:rsidRPr="00857738" w:rsidRDefault="00857738" w:rsidP="00857738">
      <w:pPr>
        <w:tabs>
          <w:tab w:val="left" w:pos="426"/>
        </w:tabs>
        <w:rPr>
          <w:rFonts w:cs="Arial"/>
          <w:bCs/>
          <w:color w:val="FF00FF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Pr="00857738">
        <w:rPr>
          <w:rFonts w:cs="Arial"/>
          <w:sz w:val="20"/>
          <w:szCs w:val="20"/>
        </w:rPr>
        <w:t xml:space="preserve">DOD101 – Pojištění okrasných dřevin – Rozšíření předmětu pojištění (1401) </w:t>
      </w:r>
    </w:p>
    <w:p w:rsidR="00FD4338" w:rsidRDefault="00547E3D" w:rsidP="00383998">
      <w:pPr>
        <w:tabs>
          <w:tab w:val="left" w:pos="426"/>
        </w:tabs>
        <w:ind w:left="1729" w:hanging="1729"/>
        <w:rPr>
          <w:rFonts w:cs="Arial"/>
          <w:b/>
          <w:bCs/>
          <w:sz w:val="24"/>
        </w:rPr>
      </w:pPr>
      <w:r>
        <w:rPr>
          <w:rFonts w:cs="Arial"/>
          <w:b/>
          <w:color w:val="FF00FF"/>
          <w:sz w:val="20"/>
          <w:szCs w:val="20"/>
        </w:rPr>
        <w:tab/>
      </w:r>
    </w:p>
    <w:p w:rsidR="00656585" w:rsidRDefault="00656585" w:rsidP="00D7357B">
      <w:pPr>
        <w:jc w:val="center"/>
        <w:rPr>
          <w:rFonts w:cs="Arial"/>
          <w:b/>
          <w:bCs/>
          <w:sz w:val="24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2504F1" w:rsidRPr="006368D9" w:rsidRDefault="00D7357B" w:rsidP="00FB2071">
      <w:pPr>
        <w:keepNext/>
        <w:numPr>
          <w:ilvl w:val="0"/>
          <w:numId w:val="9"/>
        </w:numPr>
        <w:spacing w:before="120"/>
        <w:ind w:left="391" w:hanging="391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Obecná ujednání pro pojištění majetku </w:t>
      </w:r>
    </w:p>
    <w:p w:rsidR="002504F1" w:rsidRPr="006368D9" w:rsidRDefault="00EC490F" w:rsidP="00FB2071">
      <w:pPr>
        <w:numPr>
          <w:ilvl w:val="1"/>
          <w:numId w:val="8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2504F1" w:rsidRPr="006368D9" w:rsidRDefault="00D7357B" w:rsidP="00FB2071">
      <w:pPr>
        <w:numPr>
          <w:ilvl w:val="1"/>
          <w:numId w:val="8"/>
        </w:numPr>
        <w:tabs>
          <w:tab w:val="clear" w:pos="360"/>
          <w:tab w:val="left" w:pos="-720"/>
        </w:tabs>
        <w:spacing w:before="120" w:after="120"/>
        <w:ind w:left="425" w:hanging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Pro pojištění majetku je místem pojištění </w:t>
      </w:r>
    </w:p>
    <w:p w:rsidR="00383998" w:rsidRPr="006D12B8" w:rsidRDefault="00383998" w:rsidP="00383998">
      <w:pPr>
        <w:ind w:left="357"/>
        <w:rPr>
          <w:sz w:val="20"/>
          <w:szCs w:val="20"/>
        </w:rPr>
      </w:pPr>
      <w:r w:rsidRPr="006D12B8">
        <w:rPr>
          <w:sz w:val="20"/>
          <w:szCs w:val="20"/>
        </w:rPr>
        <w:t>1) Dostavba bezpečných úseků na cyklotrase Brno – Vídeň na území ČR – 1. etapa, Projekt 1 (P1)</w:t>
      </w:r>
    </w:p>
    <w:p w:rsidR="00383998" w:rsidRPr="006D12B8" w:rsidRDefault="00383998" w:rsidP="00383998">
      <w:pPr>
        <w:ind w:left="360"/>
        <w:rPr>
          <w:sz w:val="20"/>
          <w:szCs w:val="20"/>
        </w:rPr>
      </w:pPr>
      <w:r w:rsidRPr="006D12B8">
        <w:rPr>
          <w:sz w:val="20"/>
          <w:szCs w:val="20"/>
        </w:rPr>
        <w:t>2) Dostavba bezpečných úseků na cyklotrase Brno – Vídeň na území ČR – 1. etapa, Projekt 2 (P2)</w:t>
      </w:r>
    </w:p>
    <w:p w:rsidR="00383998" w:rsidRDefault="00383998" w:rsidP="00383998">
      <w:pPr>
        <w:ind w:left="360"/>
        <w:rPr>
          <w:sz w:val="20"/>
          <w:szCs w:val="20"/>
        </w:rPr>
      </w:pPr>
      <w:r w:rsidRPr="006D12B8">
        <w:rPr>
          <w:sz w:val="20"/>
          <w:szCs w:val="20"/>
        </w:rPr>
        <w:t>3) Dostavba bezpečných úseků na cyklotrase Brno – Vídeň na území ČR – 1. etapa, Projekt 3 (P3)</w:t>
      </w:r>
    </w:p>
    <w:p w:rsidR="00D421F5" w:rsidRDefault="00D421F5" w:rsidP="00D421F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6D12B8">
        <w:rPr>
          <w:sz w:val="20"/>
          <w:szCs w:val="20"/>
        </w:rPr>
        <w:t xml:space="preserve">Dostavba bezpečných úseků na cyklotrase Brno – Vídeň na území ČR – </w:t>
      </w:r>
      <w:r w:rsidR="00273568">
        <w:rPr>
          <w:sz w:val="20"/>
          <w:szCs w:val="20"/>
        </w:rPr>
        <w:t>2</w:t>
      </w:r>
      <w:r w:rsidRPr="006D12B8">
        <w:rPr>
          <w:sz w:val="20"/>
          <w:szCs w:val="20"/>
        </w:rPr>
        <w:t>. etapa</w:t>
      </w:r>
    </w:p>
    <w:p w:rsidR="00383998" w:rsidRPr="00656585" w:rsidRDefault="00383998" w:rsidP="00383998">
      <w:pPr>
        <w:tabs>
          <w:tab w:val="left" w:pos="-720"/>
        </w:tabs>
        <w:spacing w:before="120"/>
        <w:ind w:left="426"/>
        <w:jc w:val="both"/>
        <w:rPr>
          <w:rFonts w:cs="Arial"/>
          <w:sz w:val="20"/>
        </w:rPr>
      </w:pPr>
      <w:r w:rsidRPr="00656585">
        <w:rPr>
          <w:rFonts w:cs="Arial"/>
          <w:sz w:val="20"/>
        </w:rPr>
        <w:t>dle Přílohy č. 1</w:t>
      </w:r>
    </w:p>
    <w:p w:rsidR="002B2A5C" w:rsidRDefault="002B2A5C" w:rsidP="00383998">
      <w:pPr>
        <w:tabs>
          <w:tab w:val="left" w:pos="-720"/>
        </w:tabs>
        <w:ind w:firstLine="425"/>
        <w:jc w:val="both"/>
        <w:rPr>
          <w:rFonts w:cs="Arial"/>
          <w:sz w:val="20"/>
        </w:rPr>
      </w:pPr>
    </w:p>
    <w:p w:rsidR="009D747B" w:rsidRPr="006368D9" w:rsidRDefault="009D747B" w:rsidP="005B6D7C">
      <w:pPr>
        <w:pStyle w:val="Prosttext"/>
        <w:ind w:left="851"/>
        <w:rPr>
          <w:rFonts w:cs="Arial"/>
          <w:sz w:val="20"/>
        </w:rPr>
      </w:pPr>
    </w:p>
    <w:p w:rsidR="002504F1" w:rsidRPr="006368D9" w:rsidRDefault="00D7357B" w:rsidP="00FB2071">
      <w:pPr>
        <w:numPr>
          <w:ilvl w:val="0"/>
          <w:numId w:val="9"/>
        </w:numPr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:rsidR="00D7357B" w:rsidRPr="006368D9" w:rsidRDefault="00D7357B" w:rsidP="002B2A5C">
      <w:pPr>
        <w:pStyle w:val="Zkladntext32"/>
        <w:tabs>
          <w:tab w:val="clear" w:pos="-720"/>
        </w:tabs>
        <w:spacing w:before="120" w:line="240" w:lineRule="auto"/>
        <w:ind w:left="425"/>
        <w:rPr>
          <w:rFonts w:ascii="Koop Office" w:hAnsi="Koop Office"/>
        </w:rPr>
      </w:pPr>
      <w:r w:rsidRPr="006368D9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:rsidR="00C23F11" w:rsidRDefault="00C23F11" w:rsidP="002B2A5C">
      <w:pPr>
        <w:rPr>
          <w:b/>
          <w:sz w:val="20"/>
          <w:szCs w:val="20"/>
        </w:rPr>
      </w:pPr>
    </w:p>
    <w:p w:rsidR="00857738" w:rsidRDefault="00857738" w:rsidP="002B2A5C">
      <w:pPr>
        <w:rPr>
          <w:b/>
          <w:sz w:val="20"/>
          <w:szCs w:val="20"/>
        </w:rPr>
      </w:pPr>
    </w:p>
    <w:p w:rsidR="009805D8" w:rsidRPr="006368D9" w:rsidRDefault="009805D8" w:rsidP="002B2A5C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lastRenderedPageBreak/>
        <w:t>2.</w:t>
      </w:r>
      <w:r w:rsidR="00C23F11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 w:rsidR="00D65385" w:rsidRPr="006368D9">
        <w:rPr>
          <w:b/>
          <w:sz w:val="20"/>
          <w:szCs w:val="20"/>
        </w:rPr>
        <w:t>1</w:t>
      </w:r>
      <w:r w:rsidR="008C1B8D" w:rsidRPr="006368D9">
        <w:rPr>
          <w:b/>
          <w:sz w:val="20"/>
          <w:szCs w:val="20"/>
        </w:rPr>
        <w:t xml:space="preserve"> </w:t>
      </w:r>
      <w:r w:rsidRPr="006368D9">
        <w:rPr>
          <w:b/>
          <w:sz w:val="20"/>
          <w:szCs w:val="20"/>
        </w:rPr>
        <w:t>Živelní pojištění</w:t>
      </w:r>
    </w:p>
    <w:tbl>
      <w:tblPr>
        <w:tblStyle w:val="Mkatabulky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559"/>
        <w:gridCol w:w="1417"/>
        <w:gridCol w:w="1276"/>
        <w:gridCol w:w="1135"/>
      </w:tblGrid>
      <w:tr w:rsidR="009805D8" w:rsidRPr="006368D9" w:rsidTr="00C416D8">
        <w:tc>
          <w:tcPr>
            <w:tcW w:w="10349" w:type="dxa"/>
            <w:gridSpan w:val="7"/>
          </w:tcPr>
          <w:p w:rsidR="009805D8" w:rsidRPr="006368D9" w:rsidRDefault="009805D8" w:rsidP="002B2A5C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651E77">
              <w:rPr>
                <w:b/>
                <w:sz w:val="20"/>
                <w:szCs w:val="20"/>
              </w:rPr>
              <w:t xml:space="preserve"> dle bodu 1.2.</w:t>
            </w:r>
          </w:p>
        </w:tc>
      </w:tr>
      <w:tr w:rsidR="009805D8" w:rsidRPr="006368D9" w:rsidTr="00C416D8">
        <w:tc>
          <w:tcPr>
            <w:tcW w:w="10349" w:type="dxa"/>
            <w:gridSpan w:val="7"/>
          </w:tcPr>
          <w:p w:rsidR="009805D8" w:rsidRPr="00CA248D" w:rsidRDefault="009805D8" w:rsidP="00635009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CA248D">
              <w:rPr>
                <w:b/>
                <w:sz w:val="20"/>
                <w:szCs w:val="20"/>
              </w:rPr>
              <w:t xml:space="preserve"> </w:t>
            </w:r>
            <w:r w:rsidR="00635009">
              <w:rPr>
                <w:b/>
                <w:sz w:val="20"/>
                <w:szCs w:val="20"/>
              </w:rPr>
              <w:t>sdružený živel</w:t>
            </w:r>
          </w:p>
        </w:tc>
      </w:tr>
      <w:tr w:rsidR="009805D8" w:rsidRPr="006368D9" w:rsidTr="00C416D8">
        <w:tc>
          <w:tcPr>
            <w:tcW w:w="10349" w:type="dxa"/>
            <w:gridSpan w:val="7"/>
          </w:tcPr>
          <w:p w:rsidR="009805D8" w:rsidRPr="006368D9" w:rsidRDefault="009805D8" w:rsidP="0038399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</w:t>
            </w:r>
            <w:r w:rsidR="00016B18">
              <w:rPr>
                <w:sz w:val="20"/>
                <w:szCs w:val="20"/>
              </w:rPr>
              <w:t>, D</w:t>
            </w:r>
            <w:r w:rsidR="00383998">
              <w:rPr>
                <w:sz w:val="20"/>
                <w:szCs w:val="20"/>
              </w:rPr>
              <w:t>OD101</w:t>
            </w:r>
          </w:p>
        </w:tc>
      </w:tr>
      <w:tr w:rsidR="009805D8" w:rsidRPr="006368D9" w:rsidTr="00857738">
        <w:tc>
          <w:tcPr>
            <w:tcW w:w="709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805D8" w:rsidRPr="006368D9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</w:t>
            </w:r>
            <w:r w:rsidR="009805D8" w:rsidRPr="006368D9">
              <w:rPr>
                <w:b/>
                <w:sz w:val="20"/>
                <w:szCs w:val="20"/>
              </w:rPr>
              <w:t>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559" w:type="dxa"/>
            <w:vAlign w:val="center"/>
          </w:tcPr>
          <w:p w:rsidR="009805D8" w:rsidRPr="006368D9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</w:t>
            </w:r>
            <w:r w:rsidR="00133185" w:rsidRPr="006368D9">
              <w:rPr>
                <w:b/>
                <w:sz w:val="20"/>
                <w:szCs w:val="20"/>
              </w:rPr>
              <w:t xml:space="preserve">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8C1B8D" w:rsidRPr="006368D9" w:rsidRDefault="009805D8" w:rsidP="003B3C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="008C1B8D" w:rsidRPr="006368D9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9805D8" w:rsidRPr="006368D9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5" w:type="dxa"/>
            <w:vAlign w:val="center"/>
          </w:tcPr>
          <w:p w:rsidR="009805D8" w:rsidRPr="006368D9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="003B3C93"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857738">
        <w:trPr>
          <w:trHeight w:val="557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1. etapa, Projekt 1 - dle přílohy č. 1, včetně okrasných stromků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21 333 000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857738" w:rsidRPr="006368D9" w:rsidTr="00857738"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bottom"/>
          </w:tcPr>
          <w:p w:rsidR="00857738" w:rsidRDefault="00857738">
            <w:pPr>
              <w:rPr>
                <w:rFonts w:cs="Arial CE"/>
                <w:color w:val="000000"/>
                <w:sz w:val="20"/>
                <w:szCs w:val="20"/>
              </w:rPr>
            </w:pPr>
            <w:r>
              <w:rPr>
                <w:rFonts w:cs="Arial CE"/>
                <w:color w:val="000000"/>
                <w:sz w:val="20"/>
                <w:szCs w:val="20"/>
              </w:rPr>
              <w:t>cyklostezka, 1. etapa, Projekt 2 - dle přílohy č. 1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1 790 000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857738" w:rsidRPr="006368D9" w:rsidTr="00857738">
        <w:trPr>
          <w:trHeight w:val="371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bottom"/>
          </w:tcPr>
          <w:p w:rsidR="00857738" w:rsidRDefault="00857738">
            <w:pPr>
              <w:rPr>
                <w:rFonts w:cs="Arial CE"/>
                <w:color w:val="000000"/>
                <w:sz w:val="20"/>
                <w:szCs w:val="20"/>
              </w:rPr>
            </w:pPr>
            <w:r>
              <w:rPr>
                <w:rFonts w:cs="Arial CE"/>
                <w:color w:val="000000"/>
                <w:sz w:val="20"/>
                <w:szCs w:val="20"/>
              </w:rPr>
              <w:t>cyklostezka, 1. etapa, Projekt 3 - dle přílohy č. 1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3 383 000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D421F5" w:rsidRPr="006368D9" w:rsidTr="00A16B74">
        <w:trPr>
          <w:trHeight w:val="371"/>
        </w:trPr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D421F5" w:rsidRDefault="00273568" w:rsidP="00273568">
            <w:pPr>
              <w:rPr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 w:rsidR="00D421F5"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701" w:type="dxa"/>
            <w:vAlign w:val="center"/>
          </w:tcPr>
          <w:p w:rsidR="00D421F5" w:rsidRDefault="00D421F5" w:rsidP="00DA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49 846 000 Kč</w:t>
            </w:r>
          </w:p>
        </w:tc>
        <w:tc>
          <w:tcPr>
            <w:tcW w:w="1559" w:type="dxa"/>
            <w:vAlign w:val="center"/>
          </w:tcPr>
          <w:p w:rsidR="00D421F5" w:rsidRDefault="00D421F5" w:rsidP="00DA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D421F5" w:rsidRDefault="00D421F5">
            <w:pPr>
              <w:rPr>
                <w:rFonts w:cs="Arial CE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D421F5" w:rsidRDefault="00D421F5">
            <w:pPr>
              <w:rPr>
                <w:rFonts w:cs="Arial CE"/>
                <w:sz w:val="20"/>
                <w:szCs w:val="20"/>
              </w:rPr>
            </w:pPr>
          </w:p>
        </w:tc>
        <w:tc>
          <w:tcPr>
            <w:tcW w:w="1135" w:type="dxa"/>
          </w:tcPr>
          <w:p w:rsidR="00D421F5" w:rsidRPr="006368D9" w:rsidRDefault="00D421F5" w:rsidP="009805D8">
            <w:pPr>
              <w:rPr>
                <w:sz w:val="20"/>
                <w:szCs w:val="20"/>
              </w:rPr>
            </w:pPr>
          </w:p>
        </w:tc>
      </w:tr>
      <w:tr w:rsidR="00D421F5" w:rsidRPr="006368D9" w:rsidTr="00C416D8">
        <w:tc>
          <w:tcPr>
            <w:tcW w:w="10349" w:type="dxa"/>
            <w:gridSpan w:val="7"/>
          </w:tcPr>
          <w:p w:rsidR="00D421F5" w:rsidRPr="006368D9" w:rsidRDefault="00D421F5" w:rsidP="00656585">
            <w:pPr>
              <w:rPr>
                <w:sz w:val="20"/>
                <w:szCs w:val="20"/>
              </w:rPr>
            </w:pPr>
            <w:r w:rsidRPr="00857738">
              <w:rPr>
                <w:sz w:val="20"/>
                <w:szCs w:val="20"/>
              </w:rPr>
              <w:t xml:space="preserve">Poznámky: spoluúčast pro poj. </w:t>
            </w:r>
            <w:proofErr w:type="gramStart"/>
            <w:r w:rsidRPr="00857738">
              <w:rPr>
                <w:sz w:val="20"/>
                <w:szCs w:val="20"/>
              </w:rPr>
              <w:t>nebezpečí</w:t>
            </w:r>
            <w:proofErr w:type="gramEnd"/>
            <w:r w:rsidRPr="00857738">
              <w:rPr>
                <w:sz w:val="20"/>
                <w:szCs w:val="20"/>
              </w:rPr>
              <w:t xml:space="preserve"> povodeň</w:t>
            </w:r>
            <w:r>
              <w:rPr>
                <w:sz w:val="20"/>
                <w:szCs w:val="20"/>
              </w:rPr>
              <w:t xml:space="preserve"> nebo záplava, </w:t>
            </w:r>
            <w:r w:rsidRPr="00857738">
              <w:rPr>
                <w:sz w:val="20"/>
                <w:szCs w:val="20"/>
              </w:rPr>
              <w:t xml:space="preserve">sesuv činí 10%  min. 20.000,-Kč,   </w:t>
            </w:r>
          </w:p>
        </w:tc>
      </w:tr>
    </w:tbl>
    <w:p w:rsidR="009805D8" w:rsidRPr="006368D9" w:rsidRDefault="009805D8" w:rsidP="009805D8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BB1EC5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</w:t>
      </w:r>
      <w:r w:rsidR="009928BB" w:rsidRPr="006368D9">
        <w:rPr>
          <w:sz w:val="16"/>
          <w:szCs w:val="16"/>
        </w:rPr>
        <w:t>sjednává se pojištění s pojistnou hodnotou uvedenou v příslušných pojistných podmínkách</w:t>
      </w:r>
    </w:p>
    <w:p w:rsidR="009928BB" w:rsidRDefault="009928BB" w:rsidP="007A4E91">
      <w:pPr>
        <w:rPr>
          <w:sz w:val="20"/>
          <w:szCs w:val="20"/>
        </w:rPr>
      </w:pPr>
    </w:p>
    <w:p w:rsidR="00874653" w:rsidRDefault="00874653" w:rsidP="007A4E91">
      <w:pPr>
        <w:rPr>
          <w:sz w:val="20"/>
          <w:szCs w:val="20"/>
        </w:rPr>
      </w:pPr>
    </w:p>
    <w:p w:rsidR="00B8284A" w:rsidRDefault="00B8284A" w:rsidP="007A4E91">
      <w:pPr>
        <w:rPr>
          <w:sz w:val="20"/>
          <w:szCs w:val="20"/>
        </w:rPr>
      </w:pPr>
    </w:p>
    <w:p w:rsidR="009928BB" w:rsidRPr="006368D9" w:rsidRDefault="009928BB" w:rsidP="007A4E91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874653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8"/>
        <w:gridCol w:w="1417"/>
        <w:gridCol w:w="1417"/>
        <w:gridCol w:w="1417"/>
        <w:gridCol w:w="1418"/>
      </w:tblGrid>
      <w:tr w:rsidR="009928BB" w:rsidRPr="006368D9" w:rsidTr="007D241A">
        <w:tc>
          <w:tcPr>
            <w:tcW w:w="10348" w:type="dxa"/>
            <w:gridSpan w:val="7"/>
          </w:tcPr>
          <w:p w:rsidR="009928BB" w:rsidRPr="006368D9" w:rsidRDefault="009928BB" w:rsidP="009928BB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651E77">
              <w:rPr>
                <w:b/>
                <w:sz w:val="20"/>
                <w:szCs w:val="20"/>
              </w:rPr>
              <w:t xml:space="preserve"> dle bodu 1.2.</w:t>
            </w:r>
            <w:r w:rsidR="000A38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5954" w:rsidRPr="006368D9" w:rsidTr="007D241A">
        <w:tc>
          <w:tcPr>
            <w:tcW w:w="10348" w:type="dxa"/>
            <w:gridSpan w:val="7"/>
          </w:tcPr>
          <w:p w:rsidR="008F5954" w:rsidRPr="006368D9" w:rsidRDefault="008F5954" w:rsidP="00F44AEC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96035D" w:rsidRPr="006368D9">
              <w:rPr>
                <w:b/>
                <w:sz w:val="20"/>
                <w:szCs w:val="20"/>
              </w:rPr>
              <w:t xml:space="preserve"> </w:t>
            </w:r>
            <w:r w:rsidRPr="006368D9">
              <w:rPr>
                <w:sz w:val="20"/>
                <w:szCs w:val="20"/>
              </w:rPr>
              <w:t>pojištění pro případ odcizení</w:t>
            </w:r>
            <w:r w:rsidR="00F44AEC"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8F5954" w:rsidRPr="006368D9" w:rsidTr="007D241A">
        <w:tc>
          <w:tcPr>
            <w:tcW w:w="10348" w:type="dxa"/>
            <w:gridSpan w:val="7"/>
          </w:tcPr>
          <w:p w:rsidR="008F5954" w:rsidRPr="006368D9" w:rsidRDefault="008F5954" w:rsidP="00D421F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</w:t>
            </w:r>
          </w:p>
        </w:tc>
      </w:tr>
      <w:tr w:rsidR="009928BB" w:rsidRPr="006368D9" w:rsidTr="00A54245">
        <w:tc>
          <w:tcPr>
            <w:tcW w:w="709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:rsidR="009B1C0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44718B"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273568" w:rsidP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cyklostezka 1. etapa -  </w:t>
            </w:r>
            <w:r w:rsidR="00857738">
              <w:rPr>
                <w:rFonts w:cs="Arial CE"/>
                <w:sz w:val="20"/>
                <w:szCs w:val="20"/>
              </w:rPr>
              <w:t>soubor ostatních staveb včetně okrasných stromků</w:t>
            </w:r>
          </w:p>
        </w:tc>
        <w:tc>
          <w:tcPr>
            <w:tcW w:w="1418" w:type="dxa"/>
            <w:vAlign w:val="bottom"/>
          </w:tcPr>
          <w:p w:rsidR="00857738" w:rsidRDefault="00857738">
            <w:pPr>
              <w:jc w:val="center"/>
              <w:rPr>
                <w:rFonts w:cs="Arial CE"/>
                <w:b/>
                <w:bCs/>
                <w:sz w:val="20"/>
                <w:szCs w:val="20"/>
              </w:rPr>
            </w:pPr>
            <w:r>
              <w:rPr>
                <w:rFonts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300 000 Kč</w:t>
            </w:r>
          </w:p>
        </w:tc>
        <w:tc>
          <w:tcPr>
            <w:tcW w:w="1418" w:type="dxa"/>
          </w:tcPr>
          <w:p w:rsidR="00857738" w:rsidRPr="006368D9" w:rsidRDefault="00857738" w:rsidP="009928BB">
            <w:pPr>
              <w:rPr>
                <w:sz w:val="20"/>
                <w:szCs w:val="20"/>
              </w:rPr>
            </w:pPr>
          </w:p>
        </w:tc>
      </w:tr>
      <w:tr w:rsidR="00D421F5" w:rsidRPr="006368D9" w:rsidTr="0044718B"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421F5" w:rsidRDefault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418" w:type="dxa"/>
            <w:vAlign w:val="bottom"/>
          </w:tcPr>
          <w:p w:rsidR="00D421F5" w:rsidRDefault="00D421F5">
            <w:pPr>
              <w:jc w:val="center"/>
              <w:rPr>
                <w:rFonts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300 000 Kč</w:t>
            </w:r>
          </w:p>
        </w:tc>
        <w:tc>
          <w:tcPr>
            <w:tcW w:w="1418" w:type="dxa"/>
          </w:tcPr>
          <w:p w:rsidR="00D421F5" w:rsidRPr="006368D9" w:rsidRDefault="00D421F5" w:rsidP="009928BB">
            <w:pPr>
              <w:rPr>
                <w:sz w:val="20"/>
                <w:szCs w:val="20"/>
              </w:rPr>
            </w:pPr>
          </w:p>
        </w:tc>
      </w:tr>
      <w:tr w:rsidR="00651E77" w:rsidRPr="006368D9" w:rsidTr="007D241A">
        <w:tc>
          <w:tcPr>
            <w:tcW w:w="10348" w:type="dxa"/>
            <w:gridSpan w:val="7"/>
          </w:tcPr>
          <w:p w:rsidR="00651E77" w:rsidRPr="0046667D" w:rsidRDefault="00857738" w:rsidP="00857738">
            <w:pPr>
              <w:rPr>
                <w:rFonts w:cs="Arial"/>
                <w:sz w:val="20"/>
                <w:szCs w:val="20"/>
                <w:highlight w:val="yellow"/>
              </w:rPr>
            </w:pPr>
            <w:r w:rsidRPr="00857738">
              <w:rPr>
                <w:sz w:val="20"/>
                <w:szCs w:val="20"/>
              </w:rPr>
              <w:t>Poznámky: monitorovací zařízení musí být zabezpečeny bezpečnostním visacím zámkem</w:t>
            </w:r>
          </w:p>
        </w:tc>
      </w:tr>
    </w:tbl>
    <w:p w:rsidR="009928BB" w:rsidRPr="006368D9" w:rsidRDefault="009928BB" w:rsidP="009928BB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9928BB" w:rsidRDefault="009928BB" w:rsidP="007A4E91">
      <w:pPr>
        <w:rPr>
          <w:sz w:val="20"/>
          <w:szCs w:val="20"/>
        </w:rPr>
      </w:pPr>
    </w:p>
    <w:p w:rsidR="00016B18" w:rsidRDefault="00016B18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9928BB" w:rsidRPr="006368D9" w:rsidRDefault="009928BB" w:rsidP="007A4E91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874653"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.1 Pojištění pro případ vandalismu</w:t>
      </w:r>
    </w:p>
    <w:tbl>
      <w:tblPr>
        <w:tblStyle w:val="Mkatabulky"/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418"/>
        <w:gridCol w:w="1277"/>
        <w:gridCol w:w="1417"/>
        <w:gridCol w:w="1276"/>
      </w:tblGrid>
      <w:tr w:rsidR="009928BB" w:rsidRPr="006368D9" w:rsidTr="00B1458A">
        <w:tc>
          <w:tcPr>
            <w:tcW w:w="10066" w:type="dxa"/>
            <w:gridSpan w:val="7"/>
          </w:tcPr>
          <w:p w:rsidR="009928BB" w:rsidRPr="006368D9" w:rsidRDefault="009928BB" w:rsidP="009928BB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B1458A">
              <w:rPr>
                <w:b/>
                <w:sz w:val="20"/>
                <w:szCs w:val="20"/>
              </w:rPr>
              <w:t xml:space="preserve"> dle bodu 1.2.</w:t>
            </w:r>
          </w:p>
        </w:tc>
      </w:tr>
      <w:tr w:rsidR="001768B3" w:rsidRPr="006368D9" w:rsidTr="00B1458A">
        <w:tc>
          <w:tcPr>
            <w:tcW w:w="10066" w:type="dxa"/>
            <w:gridSpan w:val="7"/>
          </w:tcPr>
          <w:p w:rsidR="001768B3" w:rsidRPr="006368D9" w:rsidRDefault="001768B3" w:rsidP="00BA4DA0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96035D" w:rsidRPr="006368D9">
              <w:rPr>
                <w:b/>
                <w:sz w:val="20"/>
                <w:szCs w:val="20"/>
              </w:rPr>
              <w:t xml:space="preserve">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1768B3" w:rsidRPr="006368D9" w:rsidTr="00B1458A">
        <w:tc>
          <w:tcPr>
            <w:tcW w:w="10066" w:type="dxa"/>
            <w:gridSpan w:val="7"/>
          </w:tcPr>
          <w:p w:rsidR="001768B3" w:rsidRPr="006368D9" w:rsidRDefault="001768B3" w:rsidP="0085773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</w:t>
            </w:r>
          </w:p>
        </w:tc>
      </w:tr>
      <w:tr w:rsidR="009928BB" w:rsidRPr="006368D9" w:rsidTr="00A26C75">
        <w:tc>
          <w:tcPr>
            <w:tcW w:w="709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7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:rsidR="00374B37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857738">
        <w:trPr>
          <w:trHeight w:hRule="exact" w:val="830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 1. etapa -  soubor ostatních staveb včetně okrasných stromků</w:t>
            </w:r>
          </w:p>
        </w:tc>
        <w:tc>
          <w:tcPr>
            <w:tcW w:w="1417" w:type="dxa"/>
            <w:tcBorders>
              <w:bottom w:val="nil"/>
            </w:tcBorders>
            <w:noWrap/>
            <w:vAlign w:val="center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421F5" w:rsidRDefault="00857738" w:rsidP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10 % min. </w:t>
            </w:r>
          </w:p>
          <w:p w:rsidR="00857738" w:rsidRDefault="00857738" w:rsidP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27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150 000 Kč</w:t>
            </w:r>
          </w:p>
        </w:tc>
        <w:tc>
          <w:tcPr>
            <w:tcW w:w="1276" w:type="dxa"/>
          </w:tcPr>
          <w:p w:rsidR="00857738" w:rsidRPr="006368D9" w:rsidRDefault="00857738" w:rsidP="009928BB">
            <w:pPr>
              <w:rPr>
                <w:sz w:val="20"/>
                <w:szCs w:val="20"/>
              </w:rPr>
            </w:pPr>
          </w:p>
        </w:tc>
      </w:tr>
      <w:tr w:rsidR="00D421F5" w:rsidRPr="006368D9" w:rsidTr="00273568">
        <w:trPr>
          <w:trHeight w:hRule="exact" w:val="744"/>
        </w:trPr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421F5" w:rsidRDefault="00273568" w:rsidP="00DA2534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417" w:type="dxa"/>
            <w:tcBorders>
              <w:bottom w:val="nil"/>
            </w:tcBorders>
            <w:noWrap/>
            <w:vAlign w:val="center"/>
          </w:tcPr>
          <w:p w:rsidR="00D421F5" w:rsidRDefault="00D421F5" w:rsidP="00DA2534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10 % min. </w:t>
            </w:r>
          </w:p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27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150 000 Kč</w:t>
            </w:r>
          </w:p>
        </w:tc>
        <w:tc>
          <w:tcPr>
            <w:tcW w:w="1276" w:type="dxa"/>
          </w:tcPr>
          <w:p w:rsidR="00D421F5" w:rsidRPr="006368D9" w:rsidRDefault="00D421F5" w:rsidP="009928BB">
            <w:pPr>
              <w:rPr>
                <w:sz w:val="20"/>
                <w:szCs w:val="20"/>
              </w:rPr>
            </w:pPr>
          </w:p>
        </w:tc>
      </w:tr>
      <w:tr w:rsidR="009928BB" w:rsidRPr="006368D9" w:rsidTr="00A54245">
        <w:trPr>
          <w:trHeight w:val="366"/>
        </w:trPr>
        <w:tc>
          <w:tcPr>
            <w:tcW w:w="10066" w:type="dxa"/>
            <w:gridSpan w:val="7"/>
          </w:tcPr>
          <w:p w:rsidR="004B35F7" w:rsidRPr="006368D9" w:rsidRDefault="00CD174B" w:rsidP="00857738">
            <w:pPr>
              <w:jc w:val="both"/>
              <w:rPr>
                <w:rFonts w:cs="Arial"/>
                <w:sz w:val="20"/>
                <w:szCs w:val="20"/>
              </w:rPr>
            </w:pPr>
            <w:r w:rsidRPr="000A3841">
              <w:rPr>
                <w:sz w:val="20"/>
                <w:szCs w:val="20"/>
              </w:rPr>
              <w:t>Poznámky:</w:t>
            </w:r>
            <w:r w:rsidR="00E24A67">
              <w:t xml:space="preserve"> </w:t>
            </w:r>
          </w:p>
        </w:tc>
      </w:tr>
    </w:tbl>
    <w:p w:rsidR="009928BB" w:rsidRDefault="009928BB" w:rsidP="0032311D">
      <w:pPr>
        <w:widowControl w:val="0"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2B2A5C" w:rsidRDefault="002B2A5C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D421F5">
      <w:pPr>
        <w:keepNext/>
        <w:ind w:left="360" w:hanging="360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2.4.1.</w:t>
      </w:r>
      <w:r>
        <w:rPr>
          <w:rFonts w:cs="Arial"/>
          <w:b/>
          <w:sz w:val="20"/>
        </w:rPr>
        <w:tab/>
      </w:r>
      <w:r w:rsidRPr="00B2774F">
        <w:rPr>
          <w:rFonts w:cs="Arial"/>
          <w:b/>
          <w:sz w:val="20"/>
        </w:rPr>
        <w:t xml:space="preserve">Pojištění odpovědnosti za </w:t>
      </w:r>
      <w:r>
        <w:rPr>
          <w:rFonts w:cs="Arial"/>
          <w:b/>
          <w:sz w:val="20"/>
        </w:rPr>
        <w:t>újmu.</w:t>
      </w:r>
    </w:p>
    <w:bookmarkStart w:id="1" w:name="_MON_1456835002"/>
    <w:bookmarkEnd w:id="1"/>
    <w:p w:rsidR="00D421F5" w:rsidRPr="006368D9" w:rsidRDefault="00D421F5" w:rsidP="00D421F5">
      <w:pPr>
        <w:rPr>
          <w:b/>
          <w:sz w:val="20"/>
          <w:szCs w:val="20"/>
        </w:rPr>
      </w:pPr>
      <w:r w:rsidRPr="00B2774F">
        <w:object w:dxaOrig="10043" w:dyaOrig="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08.75pt" o:ole="">
            <v:imagedata r:id="rId10" o:title=""/>
          </v:shape>
          <o:OLEObject Type="Embed" ProgID="Excel.Sheet.8" ShapeID="_x0000_i1025" DrawAspect="Content" ObjectID="_1568547280" r:id="rId11"/>
        </w:object>
      </w:r>
    </w:p>
    <w:p w:rsidR="00D421F5" w:rsidRDefault="00D421F5" w:rsidP="0032311D">
      <w:pPr>
        <w:widowControl w:val="0"/>
        <w:rPr>
          <w:sz w:val="16"/>
          <w:szCs w:val="16"/>
        </w:rPr>
      </w:pPr>
    </w:p>
    <w:p w:rsidR="00124F92" w:rsidRDefault="00124F92" w:rsidP="0032311D">
      <w:pPr>
        <w:widowControl w:val="0"/>
        <w:rPr>
          <w:sz w:val="16"/>
          <w:szCs w:val="16"/>
        </w:rPr>
      </w:pPr>
    </w:p>
    <w:p w:rsidR="00016B18" w:rsidRPr="006368D9" w:rsidRDefault="00016B18" w:rsidP="007A2187">
      <w:pPr>
        <w:rPr>
          <w:b/>
          <w:sz w:val="20"/>
          <w:szCs w:val="20"/>
        </w:rPr>
      </w:pPr>
    </w:p>
    <w:p w:rsidR="005F5DA0" w:rsidRPr="006368D9" w:rsidRDefault="005F5DA0" w:rsidP="00107F95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="003450CC"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</w:t>
      </w:r>
      <w:r w:rsidR="003450CC" w:rsidRPr="006368D9">
        <w:rPr>
          <w:rFonts w:cs="Arial"/>
          <w:bCs/>
          <w:sz w:val="18"/>
        </w:rPr>
        <w:t xml:space="preserve"> VPP P-100/14</w:t>
      </w:r>
    </w:p>
    <w:p w:rsidR="005F5DA0" w:rsidRPr="006368D9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5F5DA0" w:rsidRPr="006368D9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5F5DA0" w:rsidRPr="006368D9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</w:t>
      </w:r>
      <w:r w:rsidR="00FE4C16" w:rsidRPr="006368D9">
        <w:rPr>
          <w:rFonts w:cs="Arial"/>
          <w:sz w:val="18"/>
        </w:rPr>
        <w:t xml:space="preserve"> </w:t>
      </w:r>
      <w:r w:rsidRPr="006368D9">
        <w:rPr>
          <w:rFonts w:cs="Arial"/>
          <w:sz w:val="18"/>
        </w:rPr>
        <w:t>V. Zvláštní ujednání této pojistné smlouvy</w:t>
      </w:r>
    </w:p>
    <w:p w:rsidR="005F5DA0" w:rsidRPr="006368D9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3450CC" w:rsidRPr="006368D9" w:rsidRDefault="005F5DA0" w:rsidP="00107F95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="003450CC" w:rsidRPr="006368D9">
        <w:rPr>
          <w:rFonts w:cs="Arial"/>
          <w:bCs/>
          <w:sz w:val="18"/>
        </w:rPr>
        <w:t xml:space="preserve">MRLP je horní hranicí pojistného plnění </w:t>
      </w:r>
      <w:r w:rsidR="0071310E" w:rsidRPr="006368D9">
        <w:rPr>
          <w:rFonts w:cs="Arial"/>
          <w:bCs/>
          <w:sz w:val="18"/>
        </w:rPr>
        <w:t xml:space="preserve">v souhrnu </w:t>
      </w:r>
      <w:r w:rsidR="003450CC" w:rsidRPr="006368D9">
        <w:rPr>
          <w:rFonts w:cs="Arial"/>
          <w:bCs/>
          <w:sz w:val="18"/>
        </w:rPr>
        <w:t>ze všech pojistných událostí vzniklých v jednom pojistném roce</w:t>
      </w:r>
      <w:r w:rsidR="00E65AC5" w:rsidRPr="006368D9">
        <w:rPr>
          <w:rFonts w:cs="Arial"/>
          <w:bCs/>
          <w:sz w:val="18"/>
        </w:rPr>
        <w:t>. Je-li pojištění sjednáno na dobu</w:t>
      </w:r>
      <w:r w:rsidR="00FE4C16" w:rsidRPr="006368D9">
        <w:rPr>
          <w:rFonts w:cs="Arial"/>
          <w:bCs/>
          <w:sz w:val="18"/>
        </w:rPr>
        <w:t xml:space="preserve"> </w:t>
      </w:r>
      <w:r w:rsidR="00E65AC5" w:rsidRPr="006368D9">
        <w:rPr>
          <w:rFonts w:cs="Arial"/>
          <w:bCs/>
          <w:sz w:val="18"/>
        </w:rPr>
        <w:t xml:space="preserve">kratší než jeden pojistný rok je MRLP horní hranicí pojistného plnění </w:t>
      </w:r>
      <w:r w:rsidR="0071310E" w:rsidRPr="006368D9">
        <w:rPr>
          <w:rFonts w:cs="Arial"/>
          <w:bCs/>
          <w:sz w:val="18"/>
        </w:rPr>
        <w:t xml:space="preserve">v souhrnu </w:t>
      </w:r>
      <w:r w:rsidR="00E65AC5" w:rsidRPr="006368D9">
        <w:rPr>
          <w:rFonts w:cs="Arial"/>
          <w:bCs/>
          <w:sz w:val="18"/>
        </w:rPr>
        <w:t>ze všech pojistných událostí vzniklých za dobu trvání pojištění</w:t>
      </w:r>
      <w:r w:rsidR="00E65AC5" w:rsidRPr="006368D9">
        <w:rPr>
          <w:rFonts w:cs="Arial"/>
          <w:sz w:val="18"/>
        </w:rPr>
        <w:t xml:space="preserve">. </w:t>
      </w:r>
    </w:p>
    <w:p w:rsidR="005F5DA0" w:rsidRPr="006368D9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5F5DA0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 xml:space="preserve">spoluúčast </w:t>
      </w:r>
      <w:r w:rsidR="00D52C75" w:rsidRPr="006368D9">
        <w:rPr>
          <w:rFonts w:cs="Arial"/>
          <w:sz w:val="18"/>
        </w:rPr>
        <w:t>může být vyjádřena pevnou částkou, procentem, časovým úsekem nebo jejich kombinací ve smyslu čl.</w:t>
      </w:r>
      <w:r w:rsidR="00BD3226">
        <w:rPr>
          <w:rFonts w:cs="Arial"/>
          <w:sz w:val="18"/>
        </w:rPr>
        <w:t> </w:t>
      </w:r>
      <w:r w:rsidR="00D52C75" w:rsidRPr="006368D9">
        <w:rPr>
          <w:rFonts w:cs="Arial"/>
          <w:sz w:val="18"/>
        </w:rPr>
        <w:t>11</w:t>
      </w:r>
      <w:r w:rsidR="00BD3226">
        <w:rPr>
          <w:rFonts w:cs="Arial"/>
          <w:sz w:val="18"/>
        </w:rPr>
        <w:t> </w:t>
      </w:r>
      <w:r w:rsidR="00D52C75" w:rsidRPr="006368D9">
        <w:rPr>
          <w:rFonts w:cs="Arial"/>
          <w:sz w:val="18"/>
        </w:rPr>
        <w:t>odst. 4) VPP P-100/14</w:t>
      </w:r>
    </w:p>
    <w:p w:rsidR="001773E3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6)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odchylně od čl. 8 odst. 1) </w:t>
      </w:r>
      <w:r w:rsidR="00A501BF" w:rsidRPr="006368D9">
        <w:rPr>
          <w:rFonts w:cs="Arial"/>
          <w:bCs/>
          <w:sz w:val="18"/>
        </w:rPr>
        <w:t xml:space="preserve">věta druhá </w:t>
      </w:r>
      <w:r w:rsidRPr="006368D9">
        <w:rPr>
          <w:rFonts w:cs="Arial"/>
          <w:bCs/>
          <w:sz w:val="18"/>
        </w:rPr>
        <w:t xml:space="preserve">ZPP P-600/14 poskytne pojistitel na úhradu všech pojistných událostí </w:t>
      </w:r>
      <w:r w:rsidR="00A501BF" w:rsidRPr="006368D9">
        <w:rPr>
          <w:rFonts w:cs="Arial"/>
          <w:bCs/>
          <w:sz w:val="18"/>
        </w:rPr>
        <w:t>nastalých</w:t>
      </w:r>
      <w:r w:rsidRPr="006368D9">
        <w:rPr>
          <w:rFonts w:cs="Arial"/>
          <w:bCs/>
          <w:sz w:val="18"/>
        </w:rPr>
        <w:t xml:space="preserve"> během jednoho</w:t>
      </w:r>
      <w:r w:rsidRPr="006368D9">
        <w:rPr>
          <w:rFonts w:cs="Arial"/>
          <w:sz w:val="18"/>
        </w:rPr>
        <w:t xml:space="preserve"> pojistného roku pojistné plnění </w:t>
      </w:r>
      <w:r w:rsidR="0071310E" w:rsidRPr="006368D9">
        <w:rPr>
          <w:rFonts w:cs="Arial"/>
          <w:sz w:val="18"/>
        </w:rPr>
        <w:t xml:space="preserve">v souhrnu maximálně </w:t>
      </w:r>
      <w:r w:rsidRPr="006368D9">
        <w:rPr>
          <w:rFonts w:cs="Arial"/>
          <w:sz w:val="18"/>
        </w:rPr>
        <w:t>do výše limitu pojistného plnění</w:t>
      </w:r>
    </w:p>
    <w:p w:rsidR="001773E3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7)</w:t>
      </w:r>
      <w:r w:rsidRPr="006368D9">
        <w:rPr>
          <w:rFonts w:cs="Arial"/>
          <w:sz w:val="18"/>
        </w:rPr>
        <w:tab/>
      </w:r>
      <w:r w:rsidR="00A501BF" w:rsidRPr="006368D9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="00A501BF" w:rsidRPr="006368D9">
        <w:rPr>
          <w:rFonts w:cs="Arial"/>
          <w:sz w:val="18"/>
        </w:rPr>
        <w:t xml:space="preserve"> pojistného roku pojistné plnění v souhrnu maximálně do výše </w:t>
      </w:r>
      <w:proofErr w:type="spellStart"/>
      <w:r w:rsidR="00A501BF" w:rsidRPr="006368D9">
        <w:rPr>
          <w:rFonts w:cs="Arial"/>
          <w:sz w:val="18"/>
        </w:rPr>
        <w:t>sublimitu</w:t>
      </w:r>
      <w:proofErr w:type="spellEnd"/>
      <w:r w:rsidR="00A501BF" w:rsidRPr="006368D9">
        <w:rPr>
          <w:rFonts w:cs="Arial"/>
          <w:sz w:val="18"/>
        </w:rPr>
        <w:t xml:space="preserve"> pojistného plnění</w:t>
      </w:r>
    </w:p>
    <w:p w:rsidR="001773E3" w:rsidRPr="006368D9" w:rsidRDefault="001773E3" w:rsidP="00107F95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 w:rsidRPr="006368D9">
        <w:rPr>
          <w:b/>
          <w:sz w:val="20"/>
          <w:szCs w:val="20"/>
          <w:vertAlign w:val="superscript"/>
        </w:rPr>
        <w:t>8)</w:t>
      </w:r>
      <w:r w:rsidRPr="006368D9">
        <w:rPr>
          <w:rFonts w:cs="Arial"/>
          <w:bCs/>
          <w:sz w:val="18"/>
        </w:rPr>
        <w:tab/>
      </w:r>
      <w:r w:rsidRPr="006368D9">
        <w:rPr>
          <w:rFonts w:cs="Arial"/>
          <w:sz w:val="18"/>
        </w:rPr>
        <w:t>dob</w:t>
      </w:r>
      <w:r w:rsidR="00BD3F3B" w:rsidRPr="006368D9">
        <w:rPr>
          <w:rFonts w:cs="Arial"/>
          <w:sz w:val="18"/>
        </w:rPr>
        <w:t>ou</w:t>
      </w:r>
      <w:r w:rsidRPr="006368D9">
        <w:rPr>
          <w:rFonts w:cs="Arial"/>
          <w:sz w:val="18"/>
        </w:rPr>
        <w:t xml:space="preserve"> ručení </w:t>
      </w:r>
      <w:r w:rsidR="00BD3F3B" w:rsidRPr="006368D9">
        <w:rPr>
          <w:rFonts w:cs="Arial"/>
          <w:sz w:val="18"/>
        </w:rPr>
        <w:t>se rozumí</w:t>
      </w:r>
      <w:r w:rsidR="00FE4C16" w:rsidRPr="006368D9">
        <w:rPr>
          <w:rFonts w:cs="Arial"/>
          <w:sz w:val="18"/>
        </w:rPr>
        <w:t xml:space="preserve"> </w:t>
      </w:r>
      <w:r w:rsidR="00BD3F3B" w:rsidRPr="006368D9">
        <w:rPr>
          <w:rFonts w:cs="Arial"/>
          <w:sz w:val="18"/>
        </w:rPr>
        <w:t>doba</w:t>
      </w:r>
      <w:r w:rsidRPr="006368D9">
        <w:rPr>
          <w:rFonts w:cs="Arial"/>
          <w:sz w:val="18"/>
        </w:rPr>
        <w:t xml:space="preserve"> ve smyslu čl. 11 odst. </w:t>
      </w:r>
      <w:r w:rsidR="00FB7AE1">
        <w:rPr>
          <w:rFonts w:cs="Arial"/>
          <w:sz w:val="18"/>
        </w:rPr>
        <w:t>5</w:t>
      </w:r>
      <w:r w:rsidRPr="006368D9">
        <w:rPr>
          <w:rFonts w:cs="Arial"/>
          <w:sz w:val="18"/>
        </w:rPr>
        <w:t xml:space="preserve">) ZPP P-400/14  </w:t>
      </w:r>
    </w:p>
    <w:p w:rsidR="00E645B5" w:rsidRPr="006368D9" w:rsidRDefault="001773E3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9)</w:t>
      </w:r>
      <w:r w:rsidRPr="006368D9">
        <w:rPr>
          <w:rFonts w:ascii="Koop Office" w:hAnsi="Koop Office" w:cs="Arial"/>
          <w:sz w:val="18"/>
        </w:rPr>
        <w:tab/>
      </w:r>
      <w:r w:rsidRPr="006368D9">
        <w:rPr>
          <w:rFonts w:ascii="Koop Office" w:hAnsi="Koop Office" w:cs="Arial"/>
          <w:sz w:val="18"/>
          <w:szCs w:val="18"/>
        </w:rPr>
        <w:t xml:space="preserve">integrální </w:t>
      </w:r>
      <w:r w:rsidR="00BE2287" w:rsidRPr="006368D9">
        <w:rPr>
          <w:rFonts w:ascii="Koop Office" w:hAnsi="Koop Office" w:cs="Arial"/>
          <w:sz w:val="18"/>
          <w:szCs w:val="18"/>
        </w:rPr>
        <w:t xml:space="preserve">časová </w:t>
      </w:r>
      <w:r w:rsidRPr="006368D9">
        <w:rPr>
          <w:rFonts w:ascii="Koop Office" w:hAnsi="Koop Office" w:cs="Arial"/>
          <w:sz w:val="18"/>
          <w:szCs w:val="18"/>
        </w:rPr>
        <w:t>franšíza</w:t>
      </w:r>
      <w:r w:rsidR="00FE4C16" w:rsidRPr="006368D9">
        <w:rPr>
          <w:rFonts w:ascii="Koop Office" w:hAnsi="Koop Office" w:cs="Arial"/>
          <w:sz w:val="18"/>
          <w:szCs w:val="18"/>
        </w:rPr>
        <w:t xml:space="preserve"> </w:t>
      </w:r>
      <w:r w:rsidR="00BE2287"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</w:t>
      </w:r>
      <w:r w:rsidR="00FE4C16" w:rsidRPr="006368D9">
        <w:rPr>
          <w:rFonts w:ascii="Koop Office" w:hAnsi="Koop Office"/>
          <w:spacing w:val="-2"/>
          <w:sz w:val="18"/>
          <w:szCs w:val="18"/>
        </w:rPr>
        <w:t xml:space="preserve"> </w:t>
      </w:r>
      <w:r w:rsidR="00BE2287" w:rsidRPr="006368D9">
        <w:rPr>
          <w:rFonts w:ascii="Koop Office" w:hAnsi="Koop Office"/>
          <w:spacing w:val="-2"/>
          <w:sz w:val="18"/>
          <w:szCs w:val="18"/>
        </w:rPr>
        <w:t xml:space="preserve">provozu pojištěného delší než tento počet pracovních dní. </w:t>
      </w:r>
      <w:r w:rsidR="00C87D47" w:rsidRPr="006368D9">
        <w:rPr>
          <w:rFonts w:ascii="Koop Office" w:hAnsi="Koop Office"/>
          <w:spacing w:val="-2"/>
          <w:sz w:val="18"/>
          <w:szCs w:val="18"/>
        </w:rPr>
        <w:t>Je-li však přerušení</w:t>
      </w:r>
      <w:r w:rsidR="00FE4C16" w:rsidRPr="006368D9">
        <w:rPr>
          <w:rFonts w:ascii="Koop Office" w:hAnsi="Koop Office"/>
          <w:spacing w:val="-2"/>
          <w:sz w:val="18"/>
          <w:szCs w:val="18"/>
        </w:rPr>
        <w:t xml:space="preserve"> </w:t>
      </w:r>
      <w:r w:rsidR="00C87D47" w:rsidRPr="006368D9">
        <w:rPr>
          <w:rFonts w:ascii="Koop Office" w:hAnsi="Koop Office"/>
          <w:spacing w:val="-2"/>
          <w:sz w:val="18"/>
          <w:szCs w:val="18"/>
        </w:rPr>
        <w:t>provozu pojištěného delší než tento počet pracovních dní, nemá integrální časová franšíza vliv na výši pojistného plnění.</w:t>
      </w:r>
    </w:p>
    <w:p w:rsidR="001773E3" w:rsidRPr="006368D9" w:rsidRDefault="00D52C75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10)</w:t>
      </w:r>
      <w:r w:rsidR="006E12A7" w:rsidRPr="006368D9">
        <w:rPr>
          <w:rFonts w:ascii="Koop Office" w:hAnsi="Koop Office" w:cs="Arial"/>
          <w:sz w:val="18"/>
          <w:szCs w:val="18"/>
        </w:rPr>
        <w:tab/>
      </w:r>
      <w:r w:rsidR="001773E3" w:rsidRPr="006368D9">
        <w:rPr>
          <w:rFonts w:ascii="Koop Office" w:hAnsi="Koop Office" w:cs="Arial"/>
          <w:sz w:val="18"/>
          <w:szCs w:val="18"/>
        </w:rPr>
        <w:t>agregovaná pojistná částka se sjednává v případě pojištění souboru věcí, celková pojistná částka se sjednává v případě pojištění výčtu jednotlivých věcí a součtu jejich hodnot</w:t>
      </w:r>
    </w:p>
    <w:p w:rsidR="00263019" w:rsidRDefault="00263019" w:rsidP="00D7357B">
      <w:pPr>
        <w:ind w:left="284" w:hanging="284"/>
        <w:rPr>
          <w:i/>
          <w:color w:val="00B050"/>
          <w:sz w:val="20"/>
          <w:szCs w:val="20"/>
        </w:rPr>
      </w:pPr>
    </w:p>
    <w:p w:rsidR="009D747B" w:rsidRDefault="009D747B" w:rsidP="00D7357B">
      <w:pPr>
        <w:ind w:left="284" w:hanging="284"/>
        <w:rPr>
          <w:i/>
          <w:color w:val="00B050"/>
          <w:sz w:val="20"/>
          <w:szCs w:val="20"/>
        </w:rPr>
      </w:pPr>
    </w:p>
    <w:p w:rsidR="00016B18" w:rsidRDefault="00016B18" w:rsidP="00D7357B">
      <w:pPr>
        <w:ind w:left="284" w:hanging="284"/>
        <w:rPr>
          <w:i/>
          <w:color w:val="00B050"/>
          <w:sz w:val="20"/>
          <w:szCs w:val="20"/>
        </w:rPr>
      </w:pPr>
    </w:p>
    <w:p w:rsidR="002504F1" w:rsidRPr="006368D9" w:rsidRDefault="00D7357B" w:rsidP="00FB2071">
      <w:pPr>
        <w:keepNext/>
        <w:numPr>
          <w:ilvl w:val="0"/>
          <w:numId w:val="9"/>
        </w:numPr>
        <w:rPr>
          <w:rFonts w:cs="Arial"/>
          <w:b/>
          <w:szCs w:val="22"/>
        </w:rPr>
      </w:pPr>
      <w:bookmarkStart w:id="2" w:name="_Toc367839357"/>
      <w:r w:rsidRPr="006368D9">
        <w:rPr>
          <w:rFonts w:cs="Arial"/>
          <w:b/>
          <w:szCs w:val="22"/>
        </w:rPr>
        <w:t xml:space="preserve">Pojistné plnění </w:t>
      </w:r>
    </w:p>
    <w:p w:rsidR="002504F1" w:rsidRPr="006368D9" w:rsidRDefault="004D4F69" w:rsidP="00FB2071">
      <w:pPr>
        <w:numPr>
          <w:ilvl w:val="0"/>
          <w:numId w:val="10"/>
        </w:numPr>
        <w:spacing w:before="12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za všechny pojistné události způsobené povodní nebo záplavou,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6368D9">
        <w:rPr>
          <w:sz w:val="20"/>
          <w:szCs w:val="20"/>
        </w:rPr>
        <w:t xml:space="preserve"> </w:t>
      </w:r>
      <w:r w:rsidRPr="006368D9">
        <w:rPr>
          <w:rFonts w:cs="Arial"/>
          <w:sz w:val="20"/>
        </w:rPr>
        <w:t xml:space="preserve">je omezeno </w:t>
      </w:r>
      <w:r w:rsidR="0035101F" w:rsidRPr="006368D9">
        <w:rPr>
          <w:rFonts w:cs="Arial"/>
          <w:sz w:val="20"/>
        </w:rPr>
        <w:t>maximálním ročním limitem pojistného plnění</w:t>
      </w:r>
      <w:r w:rsidRPr="006368D9">
        <w:rPr>
          <w:rFonts w:cs="Arial"/>
          <w:sz w:val="20"/>
        </w:rPr>
        <w:t xml:space="preserve"> ve výši</w:t>
      </w:r>
      <w:r w:rsidR="00056714">
        <w:rPr>
          <w:rFonts w:cs="Arial"/>
          <w:sz w:val="20"/>
        </w:rPr>
        <w:t xml:space="preserve"> </w:t>
      </w:r>
      <w:r w:rsidR="00D421F5">
        <w:rPr>
          <w:rFonts w:cs="Arial"/>
          <w:sz w:val="20"/>
        </w:rPr>
        <w:t>1</w:t>
      </w:r>
      <w:r w:rsidR="00056714">
        <w:rPr>
          <w:rFonts w:cs="Arial"/>
          <w:sz w:val="20"/>
        </w:rPr>
        <w:t>,000.000,- Kč</w:t>
      </w:r>
      <w:r w:rsidRPr="006368D9">
        <w:rPr>
          <w:rFonts w:cs="Arial"/>
          <w:sz w:val="20"/>
        </w:rPr>
        <w:t>; tím nejsou dotčena jiná ujednání, z nichž vyplývá povinnost pojistitele poskytnout pojistné plnění v nižší nebo stejné výši.</w:t>
      </w:r>
    </w:p>
    <w:p w:rsidR="002504F1" w:rsidRPr="006368D9" w:rsidRDefault="00987DBC" w:rsidP="00FB2071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 xml:space="preserve">v souhrnu </w:t>
      </w:r>
      <w:r w:rsidRPr="000E7A1F">
        <w:rPr>
          <w:rFonts w:cs="Arial"/>
          <w:sz w:val="20"/>
        </w:rPr>
        <w:t>za</w:t>
      </w:r>
      <w:r w:rsidRPr="006368D9">
        <w:rPr>
          <w:rFonts w:cs="Arial"/>
          <w:sz w:val="20"/>
        </w:rPr>
        <w:t xml:space="preserve"> všechny pojistné události způsobené vichřicí nebo krupobitím,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 w:rsidR="00056714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8</w:t>
      </w:r>
      <w:r w:rsidR="00056714">
        <w:rPr>
          <w:rFonts w:cs="Arial"/>
          <w:sz w:val="20"/>
        </w:rPr>
        <w:t xml:space="preserve">,000.000,-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výši.</w:t>
      </w:r>
    </w:p>
    <w:p w:rsidR="002504F1" w:rsidRPr="006368D9" w:rsidRDefault="00987DBC" w:rsidP="00FB2071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za všechny pojistné události způsobené sesouváním půdy, zřícením skal nebo zemin, sesouváním nebo zřícením lavin, zemětřesením, tíhou sněhu nebo námrazy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</w:t>
      </w:r>
      <w:r w:rsidR="001F1C6E">
        <w:rPr>
          <w:sz w:val="20"/>
          <w:szCs w:val="20"/>
        </w:rPr>
        <w:t> </w:t>
      </w:r>
      <w:r w:rsidR="002A23E6" w:rsidRPr="006368D9">
        <w:rPr>
          <w:sz w:val="20"/>
          <w:szCs w:val="20"/>
        </w:rPr>
        <w:t>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 w:rsidR="00056714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8</w:t>
      </w:r>
      <w:r w:rsidR="00056714">
        <w:rPr>
          <w:rFonts w:cs="Arial"/>
          <w:sz w:val="20"/>
        </w:rPr>
        <w:t xml:space="preserve">,000.000,-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</w:t>
      </w:r>
      <w:r w:rsidR="00B965E7">
        <w:rPr>
          <w:rFonts w:cs="Arial"/>
          <w:sz w:val="20"/>
        </w:rPr>
        <w:t>.</w:t>
      </w:r>
    </w:p>
    <w:p w:rsidR="00EC0E8B" w:rsidRDefault="00EC0E8B" w:rsidP="00016B18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:rsidR="006C5704" w:rsidRDefault="006C5704" w:rsidP="00016B18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:rsidR="00AB2CAD" w:rsidRPr="006368D9" w:rsidRDefault="00AB2CAD" w:rsidP="00016B18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lastRenderedPageBreak/>
        <w:t>Článek III.</w:t>
      </w:r>
    </w:p>
    <w:p w:rsidR="00AB2CAD" w:rsidRPr="006368D9" w:rsidRDefault="00AB2CAD" w:rsidP="00016B18">
      <w:pPr>
        <w:widowControl w:val="0"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AB2CAD" w:rsidRPr="006368D9" w:rsidRDefault="00AB2CAD" w:rsidP="00016B18">
      <w:pPr>
        <w:widowControl w:val="0"/>
        <w:rPr>
          <w:rFonts w:cs="Arial"/>
          <w:b/>
          <w:sz w:val="20"/>
        </w:rPr>
      </w:pPr>
    </w:p>
    <w:p w:rsidR="00AB2CAD" w:rsidRPr="006368D9" w:rsidRDefault="00B106C6" w:rsidP="00B106C6">
      <w:pPr>
        <w:pStyle w:val="Styl10bTunZarovnatdobloku"/>
      </w:pPr>
      <w:r>
        <w:t>1.</w:t>
      </w:r>
      <w:r w:rsidR="00D421F5">
        <w:t xml:space="preserve">   </w:t>
      </w:r>
      <w:r>
        <w:t xml:space="preserve">      </w:t>
      </w:r>
      <w:r w:rsidRPr="006368D9">
        <w:t>Pojistné za jeden pojistný rok činí:</w:t>
      </w:r>
    </w:p>
    <w:p w:rsidR="00AB2CAD" w:rsidRPr="00CD08E9" w:rsidRDefault="00AB2CAD" w:rsidP="00FB2071">
      <w:pPr>
        <w:widowControl w:val="0"/>
        <w:numPr>
          <w:ilvl w:val="0"/>
          <w:numId w:val="11"/>
        </w:numPr>
        <w:tabs>
          <w:tab w:val="clear" w:pos="425"/>
          <w:tab w:val="left" w:pos="-72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>Živelní pojištění</w:t>
      </w:r>
    </w:p>
    <w:p w:rsidR="00AB2CAD" w:rsidRPr="00CD08E9" w:rsidRDefault="00AB2CAD" w:rsidP="00016B18">
      <w:pPr>
        <w:widowControl w:val="0"/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76692A">
        <w:rPr>
          <w:rFonts w:cs="Arial"/>
          <w:sz w:val="20"/>
        </w:rPr>
        <w:t>6</w:t>
      </w:r>
      <w:r w:rsidR="00B106C6">
        <w:rPr>
          <w:rFonts w:cs="Arial"/>
          <w:sz w:val="20"/>
        </w:rPr>
        <w:t>8</w:t>
      </w:r>
      <w:r w:rsidR="0066753D" w:rsidRPr="00CD08E9">
        <w:rPr>
          <w:rFonts w:cs="Arial"/>
          <w:sz w:val="20"/>
        </w:rPr>
        <w:t>.</w:t>
      </w:r>
      <w:r w:rsidR="00B106C6">
        <w:rPr>
          <w:rFonts w:cs="Arial"/>
          <w:sz w:val="20"/>
        </w:rPr>
        <w:t>663</w:t>
      </w:r>
      <w:r w:rsidRPr="00CD08E9">
        <w:rPr>
          <w:rFonts w:cs="Arial"/>
          <w:sz w:val="20"/>
        </w:rPr>
        <w:t>,- Kč</w:t>
      </w:r>
    </w:p>
    <w:p w:rsidR="00AB2CAD" w:rsidRPr="00CD08E9" w:rsidRDefault="00AB2CAD" w:rsidP="00FB2071">
      <w:pPr>
        <w:widowControl w:val="0"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 xml:space="preserve">Pojištění pro případ odcizení </w:t>
      </w:r>
    </w:p>
    <w:p w:rsidR="00AB2CAD" w:rsidRPr="00CD08E9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8E70AC">
        <w:rPr>
          <w:rFonts w:cs="Arial"/>
          <w:sz w:val="20"/>
        </w:rPr>
        <w:t>15</w:t>
      </w:r>
      <w:r w:rsidR="0066753D" w:rsidRPr="00CD08E9">
        <w:rPr>
          <w:rFonts w:cs="Arial"/>
          <w:sz w:val="20"/>
        </w:rPr>
        <w:t>.</w:t>
      </w:r>
      <w:r w:rsidR="008E70AC">
        <w:rPr>
          <w:rFonts w:cs="Arial"/>
          <w:sz w:val="20"/>
        </w:rPr>
        <w:t>0</w:t>
      </w:r>
      <w:r w:rsidR="00857738">
        <w:rPr>
          <w:rFonts w:cs="Arial"/>
          <w:sz w:val="20"/>
        </w:rPr>
        <w:t>0</w:t>
      </w:r>
      <w:r w:rsidR="0066753D" w:rsidRPr="00CD08E9">
        <w:rPr>
          <w:rFonts w:cs="Arial"/>
          <w:sz w:val="20"/>
        </w:rPr>
        <w:t>0</w:t>
      </w:r>
      <w:r w:rsidRPr="00CD08E9">
        <w:rPr>
          <w:rFonts w:cs="Arial"/>
          <w:sz w:val="20"/>
        </w:rPr>
        <w:t>,- Kč</w:t>
      </w:r>
    </w:p>
    <w:p w:rsidR="00AB2CAD" w:rsidRPr="00CD08E9" w:rsidRDefault="00AB2CAD" w:rsidP="00FB2071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>Pojištění pro případ vandalismu</w:t>
      </w:r>
    </w:p>
    <w:p w:rsidR="00AB2CAD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8E70AC">
        <w:rPr>
          <w:rFonts w:cs="Arial"/>
          <w:sz w:val="20"/>
        </w:rPr>
        <w:t>15</w:t>
      </w:r>
      <w:r w:rsidR="0066753D" w:rsidRPr="00CD08E9">
        <w:rPr>
          <w:rFonts w:cs="Arial"/>
          <w:sz w:val="20"/>
        </w:rPr>
        <w:t>.</w:t>
      </w:r>
      <w:r w:rsidR="008E70AC">
        <w:rPr>
          <w:rFonts w:cs="Arial"/>
          <w:sz w:val="20"/>
        </w:rPr>
        <w:t>6</w:t>
      </w:r>
      <w:r w:rsidR="001132FE">
        <w:rPr>
          <w:rFonts w:cs="Arial"/>
          <w:sz w:val="20"/>
        </w:rPr>
        <w:t>0</w:t>
      </w:r>
      <w:r w:rsidR="0066753D" w:rsidRPr="00CD08E9">
        <w:rPr>
          <w:rFonts w:cs="Arial"/>
          <w:sz w:val="20"/>
        </w:rPr>
        <w:t>0</w:t>
      </w:r>
      <w:r w:rsidRPr="00CD08E9">
        <w:rPr>
          <w:rFonts w:cs="Arial"/>
          <w:sz w:val="20"/>
        </w:rPr>
        <w:t>,- Kč</w:t>
      </w:r>
    </w:p>
    <w:p w:rsidR="00D421F5" w:rsidRPr="00D421F5" w:rsidRDefault="00D421F5" w:rsidP="00FB2071">
      <w:pPr>
        <w:pStyle w:val="Odstavecseseznamem"/>
        <w:numPr>
          <w:ilvl w:val="1"/>
          <w:numId w:val="16"/>
        </w:numPr>
        <w:tabs>
          <w:tab w:val="right" w:leader="dot" w:pos="9638"/>
        </w:tabs>
        <w:jc w:val="both"/>
        <w:rPr>
          <w:rFonts w:ascii="Koop Office" w:hAnsi="Koop Office" w:cs="Arial"/>
          <w:b/>
          <w:sz w:val="20"/>
        </w:rPr>
      </w:pPr>
      <w:r w:rsidRPr="00D421F5">
        <w:rPr>
          <w:rFonts w:ascii="Koop Office" w:hAnsi="Koop Office" w:cs="Arial"/>
          <w:b/>
          <w:sz w:val="20"/>
        </w:rPr>
        <w:t xml:space="preserve">    Pojištění odpovědnosti za újmu</w:t>
      </w:r>
    </w:p>
    <w:p w:rsidR="00D421F5" w:rsidRPr="00D421F5" w:rsidRDefault="00D421F5" w:rsidP="00D421F5">
      <w:pPr>
        <w:pStyle w:val="Odstavecseseznamem"/>
        <w:tabs>
          <w:tab w:val="right" w:leader="dot" w:pos="9638"/>
        </w:tabs>
        <w:ind w:left="567"/>
        <w:jc w:val="both"/>
        <w:rPr>
          <w:rFonts w:ascii="Koop Office" w:hAnsi="Koop Office" w:cs="Arial"/>
          <w:sz w:val="20"/>
          <w:szCs w:val="24"/>
        </w:rPr>
      </w:pPr>
      <w:r w:rsidRPr="00D421F5">
        <w:rPr>
          <w:rFonts w:ascii="Koop Office" w:hAnsi="Koop Office" w:cs="Arial"/>
          <w:sz w:val="20"/>
        </w:rPr>
        <w:t>Pojistné</w:t>
      </w:r>
      <w:r w:rsidRPr="00D421F5">
        <w:rPr>
          <w:rFonts w:ascii="Koop Office" w:hAnsi="Koop Office" w:cs="Arial"/>
          <w:sz w:val="20"/>
          <w:szCs w:val="24"/>
        </w:rPr>
        <w:t>…………………………………………………………………………………………………………………</w:t>
      </w:r>
      <w:proofErr w:type="gramStart"/>
      <w:r w:rsidRPr="00D421F5">
        <w:rPr>
          <w:rFonts w:ascii="Koop Office" w:hAnsi="Koop Office" w:cs="Arial"/>
          <w:sz w:val="20"/>
          <w:szCs w:val="24"/>
        </w:rPr>
        <w:t>…..15.000,</w:t>
      </w:r>
      <w:proofErr w:type="gramEnd"/>
      <w:r w:rsidRPr="00D421F5">
        <w:rPr>
          <w:rFonts w:ascii="Koop Office" w:hAnsi="Koop Office" w:cs="Arial"/>
          <w:sz w:val="20"/>
          <w:szCs w:val="24"/>
        </w:rPr>
        <w:t xml:space="preserve">- Kč </w:t>
      </w:r>
    </w:p>
    <w:p w:rsidR="00D421F5" w:rsidRDefault="00D421F5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</w:p>
    <w:p w:rsidR="00AB2CAD" w:rsidRPr="00CD08E9" w:rsidRDefault="00AB2CAD" w:rsidP="00A65C48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sz w:val="20"/>
        </w:rPr>
      </w:pPr>
      <w:r w:rsidRPr="00CD08E9">
        <w:rPr>
          <w:rFonts w:cs="Arial"/>
          <w:b/>
          <w:sz w:val="20"/>
        </w:rPr>
        <w:t>Souhrn</w:t>
      </w:r>
      <w:r w:rsidRPr="00CD08E9">
        <w:rPr>
          <w:rFonts w:cs="Arial"/>
          <w:sz w:val="20"/>
        </w:rPr>
        <w:t xml:space="preserve"> </w:t>
      </w:r>
      <w:r w:rsidRPr="00CD08E9">
        <w:rPr>
          <w:rFonts w:cs="Arial"/>
          <w:b/>
          <w:sz w:val="20"/>
        </w:rPr>
        <w:t xml:space="preserve">pojistného za sjednaná pojištění </w:t>
      </w:r>
      <w:r w:rsidR="00A65C48" w:rsidRPr="00CD08E9">
        <w:rPr>
          <w:rFonts w:cs="Arial"/>
          <w:b/>
          <w:sz w:val="20"/>
        </w:rPr>
        <w:t xml:space="preserve">za jeden pojistný rok </w:t>
      </w:r>
      <w:r w:rsidRPr="00CD08E9">
        <w:rPr>
          <w:rFonts w:cs="Arial"/>
          <w:b/>
          <w:sz w:val="20"/>
        </w:rPr>
        <w:t xml:space="preserve">činí </w:t>
      </w:r>
      <w:r w:rsidRPr="00CD08E9">
        <w:rPr>
          <w:rFonts w:cs="Arial"/>
          <w:b/>
          <w:sz w:val="20"/>
        </w:rPr>
        <w:tab/>
        <w:t xml:space="preserve"> </w:t>
      </w:r>
      <w:r w:rsidR="008E70AC">
        <w:rPr>
          <w:rFonts w:cs="Arial"/>
          <w:b/>
          <w:sz w:val="20"/>
        </w:rPr>
        <w:t>1</w:t>
      </w:r>
      <w:r w:rsidR="002638A5">
        <w:rPr>
          <w:rFonts w:cs="Arial"/>
          <w:b/>
          <w:sz w:val="20"/>
        </w:rPr>
        <w:t>1</w:t>
      </w:r>
      <w:r w:rsidR="00B106C6">
        <w:rPr>
          <w:rFonts w:cs="Arial"/>
          <w:b/>
          <w:sz w:val="20"/>
        </w:rPr>
        <w:t>4</w:t>
      </w:r>
      <w:r w:rsidR="0066753D" w:rsidRPr="00CD08E9">
        <w:rPr>
          <w:rFonts w:cs="Arial"/>
          <w:b/>
          <w:sz w:val="20"/>
        </w:rPr>
        <w:t>.</w:t>
      </w:r>
      <w:r w:rsidR="00B106C6">
        <w:rPr>
          <w:rFonts w:cs="Arial"/>
          <w:b/>
          <w:sz w:val="20"/>
        </w:rPr>
        <w:t>263</w:t>
      </w:r>
      <w:r w:rsidRPr="00CD08E9">
        <w:rPr>
          <w:rFonts w:cs="Arial"/>
          <w:b/>
          <w:sz w:val="20"/>
        </w:rPr>
        <w:t>,- Kč</w:t>
      </w:r>
    </w:p>
    <w:p w:rsidR="00E46183" w:rsidRDefault="00E46183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Sleva za frekvenci placení pojistného činí 5%</w:t>
      </w:r>
    </w:p>
    <w:p w:rsidR="00AB2CAD" w:rsidRDefault="00AB2CAD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Obchodní sleva</w:t>
      </w:r>
      <w:r w:rsidR="004B2B44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činí</w:t>
      </w:r>
      <w:r w:rsidR="0066753D">
        <w:rPr>
          <w:rFonts w:cs="Arial"/>
          <w:sz w:val="20"/>
        </w:rPr>
        <w:t xml:space="preserve"> </w:t>
      </w:r>
      <w:r w:rsidR="00A26C75">
        <w:rPr>
          <w:rFonts w:cs="Arial"/>
          <w:sz w:val="20"/>
        </w:rPr>
        <w:t>3</w:t>
      </w:r>
      <w:r w:rsidR="00857738">
        <w:rPr>
          <w:rFonts w:cs="Arial"/>
          <w:sz w:val="20"/>
        </w:rPr>
        <w:t>0</w:t>
      </w:r>
      <w:r w:rsidR="0066753D">
        <w:rPr>
          <w:rFonts w:cs="Arial"/>
          <w:sz w:val="20"/>
        </w:rPr>
        <w:t xml:space="preserve"> %</w:t>
      </w:r>
    </w:p>
    <w:p w:rsidR="00AB2CAD" w:rsidRPr="006368D9" w:rsidRDefault="00AB2CAD" w:rsidP="00A65C48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b/>
          <w:sz w:val="20"/>
        </w:rPr>
        <w:t>Celkové pojistné za sjednaná pojištění po slev</w:t>
      </w:r>
      <w:r w:rsidR="0066753D">
        <w:rPr>
          <w:rFonts w:cs="Arial"/>
          <w:b/>
          <w:sz w:val="20"/>
        </w:rPr>
        <w:t>ě</w:t>
      </w:r>
      <w:r w:rsidR="00A65C48" w:rsidRPr="006368D9">
        <w:rPr>
          <w:rFonts w:cs="Arial"/>
          <w:b/>
          <w:sz w:val="20"/>
        </w:rPr>
        <w:t xml:space="preserve"> za jeden pojistný rok</w:t>
      </w:r>
      <w:r w:rsidR="00A13F76" w:rsidRPr="006368D9">
        <w:rPr>
          <w:rFonts w:cs="Arial"/>
          <w:b/>
          <w:sz w:val="20"/>
        </w:rPr>
        <w:t xml:space="preserve"> </w:t>
      </w:r>
      <w:r w:rsidRPr="006368D9">
        <w:rPr>
          <w:rFonts w:cs="Arial"/>
          <w:b/>
          <w:sz w:val="20"/>
        </w:rPr>
        <w:t>činí</w:t>
      </w:r>
      <w:r w:rsidRPr="006368D9">
        <w:rPr>
          <w:rFonts w:cs="Arial"/>
          <w:b/>
          <w:sz w:val="20"/>
        </w:rPr>
        <w:tab/>
      </w:r>
      <w:r w:rsidR="002638A5">
        <w:rPr>
          <w:rFonts w:cs="Arial"/>
          <w:b/>
          <w:sz w:val="20"/>
        </w:rPr>
        <w:t>7</w:t>
      </w:r>
      <w:r w:rsidR="00B106C6">
        <w:rPr>
          <w:rFonts w:cs="Arial"/>
          <w:b/>
          <w:sz w:val="20"/>
        </w:rPr>
        <w:t>4</w:t>
      </w:r>
      <w:r w:rsidR="0066753D">
        <w:rPr>
          <w:rFonts w:cs="Arial"/>
          <w:b/>
          <w:sz w:val="20"/>
        </w:rPr>
        <w:t>.</w:t>
      </w:r>
      <w:r w:rsidR="002638A5">
        <w:rPr>
          <w:rFonts w:cs="Arial"/>
          <w:b/>
          <w:sz w:val="20"/>
        </w:rPr>
        <w:t>2</w:t>
      </w:r>
      <w:r w:rsidR="00B106C6">
        <w:rPr>
          <w:rFonts w:cs="Arial"/>
          <w:b/>
          <w:sz w:val="20"/>
        </w:rPr>
        <w:t>71</w:t>
      </w:r>
      <w:r w:rsidRPr="006368D9">
        <w:rPr>
          <w:rFonts w:cs="Arial"/>
          <w:b/>
          <w:sz w:val="20"/>
        </w:rPr>
        <w:t>,- Kč</w:t>
      </w:r>
      <w:r w:rsidRPr="006368D9">
        <w:rPr>
          <w:rFonts w:cs="Arial"/>
          <w:sz w:val="20"/>
        </w:rPr>
        <w:t>.</w:t>
      </w:r>
    </w:p>
    <w:p w:rsidR="00AB2CAD" w:rsidRPr="00B106C6" w:rsidRDefault="00AB2CAD" w:rsidP="00FB2071">
      <w:pPr>
        <w:pStyle w:val="Odstavecseseznamem"/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106C6">
        <w:rPr>
          <w:rFonts w:ascii="Koop Office" w:hAnsi="Koop Office" w:cs="Arial"/>
          <w:sz w:val="20"/>
        </w:rPr>
        <w:t xml:space="preserve">Pojistné je sjednáno jako běžné. </w:t>
      </w:r>
    </w:p>
    <w:p w:rsidR="005E1543" w:rsidRDefault="00AB2CAD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období je </w:t>
      </w:r>
      <w:r w:rsidR="00E46183">
        <w:rPr>
          <w:rFonts w:cs="Arial"/>
          <w:sz w:val="20"/>
        </w:rPr>
        <w:t>dvanácti</w:t>
      </w:r>
      <w:r w:rsidRPr="006368D9">
        <w:rPr>
          <w:rFonts w:cs="Arial"/>
          <w:sz w:val="20"/>
        </w:rPr>
        <w:t xml:space="preserve">měsíční. </w:t>
      </w:r>
    </w:p>
    <w:p w:rsidR="00AB2CAD" w:rsidRPr="006368D9" w:rsidRDefault="00AB2CAD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Pojistné je splatné k dat</w:t>
      </w:r>
      <w:r w:rsidR="00A26C75">
        <w:rPr>
          <w:rFonts w:cs="Arial"/>
          <w:sz w:val="20"/>
        </w:rPr>
        <w:t>u</w:t>
      </w:r>
      <w:r w:rsidRPr="006368D9">
        <w:rPr>
          <w:rFonts w:cs="Arial"/>
          <w:sz w:val="20"/>
        </w:rPr>
        <w:t xml:space="preserve"> a v část</w:t>
      </w:r>
      <w:r w:rsidR="00A26C75">
        <w:rPr>
          <w:rFonts w:cs="Arial"/>
          <w:sz w:val="20"/>
        </w:rPr>
        <w:t>ce</w:t>
      </w:r>
      <w:r w:rsidRPr="006368D9">
        <w:rPr>
          <w:rFonts w:cs="Arial"/>
          <w:sz w:val="20"/>
        </w:rPr>
        <w:t xml:space="preserve"> takto: </w:t>
      </w:r>
    </w:p>
    <w:p w:rsidR="0032311D" w:rsidRDefault="0032311D" w:rsidP="0032311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AB2CAD" w:rsidRDefault="00AB2CAD" w:rsidP="0032311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datum:</w:t>
      </w:r>
      <w:r w:rsidR="0066753D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1</w:t>
      </w:r>
      <w:r w:rsidR="00E46183">
        <w:rPr>
          <w:rFonts w:cs="Arial"/>
          <w:sz w:val="20"/>
        </w:rPr>
        <w:t xml:space="preserve">. </w:t>
      </w:r>
      <w:r w:rsidR="00791374">
        <w:rPr>
          <w:rFonts w:cs="Arial"/>
          <w:sz w:val="20"/>
        </w:rPr>
        <w:t>10</w:t>
      </w:r>
      <w:r w:rsidR="00E46183">
        <w:rPr>
          <w:rFonts w:cs="Arial"/>
          <w:sz w:val="20"/>
        </w:rPr>
        <w:t>.</w:t>
      </w:r>
      <w:r w:rsidR="00857738">
        <w:rPr>
          <w:rFonts w:cs="Arial"/>
          <w:sz w:val="20"/>
        </w:rPr>
        <w:t xml:space="preserve"> 201</w:t>
      </w:r>
      <w:r w:rsidR="00B106C6">
        <w:rPr>
          <w:rFonts w:cs="Arial"/>
          <w:sz w:val="20"/>
        </w:rPr>
        <w:t>7</w:t>
      </w:r>
      <w:r w:rsidR="00E46183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ab/>
        <w:t>částka:</w:t>
      </w:r>
      <w:r w:rsidR="0066753D">
        <w:rPr>
          <w:rFonts w:cs="Arial"/>
          <w:sz w:val="20"/>
        </w:rPr>
        <w:t xml:space="preserve"> </w:t>
      </w:r>
      <w:r w:rsidR="002638A5">
        <w:rPr>
          <w:rFonts w:cs="Arial"/>
          <w:sz w:val="20"/>
        </w:rPr>
        <w:t>7</w:t>
      </w:r>
      <w:r w:rsidR="00B106C6">
        <w:rPr>
          <w:rFonts w:cs="Arial"/>
          <w:sz w:val="20"/>
        </w:rPr>
        <w:t>4</w:t>
      </w:r>
      <w:r w:rsidR="0066753D">
        <w:rPr>
          <w:rFonts w:cs="Arial"/>
          <w:sz w:val="20"/>
        </w:rPr>
        <w:t>.</w:t>
      </w:r>
      <w:r w:rsidR="002638A5">
        <w:rPr>
          <w:rFonts w:cs="Arial"/>
          <w:sz w:val="20"/>
        </w:rPr>
        <w:t>2</w:t>
      </w:r>
      <w:r w:rsidR="00B106C6">
        <w:rPr>
          <w:rFonts w:cs="Arial"/>
          <w:sz w:val="20"/>
        </w:rPr>
        <w:t>71</w:t>
      </w:r>
      <w:r w:rsidR="0066753D">
        <w:rPr>
          <w:rFonts w:cs="Arial"/>
          <w:sz w:val="20"/>
        </w:rPr>
        <w:t>,- Kč</w:t>
      </w:r>
    </w:p>
    <w:p w:rsidR="0066753D" w:rsidRPr="006368D9" w:rsidRDefault="0066753D" w:rsidP="0032311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E46183" w:rsidRDefault="00E46183" w:rsidP="00FB2071">
      <w:pPr>
        <w:numPr>
          <w:ilvl w:val="0"/>
          <w:numId w:val="16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E365E6">
        <w:rPr>
          <w:rFonts w:cs="Arial"/>
          <w:sz w:val="20"/>
        </w:rPr>
        <w:t xml:space="preserve">Pojistník je povinen uhradit pojistné v uvedené výši na účet pojistitele </w:t>
      </w:r>
      <w:r w:rsidR="00816463">
        <w:rPr>
          <w:rFonts w:cs="Arial"/>
          <w:sz w:val="20"/>
        </w:rPr>
        <w:t>22</w:t>
      </w:r>
      <w:r w:rsidRPr="00E365E6">
        <w:rPr>
          <w:rFonts w:cs="Arial"/>
          <w:sz w:val="20"/>
        </w:rPr>
        <w:t>2</w:t>
      </w:r>
      <w:r w:rsidR="00816463">
        <w:rPr>
          <w:rFonts w:cs="Arial"/>
          <w:sz w:val="20"/>
        </w:rPr>
        <w:t>6222</w:t>
      </w:r>
      <w:r w:rsidRPr="00E365E6">
        <w:rPr>
          <w:rFonts w:cs="Arial"/>
          <w:sz w:val="20"/>
        </w:rPr>
        <w:t>/0800 konstantní s</w:t>
      </w:r>
      <w:r w:rsidR="00F70B8B">
        <w:rPr>
          <w:rFonts w:cs="Arial"/>
          <w:sz w:val="20"/>
        </w:rPr>
        <w:t>ymbol 3558, variabilní symbol: 7720</w:t>
      </w:r>
      <w:r w:rsidR="00383998">
        <w:rPr>
          <w:rFonts w:cs="Arial"/>
          <w:sz w:val="20"/>
        </w:rPr>
        <w:t>927744</w:t>
      </w:r>
      <w:r w:rsidR="00F70B8B">
        <w:rPr>
          <w:rFonts w:cs="Arial"/>
          <w:sz w:val="20"/>
        </w:rPr>
        <w:t>.</w:t>
      </w:r>
    </w:p>
    <w:p w:rsidR="00B106C6" w:rsidRPr="00437FA0" w:rsidRDefault="00B106C6" w:rsidP="00FB2071">
      <w:pPr>
        <w:pStyle w:val="slovn-rove1-netun"/>
        <w:numPr>
          <w:ilvl w:val="0"/>
          <w:numId w:val="16"/>
        </w:numPr>
      </w:pPr>
      <w:r w:rsidRPr="00437FA0">
        <w:t>Výše uvedené pojistné je stanoveno bez pojistné či jiné obdobné daně (dále jen „</w:t>
      </w:r>
      <w:r w:rsidRPr="00437FA0">
        <w:rPr>
          <w:b/>
        </w:rPr>
        <w:t>daň</w:t>
      </w:r>
      <w:r w:rsidRPr="00437FA0"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AB2CAD" w:rsidRDefault="00AB2CAD" w:rsidP="0066753D">
      <w:pPr>
        <w:keepNext/>
        <w:tabs>
          <w:tab w:val="left" w:pos="-1560"/>
        </w:tabs>
        <w:spacing w:before="120"/>
        <w:ind w:left="425"/>
        <w:jc w:val="both"/>
        <w:rPr>
          <w:rFonts w:cs="Arial"/>
          <w:sz w:val="20"/>
        </w:rPr>
      </w:pPr>
    </w:p>
    <w:p w:rsidR="002638A5" w:rsidRPr="000C7F58" w:rsidRDefault="002638A5" w:rsidP="002638A5">
      <w:pPr>
        <w:jc w:val="center"/>
        <w:rPr>
          <w:rFonts w:cs="Arial"/>
          <w:b/>
          <w:bCs/>
          <w:sz w:val="24"/>
        </w:rPr>
      </w:pPr>
      <w:r w:rsidRPr="000C7F58">
        <w:rPr>
          <w:rFonts w:cs="Arial"/>
          <w:b/>
          <w:bCs/>
          <w:sz w:val="24"/>
        </w:rPr>
        <w:t>Článek IV.</w:t>
      </w:r>
    </w:p>
    <w:p w:rsidR="002638A5" w:rsidRPr="000C7F58" w:rsidRDefault="002638A5" w:rsidP="002638A5">
      <w:pPr>
        <w:jc w:val="center"/>
        <w:rPr>
          <w:b/>
          <w:bCs/>
          <w:sz w:val="24"/>
        </w:rPr>
      </w:pPr>
      <w:r w:rsidRPr="000C7F58">
        <w:rPr>
          <w:b/>
          <w:bCs/>
          <w:sz w:val="24"/>
        </w:rPr>
        <w:t>Hlášení škodných událostí</w:t>
      </w:r>
    </w:p>
    <w:p w:rsidR="002638A5" w:rsidRPr="000C7F58" w:rsidRDefault="002638A5" w:rsidP="00FB2071">
      <w:pPr>
        <w:keepNext/>
        <w:numPr>
          <w:ilvl w:val="0"/>
          <w:numId w:val="17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2638A5" w:rsidRPr="000C7F58" w:rsidRDefault="002638A5" w:rsidP="002638A5">
      <w:pPr>
        <w:pStyle w:val="Styl10bZarovnatdobloku"/>
      </w:pPr>
    </w:p>
    <w:p w:rsidR="002638A5" w:rsidRPr="000C7F58" w:rsidRDefault="002638A5" w:rsidP="002638A5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C7F58">
        <w:rPr>
          <w:sz w:val="20"/>
        </w:rPr>
        <w:t xml:space="preserve">Kooperativa pojišťovna, a.s., </w:t>
      </w:r>
      <w:proofErr w:type="spellStart"/>
      <w:r w:rsidRPr="000C7F58">
        <w:rPr>
          <w:sz w:val="20"/>
        </w:rPr>
        <w:t>Vienna</w:t>
      </w:r>
      <w:proofErr w:type="spellEnd"/>
      <w:r w:rsidRPr="000C7F58">
        <w:rPr>
          <w:sz w:val="20"/>
        </w:rPr>
        <w:t xml:space="preserve"> </w:t>
      </w:r>
      <w:proofErr w:type="spellStart"/>
      <w:r w:rsidRPr="000C7F58">
        <w:rPr>
          <w:sz w:val="20"/>
        </w:rPr>
        <w:t>Insurance</w:t>
      </w:r>
      <w:proofErr w:type="spellEnd"/>
      <w:r w:rsidRPr="000C7F58">
        <w:rPr>
          <w:sz w:val="20"/>
        </w:rPr>
        <w:t xml:space="preserve"> Group</w:t>
      </w:r>
    </w:p>
    <w:p w:rsidR="002638A5" w:rsidRPr="000C7F58" w:rsidRDefault="002638A5" w:rsidP="002638A5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C7F58">
        <w:rPr>
          <w:sz w:val="20"/>
        </w:rPr>
        <w:t>CENTRUM ZÁKAZNICKÉ PODPORY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Centrální podatelna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Brněnská 634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664 42 Modřice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 xml:space="preserve">Tel.: </w:t>
      </w:r>
      <w:r w:rsidR="00B106C6">
        <w:rPr>
          <w:sz w:val="20"/>
        </w:rPr>
        <w:t>957</w:t>
      </w:r>
      <w:r w:rsidRPr="000C7F58">
        <w:rPr>
          <w:sz w:val="20"/>
        </w:rPr>
        <w:t> 105 105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/>
        <w:ind w:left="709" w:hanging="709"/>
        <w:jc w:val="center"/>
        <w:rPr>
          <w:sz w:val="20"/>
        </w:rPr>
      </w:pPr>
      <w:r w:rsidRPr="000C7F58">
        <w:rPr>
          <w:sz w:val="20"/>
        </w:rPr>
        <w:t>fax: 547 212 602, 547 212 561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/>
        <w:ind w:left="709" w:hanging="709"/>
        <w:jc w:val="center"/>
      </w:pPr>
      <w:r w:rsidRPr="000C7F58">
        <w:rPr>
          <w:sz w:val="20"/>
        </w:rPr>
        <w:t xml:space="preserve">E-mail: </w:t>
      </w:r>
      <w:hyperlink r:id="rId12" w:history="1">
        <w:r w:rsidRPr="000C7F58">
          <w:rPr>
            <w:rStyle w:val="Hypertextovodkaz"/>
            <w:sz w:val="20"/>
          </w:rPr>
          <w:t>podatelna@koop.cz</w:t>
        </w:r>
      </w:hyperlink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 w:after="60"/>
        <w:ind w:left="709" w:hanging="709"/>
        <w:jc w:val="center"/>
        <w:rPr>
          <w:sz w:val="20"/>
        </w:rPr>
      </w:pPr>
      <w:r w:rsidRPr="000C7F58">
        <w:rPr>
          <w:sz w:val="20"/>
        </w:rPr>
        <w:t>www.koop.cz</w:t>
      </w:r>
    </w:p>
    <w:p w:rsidR="002638A5" w:rsidRPr="000C7F58" w:rsidRDefault="002638A5" w:rsidP="00FB2071">
      <w:pPr>
        <w:keepNext/>
        <w:numPr>
          <w:ilvl w:val="0"/>
          <w:numId w:val="17"/>
        </w:numPr>
        <w:tabs>
          <w:tab w:val="left" w:pos="-1560"/>
        </w:tabs>
        <w:spacing w:before="120"/>
        <w:jc w:val="both"/>
        <w:rPr>
          <w:rFonts w:cs="Arial"/>
        </w:rPr>
      </w:pPr>
      <w:r w:rsidRPr="000C7F58">
        <w:rPr>
          <w:rFonts w:cs="Arial"/>
          <w:sz w:val="20"/>
          <w:szCs w:val="20"/>
        </w:rPr>
        <w:t xml:space="preserve">Na výzvu pojistitele je pojistník (pojištěný nebo jakákoliv jiná osoba) povinen oznámit vznik škodné události písemnou formou. </w:t>
      </w:r>
    </w:p>
    <w:p w:rsidR="00D7357B" w:rsidRDefault="00D7357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2"/>
    <w:p w:rsidR="00CD279C" w:rsidRDefault="00CD279C" w:rsidP="00D7357B">
      <w:pPr>
        <w:jc w:val="center"/>
        <w:rPr>
          <w:rFonts w:cs="Arial"/>
          <w:b/>
          <w:bCs/>
          <w:sz w:val="24"/>
        </w:rPr>
      </w:pPr>
    </w:p>
    <w:p w:rsidR="00B106C6" w:rsidRDefault="00B106C6" w:rsidP="00D7357B">
      <w:pPr>
        <w:jc w:val="center"/>
        <w:rPr>
          <w:rFonts w:cs="Arial"/>
          <w:b/>
          <w:bCs/>
          <w:sz w:val="24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:rsidR="0085333E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:rsidR="00B06FC5" w:rsidRDefault="00B06FC5" w:rsidP="0085333E">
      <w:pPr>
        <w:jc w:val="center"/>
        <w:rPr>
          <w:rFonts w:cs="Arial"/>
          <w:b/>
          <w:bCs/>
          <w:sz w:val="24"/>
        </w:rPr>
      </w:pPr>
    </w:p>
    <w:p w:rsidR="00857738" w:rsidRPr="00857738" w:rsidRDefault="00857738" w:rsidP="00857738">
      <w:pPr>
        <w:rPr>
          <w:rFonts w:cs="Arial"/>
          <w:b/>
          <w:bCs/>
          <w:sz w:val="20"/>
          <w:szCs w:val="20"/>
        </w:rPr>
      </w:pPr>
      <w:r w:rsidRPr="00857738">
        <w:rPr>
          <w:rFonts w:cs="Arial"/>
          <w:b/>
          <w:bCs/>
          <w:sz w:val="20"/>
          <w:szCs w:val="20"/>
        </w:rPr>
        <w:t>Nesjednávají se.</w:t>
      </w:r>
    </w:p>
    <w:p w:rsidR="004B35F7" w:rsidRPr="00E46183" w:rsidRDefault="004B35F7" w:rsidP="004B35F7">
      <w:pPr>
        <w:widowControl w:val="0"/>
        <w:ind w:left="425"/>
        <w:jc w:val="both"/>
        <w:rPr>
          <w:rFonts w:cs="Arial"/>
          <w:sz w:val="20"/>
        </w:rPr>
      </w:pPr>
    </w:p>
    <w:p w:rsidR="00CD08E9" w:rsidRDefault="00CD08E9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</w:pPr>
      <w:r w:rsidRPr="007A5F49">
        <w:t xml:space="preserve">Pojistník potvrzuje, že před uzavřením </w:t>
      </w:r>
      <w:r>
        <w:t>tohoto dodatku</w:t>
      </w:r>
      <w:r w:rsidRPr="007A5F49">
        <w:t xml:space="preserve"> mu byly oznámeny informace v souladu s ustanovením § 2760 občanského zákoníku.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  <w:spacing w:after="0"/>
      </w:pPr>
      <w:r w:rsidRPr="007A5F49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</w:pPr>
      <w:r w:rsidRPr="007A5F49">
        <w:t xml:space="preserve">Pojistník potvrzuje, že před uzavřením </w:t>
      </w:r>
      <w:r>
        <w:t>tohoto dodatku</w:t>
      </w:r>
      <w:r w:rsidRPr="007A5F49">
        <w:t xml:space="preserve"> převzal v listinné nebo jiné textové podobě (např. na trvalém nosiči dat) dokumenty uvedené v čl. I. bodu 2. této pojistné smlouvy </w:t>
      </w:r>
      <w:r>
        <w:t>ve znění tohoto dodatku a </w:t>
      </w:r>
      <w:r w:rsidRPr="007A5F49">
        <w:t xml:space="preserve">seznámil se s nimi. Pojistník si je vědom, že tyto dokumenty tvoří nedílnou součást </w:t>
      </w:r>
      <w:r>
        <w:t xml:space="preserve">této </w:t>
      </w:r>
      <w:r w:rsidRPr="007A5F49">
        <w:t xml:space="preserve">pojistné smlouvy </w:t>
      </w:r>
      <w:r>
        <w:t xml:space="preserve">ve znění tohoto dodatku </w:t>
      </w:r>
      <w:r w:rsidRPr="007A5F49">
        <w:t>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</w:pPr>
      <w:r w:rsidRPr="007A5F49">
        <w:t>Pojistník potvrzuje, že adresa jeho sídla/bydliště/trvalého pobytu a kontakty elektronické komunikace uvedené v</w:t>
      </w:r>
      <w:r>
        <w:t> tomto dodatku</w:t>
      </w:r>
      <w:r w:rsidRPr="007A5F49">
        <w:t xml:space="preserve"> jsou aktuální, a souhlasí, aby tyto údaje </w:t>
      </w:r>
      <w:r>
        <w:t>byly v případě jejich rozporu s </w:t>
      </w:r>
      <w:r w:rsidRPr="007A5F49">
        <w:t>jinými údaji uvedenými v dříve uzavřených pojistných smlouvách,</w:t>
      </w:r>
      <w:r>
        <w:t xml:space="preserve"> ve kterých je pojistníkem nebo </w:t>
      </w:r>
      <w:r w:rsidRPr="007A5F49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</w:pPr>
      <w:r w:rsidRPr="007A5F49">
        <w:t xml:space="preserve">Pojistník souhlasí, aby pojistitel předával jeho osobní údaje členům pojišťovací skupiny </w:t>
      </w:r>
      <w:proofErr w:type="spellStart"/>
      <w:r w:rsidRPr="007A5F49">
        <w:t>Vienna</w:t>
      </w:r>
      <w:proofErr w:type="spellEnd"/>
      <w:r w:rsidRPr="007A5F49">
        <w:t xml:space="preserve"> </w:t>
      </w:r>
      <w:proofErr w:type="spellStart"/>
      <w:r w:rsidRPr="007A5F49">
        <w:t>Insurance</w:t>
      </w:r>
      <w:proofErr w:type="spellEnd"/>
      <w:r w:rsidRPr="007A5F49">
        <w:t xml:space="preserve"> Group a Finanční skupiny České spořitelny, a.s. (dále jen „</w:t>
      </w:r>
      <w:r w:rsidRPr="007A5F49">
        <w:rPr>
          <w:b/>
        </w:rPr>
        <w:t>spřízněné osoby</w:t>
      </w:r>
      <w:r w:rsidRPr="007A5F49">
        <w:t>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  <w:spacing w:after="0"/>
      </w:pPr>
      <w:r w:rsidRPr="007A5F49">
        <w:t xml:space="preserve">Pojistník prohlašuje, že má oprávněnou potřebu ochrany před následky pojistné události (pojistný zájem). </w:t>
      </w:r>
    </w:p>
    <w:p w:rsidR="00B106C6" w:rsidRDefault="00B106C6" w:rsidP="00FB2071">
      <w:pPr>
        <w:pStyle w:val="slovn-rove1-netunb"/>
        <w:numPr>
          <w:ilvl w:val="0"/>
          <w:numId w:val="19"/>
        </w:numPr>
      </w:pPr>
      <w:r w:rsidRPr="007A5F49">
        <w:t xml:space="preserve">Pojistník prohlašuje, že věci nebo jiné hodnoty pojistného zájmu pojištěné touto pojistnou smlouvou </w:t>
      </w:r>
      <w:r>
        <w:t xml:space="preserve">ve znění tohoto dodatku </w:t>
      </w:r>
      <w:r w:rsidRPr="007A5F49">
        <w:t xml:space="preserve">nejsou k datu uzavření </w:t>
      </w:r>
      <w:r>
        <w:t xml:space="preserve">tohoto dodatku </w:t>
      </w:r>
      <w:r w:rsidRPr="007A5F49">
        <w:t>pojištěny proti stejným nebezpečím u jinéh</w:t>
      </w:r>
      <w:r>
        <w:t xml:space="preserve">o pojistitele, pokud není v </w:t>
      </w:r>
      <w:r w:rsidRPr="007A5F49">
        <w:t>pojistné smlouvě</w:t>
      </w:r>
      <w:r>
        <w:t xml:space="preserve"> ve znění tohoto dodatku</w:t>
      </w:r>
      <w:r w:rsidRPr="007A5F49">
        <w:t xml:space="preserve"> výslovně uvedeno jinak.</w:t>
      </w:r>
    </w:p>
    <w:p w:rsidR="00B106C6" w:rsidRPr="004C2B79" w:rsidRDefault="00B106C6" w:rsidP="00FB2071">
      <w:pPr>
        <w:pStyle w:val="slovn-rove1-netunb"/>
        <w:numPr>
          <w:ilvl w:val="0"/>
          <w:numId w:val="19"/>
        </w:numPr>
      </w:pPr>
      <w:r w:rsidRPr="004C2B79">
        <w:t>Pokud výše uvedená pojistná smlouva, resp. dodatek k pojistné smlouvě (dále jen „</w:t>
      </w:r>
      <w:r w:rsidRPr="004C2B79">
        <w:rPr>
          <w:b/>
        </w:rPr>
        <w:t>smlouva</w:t>
      </w:r>
      <w:r w:rsidRPr="004C2B79">
        <w:t>“) podléhá povinnosti uveřejnění v registru smluv (dále jen „</w:t>
      </w:r>
      <w:r w:rsidRPr="004C2B79">
        <w:rPr>
          <w:b/>
        </w:rPr>
        <w:t>registr</w:t>
      </w:r>
      <w:r w:rsidRPr="004C2B79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B106C6" w:rsidRPr="004C2B79" w:rsidRDefault="00B106C6" w:rsidP="00B106C6">
      <w:pPr>
        <w:pStyle w:val="slovn-rove1-netunb"/>
        <w:numPr>
          <w:ilvl w:val="0"/>
          <w:numId w:val="0"/>
        </w:numPr>
        <w:ind w:left="425"/>
      </w:pPr>
      <w:r w:rsidRPr="004C2B79">
        <w:t>Při vyplnění formuláře pro uveřejnění smlouvy v registru je pojistník povinen vyplnit údaje o pojistiteli (jako smluvní straně), do pole „</w:t>
      </w:r>
      <w:r w:rsidRPr="004C2B79">
        <w:rPr>
          <w:b/>
        </w:rPr>
        <w:t>Datová schránka</w:t>
      </w:r>
      <w:r w:rsidRPr="004C2B79">
        <w:t xml:space="preserve">“ uvést: </w:t>
      </w:r>
      <w:r w:rsidRPr="004C2B79">
        <w:rPr>
          <w:b/>
        </w:rPr>
        <w:t>n6tetn3</w:t>
      </w:r>
      <w:r w:rsidRPr="004C2B79">
        <w:t xml:space="preserve"> a do pole „</w:t>
      </w:r>
      <w:r w:rsidRPr="004C2B79">
        <w:rPr>
          <w:b/>
        </w:rPr>
        <w:t>Číslo smlouvy</w:t>
      </w:r>
      <w:r w:rsidRPr="004C2B79">
        <w:t xml:space="preserve">“ </w:t>
      </w:r>
      <w:r w:rsidRPr="004C2B79">
        <w:rPr>
          <w:color w:val="000000"/>
        </w:rPr>
        <w:t>uvést číslo této pojistné smlouvy.</w:t>
      </w:r>
    </w:p>
    <w:p w:rsidR="00B106C6" w:rsidRPr="004C2B79" w:rsidRDefault="00B106C6" w:rsidP="00B106C6">
      <w:pPr>
        <w:pStyle w:val="slovn-rove1-netunb"/>
        <w:numPr>
          <w:ilvl w:val="0"/>
          <w:numId w:val="0"/>
        </w:numPr>
        <w:ind w:left="425"/>
      </w:pPr>
      <w:r w:rsidRPr="004C2B79">
        <w:t>Pojistník se dále zavazuje, že před zasláním smlouvy k uveřejnění zajistí znečitelnění neuveřejnitelných informací (např. osobních údajů o fyzických osobách).</w:t>
      </w:r>
    </w:p>
    <w:p w:rsidR="00B106C6" w:rsidRPr="004C2B79" w:rsidRDefault="00B106C6" w:rsidP="00B106C6">
      <w:pPr>
        <w:pStyle w:val="slovn-rove1-netunb"/>
        <w:numPr>
          <w:ilvl w:val="0"/>
          <w:numId w:val="0"/>
        </w:numPr>
        <w:spacing w:after="0"/>
        <w:ind w:left="425"/>
      </w:pPr>
      <w:r w:rsidRPr="004C2B79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6368D9" w:rsidRPr="006368D9" w:rsidRDefault="006368D9" w:rsidP="006368D9">
      <w:pPr>
        <w:jc w:val="center"/>
        <w:rPr>
          <w:rFonts w:cs="Arial"/>
          <w:sz w:val="20"/>
        </w:rPr>
      </w:pPr>
    </w:p>
    <w:p w:rsidR="00F83FFC" w:rsidRDefault="00F83FFC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C5704" w:rsidRDefault="006C5704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0341AF" w:rsidRDefault="00D7357B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lastRenderedPageBreak/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6368D9" w:rsidRDefault="00637581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Není-li ujednáno jinak, je pojistnou dobou doba od</w:t>
      </w:r>
      <w:r w:rsidR="00C23F11">
        <w:rPr>
          <w:rFonts w:cs="Arial"/>
          <w:sz w:val="20"/>
        </w:rPr>
        <w:t xml:space="preserve"> </w:t>
      </w:r>
      <w:r w:rsidR="00857738">
        <w:rPr>
          <w:rFonts w:cs="Arial"/>
          <w:b/>
          <w:sz w:val="20"/>
        </w:rPr>
        <w:t>1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791374">
        <w:rPr>
          <w:rFonts w:cs="Arial"/>
          <w:b/>
          <w:sz w:val="20"/>
        </w:rPr>
        <w:t>10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C23F11" w:rsidRPr="00F70B8B">
        <w:rPr>
          <w:rFonts w:cs="Arial"/>
          <w:b/>
          <w:sz w:val="20"/>
        </w:rPr>
        <w:t>201</w:t>
      </w:r>
      <w:r w:rsidR="00857738">
        <w:rPr>
          <w:rFonts w:cs="Arial"/>
          <w:b/>
          <w:sz w:val="20"/>
        </w:rPr>
        <w:t>5</w:t>
      </w:r>
      <w:r w:rsidR="00C23F11" w:rsidRPr="00F70B8B">
        <w:rPr>
          <w:rFonts w:cs="Arial"/>
          <w:b/>
          <w:sz w:val="20"/>
        </w:rPr>
        <w:t xml:space="preserve"> </w:t>
      </w:r>
      <w:r w:rsidR="00D7357B" w:rsidRPr="00F70B8B">
        <w:rPr>
          <w:rFonts w:cs="Arial"/>
          <w:b/>
          <w:sz w:val="20"/>
        </w:rPr>
        <w:t>do</w:t>
      </w:r>
      <w:r w:rsidR="00C23F11" w:rsidRPr="00F70B8B">
        <w:rPr>
          <w:rFonts w:cs="Arial"/>
          <w:b/>
          <w:sz w:val="20"/>
        </w:rPr>
        <w:t xml:space="preserve"> </w:t>
      </w:r>
      <w:r w:rsidR="00857738">
        <w:rPr>
          <w:rFonts w:cs="Arial"/>
          <w:b/>
          <w:sz w:val="20"/>
        </w:rPr>
        <w:t>3</w:t>
      </w:r>
      <w:r w:rsidR="00791374">
        <w:rPr>
          <w:rFonts w:cs="Arial"/>
          <w:b/>
          <w:sz w:val="20"/>
        </w:rPr>
        <w:t>0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791374">
        <w:rPr>
          <w:rFonts w:cs="Arial"/>
          <w:b/>
          <w:sz w:val="20"/>
        </w:rPr>
        <w:t>9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C23F11" w:rsidRPr="00F70B8B">
        <w:rPr>
          <w:rFonts w:cs="Arial"/>
          <w:b/>
          <w:sz w:val="20"/>
        </w:rPr>
        <w:t>201</w:t>
      </w:r>
      <w:r w:rsidR="00B106C6">
        <w:rPr>
          <w:rFonts w:cs="Arial"/>
          <w:b/>
          <w:sz w:val="20"/>
        </w:rPr>
        <w:t>8</w:t>
      </w:r>
      <w:r w:rsidR="00D7357B" w:rsidRPr="00F70B8B">
        <w:rPr>
          <w:rFonts w:cs="Arial"/>
          <w:b/>
          <w:sz w:val="20"/>
        </w:rPr>
        <w:t>.</w:t>
      </w:r>
    </w:p>
    <w:p w:rsidR="008E70AC" w:rsidRPr="008E70AC" w:rsidRDefault="008E70AC" w:rsidP="008E70AC">
      <w:pPr>
        <w:pStyle w:val="Odstavecseseznamem"/>
        <w:tabs>
          <w:tab w:val="left" w:pos="-1418"/>
        </w:tabs>
        <w:spacing w:before="120" w:after="0" w:line="240" w:lineRule="auto"/>
        <w:ind w:left="425"/>
        <w:jc w:val="both"/>
        <w:rPr>
          <w:rFonts w:ascii="Koop Office" w:hAnsi="Koop Office"/>
          <w:b/>
          <w:sz w:val="20"/>
          <w:szCs w:val="20"/>
        </w:rPr>
      </w:pPr>
      <w:r w:rsidRPr="008E70AC">
        <w:rPr>
          <w:rFonts w:ascii="Koop Office" w:hAnsi="Koop Office"/>
          <w:b/>
          <w:sz w:val="20"/>
          <w:szCs w:val="20"/>
        </w:rPr>
        <w:t>Tímto dodatkem provedené změny nabývají účinnosti dnem 1. 10. 201</w:t>
      </w:r>
      <w:r w:rsidR="00B106C6">
        <w:rPr>
          <w:rFonts w:ascii="Koop Office" w:hAnsi="Koop Office"/>
          <w:b/>
          <w:sz w:val="20"/>
          <w:szCs w:val="20"/>
        </w:rPr>
        <w:t>7</w:t>
      </w:r>
      <w:r w:rsidRPr="008E70AC">
        <w:rPr>
          <w:rFonts w:ascii="Koop Office" w:hAnsi="Koop Office"/>
          <w:b/>
          <w:sz w:val="20"/>
          <w:szCs w:val="20"/>
        </w:rPr>
        <w:t>.</w:t>
      </w:r>
    </w:p>
    <w:p w:rsidR="008E70AC" w:rsidRPr="008E70AC" w:rsidRDefault="008E70AC" w:rsidP="008E70AC">
      <w:pPr>
        <w:pStyle w:val="Odstavecseseznamem"/>
        <w:spacing w:after="0" w:line="240" w:lineRule="auto"/>
        <w:ind w:left="425"/>
        <w:jc w:val="both"/>
        <w:rPr>
          <w:rFonts w:ascii="Koop Office" w:hAnsi="Koop Office"/>
          <w:sz w:val="20"/>
          <w:szCs w:val="20"/>
        </w:rPr>
      </w:pPr>
      <w:r w:rsidRPr="008E70AC">
        <w:rPr>
          <w:rFonts w:ascii="Koop Office" w:hAnsi="Koop Office"/>
          <w:sz w:val="20"/>
          <w:szCs w:val="20"/>
        </w:rPr>
        <w:t>Tímto dodatkem provedené změny a případné tímto dodatkem sjednané nové pojištění se nevztahují na dobu (nevznikají) před účinností tohoto dodatku.</w:t>
      </w:r>
    </w:p>
    <w:p w:rsidR="00F83FFC" w:rsidRDefault="00F83FFC" w:rsidP="00FB2071">
      <w:pPr>
        <w:numPr>
          <w:ilvl w:val="0"/>
          <w:numId w:val="14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:rsidR="00F83FFC" w:rsidRPr="00133012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133012">
        <w:rPr>
          <w:rFonts w:cs="Arial"/>
          <w:sz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F83FFC" w:rsidRPr="00133012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133012">
        <w:rPr>
          <w:rFonts w:cs="Arial"/>
          <w:sz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3" w:history="1">
        <w:r w:rsidRPr="00133012">
          <w:rPr>
            <w:rFonts w:cs="Arial"/>
            <w:sz w:val="20"/>
          </w:rPr>
          <w:t>www.coi.cz</w:t>
        </w:r>
      </w:hyperlink>
      <w:r w:rsidRPr="00133012">
        <w:rPr>
          <w:rFonts w:cs="Arial"/>
          <w:sz w:val="20"/>
        </w:rPr>
        <w:t>.</w:t>
      </w:r>
    </w:p>
    <w:p w:rsidR="00F83FFC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 xml:space="preserve">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>doručované pojišťovacím makléřem za pojistníka nebo pojištěného pojistiteli se považují za doručené pojistiteli od pojistníka nebo pojištěného, a to doručením pojistiteli.</w:t>
      </w:r>
    </w:p>
    <w:p w:rsidR="00F83FFC" w:rsidRPr="008C70C4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sz w:val="20"/>
          <w:szCs w:val="20"/>
        </w:rPr>
        <w:t xml:space="preserve">Tento dodatek k pojistné smlouvě byl vypracován ve 4 stejnopisech, pojistník obdrží 1 stejnopis, pojistitel si ponechá 2. stejnopisy </w:t>
      </w:r>
      <w:r>
        <w:rPr>
          <w:rFonts w:cs="Arial"/>
          <w:sz w:val="20"/>
        </w:rPr>
        <w:t xml:space="preserve">a </w:t>
      </w:r>
      <w:r w:rsidRPr="006368D9">
        <w:rPr>
          <w:rFonts w:cs="Arial"/>
          <w:sz w:val="20"/>
        </w:rPr>
        <w:t>pojišťovací makléř obdrží</w:t>
      </w:r>
      <w:r>
        <w:rPr>
          <w:rFonts w:cs="Arial"/>
          <w:sz w:val="20"/>
        </w:rPr>
        <w:t xml:space="preserve"> 1 </w:t>
      </w:r>
      <w:r w:rsidRPr="006368D9">
        <w:rPr>
          <w:rFonts w:cs="Arial"/>
          <w:sz w:val="20"/>
        </w:rPr>
        <w:t>stejnopis.</w:t>
      </w:r>
    </w:p>
    <w:p w:rsidR="00F83FFC" w:rsidRPr="008C70C4" w:rsidRDefault="00F83FFC" w:rsidP="00FB2071">
      <w:pPr>
        <w:numPr>
          <w:ilvl w:val="0"/>
          <w:numId w:val="14"/>
        </w:numPr>
        <w:spacing w:before="120"/>
        <w:jc w:val="both"/>
        <w:rPr>
          <w:rFonts w:cs="Arial"/>
          <w:sz w:val="20"/>
        </w:rPr>
      </w:pPr>
      <w:bookmarkStart w:id="3" w:name="_Ref489759092"/>
      <w:r>
        <w:rPr>
          <w:rFonts w:cs="Arial"/>
          <w:sz w:val="20"/>
        </w:rPr>
        <w:t>Tento dodatek</w:t>
      </w:r>
      <w:r w:rsidRPr="008C70C4">
        <w:rPr>
          <w:rFonts w:cs="Arial"/>
          <w:sz w:val="20"/>
        </w:rPr>
        <w:t xml:space="preserve"> obsahuje</w:t>
      </w:r>
      <w:r>
        <w:rPr>
          <w:rFonts w:cs="Arial"/>
          <w:sz w:val="20"/>
        </w:rPr>
        <w:t xml:space="preserve"> 7</w:t>
      </w:r>
      <w:r w:rsidRPr="008C70C4">
        <w:rPr>
          <w:rFonts w:cs="Arial"/>
          <w:sz w:val="20"/>
        </w:rPr>
        <w:t xml:space="preserve"> stran</w:t>
      </w:r>
      <w:r>
        <w:rPr>
          <w:rFonts w:cs="Arial"/>
          <w:sz w:val="20"/>
        </w:rPr>
        <w:t xml:space="preserve">, k pojistné smlouvě ve znění tohoto dodatku náleží </w:t>
      </w:r>
      <w:r w:rsidR="00DC4B83">
        <w:rPr>
          <w:rFonts w:cs="Arial"/>
          <w:sz w:val="20"/>
        </w:rPr>
        <w:t>4</w:t>
      </w:r>
      <w:r>
        <w:rPr>
          <w:rFonts w:cs="Arial"/>
          <w:sz w:val="20"/>
        </w:rPr>
        <w:t xml:space="preserve"> příloh</w:t>
      </w:r>
      <w:r w:rsidR="00475508">
        <w:rPr>
          <w:rFonts w:cs="Arial"/>
          <w:sz w:val="20"/>
        </w:rPr>
        <w:t>y</w:t>
      </w:r>
      <w:r>
        <w:rPr>
          <w:rFonts w:cs="Arial"/>
          <w:sz w:val="20"/>
        </w:rPr>
        <w:t xml:space="preserve">, </w:t>
      </w:r>
      <w:bookmarkEnd w:id="3"/>
      <w:r>
        <w:rPr>
          <w:rFonts w:cs="Arial"/>
          <w:sz w:val="20"/>
        </w:rPr>
        <w:t>kter</w:t>
      </w:r>
      <w:r w:rsidR="00475508">
        <w:rPr>
          <w:rFonts w:cs="Arial"/>
          <w:sz w:val="20"/>
        </w:rPr>
        <w:t>é</w:t>
      </w:r>
      <w:r>
        <w:rPr>
          <w:rFonts w:cs="Arial"/>
          <w:sz w:val="20"/>
        </w:rPr>
        <w:t xml:space="preserve"> </w:t>
      </w:r>
      <w:r w:rsidR="00FE2BFD">
        <w:rPr>
          <w:rFonts w:cs="Arial"/>
          <w:sz w:val="20"/>
        </w:rPr>
        <w:t>j</w:t>
      </w:r>
      <w:r w:rsidR="00475508">
        <w:rPr>
          <w:rFonts w:cs="Arial"/>
          <w:sz w:val="20"/>
        </w:rPr>
        <w:t>sou</w:t>
      </w:r>
      <w:r>
        <w:rPr>
          <w:rFonts w:cs="Arial"/>
          <w:bCs/>
          <w:sz w:val="20"/>
          <w:szCs w:val="20"/>
        </w:rPr>
        <w:t xml:space="preserve"> fyzicky přiložen</w:t>
      </w:r>
      <w:r w:rsidR="00475508">
        <w:rPr>
          <w:rFonts w:cs="Arial"/>
          <w:bCs/>
          <w:sz w:val="20"/>
          <w:szCs w:val="20"/>
        </w:rPr>
        <w:t>y</w:t>
      </w:r>
      <w:r>
        <w:rPr>
          <w:rFonts w:cs="Arial"/>
          <w:bCs/>
          <w:sz w:val="20"/>
          <w:szCs w:val="20"/>
        </w:rPr>
        <w:t xml:space="preserve"> k tomuto dodatku</w:t>
      </w:r>
      <w:r w:rsidRPr="008C70C4">
        <w:rPr>
          <w:rFonts w:cs="Arial"/>
          <w:sz w:val="20"/>
        </w:rPr>
        <w:t>.</w:t>
      </w:r>
      <w:r>
        <w:rPr>
          <w:rFonts w:cs="Arial"/>
          <w:sz w:val="20"/>
        </w:rPr>
        <w:t xml:space="preserve">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  <w:r w:rsidRPr="008C70C4">
        <w:rPr>
          <w:rFonts w:cs="Arial"/>
          <w:sz w:val="20"/>
        </w:rPr>
        <w:t xml:space="preserve"> </w:t>
      </w:r>
    </w:p>
    <w:p w:rsidR="004B35F7" w:rsidRDefault="004B35F7" w:rsidP="004B35F7">
      <w:pPr>
        <w:tabs>
          <w:tab w:val="left" w:pos="-1560"/>
          <w:tab w:val="num" w:pos="720"/>
        </w:tabs>
        <w:ind w:left="425"/>
        <w:jc w:val="both"/>
        <w:rPr>
          <w:sz w:val="20"/>
        </w:rPr>
      </w:pPr>
    </w:p>
    <w:p w:rsidR="00016B18" w:rsidRPr="00016B18" w:rsidRDefault="004B35F7" w:rsidP="00016B18">
      <w:pPr>
        <w:pStyle w:val="Zkladntextodsazen"/>
        <w:keepNext/>
        <w:tabs>
          <w:tab w:val="right" w:pos="-1418"/>
          <w:tab w:val="left" w:pos="3261"/>
        </w:tabs>
        <w:spacing w:before="120" w:after="0"/>
        <w:ind w:left="0"/>
        <w:rPr>
          <w:rFonts w:ascii="Koop Office" w:hAnsi="Koop Office" w:cs="Arial"/>
          <w:sz w:val="20"/>
          <w:szCs w:val="20"/>
        </w:rPr>
      </w:pPr>
      <w:r>
        <w:rPr>
          <w:sz w:val="20"/>
        </w:rPr>
        <w:t xml:space="preserve"> </w:t>
      </w:r>
      <w:r w:rsidR="00C60C95">
        <w:rPr>
          <w:sz w:val="20"/>
        </w:rPr>
        <w:t xml:space="preserve"> </w:t>
      </w:r>
      <w:r>
        <w:rPr>
          <w:sz w:val="20"/>
        </w:rPr>
        <w:t xml:space="preserve">      </w:t>
      </w:r>
      <w:r w:rsidR="00C60C95" w:rsidRPr="00016B18">
        <w:rPr>
          <w:rFonts w:ascii="Koop Office" w:hAnsi="Koop Office"/>
          <w:sz w:val="20"/>
          <w:szCs w:val="20"/>
        </w:rPr>
        <w:t xml:space="preserve">Výčet příloh: </w:t>
      </w:r>
      <w:r w:rsidR="00016B18" w:rsidRPr="00016B18">
        <w:rPr>
          <w:rFonts w:ascii="Koop Office" w:hAnsi="Koop Office" w:cs="Arial"/>
          <w:sz w:val="20"/>
          <w:szCs w:val="20"/>
        </w:rPr>
        <w:t xml:space="preserve">příloha č. 1 </w:t>
      </w:r>
      <w:r w:rsidR="00016B18">
        <w:rPr>
          <w:rFonts w:ascii="Koop Office" w:hAnsi="Koop Office" w:cs="Arial"/>
          <w:sz w:val="20"/>
          <w:szCs w:val="20"/>
        </w:rPr>
        <w:t>-</w:t>
      </w:r>
      <w:r w:rsidR="00016B18" w:rsidRPr="00016B18">
        <w:rPr>
          <w:rFonts w:ascii="Koop Office" w:hAnsi="Koop Office" w:cs="Arial"/>
          <w:sz w:val="20"/>
          <w:szCs w:val="20"/>
        </w:rPr>
        <w:t xml:space="preserve"> </w:t>
      </w:r>
      <w:r w:rsidR="00857738">
        <w:rPr>
          <w:rFonts w:ascii="Koop Office" w:hAnsi="Koop Office" w:cs="Arial"/>
          <w:sz w:val="20"/>
        </w:rPr>
        <w:t>Rozdělení pojistných částek</w:t>
      </w:r>
      <w:r w:rsidR="00F83FFC">
        <w:rPr>
          <w:rFonts w:ascii="Koop Office" w:hAnsi="Koop Office" w:cs="Arial"/>
          <w:sz w:val="20"/>
        </w:rPr>
        <w:t xml:space="preserve"> </w:t>
      </w:r>
      <w:r w:rsidR="00475508">
        <w:rPr>
          <w:rFonts w:ascii="Koop Office" w:hAnsi="Koop Office" w:cs="Arial"/>
          <w:sz w:val="20"/>
        </w:rPr>
        <w:t>1. etapy</w:t>
      </w:r>
      <w:r w:rsidR="00016B18" w:rsidRPr="00016B18">
        <w:rPr>
          <w:rFonts w:ascii="Koop Office" w:hAnsi="Koop Office" w:cs="Arial"/>
          <w:sz w:val="20"/>
          <w:szCs w:val="20"/>
        </w:rPr>
        <w:t>.</w:t>
      </w:r>
    </w:p>
    <w:p w:rsidR="00475508" w:rsidRPr="00016B18" w:rsidRDefault="00475508" w:rsidP="00475508">
      <w:pPr>
        <w:pStyle w:val="Zkladntextodsazen"/>
        <w:keepNext/>
        <w:tabs>
          <w:tab w:val="right" w:pos="-1418"/>
          <w:tab w:val="left" w:pos="3261"/>
        </w:tabs>
        <w:spacing w:after="0"/>
        <w:ind w:left="0"/>
        <w:rPr>
          <w:rFonts w:ascii="Koop Office" w:hAnsi="Koop Office" w:cs="Arial"/>
          <w:sz w:val="20"/>
          <w:szCs w:val="20"/>
        </w:rPr>
      </w:pPr>
      <w:r>
        <w:rPr>
          <w:sz w:val="20"/>
        </w:rPr>
        <w:t xml:space="preserve">                               </w:t>
      </w:r>
      <w:r w:rsidRPr="00016B18">
        <w:rPr>
          <w:rFonts w:ascii="Koop Office" w:hAnsi="Koop Office" w:cs="Arial"/>
          <w:sz w:val="20"/>
          <w:szCs w:val="20"/>
        </w:rPr>
        <w:t xml:space="preserve">příloha č. </w:t>
      </w:r>
      <w:r>
        <w:rPr>
          <w:rFonts w:ascii="Koop Office" w:hAnsi="Koop Office" w:cs="Arial"/>
          <w:sz w:val="20"/>
          <w:szCs w:val="20"/>
        </w:rPr>
        <w:t>2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-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</w:rPr>
        <w:t>Rozdělení pojistných částek 2. etapy</w:t>
      </w:r>
      <w:r w:rsidRPr="00016B18">
        <w:rPr>
          <w:rFonts w:ascii="Koop Office" w:hAnsi="Koop Office" w:cs="Arial"/>
          <w:sz w:val="20"/>
          <w:szCs w:val="20"/>
        </w:rPr>
        <w:t>.</w:t>
      </w:r>
    </w:p>
    <w:p w:rsidR="009A3D85" w:rsidRPr="00016B18" w:rsidRDefault="009A3D85" w:rsidP="009A3D85">
      <w:pPr>
        <w:pStyle w:val="Zkladntextodsazen"/>
        <w:keepNext/>
        <w:tabs>
          <w:tab w:val="right" w:pos="-1418"/>
          <w:tab w:val="left" w:pos="3261"/>
        </w:tabs>
        <w:spacing w:after="0"/>
        <w:ind w:left="0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                             </w:t>
      </w:r>
      <w:r w:rsidRPr="00016B18">
        <w:rPr>
          <w:rFonts w:ascii="Koop Office" w:hAnsi="Koop Office" w:cs="Arial"/>
          <w:sz w:val="20"/>
          <w:szCs w:val="20"/>
        </w:rPr>
        <w:t xml:space="preserve">příloha č. </w:t>
      </w:r>
      <w:r>
        <w:rPr>
          <w:rFonts w:ascii="Koop Office" w:hAnsi="Koop Office" w:cs="Arial"/>
          <w:sz w:val="20"/>
          <w:szCs w:val="20"/>
        </w:rPr>
        <w:t>3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-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výpis z</w:t>
      </w:r>
      <w:r w:rsidR="007111DC">
        <w:rPr>
          <w:rFonts w:ascii="Koop Office" w:hAnsi="Koop Office" w:cs="Arial"/>
          <w:sz w:val="20"/>
          <w:szCs w:val="20"/>
        </w:rPr>
        <w:t> Registru ekonomických subjektů</w:t>
      </w:r>
      <w:r w:rsidRPr="00016B18">
        <w:rPr>
          <w:rFonts w:ascii="Koop Office" w:hAnsi="Koop Office" w:cs="Arial"/>
          <w:sz w:val="20"/>
          <w:szCs w:val="20"/>
        </w:rPr>
        <w:t>.</w:t>
      </w:r>
    </w:p>
    <w:p w:rsidR="00C60C95" w:rsidRDefault="00DC4B83" w:rsidP="00016B18">
      <w:pPr>
        <w:tabs>
          <w:tab w:val="left" w:pos="-1560"/>
          <w:tab w:val="num" w:pos="720"/>
        </w:tabs>
        <w:jc w:val="both"/>
        <w:rPr>
          <w:sz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</w:t>
      </w:r>
      <w:r w:rsidRPr="00016B18">
        <w:rPr>
          <w:rFonts w:cs="Arial"/>
          <w:sz w:val="20"/>
          <w:szCs w:val="20"/>
        </w:rPr>
        <w:t xml:space="preserve">příloha č. </w:t>
      </w:r>
      <w:r>
        <w:rPr>
          <w:rFonts w:cs="Arial"/>
          <w:sz w:val="20"/>
          <w:szCs w:val="20"/>
        </w:rPr>
        <w:t>4</w:t>
      </w:r>
      <w:r w:rsidRPr="00016B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</w:t>
      </w:r>
      <w:r w:rsidRPr="00016B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Smluvní ujednání </w:t>
      </w:r>
      <w:proofErr w:type="spellStart"/>
      <w:r>
        <w:rPr>
          <w:rFonts w:cs="Arial"/>
          <w:sz w:val="20"/>
          <w:szCs w:val="20"/>
        </w:rPr>
        <w:t>Renomia</w:t>
      </w:r>
      <w:proofErr w:type="spellEnd"/>
      <w:r w:rsidRPr="00016B18">
        <w:rPr>
          <w:rFonts w:cs="Arial"/>
          <w:sz w:val="20"/>
          <w:szCs w:val="20"/>
        </w:rPr>
        <w:t>.</w:t>
      </w:r>
    </w:p>
    <w:p w:rsidR="00C23F11" w:rsidRDefault="00C23F11" w:rsidP="004A73A8">
      <w:pPr>
        <w:rPr>
          <w:rFonts w:cs="Arial"/>
          <w:sz w:val="20"/>
        </w:rPr>
      </w:pPr>
    </w:p>
    <w:p w:rsidR="008A4977" w:rsidRDefault="008A4977" w:rsidP="004A73A8">
      <w:pPr>
        <w:rPr>
          <w:rFonts w:cs="Arial"/>
          <w:sz w:val="20"/>
        </w:rPr>
      </w:pPr>
      <w:bookmarkStart w:id="4" w:name="_GoBack"/>
      <w:bookmarkEnd w:id="4"/>
    </w:p>
    <w:p w:rsidR="00C60C95" w:rsidRPr="006368D9" w:rsidRDefault="00C60C95" w:rsidP="004A73A8">
      <w:pPr>
        <w:rPr>
          <w:rFonts w:cs="Arial"/>
          <w:sz w:val="20"/>
        </w:rPr>
      </w:pPr>
    </w:p>
    <w:p w:rsidR="00016B18" w:rsidRDefault="00016B18" w:rsidP="004A73A8">
      <w:pPr>
        <w:tabs>
          <w:tab w:val="left" w:pos="3261"/>
          <w:tab w:val="left" w:pos="6379"/>
        </w:tabs>
        <w:rPr>
          <w:rFonts w:cs="Arial"/>
          <w:sz w:val="20"/>
        </w:rPr>
      </w:pPr>
    </w:p>
    <w:p w:rsidR="00D7357B" w:rsidRPr="006368D9" w:rsidRDefault="00D7357B" w:rsidP="004A73A8">
      <w:pPr>
        <w:tabs>
          <w:tab w:val="left" w:pos="3261"/>
          <w:tab w:val="left" w:pos="6379"/>
        </w:tabs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C60C9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</w:t>
      </w:r>
      <w:r w:rsidR="00C60C95">
        <w:rPr>
          <w:rFonts w:cs="Arial"/>
          <w:sz w:val="20"/>
        </w:rPr>
        <w:t xml:space="preserve"> </w:t>
      </w:r>
      <w:r w:rsidR="00B106C6">
        <w:rPr>
          <w:rFonts w:cs="Arial"/>
          <w:sz w:val="20"/>
        </w:rPr>
        <w:t>27</w:t>
      </w:r>
      <w:r w:rsidR="00C60C95">
        <w:rPr>
          <w:rFonts w:cs="Arial"/>
          <w:sz w:val="20"/>
        </w:rPr>
        <w:t xml:space="preserve">. </w:t>
      </w:r>
      <w:r w:rsidR="00F83FFC">
        <w:rPr>
          <w:rFonts w:cs="Arial"/>
          <w:sz w:val="20"/>
        </w:rPr>
        <w:t>9</w:t>
      </w:r>
      <w:r w:rsidR="00C60C95">
        <w:rPr>
          <w:rFonts w:cs="Arial"/>
          <w:sz w:val="20"/>
        </w:rPr>
        <w:t>. 201</w:t>
      </w:r>
      <w:r w:rsidR="00B106C6">
        <w:rPr>
          <w:rFonts w:cs="Arial"/>
          <w:sz w:val="20"/>
        </w:rPr>
        <w:t>7</w:t>
      </w:r>
      <w:r w:rsidRPr="006368D9">
        <w:rPr>
          <w:rFonts w:cs="Arial"/>
        </w:rPr>
        <w:tab/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  <w:t>.………………………………</w:t>
      </w:r>
    </w:p>
    <w:p w:rsidR="00D7357B" w:rsidRPr="006368D9" w:rsidRDefault="00D7357B" w:rsidP="004A73A8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:rsidR="00C60C95" w:rsidRDefault="00C60C95" w:rsidP="004A73A8">
      <w:pPr>
        <w:rPr>
          <w:rFonts w:cs="Arial"/>
          <w:sz w:val="20"/>
        </w:rPr>
      </w:pPr>
    </w:p>
    <w:p w:rsidR="002B2A5C" w:rsidRPr="006368D9" w:rsidRDefault="002B2A5C" w:rsidP="004A73A8">
      <w:pPr>
        <w:rPr>
          <w:rFonts w:cs="Arial"/>
          <w:sz w:val="20"/>
        </w:rPr>
      </w:pPr>
    </w:p>
    <w:p w:rsidR="008A4977" w:rsidRDefault="008A4977" w:rsidP="004A73A8">
      <w:pPr>
        <w:rPr>
          <w:rFonts w:cs="Arial"/>
          <w:sz w:val="20"/>
        </w:rPr>
      </w:pPr>
    </w:p>
    <w:p w:rsidR="004B35F7" w:rsidRPr="006368D9" w:rsidRDefault="004B35F7" w:rsidP="004A73A8">
      <w:pPr>
        <w:rPr>
          <w:rFonts w:cs="Arial"/>
          <w:sz w:val="20"/>
        </w:rPr>
      </w:pPr>
    </w:p>
    <w:p w:rsidR="00D7357B" w:rsidRPr="006368D9" w:rsidRDefault="00857738" w:rsidP="004A73A8">
      <w:pPr>
        <w:tabs>
          <w:tab w:val="left" w:pos="3261"/>
        </w:tabs>
        <w:rPr>
          <w:rFonts w:cs="Arial"/>
        </w:rPr>
      </w:pPr>
      <w:r w:rsidRPr="00C66FD5">
        <w:rPr>
          <w:rFonts w:cs="Arial"/>
          <w:sz w:val="20"/>
        </w:rPr>
        <w:t xml:space="preserve">V </w:t>
      </w:r>
      <w:r>
        <w:rPr>
          <w:rFonts w:cs="Arial"/>
          <w:sz w:val="20"/>
        </w:rPr>
        <w:t>Židlochovicích</w:t>
      </w:r>
      <w:r w:rsidRPr="00C66FD5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>dne</w:t>
      </w:r>
      <w:r w:rsidR="00F83FFC">
        <w:rPr>
          <w:rFonts w:cs="Arial"/>
          <w:sz w:val="20"/>
        </w:rPr>
        <w:t xml:space="preserve"> </w:t>
      </w:r>
      <w:r w:rsidR="00B106C6">
        <w:rPr>
          <w:rFonts w:cs="Arial"/>
          <w:sz w:val="20"/>
        </w:rPr>
        <w:t>29</w:t>
      </w:r>
      <w:r w:rsidR="00F83FFC">
        <w:rPr>
          <w:rFonts w:cs="Arial"/>
          <w:sz w:val="20"/>
        </w:rPr>
        <w:t>. 9. 201</w:t>
      </w:r>
      <w:r w:rsidR="00B106C6">
        <w:rPr>
          <w:rFonts w:cs="Arial"/>
          <w:sz w:val="20"/>
        </w:rPr>
        <w:t>7</w:t>
      </w:r>
      <w:r w:rsidR="004B35F7">
        <w:rPr>
          <w:rFonts w:cs="Arial"/>
          <w:sz w:val="20"/>
        </w:rPr>
        <w:t xml:space="preserve"> </w:t>
      </w:r>
      <w:r w:rsidR="00791374">
        <w:rPr>
          <w:rFonts w:cs="Arial"/>
          <w:sz w:val="20"/>
        </w:rPr>
        <w:t xml:space="preserve">       </w:t>
      </w:r>
      <w:r w:rsidR="004B35F7">
        <w:rPr>
          <w:rFonts w:cs="Arial"/>
          <w:sz w:val="20"/>
        </w:rPr>
        <w:t xml:space="preserve">  </w:t>
      </w:r>
      <w:r w:rsidR="00D7357B" w:rsidRPr="006368D9">
        <w:rPr>
          <w:rFonts w:cs="Arial"/>
          <w:sz w:val="20"/>
        </w:rPr>
        <w:tab/>
        <w:t>…………………………………….</w:t>
      </w:r>
    </w:p>
    <w:p w:rsidR="0066753D" w:rsidRDefault="00D7357B" w:rsidP="006E48B1">
      <w:pPr>
        <w:tabs>
          <w:tab w:val="center" w:pos="4536"/>
        </w:tabs>
        <w:rPr>
          <w:rFonts w:cs="Arial"/>
          <w:sz w:val="20"/>
        </w:rPr>
      </w:pPr>
      <w:r w:rsidRPr="006368D9">
        <w:rPr>
          <w:rFonts w:cs="Arial"/>
          <w:sz w:val="20"/>
        </w:rPr>
        <w:tab/>
        <w:t>za pojistníka</w:t>
      </w: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sz w:val="20"/>
        </w:rPr>
      </w:pPr>
      <w:r>
        <w:rPr>
          <w:rFonts w:cs="Arial"/>
          <w:sz w:val="20"/>
        </w:rPr>
        <w:t>Dodatek vypracoval Pavel Máša, tel. 543534145</w:t>
      </w:r>
    </w:p>
    <w:sectPr w:rsidR="006C5704" w:rsidSect="00B1458A">
      <w:headerReference w:type="default" r:id="rId14"/>
      <w:headerReference w:type="first" r:id="rId15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4A" w:rsidRDefault="00B8284A">
      <w:r>
        <w:separator/>
      </w:r>
    </w:p>
  </w:endnote>
  <w:endnote w:type="continuationSeparator" w:id="0">
    <w:p w:rsidR="00B8284A" w:rsidRDefault="00B8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4A" w:rsidRDefault="00B8284A">
      <w:r>
        <w:separator/>
      </w:r>
    </w:p>
  </w:footnote>
  <w:footnote w:type="continuationSeparator" w:id="0">
    <w:p w:rsidR="00B8284A" w:rsidRDefault="00B8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A" w:rsidRPr="00652055" w:rsidRDefault="00B8284A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A" w:rsidRPr="00A61619" w:rsidRDefault="00B8284A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B8284A" w:rsidRDefault="00B828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EA65A83"/>
    <w:multiLevelType w:val="multilevel"/>
    <w:tmpl w:val="317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2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DA012BA"/>
    <w:multiLevelType w:val="multilevel"/>
    <w:tmpl w:val="7444E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8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19"/>
  </w:num>
  <w:num w:numId="10">
    <w:abstractNumId w:val="2"/>
  </w:num>
  <w:num w:numId="11">
    <w:abstractNumId w:val="13"/>
  </w:num>
  <w:num w:numId="12">
    <w:abstractNumId w:val="10"/>
  </w:num>
  <w:num w:numId="13">
    <w:abstractNumId w:val="21"/>
  </w:num>
  <w:num w:numId="14">
    <w:abstractNumId w:val="14"/>
  </w:num>
  <w:num w:numId="15">
    <w:abstractNumId w:val="20"/>
  </w:num>
  <w:num w:numId="16">
    <w:abstractNumId w:val="6"/>
  </w:num>
  <w:num w:numId="17">
    <w:abstractNumId w:val="15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109C"/>
    <w:rsid w:val="000031E3"/>
    <w:rsid w:val="00004162"/>
    <w:rsid w:val="000056C9"/>
    <w:rsid w:val="000067B5"/>
    <w:rsid w:val="0001024B"/>
    <w:rsid w:val="0001084B"/>
    <w:rsid w:val="00012595"/>
    <w:rsid w:val="000140B5"/>
    <w:rsid w:val="00014FBC"/>
    <w:rsid w:val="00016200"/>
    <w:rsid w:val="00016B18"/>
    <w:rsid w:val="00020DF0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5DC6"/>
    <w:rsid w:val="000540F2"/>
    <w:rsid w:val="00055603"/>
    <w:rsid w:val="00056714"/>
    <w:rsid w:val="000601C7"/>
    <w:rsid w:val="00060851"/>
    <w:rsid w:val="000664A2"/>
    <w:rsid w:val="00072C2C"/>
    <w:rsid w:val="00077008"/>
    <w:rsid w:val="00077718"/>
    <w:rsid w:val="00077F31"/>
    <w:rsid w:val="00080B9C"/>
    <w:rsid w:val="00081E97"/>
    <w:rsid w:val="0008257F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D57"/>
    <w:rsid w:val="000A3841"/>
    <w:rsid w:val="000A3B0B"/>
    <w:rsid w:val="000A6CC5"/>
    <w:rsid w:val="000A7397"/>
    <w:rsid w:val="000B0C00"/>
    <w:rsid w:val="000B0F48"/>
    <w:rsid w:val="000B1956"/>
    <w:rsid w:val="000B3E8B"/>
    <w:rsid w:val="000C117C"/>
    <w:rsid w:val="000C19A5"/>
    <w:rsid w:val="000C6477"/>
    <w:rsid w:val="000C676E"/>
    <w:rsid w:val="000D0067"/>
    <w:rsid w:val="000D04DB"/>
    <w:rsid w:val="000D0FEA"/>
    <w:rsid w:val="000D4BD3"/>
    <w:rsid w:val="000E51F6"/>
    <w:rsid w:val="000E774A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7F95"/>
    <w:rsid w:val="001109FB"/>
    <w:rsid w:val="00110EE9"/>
    <w:rsid w:val="001132FE"/>
    <w:rsid w:val="00113820"/>
    <w:rsid w:val="00113DF5"/>
    <w:rsid w:val="00117FC6"/>
    <w:rsid w:val="00121F8B"/>
    <w:rsid w:val="00124F92"/>
    <w:rsid w:val="00130538"/>
    <w:rsid w:val="001330AA"/>
    <w:rsid w:val="00133185"/>
    <w:rsid w:val="00134D8E"/>
    <w:rsid w:val="001353DD"/>
    <w:rsid w:val="00135937"/>
    <w:rsid w:val="0013749C"/>
    <w:rsid w:val="0014043E"/>
    <w:rsid w:val="00143FF3"/>
    <w:rsid w:val="001442F1"/>
    <w:rsid w:val="001532C9"/>
    <w:rsid w:val="00154E1F"/>
    <w:rsid w:val="00154F5A"/>
    <w:rsid w:val="00155459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5791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842"/>
    <w:rsid w:val="001D3D4C"/>
    <w:rsid w:val="001D573C"/>
    <w:rsid w:val="001D7F15"/>
    <w:rsid w:val="001E311D"/>
    <w:rsid w:val="001F1C6E"/>
    <w:rsid w:val="001F3BD0"/>
    <w:rsid w:val="001F77D4"/>
    <w:rsid w:val="00200FF3"/>
    <w:rsid w:val="002021DB"/>
    <w:rsid w:val="00203820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5F27"/>
    <w:rsid w:val="002459D2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8A5"/>
    <w:rsid w:val="00263CDF"/>
    <w:rsid w:val="00264FB0"/>
    <w:rsid w:val="0027116E"/>
    <w:rsid w:val="00272535"/>
    <w:rsid w:val="00273568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2A5C"/>
    <w:rsid w:val="002B4B57"/>
    <w:rsid w:val="002B57A6"/>
    <w:rsid w:val="002B6EAE"/>
    <w:rsid w:val="002C18E9"/>
    <w:rsid w:val="002C2B1D"/>
    <w:rsid w:val="002C4130"/>
    <w:rsid w:val="002C6A91"/>
    <w:rsid w:val="002D15A4"/>
    <w:rsid w:val="002D22B3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209A"/>
    <w:rsid w:val="0032311D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3998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2ACC"/>
    <w:rsid w:val="003E3750"/>
    <w:rsid w:val="003E3841"/>
    <w:rsid w:val="003E6167"/>
    <w:rsid w:val="003F03F5"/>
    <w:rsid w:val="003F1C32"/>
    <w:rsid w:val="003F4800"/>
    <w:rsid w:val="003F7218"/>
    <w:rsid w:val="004036F1"/>
    <w:rsid w:val="00404905"/>
    <w:rsid w:val="00406A5F"/>
    <w:rsid w:val="004149EA"/>
    <w:rsid w:val="0042166D"/>
    <w:rsid w:val="004239DC"/>
    <w:rsid w:val="00425023"/>
    <w:rsid w:val="00426552"/>
    <w:rsid w:val="004337FE"/>
    <w:rsid w:val="00433D9F"/>
    <w:rsid w:val="0044207B"/>
    <w:rsid w:val="004458BA"/>
    <w:rsid w:val="00445E75"/>
    <w:rsid w:val="0044603E"/>
    <w:rsid w:val="00447CEE"/>
    <w:rsid w:val="00452183"/>
    <w:rsid w:val="00453225"/>
    <w:rsid w:val="00453F72"/>
    <w:rsid w:val="00456426"/>
    <w:rsid w:val="00464C42"/>
    <w:rsid w:val="00465726"/>
    <w:rsid w:val="004658EB"/>
    <w:rsid w:val="0046667D"/>
    <w:rsid w:val="00473800"/>
    <w:rsid w:val="00475508"/>
    <w:rsid w:val="00476D9C"/>
    <w:rsid w:val="00477CF1"/>
    <w:rsid w:val="00481386"/>
    <w:rsid w:val="004827DC"/>
    <w:rsid w:val="00483DE0"/>
    <w:rsid w:val="00483E40"/>
    <w:rsid w:val="00484BB4"/>
    <w:rsid w:val="004909E0"/>
    <w:rsid w:val="00491468"/>
    <w:rsid w:val="0049169D"/>
    <w:rsid w:val="00494E63"/>
    <w:rsid w:val="00496683"/>
    <w:rsid w:val="004977B4"/>
    <w:rsid w:val="004A2A87"/>
    <w:rsid w:val="004A345D"/>
    <w:rsid w:val="004A367D"/>
    <w:rsid w:val="004A42FD"/>
    <w:rsid w:val="004A726C"/>
    <w:rsid w:val="004A73A8"/>
    <w:rsid w:val="004A7B67"/>
    <w:rsid w:val="004B2B44"/>
    <w:rsid w:val="004B35F7"/>
    <w:rsid w:val="004B5C30"/>
    <w:rsid w:val="004D25AB"/>
    <w:rsid w:val="004D3225"/>
    <w:rsid w:val="004D4F69"/>
    <w:rsid w:val="004E0C7F"/>
    <w:rsid w:val="004E11DA"/>
    <w:rsid w:val="004E2123"/>
    <w:rsid w:val="004E3128"/>
    <w:rsid w:val="004E374F"/>
    <w:rsid w:val="004E63A5"/>
    <w:rsid w:val="004E7D98"/>
    <w:rsid w:val="004F681F"/>
    <w:rsid w:val="00501006"/>
    <w:rsid w:val="0050101E"/>
    <w:rsid w:val="005015FA"/>
    <w:rsid w:val="00502A56"/>
    <w:rsid w:val="00502BF0"/>
    <w:rsid w:val="00504AE6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493C"/>
    <w:rsid w:val="0054567D"/>
    <w:rsid w:val="005471ED"/>
    <w:rsid w:val="00547E3D"/>
    <w:rsid w:val="00556CF6"/>
    <w:rsid w:val="00556F6C"/>
    <w:rsid w:val="00561901"/>
    <w:rsid w:val="00561DCF"/>
    <w:rsid w:val="00563C77"/>
    <w:rsid w:val="005679B6"/>
    <w:rsid w:val="005715B2"/>
    <w:rsid w:val="00571FFC"/>
    <w:rsid w:val="00575F21"/>
    <w:rsid w:val="0058382A"/>
    <w:rsid w:val="00587741"/>
    <w:rsid w:val="00593137"/>
    <w:rsid w:val="00593FB6"/>
    <w:rsid w:val="00595570"/>
    <w:rsid w:val="00597601"/>
    <w:rsid w:val="005A24AA"/>
    <w:rsid w:val="005A375C"/>
    <w:rsid w:val="005A79D1"/>
    <w:rsid w:val="005B6D7C"/>
    <w:rsid w:val="005C1B8E"/>
    <w:rsid w:val="005C305B"/>
    <w:rsid w:val="005C66A6"/>
    <w:rsid w:val="005D342B"/>
    <w:rsid w:val="005D4456"/>
    <w:rsid w:val="005D4E95"/>
    <w:rsid w:val="005D5494"/>
    <w:rsid w:val="005D6BBE"/>
    <w:rsid w:val="005E1543"/>
    <w:rsid w:val="005E246A"/>
    <w:rsid w:val="005F060A"/>
    <w:rsid w:val="005F11F1"/>
    <w:rsid w:val="005F183C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5009"/>
    <w:rsid w:val="006368D9"/>
    <w:rsid w:val="00637581"/>
    <w:rsid w:val="006404B6"/>
    <w:rsid w:val="006434D5"/>
    <w:rsid w:val="0064460A"/>
    <w:rsid w:val="0064470C"/>
    <w:rsid w:val="00645880"/>
    <w:rsid w:val="00651A18"/>
    <w:rsid w:val="00651E77"/>
    <w:rsid w:val="00652055"/>
    <w:rsid w:val="00653F9E"/>
    <w:rsid w:val="006545A5"/>
    <w:rsid w:val="00656585"/>
    <w:rsid w:val="00660105"/>
    <w:rsid w:val="00661340"/>
    <w:rsid w:val="00661B98"/>
    <w:rsid w:val="00661D7E"/>
    <w:rsid w:val="00665130"/>
    <w:rsid w:val="0066668E"/>
    <w:rsid w:val="00666A40"/>
    <w:rsid w:val="006670E0"/>
    <w:rsid w:val="0066753D"/>
    <w:rsid w:val="0067014F"/>
    <w:rsid w:val="00670416"/>
    <w:rsid w:val="00671CAA"/>
    <w:rsid w:val="00671F52"/>
    <w:rsid w:val="00672B7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5330"/>
    <w:rsid w:val="006A6442"/>
    <w:rsid w:val="006B6671"/>
    <w:rsid w:val="006B6F68"/>
    <w:rsid w:val="006C0529"/>
    <w:rsid w:val="006C2792"/>
    <w:rsid w:val="006C349E"/>
    <w:rsid w:val="006C3690"/>
    <w:rsid w:val="006C5704"/>
    <w:rsid w:val="006C6303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E48B1"/>
    <w:rsid w:val="006F00C2"/>
    <w:rsid w:val="006F0FB3"/>
    <w:rsid w:val="006F1AC2"/>
    <w:rsid w:val="007024F2"/>
    <w:rsid w:val="007037B8"/>
    <w:rsid w:val="00704FA8"/>
    <w:rsid w:val="00707684"/>
    <w:rsid w:val="00707D1B"/>
    <w:rsid w:val="007111DC"/>
    <w:rsid w:val="0071310E"/>
    <w:rsid w:val="00713175"/>
    <w:rsid w:val="00716E15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5DA6"/>
    <w:rsid w:val="00762AB3"/>
    <w:rsid w:val="00763E54"/>
    <w:rsid w:val="0076692A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1374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5A3D"/>
    <w:rsid w:val="007C3392"/>
    <w:rsid w:val="007C5C59"/>
    <w:rsid w:val="007C6242"/>
    <w:rsid w:val="007D03A0"/>
    <w:rsid w:val="007D1F7E"/>
    <w:rsid w:val="007D241A"/>
    <w:rsid w:val="007D6E4C"/>
    <w:rsid w:val="007D7C4F"/>
    <w:rsid w:val="007E5D56"/>
    <w:rsid w:val="007E77EC"/>
    <w:rsid w:val="007F03FE"/>
    <w:rsid w:val="007F5278"/>
    <w:rsid w:val="007F610A"/>
    <w:rsid w:val="00802B85"/>
    <w:rsid w:val="008105FB"/>
    <w:rsid w:val="00811766"/>
    <w:rsid w:val="00813396"/>
    <w:rsid w:val="00814614"/>
    <w:rsid w:val="00816463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0C9E"/>
    <w:rsid w:val="00841E18"/>
    <w:rsid w:val="00843283"/>
    <w:rsid w:val="0084356D"/>
    <w:rsid w:val="008464DE"/>
    <w:rsid w:val="00847210"/>
    <w:rsid w:val="0085333E"/>
    <w:rsid w:val="00856950"/>
    <w:rsid w:val="00856FE8"/>
    <w:rsid w:val="008573BE"/>
    <w:rsid w:val="00857738"/>
    <w:rsid w:val="00861185"/>
    <w:rsid w:val="00861E32"/>
    <w:rsid w:val="00863E22"/>
    <w:rsid w:val="008645A8"/>
    <w:rsid w:val="00866A06"/>
    <w:rsid w:val="00870157"/>
    <w:rsid w:val="00872A34"/>
    <w:rsid w:val="00873AA8"/>
    <w:rsid w:val="00874316"/>
    <w:rsid w:val="00874536"/>
    <w:rsid w:val="00874653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A4977"/>
    <w:rsid w:val="008B0709"/>
    <w:rsid w:val="008B0801"/>
    <w:rsid w:val="008B15A9"/>
    <w:rsid w:val="008B2228"/>
    <w:rsid w:val="008B3B19"/>
    <w:rsid w:val="008B3DF9"/>
    <w:rsid w:val="008B593C"/>
    <w:rsid w:val="008B60DF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36D2"/>
    <w:rsid w:val="008D4CE6"/>
    <w:rsid w:val="008D79F6"/>
    <w:rsid w:val="008D7E60"/>
    <w:rsid w:val="008E70AC"/>
    <w:rsid w:val="008F1C82"/>
    <w:rsid w:val="008F213B"/>
    <w:rsid w:val="008F3E07"/>
    <w:rsid w:val="008F5671"/>
    <w:rsid w:val="008F5954"/>
    <w:rsid w:val="009006E2"/>
    <w:rsid w:val="00900B3F"/>
    <w:rsid w:val="00907146"/>
    <w:rsid w:val="00911133"/>
    <w:rsid w:val="00914593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4DA9"/>
    <w:rsid w:val="00965ADC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3D85"/>
    <w:rsid w:val="009A7349"/>
    <w:rsid w:val="009B14DA"/>
    <w:rsid w:val="009B1A8D"/>
    <w:rsid w:val="009B1C0B"/>
    <w:rsid w:val="009B2AEF"/>
    <w:rsid w:val="009B2E61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D747B"/>
    <w:rsid w:val="009E187D"/>
    <w:rsid w:val="009E5872"/>
    <w:rsid w:val="009E5C33"/>
    <w:rsid w:val="009E73BC"/>
    <w:rsid w:val="009F08A1"/>
    <w:rsid w:val="009F2DBE"/>
    <w:rsid w:val="009F541E"/>
    <w:rsid w:val="009F6117"/>
    <w:rsid w:val="009F6C54"/>
    <w:rsid w:val="00A001B7"/>
    <w:rsid w:val="00A021ED"/>
    <w:rsid w:val="00A0627B"/>
    <w:rsid w:val="00A068D2"/>
    <w:rsid w:val="00A07780"/>
    <w:rsid w:val="00A108CF"/>
    <w:rsid w:val="00A13F76"/>
    <w:rsid w:val="00A14C7C"/>
    <w:rsid w:val="00A17AE6"/>
    <w:rsid w:val="00A20068"/>
    <w:rsid w:val="00A248C2"/>
    <w:rsid w:val="00A252A7"/>
    <w:rsid w:val="00A26C75"/>
    <w:rsid w:val="00A2769F"/>
    <w:rsid w:val="00A310BA"/>
    <w:rsid w:val="00A311DA"/>
    <w:rsid w:val="00A3164E"/>
    <w:rsid w:val="00A329C9"/>
    <w:rsid w:val="00A34A9E"/>
    <w:rsid w:val="00A34B30"/>
    <w:rsid w:val="00A401A4"/>
    <w:rsid w:val="00A40B91"/>
    <w:rsid w:val="00A46BF6"/>
    <w:rsid w:val="00A47E9D"/>
    <w:rsid w:val="00A501BF"/>
    <w:rsid w:val="00A50917"/>
    <w:rsid w:val="00A54245"/>
    <w:rsid w:val="00A55671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2868"/>
    <w:rsid w:val="00A92E5F"/>
    <w:rsid w:val="00A94337"/>
    <w:rsid w:val="00AA0586"/>
    <w:rsid w:val="00AA34DB"/>
    <w:rsid w:val="00AA4846"/>
    <w:rsid w:val="00AA59FC"/>
    <w:rsid w:val="00AA5E00"/>
    <w:rsid w:val="00AA716D"/>
    <w:rsid w:val="00AB010E"/>
    <w:rsid w:val="00AB2CAD"/>
    <w:rsid w:val="00AB51EE"/>
    <w:rsid w:val="00AB7146"/>
    <w:rsid w:val="00AB7C43"/>
    <w:rsid w:val="00AC052B"/>
    <w:rsid w:val="00AC26C2"/>
    <w:rsid w:val="00AC4090"/>
    <w:rsid w:val="00AC479B"/>
    <w:rsid w:val="00AC7968"/>
    <w:rsid w:val="00AC7B1C"/>
    <w:rsid w:val="00AD067F"/>
    <w:rsid w:val="00AD0830"/>
    <w:rsid w:val="00AD40EB"/>
    <w:rsid w:val="00AD4E9C"/>
    <w:rsid w:val="00AE3A79"/>
    <w:rsid w:val="00AE61F5"/>
    <w:rsid w:val="00AF4C35"/>
    <w:rsid w:val="00AF521E"/>
    <w:rsid w:val="00AF59C8"/>
    <w:rsid w:val="00AF6C78"/>
    <w:rsid w:val="00B03EC1"/>
    <w:rsid w:val="00B06FC5"/>
    <w:rsid w:val="00B106C6"/>
    <w:rsid w:val="00B1378E"/>
    <w:rsid w:val="00B13AD7"/>
    <w:rsid w:val="00B1458A"/>
    <w:rsid w:val="00B15405"/>
    <w:rsid w:val="00B16FA4"/>
    <w:rsid w:val="00B17D14"/>
    <w:rsid w:val="00B21C0A"/>
    <w:rsid w:val="00B225C5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531D9"/>
    <w:rsid w:val="00B53DB4"/>
    <w:rsid w:val="00B60BF4"/>
    <w:rsid w:val="00B70F91"/>
    <w:rsid w:val="00B71C4B"/>
    <w:rsid w:val="00B71D41"/>
    <w:rsid w:val="00B72440"/>
    <w:rsid w:val="00B72C89"/>
    <w:rsid w:val="00B72F91"/>
    <w:rsid w:val="00B73D27"/>
    <w:rsid w:val="00B76B84"/>
    <w:rsid w:val="00B803B6"/>
    <w:rsid w:val="00B8284A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3FDE"/>
    <w:rsid w:val="00B947BC"/>
    <w:rsid w:val="00B94E75"/>
    <w:rsid w:val="00B952B6"/>
    <w:rsid w:val="00B965E7"/>
    <w:rsid w:val="00BA1725"/>
    <w:rsid w:val="00BA2374"/>
    <w:rsid w:val="00BA27E8"/>
    <w:rsid w:val="00BA38D7"/>
    <w:rsid w:val="00BA4DA0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F3B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3F11"/>
    <w:rsid w:val="00C311DD"/>
    <w:rsid w:val="00C3353B"/>
    <w:rsid w:val="00C3522F"/>
    <w:rsid w:val="00C41101"/>
    <w:rsid w:val="00C416D8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3C4A"/>
    <w:rsid w:val="00C569E3"/>
    <w:rsid w:val="00C57B66"/>
    <w:rsid w:val="00C60C95"/>
    <w:rsid w:val="00C63B67"/>
    <w:rsid w:val="00C6767D"/>
    <w:rsid w:val="00C73135"/>
    <w:rsid w:val="00C73C17"/>
    <w:rsid w:val="00C742CF"/>
    <w:rsid w:val="00C75E86"/>
    <w:rsid w:val="00C8046A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248D"/>
    <w:rsid w:val="00CB1C1A"/>
    <w:rsid w:val="00CB2C87"/>
    <w:rsid w:val="00CB2E92"/>
    <w:rsid w:val="00CB4153"/>
    <w:rsid w:val="00CB7238"/>
    <w:rsid w:val="00CB7467"/>
    <w:rsid w:val="00CC0935"/>
    <w:rsid w:val="00CC2C32"/>
    <w:rsid w:val="00CC77F0"/>
    <w:rsid w:val="00CD00B1"/>
    <w:rsid w:val="00CD08E9"/>
    <w:rsid w:val="00CD174B"/>
    <w:rsid w:val="00CD279C"/>
    <w:rsid w:val="00CD46C4"/>
    <w:rsid w:val="00CE32B0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42B"/>
    <w:rsid w:val="00D21BCE"/>
    <w:rsid w:val="00D25059"/>
    <w:rsid w:val="00D278B6"/>
    <w:rsid w:val="00D301AA"/>
    <w:rsid w:val="00D34EB7"/>
    <w:rsid w:val="00D421F5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56DD"/>
    <w:rsid w:val="00D86F64"/>
    <w:rsid w:val="00D97A66"/>
    <w:rsid w:val="00DA0532"/>
    <w:rsid w:val="00DA3523"/>
    <w:rsid w:val="00DA47EF"/>
    <w:rsid w:val="00DB0D88"/>
    <w:rsid w:val="00DB488E"/>
    <w:rsid w:val="00DB52CC"/>
    <w:rsid w:val="00DC0324"/>
    <w:rsid w:val="00DC0C0E"/>
    <w:rsid w:val="00DC10E6"/>
    <w:rsid w:val="00DC2701"/>
    <w:rsid w:val="00DC3430"/>
    <w:rsid w:val="00DC35F9"/>
    <w:rsid w:val="00DC4B83"/>
    <w:rsid w:val="00DC5B69"/>
    <w:rsid w:val="00DC65BE"/>
    <w:rsid w:val="00DC7E96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E00062"/>
    <w:rsid w:val="00E02F31"/>
    <w:rsid w:val="00E03F89"/>
    <w:rsid w:val="00E04FED"/>
    <w:rsid w:val="00E10DAB"/>
    <w:rsid w:val="00E24A67"/>
    <w:rsid w:val="00E25D29"/>
    <w:rsid w:val="00E261D5"/>
    <w:rsid w:val="00E265F8"/>
    <w:rsid w:val="00E27A97"/>
    <w:rsid w:val="00E32292"/>
    <w:rsid w:val="00E34ED3"/>
    <w:rsid w:val="00E4533D"/>
    <w:rsid w:val="00E454E9"/>
    <w:rsid w:val="00E46183"/>
    <w:rsid w:val="00E47CF1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0A6A"/>
    <w:rsid w:val="00E730FA"/>
    <w:rsid w:val="00E75096"/>
    <w:rsid w:val="00E750C8"/>
    <w:rsid w:val="00E7630B"/>
    <w:rsid w:val="00E7747C"/>
    <w:rsid w:val="00E813A6"/>
    <w:rsid w:val="00E82D44"/>
    <w:rsid w:val="00E835DC"/>
    <w:rsid w:val="00E83D3D"/>
    <w:rsid w:val="00E84CA8"/>
    <w:rsid w:val="00E85076"/>
    <w:rsid w:val="00EA0BF3"/>
    <w:rsid w:val="00EA28E1"/>
    <w:rsid w:val="00EA44E0"/>
    <w:rsid w:val="00EB3DC1"/>
    <w:rsid w:val="00EB704F"/>
    <w:rsid w:val="00EC06BF"/>
    <w:rsid w:val="00EC0E8B"/>
    <w:rsid w:val="00EC13F3"/>
    <w:rsid w:val="00EC2FF2"/>
    <w:rsid w:val="00EC4461"/>
    <w:rsid w:val="00EC490F"/>
    <w:rsid w:val="00EC7610"/>
    <w:rsid w:val="00ED0EB3"/>
    <w:rsid w:val="00ED53F8"/>
    <w:rsid w:val="00ED6795"/>
    <w:rsid w:val="00ED79E9"/>
    <w:rsid w:val="00EE20B6"/>
    <w:rsid w:val="00EE2C1A"/>
    <w:rsid w:val="00EE5817"/>
    <w:rsid w:val="00EF0042"/>
    <w:rsid w:val="00EF04CC"/>
    <w:rsid w:val="00EF1FB6"/>
    <w:rsid w:val="00EF283B"/>
    <w:rsid w:val="00EF336A"/>
    <w:rsid w:val="00EF7822"/>
    <w:rsid w:val="00F03FC0"/>
    <w:rsid w:val="00F04CE8"/>
    <w:rsid w:val="00F06E2A"/>
    <w:rsid w:val="00F12A1A"/>
    <w:rsid w:val="00F16D39"/>
    <w:rsid w:val="00F23BE1"/>
    <w:rsid w:val="00F24FCF"/>
    <w:rsid w:val="00F27BD8"/>
    <w:rsid w:val="00F31EB4"/>
    <w:rsid w:val="00F340CA"/>
    <w:rsid w:val="00F43B5C"/>
    <w:rsid w:val="00F44AEC"/>
    <w:rsid w:val="00F44B33"/>
    <w:rsid w:val="00F468FB"/>
    <w:rsid w:val="00F50E2A"/>
    <w:rsid w:val="00F511E9"/>
    <w:rsid w:val="00F520CD"/>
    <w:rsid w:val="00F54089"/>
    <w:rsid w:val="00F5683F"/>
    <w:rsid w:val="00F60A72"/>
    <w:rsid w:val="00F61B56"/>
    <w:rsid w:val="00F65945"/>
    <w:rsid w:val="00F70B8B"/>
    <w:rsid w:val="00F72E78"/>
    <w:rsid w:val="00F765D5"/>
    <w:rsid w:val="00F7745A"/>
    <w:rsid w:val="00F8132B"/>
    <w:rsid w:val="00F82261"/>
    <w:rsid w:val="00F83D45"/>
    <w:rsid w:val="00F83FFC"/>
    <w:rsid w:val="00F85A45"/>
    <w:rsid w:val="00F85BA4"/>
    <w:rsid w:val="00F92840"/>
    <w:rsid w:val="00F96A4D"/>
    <w:rsid w:val="00F973F5"/>
    <w:rsid w:val="00F977F6"/>
    <w:rsid w:val="00FA015A"/>
    <w:rsid w:val="00FA5AE6"/>
    <w:rsid w:val="00FB2071"/>
    <w:rsid w:val="00FB24DB"/>
    <w:rsid w:val="00FB34F2"/>
    <w:rsid w:val="00FB4CBB"/>
    <w:rsid w:val="00FB6952"/>
    <w:rsid w:val="00FB7AE1"/>
    <w:rsid w:val="00FC1FD0"/>
    <w:rsid w:val="00FC40E3"/>
    <w:rsid w:val="00FC4B16"/>
    <w:rsid w:val="00FD1B55"/>
    <w:rsid w:val="00FD23A0"/>
    <w:rsid w:val="00FD4338"/>
    <w:rsid w:val="00FE204E"/>
    <w:rsid w:val="00FE2BFD"/>
    <w:rsid w:val="00FE32B0"/>
    <w:rsid w:val="00FE4C16"/>
    <w:rsid w:val="00FE4F39"/>
    <w:rsid w:val="00FE52CE"/>
    <w:rsid w:val="00FF07B2"/>
    <w:rsid w:val="00FF21A4"/>
    <w:rsid w:val="00FF43B6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B106C6"/>
    <w:pPr>
      <w:widowControl w:val="0"/>
      <w:ind w:left="425" w:hanging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5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Zkladntext33">
    <w:name w:val="Základní text 33"/>
    <w:basedOn w:val="Normln"/>
    <w:rsid w:val="00840C9E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msolistparagraph0">
    <w:name w:val="msolistparagraph"/>
    <w:basedOn w:val="Normln"/>
    <w:rsid w:val="000A3841"/>
    <w:pPr>
      <w:ind w:left="720"/>
    </w:pPr>
    <w:rPr>
      <w:rFonts w:ascii="Calibri" w:hAnsi="Calibri"/>
      <w:szCs w:val="22"/>
    </w:rPr>
  </w:style>
  <w:style w:type="paragraph" w:customStyle="1" w:styleId="hvzdika">
    <w:name w:val="hvězdička"/>
    <w:basedOn w:val="Normln"/>
    <w:next w:val="Normln"/>
    <w:qFormat/>
    <w:rsid w:val="00B106C6"/>
    <w:pPr>
      <w:spacing w:before="120" w:after="120"/>
    </w:pPr>
    <w:rPr>
      <w:sz w:val="16"/>
      <w:szCs w:val="16"/>
    </w:rPr>
  </w:style>
  <w:style w:type="paragraph" w:customStyle="1" w:styleId="slovn-rove1-netunb">
    <w:name w:val="Číslování - úroveň 1 - netučné b"/>
    <w:basedOn w:val="Normln"/>
    <w:qFormat/>
    <w:rsid w:val="00B106C6"/>
    <w:pPr>
      <w:numPr>
        <w:numId w:val="18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B106C6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B106C6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B106C6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B106C6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B106C6"/>
    <w:rPr>
      <w:rFonts w:ascii="Koop Office" w:hAnsi="Koop Offic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B106C6"/>
    <w:pPr>
      <w:widowControl w:val="0"/>
      <w:ind w:left="425" w:hanging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5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Zkladntext33">
    <w:name w:val="Základní text 33"/>
    <w:basedOn w:val="Normln"/>
    <w:rsid w:val="00840C9E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msolistparagraph0">
    <w:name w:val="msolistparagraph"/>
    <w:basedOn w:val="Normln"/>
    <w:rsid w:val="000A3841"/>
    <w:pPr>
      <w:ind w:left="720"/>
    </w:pPr>
    <w:rPr>
      <w:rFonts w:ascii="Calibri" w:hAnsi="Calibri"/>
      <w:szCs w:val="22"/>
    </w:rPr>
  </w:style>
  <w:style w:type="paragraph" w:customStyle="1" w:styleId="hvzdika">
    <w:name w:val="hvězdička"/>
    <w:basedOn w:val="Normln"/>
    <w:next w:val="Normln"/>
    <w:qFormat/>
    <w:rsid w:val="00B106C6"/>
    <w:pPr>
      <w:spacing w:before="120" w:after="120"/>
    </w:pPr>
    <w:rPr>
      <w:sz w:val="16"/>
      <w:szCs w:val="16"/>
    </w:rPr>
  </w:style>
  <w:style w:type="paragraph" w:customStyle="1" w:styleId="slovn-rove1-netunb">
    <w:name w:val="Číslování - úroveň 1 - netučné b"/>
    <w:basedOn w:val="Normln"/>
    <w:qFormat/>
    <w:rsid w:val="00B106C6"/>
    <w:pPr>
      <w:numPr>
        <w:numId w:val="18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B106C6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B106C6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B106C6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B106C6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B106C6"/>
    <w:rPr>
      <w:rFonts w:ascii="Koop Office" w:hAnsi="Koop Offic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i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datelna@koo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46CA-C486-49BC-A17B-0573BC99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13</TotalTime>
  <Pages>7</Pages>
  <Words>2670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18392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Máša Pavel</cp:lastModifiedBy>
  <cp:revision>7</cp:revision>
  <cp:lastPrinted>2014-08-05T08:26:00Z</cp:lastPrinted>
  <dcterms:created xsi:type="dcterms:W3CDTF">2017-10-03T12:17:00Z</dcterms:created>
  <dcterms:modified xsi:type="dcterms:W3CDTF">2017-10-03T12:48:00Z</dcterms:modified>
</cp:coreProperties>
</file>