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31B" w:rsidRDefault="006D131B">
      <w:pPr>
        <w:spacing w:line="14" w:lineRule="exact"/>
      </w:pPr>
    </w:p>
    <w:p w:rsidR="006D131B" w:rsidRPr="00F43B46" w:rsidRDefault="005F62E1" w:rsidP="00F43B46">
      <w:pPr>
        <w:pStyle w:val="Nadpis10"/>
        <w:framePr w:w="9115" w:h="731" w:hRule="exact" w:wrap="none" w:vAnchor="page" w:hAnchor="page" w:x="511" w:y="1261"/>
        <w:shd w:val="clear" w:color="auto" w:fill="auto"/>
        <w:jc w:val="left"/>
        <w:rPr>
          <w:rFonts w:ascii="Tahoma" w:eastAsia="Tahoma" w:hAnsi="Tahoma" w:cs="Tahoma"/>
          <w:smallCaps w:val="0"/>
          <w:color w:val="336A86"/>
          <w:sz w:val="20"/>
          <w:szCs w:val="20"/>
        </w:rPr>
      </w:pPr>
      <w:bookmarkStart w:id="0" w:name="bookmark0"/>
      <w:r w:rsidRPr="00F43B46">
        <w:rPr>
          <w:rFonts w:ascii="Nirmala UI" w:eastAsia="Meiryo" w:hAnsi="Nirmala UI" w:cs="Nirmala UI"/>
          <w:b/>
          <w:smallCaps w:val="0"/>
          <w:sz w:val="68"/>
          <w:szCs w:val="68"/>
        </w:rPr>
        <w:t>CZC.</w:t>
      </w:r>
      <w:bookmarkStart w:id="1" w:name="_GoBack"/>
      <w:bookmarkEnd w:id="1"/>
      <w:r w:rsidRPr="00F43B46">
        <w:rPr>
          <w:rFonts w:ascii="Nirmala UI" w:eastAsia="Meiryo" w:hAnsi="Nirmala UI" w:cs="Nirmala UI"/>
          <w:b/>
          <w:smallCaps w:val="0"/>
          <w:color w:val="0070C0"/>
          <w:sz w:val="68"/>
          <w:szCs w:val="68"/>
        </w:rPr>
        <w:t>CZ</w:t>
      </w:r>
      <w:r w:rsidR="00453C3E" w:rsidRPr="00F43B46">
        <w:rPr>
          <w:rFonts w:ascii="Tahoma" w:eastAsia="Tahoma" w:hAnsi="Tahoma" w:cs="Tahoma"/>
          <w:smallCaps w:val="0"/>
          <w:color w:val="0070C0"/>
          <w:sz w:val="20"/>
          <w:szCs w:val="20"/>
        </w:rPr>
        <w:t xml:space="preserve"> </w:t>
      </w:r>
      <w:bookmarkEnd w:id="0"/>
    </w:p>
    <w:p w:rsidR="006D131B" w:rsidRDefault="00453C3E">
      <w:pPr>
        <w:pStyle w:val="Zkladntext30"/>
        <w:framePr w:wrap="none" w:vAnchor="page" w:hAnchor="page" w:x="558" w:y="2211"/>
        <w:shd w:val="clear" w:color="auto" w:fill="auto"/>
      </w:pPr>
      <w:r>
        <w:t>rozumíme vám i elektronice</w:t>
      </w:r>
    </w:p>
    <w:p w:rsidR="006D131B" w:rsidRDefault="00453C3E">
      <w:pPr>
        <w:pStyle w:val="Zkladntext1"/>
        <w:framePr w:wrap="none" w:vAnchor="page" w:hAnchor="page" w:x="1372" w:y="2967"/>
        <w:shd w:val="clear" w:color="auto" w:fill="auto"/>
        <w:spacing w:after="0" w:line="240" w:lineRule="auto"/>
        <w:ind w:firstLine="720"/>
      </w:pPr>
      <w:r>
        <w:rPr>
          <w:b/>
          <w:bCs/>
        </w:rPr>
        <w:t>Akceptace objednávky a souhlas se zveřejněním</w:t>
      </w:r>
    </w:p>
    <w:p w:rsidR="006D131B" w:rsidRDefault="00453C3E">
      <w:pPr>
        <w:pStyle w:val="Zkladntext1"/>
        <w:framePr w:w="9115" w:h="1156" w:hRule="exact" w:wrap="none" w:vAnchor="page" w:hAnchor="page" w:x="1372" w:y="3946"/>
        <w:shd w:val="clear" w:color="auto" w:fill="auto"/>
        <w:spacing w:after="0"/>
        <w:ind w:firstLine="720"/>
      </w:pPr>
      <w:r>
        <w:t xml:space="preserve">Potvrzujeme příjem Vaší objednávky číslo 3520170246 na dva notebooky </w:t>
      </w:r>
      <w:r>
        <w:rPr>
          <w:lang w:val="en-US" w:eastAsia="en-US" w:bidi="en-US"/>
        </w:rPr>
        <w:t xml:space="preserve">HP Spectre </w:t>
      </w:r>
      <w:r>
        <w:t xml:space="preserve">13 (13-af008nc) černé barvy a souhlasíme s jejím uveřejněním v registru smluv </w:t>
      </w:r>
      <w:r>
        <w:t>Ministerstva vnitra ČR včetně naší akceptace.</w:t>
      </w:r>
    </w:p>
    <w:p w:rsidR="006D131B" w:rsidRDefault="00453C3E">
      <w:pPr>
        <w:pStyle w:val="Zkladntext1"/>
        <w:framePr w:wrap="none" w:vAnchor="page" w:hAnchor="page" w:x="1372" w:y="14739"/>
        <w:shd w:val="clear" w:color="auto" w:fill="auto"/>
        <w:spacing w:after="0" w:line="240" w:lineRule="auto"/>
        <w:ind w:firstLine="0"/>
        <w:jc w:val="left"/>
      </w:pPr>
      <w:r>
        <w:t>V Příbrami dne 7.12.2017</w:t>
      </w:r>
    </w:p>
    <w:p w:rsidR="006D131B" w:rsidRDefault="00453C3E">
      <w:pPr>
        <w:pStyle w:val="Zhlavnebozpat0"/>
        <w:framePr w:wrap="none" w:vAnchor="page" w:hAnchor="page" w:x="1012" w:y="16258"/>
        <w:pBdr>
          <w:top w:val="single" w:sz="0" w:space="0" w:color="387598"/>
          <w:left w:val="single" w:sz="0" w:space="0" w:color="387598"/>
          <w:bottom w:val="single" w:sz="0" w:space="0" w:color="387598"/>
          <w:right w:val="single" w:sz="0" w:space="0" w:color="387598"/>
        </w:pBdr>
        <w:shd w:val="clear" w:color="auto" w:fill="387598"/>
      </w:pPr>
      <w:r>
        <w:rPr>
          <w:color w:val="FFFFFF"/>
          <w:lang w:val="en-US" w:eastAsia="en-US" w:bidi="en-US"/>
        </w:rPr>
        <w:t xml:space="preserve">CZC.cz </w:t>
      </w:r>
      <w:r>
        <w:rPr>
          <w:color w:val="FFFFFF"/>
        </w:rPr>
        <w:t xml:space="preserve">s.r.o., Brodská 570, 261 01 Příbram, IČ: 25655701, DIČ: CZ25655701, tel.: 31 31 100 00, </w:t>
      </w:r>
      <w:hyperlink r:id="rId6" w:history="1">
        <w:r>
          <w:rPr>
            <w:color w:val="FFFFFF"/>
            <w:lang w:val="en-US" w:eastAsia="en-US" w:bidi="en-US"/>
          </w:rPr>
          <w:t>www.czc.cz</w:t>
        </w:r>
      </w:hyperlink>
    </w:p>
    <w:p w:rsidR="006D131B" w:rsidRDefault="006D131B">
      <w:pPr>
        <w:spacing w:line="14" w:lineRule="exact"/>
      </w:pPr>
    </w:p>
    <w:sectPr w:rsidR="006D131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53C3E">
      <w:r>
        <w:separator/>
      </w:r>
    </w:p>
  </w:endnote>
  <w:endnote w:type="continuationSeparator" w:id="0">
    <w:p w:rsidR="00000000" w:rsidRDefault="0045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31B" w:rsidRDefault="006D131B"/>
  </w:footnote>
  <w:footnote w:type="continuationSeparator" w:id="0">
    <w:p w:rsidR="006D131B" w:rsidRDefault="006D131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1B"/>
    <w:rsid w:val="00453C3E"/>
    <w:rsid w:val="005F62E1"/>
    <w:rsid w:val="006D131B"/>
    <w:rsid w:val="00F4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2B56E1-6D2F-4DD7-A380-E54FDFD9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D66657"/>
      <w:sz w:val="52"/>
      <w:szCs w:val="5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336A86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EBEBEB"/>
      <w:sz w:val="20"/>
      <w:szCs w:val="20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Times New Roman" w:eastAsia="Times New Roman" w:hAnsi="Times New Roman" w:cs="Times New Roman"/>
      <w:smallCaps/>
      <w:color w:val="D66657"/>
      <w:sz w:val="52"/>
      <w:szCs w:val="5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color w:val="336A86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30" w:line="257" w:lineRule="auto"/>
      <w:ind w:firstLine="400"/>
      <w:jc w:val="both"/>
    </w:pPr>
    <w:rPr>
      <w:rFonts w:ascii="Calibri" w:eastAsia="Calibri" w:hAnsi="Calibri" w:cs="Calibri"/>
      <w:sz w:val="28"/>
      <w:szCs w:val="2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09" w:lineRule="auto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60"/>
      <w:ind w:left="6720" w:right="480"/>
      <w:jc w:val="right"/>
    </w:pPr>
    <w:rPr>
      <w:rFonts w:ascii="Arial" w:eastAsia="Arial" w:hAnsi="Arial" w:cs="Arial"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ahoma" w:eastAsia="Tahoma" w:hAnsi="Tahoma" w:cs="Tahoma"/>
      <w:color w:val="EBEBEB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z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Sekretariat2</cp:lastModifiedBy>
  <cp:revision>2</cp:revision>
  <dcterms:created xsi:type="dcterms:W3CDTF">2017-12-15T15:14:00Z</dcterms:created>
  <dcterms:modified xsi:type="dcterms:W3CDTF">2017-12-15T15:37:00Z</dcterms:modified>
</cp:coreProperties>
</file>