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A9" w:rsidRDefault="00E53BA9" w:rsidP="00E53BA9">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p>
    <w:p w:rsidR="00E53BA9" w:rsidRDefault="00E53BA9" w:rsidP="00E53BA9">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SMLOUVA O POSKYTOVÁNÍ ÚKLIDOVÝCH SLUŽEB</w:t>
      </w:r>
    </w:p>
    <w:p w:rsidR="003B611F" w:rsidRDefault="00E53BA9" w:rsidP="00E53BA9">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4"/>
          <w:szCs w:val="24"/>
        </w:rPr>
      </w:pPr>
      <w:r>
        <w:rPr>
          <w:rFonts w:ascii="Arial" w:hAnsi="Arial" w:cs="Arial"/>
          <w:b/>
          <w:sz w:val="24"/>
          <w:szCs w:val="24"/>
        </w:rPr>
        <w:t xml:space="preserve">A </w:t>
      </w:r>
      <w:proofErr w:type="gramStart"/>
      <w:r>
        <w:rPr>
          <w:rFonts w:ascii="Arial" w:hAnsi="Arial" w:cs="Arial"/>
          <w:b/>
          <w:sz w:val="24"/>
          <w:szCs w:val="24"/>
        </w:rPr>
        <w:t>DODÁVKÁCH</w:t>
      </w:r>
      <w:proofErr w:type="gramEnd"/>
      <w:r>
        <w:rPr>
          <w:rFonts w:ascii="Arial" w:hAnsi="Arial" w:cs="Arial"/>
          <w:b/>
          <w:sz w:val="24"/>
          <w:szCs w:val="24"/>
        </w:rPr>
        <w:t xml:space="preserve"> HYGIENICKÉHO MATERIÁLU V BUDOVĚ KS ČSÚ BRNO</w:t>
      </w:r>
    </w:p>
    <w:p w:rsidR="00E53BA9" w:rsidRDefault="00E53BA9" w:rsidP="00E53BA9">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spellStart"/>
      <w:r>
        <w:rPr>
          <w:rFonts w:ascii="Arial" w:hAnsi="Arial" w:cs="Arial"/>
          <w:sz w:val="20"/>
          <w:szCs w:val="20"/>
        </w:rPr>
        <w:t>evid</w:t>
      </w:r>
      <w:proofErr w:type="spellEnd"/>
      <w:r>
        <w:rPr>
          <w:rFonts w:ascii="Arial" w:hAnsi="Arial" w:cs="Arial"/>
          <w:sz w:val="20"/>
          <w:szCs w:val="20"/>
        </w:rPr>
        <w:t xml:space="preserve">. č. ČSÚ: </w:t>
      </w:r>
      <w:r w:rsidRPr="00AD4B56">
        <w:rPr>
          <w:rFonts w:ascii="Arial" w:hAnsi="Arial" w:cs="Arial"/>
          <w:b/>
          <w:sz w:val="20"/>
          <w:szCs w:val="20"/>
        </w:rPr>
        <w:t>105-2016-S</w:t>
      </w:r>
    </w:p>
    <w:p w:rsidR="00E53BA9" w:rsidRPr="00E53BA9" w:rsidRDefault="00E53BA9" w:rsidP="00E53BA9">
      <w:pPr>
        <w:pStyle w:val="Bezmeze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E53BA9" w:rsidRDefault="00E53BA9" w:rsidP="003B611F">
      <w:pPr>
        <w:pStyle w:val="Bezmezer"/>
        <w:spacing w:line="276" w:lineRule="auto"/>
        <w:jc w:val="both"/>
        <w:rPr>
          <w:rFonts w:ascii="Arial" w:hAnsi="Arial" w:cs="Arial"/>
          <w:sz w:val="20"/>
          <w:szCs w:val="20"/>
        </w:rPr>
      </w:pPr>
    </w:p>
    <w:p w:rsidR="00723DC1" w:rsidRDefault="00723DC1" w:rsidP="003B611F">
      <w:pPr>
        <w:pStyle w:val="Bezmezer"/>
        <w:spacing w:line="276" w:lineRule="auto"/>
        <w:jc w:val="both"/>
        <w:rPr>
          <w:rFonts w:ascii="Arial" w:hAnsi="Arial" w:cs="Arial"/>
          <w:sz w:val="20"/>
          <w:szCs w:val="20"/>
        </w:rPr>
      </w:pPr>
    </w:p>
    <w:p w:rsidR="00723DC1" w:rsidRDefault="00723DC1" w:rsidP="003B611F">
      <w:pPr>
        <w:pStyle w:val="Bezmezer"/>
        <w:spacing w:line="276" w:lineRule="auto"/>
        <w:jc w:val="both"/>
        <w:rPr>
          <w:rFonts w:ascii="Arial" w:hAnsi="Arial" w:cs="Arial"/>
          <w:sz w:val="20"/>
          <w:szCs w:val="20"/>
        </w:rPr>
      </w:pPr>
    </w:p>
    <w:p w:rsidR="00E53BA9" w:rsidRDefault="00E53BA9"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Níže uvedeného dne, měsíce a roku uzavřely smluvní strany:</w:t>
      </w:r>
    </w:p>
    <w:p w:rsidR="003B611F" w:rsidRDefault="003B611F" w:rsidP="003B611F">
      <w:pPr>
        <w:pStyle w:val="Bezmezer"/>
        <w:spacing w:line="276" w:lineRule="auto"/>
        <w:rPr>
          <w:rFonts w:ascii="Arial" w:hAnsi="Arial" w:cs="Arial"/>
          <w:sz w:val="20"/>
          <w:szCs w:val="20"/>
        </w:rPr>
      </w:pPr>
    </w:p>
    <w:p w:rsidR="003B611F" w:rsidRDefault="003B611F" w:rsidP="003B611F">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se sídlem Na padesátém 3268/81, Praha 10, PSČ 100 82</w:t>
      </w: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IČO: 000 25 593</w:t>
      </w:r>
    </w:p>
    <w:p w:rsidR="00E53BA9" w:rsidRDefault="003B611F" w:rsidP="00E53BA9">
      <w:pPr>
        <w:pStyle w:val="Bezmezer"/>
        <w:spacing w:line="276" w:lineRule="auto"/>
        <w:jc w:val="both"/>
        <w:rPr>
          <w:rFonts w:ascii="Arial" w:hAnsi="Arial" w:cs="Arial"/>
          <w:sz w:val="20"/>
          <w:szCs w:val="20"/>
        </w:rPr>
      </w:pPr>
      <w:r>
        <w:rPr>
          <w:rFonts w:ascii="Arial" w:hAnsi="Arial" w:cs="Arial"/>
          <w:sz w:val="20"/>
          <w:szCs w:val="20"/>
        </w:rPr>
        <w:t xml:space="preserve">zastoupena: </w:t>
      </w:r>
      <w:r w:rsidR="00E53BA9">
        <w:rPr>
          <w:rFonts w:ascii="Arial" w:hAnsi="Arial" w:cs="Arial"/>
          <w:sz w:val="20"/>
          <w:szCs w:val="20"/>
        </w:rPr>
        <w:t xml:space="preserve">Mgr. Radoslavem </w:t>
      </w:r>
      <w:proofErr w:type="spellStart"/>
      <w:r w:rsidR="00E53BA9">
        <w:rPr>
          <w:rFonts w:ascii="Arial" w:hAnsi="Arial" w:cs="Arial"/>
          <w:sz w:val="20"/>
          <w:szCs w:val="20"/>
        </w:rPr>
        <w:t>Bulířem</w:t>
      </w:r>
      <w:proofErr w:type="spellEnd"/>
      <w:r w:rsidR="00E53BA9">
        <w:rPr>
          <w:rFonts w:ascii="Arial" w:hAnsi="Arial" w:cs="Arial"/>
          <w:sz w:val="20"/>
          <w:szCs w:val="20"/>
        </w:rPr>
        <w:t xml:space="preserve">, ředitelem sekce ekonomické a správní, </w:t>
      </w:r>
    </w:p>
    <w:p w:rsidR="003B611F" w:rsidRDefault="00E53BA9" w:rsidP="00E53BA9">
      <w:pPr>
        <w:pStyle w:val="Bezmezer"/>
        <w:spacing w:line="276" w:lineRule="auto"/>
        <w:jc w:val="both"/>
        <w:rPr>
          <w:rFonts w:ascii="Arial" w:hAnsi="Arial" w:cs="Arial"/>
          <w:sz w:val="20"/>
          <w:szCs w:val="20"/>
        </w:rPr>
      </w:pPr>
      <w:r>
        <w:rPr>
          <w:rFonts w:ascii="Arial" w:hAnsi="Arial" w:cs="Arial"/>
          <w:sz w:val="20"/>
          <w:szCs w:val="20"/>
        </w:rPr>
        <w:t>na základě pověření předsedkyně ČSÚ ze dne 16. března 2015</w:t>
      </w: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bankovní spojení: číslo účtu 2923001/0710</w:t>
      </w: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a</w:t>
      </w:r>
    </w:p>
    <w:p w:rsidR="003B611F" w:rsidRDefault="003B611F" w:rsidP="003B611F">
      <w:pPr>
        <w:pStyle w:val="Bezmezer"/>
        <w:spacing w:line="276" w:lineRule="auto"/>
        <w:jc w:val="both"/>
        <w:rPr>
          <w:rFonts w:ascii="Arial" w:hAnsi="Arial" w:cs="Arial"/>
          <w:sz w:val="20"/>
          <w:szCs w:val="20"/>
        </w:rPr>
      </w:pPr>
    </w:p>
    <w:p w:rsidR="003B611F" w:rsidRPr="00723DC1" w:rsidRDefault="00723DC1" w:rsidP="003B611F">
      <w:pPr>
        <w:pStyle w:val="Bezmezer"/>
        <w:spacing w:line="276" w:lineRule="auto"/>
        <w:jc w:val="both"/>
        <w:rPr>
          <w:rFonts w:ascii="Arial" w:hAnsi="Arial" w:cs="Arial"/>
          <w:b/>
          <w:sz w:val="20"/>
          <w:szCs w:val="20"/>
        </w:rPr>
      </w:pPr>
      <w:r>
        <w:rPr>
          <w:rFonts w:ascii="Arial" w:hAnsi="Arial" w:cs="Arial"/>
          <w:b/>
          <w:sz w:val="20"/>
          <w:szCs w:val="20"/>
        </w:rPr>
        <w:t>IPO – STAR s.r.o.</w:t>
      </w:r>
    </w:p>
    <w:p w:rsidR="003B611F" w:rsidRPr="00336640" w:rsidRDefault="003B611F" w:rsidP="003B611F">
      <w:pPr>
        <w:pStyle w:val="Bezmezer"/>
        <w:spacing w:line="276" w:lineRule="auto"/>
        <w:jc w:val="both"/>
        <w:rPr>
          <w:rFonts w:ascii="Arial" w:hAnsi="Arial" w:cs="Arial"/>
          <w:sz w:val="20"/>
          <w:szCs w:val="20"/>
        </w:rPr>
      </w:pPr>
      <w:r w:rsidRPr="00336640">
        <w:rPr>
          <w:rFonts w:ascii="Arial" w:hAnsi="Arial" w:cs="Arial"/>
          <w:sz w:val="20"/>
          <w:szCs w:val="20"/>
        </w:rPr>
        <w:t xml:space="preserve">se sídlem </w:t>
      </w:r>
      <w:proofErr w:type="spellStart"/>
      <w:r w:rsidR="00723DC1">
        <w:rPr>
          <w:rFonts w:ascii="Arial" w:hAnsi="Arial" w:cs="Arial"/>
          <w:sz w:val="20"/>
          <w:szCs w:val="20"/>
        </w:rPr>
        <w:t>Hynaisova</w:t>
      </w:r>
      <w:proofErr w:type="spellEnd"/>
      <w:r w:rsidR="00723DC1">
        <w:rPr>
          <w:rFonts w:ascii="Arial" w:hAnsi="Arial" w:cs="Arial"/>
          <w:sz w:val="20"/>
          <w:szCs w:val="20"/>
        </w:rPr>
        <w:t xml:space="preserve"> 692/13, 709 00 </w:t>
      </w:r>
      <w:proofErr w:type="spellStart"/>
      <w:r w:rsidR="00723DC1">
        <w:rPr>
          <w:rFonts w:ascii="Arial" w:hAnsi="Arial" w:cs="Arial"/>
          <w:sz w:val="20"/>
          <w:szCs w:val="20"/>
        </w:rPr>
        <w:t>Ostrava</w:t>
      </w:r>
      <w:proofErr w:type="spellEnd"/>
      <w:r w:rsidR="00723DC1">
        <w:rPr>
          <w:rFonts w:ascii="Arial" w:hAnsi="Arial" w:cs="Arial"/>
          <w:sz w:val="20"/>
          <w:szCs w:val="20"/>
        </w:rPr>
        <w:t>-Mariánské Hory</w:t>
      </w:r>
    </w:p>
    <w:p w:rsidR="003B611F" w:rsidRPr="00336640" w:rsidRDefault="003B611F" w:rsidP="003B611F">
      <w:pPr>
        <w:pStyle w:val="Bezmezer"/>
        <w:spacing w:line="276" w:lineRule="auto"/>
        <w:jc w:val="both"/>
        <w:rPr>
          <w:rFonts w:ascii="Arial" w:hAnsi="Arial" w:cs="Arial"/>
          <w:sz w:val="20"/>
          <w:szCs w:val="20"/>
        </w:rPr>
      </w:pPr>
      <w:r w:rsidRPr="00336640">
        <w:rPr>
          <w:rFonts w:ascii="Arial" w:hAnsi="Arial" w:cs="Arial"/>
          <w:sz w:val="20"/>
          <w:szCs w:val="20"/>
        </w:rPr>
        <w:t>IČO</w:t>
      </w:r>
      <w:r w:rsidR="00723DC1">
        <w:rPr>
          <w:rFonts w:ascii="Arial" w:hAnsi="Arial" w:cs="Arial"/>
          <w:sz w:val="20"/>
          <w:szCs w:val="20"/>
        </w:rPr>
        <w:t>:</w:t>
      </w:r>
      <w:r w:rsidRPr="00336640">
        <w:rPr>
          <w:rFonts w:ascii="Arial" w:hAnsi="Arial" w:cs="Arial"/>
          <w:sz w:val="20"/>
          <w:szCs w:val="20"/>
        </w:rPr>
        <w:t xml:space="preserve"> </w:t>
      </w:r>
      <w:r w:rsidR="00723DC1">
        <w:rPr>
          <w:rFonts w:ascii="Arial" w:hAnsi="Arial" w:cs="Arial"/>
          <w:sz w:val="20"/>
          <w:szCs w:val="20"/>
        </w:rPr>
        <w:t>60778156</w:t>
      </w:r>
      <w:r w:rsidRPr="00336640">
        <w:rPr>
          <w:rFonts w:ascii="Arial" w:hAnsi="Arial" w:cs="Arial"/>
          <w:sz w:val="20"/>
          <w:szCs w:val="20"/>
        </w:rPr>
        <w:t xml:space="preserve"> DIČ</w:t>
      </w:r>
      <w:r w:rsidR="00723DC1">
        <w:rPr>
          <w:rFonts w:ascii="Arial" w:hAnsi="Arial" w:cs="Arial"/>
          <w:sz w:val="20"/>
          <w:szCs w:val="20"/>
        </w:rPr>
        <w:t>:</w:t>
      </w:r>
      <w:r w:rsidRPr="00336640">
        <w:rPr>
          <w:rFonts w:ascii="Arial" w:hAnsi="Arial" w:cs="Arial"/>
          <w:sz w:val="20"/>
          <w:szCs w:val="20"/>
        </w:rPr>
        <w:t xml:space="preserve"> </w:t>
      </w:r>
      <w:r w:rsidR="00723DC1">
        <w:rPr>
          <w:rFonts w:ascii="Arial" w:hAnsi="Arial" w:cs="Arial"/>
          <w:sz w:val="20"/>
          <w:szCs w:val="20"/>
        </w:rPr>
        <w:t>CZ60778156</w:t>
      </w:r>
    </w:p>
    <w:p w:rsidR="003B611F" w:rsidRPr="00336640" w:rsidRDefault="003B611F" w:rsidP="003B611F">
      <w:pPr>
        <w:pStyle w:val="Bezmezer"/>
        <w:spacing w:line="276" w:lineRule="auto"/>
        <w:jc w:val="both"/>
        <w:rPr>
          <w:rFonts w:ascii="Arial" w:hAnsi="Arial" w:cs="Arial"/>
          <w:sz w:val="20"/>
          <w:szCs w:val="20"/>
        </w:rPr>
      </w:pPr>
      <w:r w:rsidRPr="00336640">
        <w:rPr>
          <w:rFonts w:ascii="Arial" w:hAnsi="Arial" w:cs="Arial"/>
          <w:sz w:val="20"/>
          <w:szCs w:val="20"/>
        </w:rPr>
        <w:t xml:space="preserve">zastoupena: </w:t>
      </w:r>
      <w:r w:rsidR="00723DC1">
        <w:rPr>
          <w:rFonts w:ascii="Arial" w:hAnsi="Arial" w:cs="Arial"/>
          <w:sz w:val="20"/>
          <w:szCs w:val="20"/>
        </w:rPr>
        <w:t>Ing. Radimem Nováčkem, jednatelem</w:t>
      </w:r>
    </w:p>
    <w:p w:rsidR="003B611F" w:rsidRPr="00336640" w:rsidRDefault="003B611F" w:rsidP="003B611F">
      <w:pPr>
        <w:pStyle w:val="Bezmezer"/>
        <w:spacing w:line="276" w:lineRule="auto"/>
        <w:jc w:val="both"/>
        <w:rPr>
          <w:rFonts w:ascii="Arial" w:hAnsi="Arial" w:cs="Arial"/>
          <w:sz w:val="20"/>
          <w:szCs w:val="20"/>
        </w:rPr>
      </w:pPr>
      <w:r w:rsidRPr="00336640">
        <w:rPr>
          <w:rFonts w:ascii="Arial" w:hAnsi="Arial" w:cs="Arial"/>
          <w:sz w:val="20"/>
          <w:szCs w:val="20"/>
        </w:rPr>
        <w:t xml:space="preserve">zapsaná v obchodním rejstříku vedeném </w:t>
      </w:r>
      <w:r w:rsidR="00723DC1">
        <w:rPr>
          <w:rFonts w:ascii="Arial" w:hAnsi="Arial" w:cs="Arial"/>
          <w:sz w:val="20"/>
          <w:szCs w:val="20"/>
        </w:rPr>
        <w:t>Krajským soudem v Ostravě</w:t>
      </w:r>
      <w:r w:rsidRPr="00336640">
        <w:rPr>
          <w:rFonts w:ascii="Arial" w:hAnsi="Arial" w:cs="Arial"/>
          <w:sz w:val="20"/>
          <w:szCs w:val="20"/>
        </w:rPr>
        <w:t xml:space="preserve">, oddíl </w:t>
      </w:r>
      <w:r w:rsidR="00723DC1">
        <w:rPr>
          <w:rFonts w:ascii="Arial" w:hAnsi="Arial" w:cs="Arial"/>
          <w:sz w:val="20"/>
          <w:szCs w:val="20"/>
        </w:rPr>
        <w:t>C</w:t>
      </w:r>
      <w:r w:rsidRPr="00336640">
        <w:rPr>
          <w:rFonts w:ascii="Arial" w:hAnsi="Arial" w:cs="Arial"/>
          <w:sz w:val="20"/>
          <w:szCs w:val="20"/>
        </w:rPr>
        <w:t xml:space="preserve">, vložka č. </w:t>
      </w:r>
      <w:r w:rsidR="00723DC1">
        <w:rPr>
          <w:rFonts w:ascii="Arial" w:hAnsi="Arial" w:cs="Arial"/>
          <w:sz w:val="20"/>
          <w:szCs w:val="20"/>
        </w:rPr>
        <w:t>6751</w:t>
      </w:r>
    </w:p>
    <w:p w:rsidR="003B611F" w:rsidRDefault="003B611F" w:rsidP="003B611F">
      <w:pPr>
        <w:pStyle w:val="Bezmezer"/>
        <w:spacing w:line="276" w:lineRule="auto"/>
        <w:jc w:val="both"/>
        <w:rPr>
          <w:rFonts w:ascii="Arial" w:hAnsi="Arial" w:cs="Arial"/>
          <w:i/>
          <w:sz w:val="20"/>
          <w:szCs w:val="20"/>
          <w:vertAlign w:val="superscript"/>
        </w:rPr>
      </w:pPr>
      <w:r w:rsidRPr="00336640">
        <w:rPr>
          <w:rFonts w:ascii="Arial" w:hAnsi="Arial" w:cs="Arial"/>
          <w:sz w:val="20"/>
          <w:szCs w:val="20"/>
        </w:rPr>
        <w:t xml:space="preserve">bankovní spojení: </w:t>
      </w:r>
      <w:r w:rsidR="00511BF9">
        <w:rPr>
          <w:rFonts w:ascii="Arial" w:hAnsi="Arial" w:cs="Arial"/>
          <w:sz w:val="20"/>
          <w:szCs w:val="20"/>
        </w:rPr>
        <w:t>xxxxxxxxxxxxxxxxxxxxxx</w:t>
      </w: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(dále jen „poskytovatel“) na straně druhé</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(objednatel a poskytovatel společně dále také jen „smluvní strany“) tuto</w:t>
      </w:r>
    </w:p>
    <w:p w:rsidR="003B611F" w:rsidRDefault="003B611F" w:rsidP="003B611F">
      <w:pPr>
        <w:pStyle w:val="Bezmezer"/>
        <w:spacing w:line="276" w:lineRule="auto"/>
        <w:rPr>
          <w:rFonts w:ascii="Arial" w:hAnsi="Arial" w:cs="Arial"/>
          <w:sz w:val="20"/>
          <w:szCs w:val="20"/>
        </w:rPr>
      </w:pPr>
    </w:p>
    <w:p w:rsidR="00E53BA9" w:rsidRDefault="00E53BA9" w:rsidP="003B611F">
      <w:pPr>
        <w:pStyle w:val="Bezmezer"/>
        <w:spacing w:line="276" w:lineRule="auto"/>
        <w:jc w:val="center"/>
        <w:rPr>
          <w:rFonts w:ascii="Arial" w:hAnsi="Arial" w:cs="Arial"/>
          <w:b/>
          <w:sz w:val="20"/>
          <w:szCs w:val="20"/>
        </w:rPr>
      </w:pPr>
      <w:r>
        <w:rPr>
          <w:rFonts w:ascii="Arial" w:hAnsi="Arial" w:cs="Arial"/>
          <w:b/>
          <w:sz w:val="20"/>
          <w:szCs w:val="20"/>
        </w:rPr>
        <w:t xml:space="preserve">smlouvu o poskytování úklidových služeb </w:t>
      </w:r>
    </w:p>
    <w:p w:rsidR="003B611F" w:rsidRDefault="00E53BA9" w:rsidP="003B611F">
      <w:pPr>
        <w:pStyle w:val="Bezmezer"/>
        <w:spacing w:line="276" w:lineRule="auto"/>
        <w:jc w:val="center"/>
        <w:rPr>
          <w:rFonts w:ascii="Arial" w:hAnsi="Arial" w:cs="Arial"/>
          <w:b/>
          <w:sz w:val="20"/>
          <w:szCs w:val="20"/>
        </w:rPr>
      </w:pPr>
      <w:r>
        <w:rPr>
          <w:rFonts w:ascii="Arial" w:hAnsi="Arial" w:cs="Arial"/>
          <w:b/>
          <w:sz w:val="20"/>
          <w:szCs w:val="20"/>
        </w:rPr>
        <w:t xml:space="preserve">a </w:t>
      </w:r>
      <w:proofErr w:type="gramStart"/>
      <w:r>
        <w:rPr>
          <w:rFonts w:ascii="Arial" w:hAnsi="Arial" w:cs="Arial"/>
          <w:b/>
          <w:sz w:val="20"/>
          <w:szCs w:val="20"/>
        </w:rPr>
        <w:t>dodávkách</w:t>
      </w:r>
      <w:proofErr w:type="gramEnd"/>
      <w:r>
        <w:rPr>
          <w:rFonts w:ascii="Arial" w:hAnsi="Arial" w:cs="Arial"/>
          <w:b/>
          <w:sz w:val="20"/>
          <w:szCs w:val="20"/>
        </w:rPr>
        <w:t xml:space="preserve"> hygienického materiálu v budově KS ČSÚ Brno</w:t>
      </w:r>
    </w:p>
    <w:p w:rsidR="003B611F" w:rsidRDefault="003B611F" w:rsidP="003B611F">
      <w:pPr>
        <w:pStyle w:val="Bezmezer"/>
        <w:spacing w:line="276" w:lineRule="auto"/>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 1746 odst. 2) zákona č. 89/2012 Sb., občanský zákoník v platném znění (dále jen „občanský zákoník“) a s příslušnými ustanoveními zákona č. 137/2006 Sb., o veřejných zakázkách, ve znění pozdějších předpisů (dále jen „zákon o veřejných zakázkách“)</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(dále též jen „smlouva“):</w:t>
      </w:r>
    </w:p>
    <w:p w:rsidR="00AE0307" w:rsidRDefault="00AE0307" w:rsidP="003B611F">
      <w:pPr>
        <w:pStyle w:val="Bezmezer"/>
        <w:spacing w:line="276" w:lineRule="auto"/>
        <w:jc w:val="both"/>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Úvodní ustanovení</w:t>
      </w:r>
    </w:p>
    <w:p w:rsidR="003B611F" w:rsidRDefault="003B611F" w:rsidP="003B611F">
      <w:pPr>
        <w:pStyle w:val="Bezmezer"/>
        <w:spacing w:line="276" w:lineRule="auto"/>
        <w:jc w:val="both"/>
        <w:rPr>
          <w:rFonts w:ascii="Arial" w:hAnsi="Arial" w:cs="Arial"/>
          <w:b/>
          <w:sz w:val="20"/>
          <w:szCs w:val="20"/>
        </w:rPr>
      </w:pPr>
    </w:p>
    <w:p w:rsidR="003B611F" w:rsidRDefault="003B611F" w:rsidP="003B611F">
      <w:pPr>
        <w:pStyle w:val="Bezmezer"/>
        <w:numPr>
          <w:ilvl w:val="0"/>
          <w:numId w:val="1"/>
        </w:numPr>
        <w:spacing w:line="276" w:lineRule="auto"/>
        <w:ind w:left="357" w:hanging="357"/>
        <w:jc w:val="both"/>
        <w:rPr>
          <w:rFonts w:ascii="Arial" w:hAnsi="Arial" w:cs="Arial"/>
          <w:sz w:val="20"/>
          <w:szCs w:val="20"/>
        </w:rPr>
      </w:pPr>
      <w:r>
        <w:rPr>
          <w:rFonts w:ascii="Arial" w:hAnsi="Arial" w:cs="Arial"/>
          <w:sz w:val="20"/>
          <w:szCs w:val="20"/>
        </w:rPr>
        <w:t xml:space="preserve">Tato smlouva se mezi výše uvedenými smluvními stranami uzavírá na základě výsledku zadávacího řízení </w:t>
      </w:r>
      <w:r w:rsidR="00E53BA9">
        <w:rPr>
          <w:rFonts w:ascii="Arial" w:hAnsi="Arial" w:cs="Arial"/>
          <w:sz w:val="20"/>
          <w:szCs w:val="20"/>
        </w:rPr>
        <w:t xml:space="preserve">na </w:t>
      </w:r>
      <w:r>
        <w:rPr>
          <w:rFonts w:ascii="Arial" w:hAnsi="Arial" w:cs="Arial"/>
          <w:sz w:val="20"/>
          <w:szCs w:val="20"/>
        </w:rPr>
        <w:t>veřejn</w:t>
      </w:r>
      <w:r w:rsidR="00E53BA9">
        <w:rPr>
          <w:rFonts w:ascii="Arial" w:hAnsi="Arial" w:cs="Arial"/>
          <w:sz w:val="20"/>
          <w:szCs w:val="20"/>
        </w:rPr>
        <w:t>ou</w:t>
      </w:r>
      <w:r>
        <w:rPr>
          <w:rFonts w:ascii="Arial" w:hAnsi="Arial" w:cs="Arial"/>
          <w:sz w:val="20"/>
          <w:szCs w:val="20"/>
        </w:rPr>
        <w:t xml:space="preserve"> zakázk</w:t>
      </w:r>
      <w:r w:rsidR="00E53BA9">
        <w:rPr>
          <w:rFonts w:ascii="Arial" w:hAnsi="Arial" w:cs="Arial"/>
          <w:sz w:val="20"/>
          <w:szCs w:val="20"/>
        </w:rPr>
        <w:t>u malého rozsahu</w:t>
      </w:r>
      <w:r>
        <w:rPr>
          <w:rFonts w:ascii="Arial" w:hAnsi="Arial" w:cs="Arial"/>
          <w:sz w:val="20"/>
          <w:szCs w:val="20"/>
        </w:rPr>
        <w:t xml:space="preserve"> s názvem „Poskytování úklidových služeb v budově KS ČSÚ Brn</w:t>
      </w:r>
      <w:r w:rsidR="00E53BA9">
        <w:rPr>
          <w:rFonts w:ascii="Arial" w:hAnsi="Arial" w:cs="Arial"/>
          <w:sz w:val="20"/>
          <w:szCs w:val="20"/>
        </w:rPr>
        <w:t>o</w:t>
      </w:r>
      <w:r>
        <w:rPr>
          <w:rFonts w:ascii="Arial" w:hAnsi="Arial" w:cs="Arial"/>
          <w:sz w:val="20"/>
          <w:szCs w:val="20"/>
        </w:rPr>
        <w:t>“ pod interním číslem objednatele - zadavatele veřejné zakázky 0</w:t>
      </w:r>
      <w:r w:rsidR="00E53BA9">
        <w:rPr>
          <w:rFonts w:ascii="Arial" w:hAnsi="Arial" w:cs="Arial"/>
          <w:sz w:val="20"/>
          <w:szCs w:val="20"/>
        </w:rPr>
        <w:t>24</w:t>
      </w:r>
      <w:r>
        <w:rPr>
          <w:rFonts w:ascii="Arial" w:hAnsi="Arial" w:cs="Arial"/>
          <w:sz w:val="20"/>
          <w:szCs w:val="20"/>
        </w:rPr>
        <w:t>/201</w:t>
      </w:r>
      <w:r w:rsidR="00E53BA9">
        <w:rPr>
          <w:rFonts w:ascii="Arial" w:hAnsi="Arial" w:cs="Arial"/>
          <w:sz w:val="20"/>
          <w:szCs w:val="20"/>
        </w:rPr>
        <w:t>6</w:t>
      </w:r>
      <w:r>
        <w:rPr>
          <w:rFonts w:ascii="Arial" w:hAnsi="Arial" w:cs="Arial"/>
          <w:sz w:val="20"/>
          <w:szCs w:val="20"/>
        </w:rPr>
        <w:t xml:space="preserve"> (dále jen „veřejná zakázka“), v němž byla nabídka poskytovatele vybrána jako nejvhodnější.</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
        </w:numPr>
        <w:spacing w:line="276" w:lineRule="auto"/>
        <w:ind w:left="357" w:hanging="357"/>
        <w:jc w:val="both"/>
        <w:rPr>
          <w:rFonts w:ascii="Arial" w:hAnsi="Arial" w:cs="Arial"/>
          <w:sz w:val="20"/>
          <w:szCs w:val="20"/>
        </w:rPr>
      </w:pPr>
      <w:r>
        <w:rPr>
          <w:rFonts w:ascii="Arial" w:hAnsi="Arial" w:cs="Arial"/>
          <w:sz w:val="20"/>
          <w:szCs w:val="20"/>
        </w:rPr>
        <w:t>Účelem této smlouvy je vymezení práv a povinností smluvních stran při poskytování úklidových služeb a dodávkách hygienického materiálu poskytovatelem objednateli v budově Krajské správy ČSÚ Brn</w:t>
      </w:r>
      <w:r w:rsidR="00BF35B9">
        <w:rPr>
          <w:rFonts w:ascii="Arial" w:hAnsi="Arial" w:cs="Arial"/>
          <w:sz w:val="20"/>
          <w:szCs w:val="20"/>
        </w:rPr>
        <w:t>o</w:t>
      </w:r>
      <w:r>
        <w:rPr>
          <w:rFonts w:ascii="Arial" w:hAnsi="Arial" w:cs="Arial"/>
          <w:sz w:val="20"/>
          <w:szCs w:val="20"/>
        </w:rPr>
        <w:t>.</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 xml:space="preserve">Poskytovatel výslovně prohlašuje, že se seznámil se zadávací dokumentací veřejné zakázky, a to zejména v rozsahu nezbytném pro plnění předmětu této smlouvy, přičemž mu nejsou známy žádné nejasnosti či pochybnosti, které by znemožňovaly řádné plnění jeho závazků dle této smlouvy. </w:t>
      </w:r>
      <w:r>
        <w:rPr>
          <w:rFonts w:ascii="Arial" w:hAnsi="Arial" w:cs="Arial"/>
          <w:sz w:val="20"/>
          <w:szCs w:val="20"/>
        </w:rPr>
        <w:lastRenderedPageBreak/>
        <w:t>Poskytovatel se zavazuje, že bude služby na základě této smlouvy poskytovat v souladu se zadávacími podmínkami veřejné zakázky a v souladu se svou nabídkou.</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Poskytovatel prohlašuje, že se detailně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 za dohodnutou maximální smluvní cenu uvedenou ve smlouvě, a to rovněž ve vazbě na jím prokázanou kvalifikaci pro plnění veřejné zakázky.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Poskytovatel prohlašuje, že jím poskytované plnění odpovídá všem požadavkům vyplývajícím z platných právních předpisů, které se na plnění vztahují.</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
        </w:numPr>
        <w:spacing w:line="276" w:lineRule="auto"/>
        <w:ind w:left="363"/>
        <w:jc w:val="both"/>
        <w:rPr>
          <w:rFonts w:ascii="Arial" w:hAnsi="Arial" w:cs="Arial"/>
          <w:sz w:val="20"/>
          <w:szCs w:val="20"/>
        </w:rPr>
      </w:pPr>
      <w:r>
        <w:rPr>
          <w:rFonts w:ascii="Arial" w:hAnsi="Arial" w:cs="Arial"/>
          <w:sz w:val="20"/>
          <w:szCs w:val="20"/>
        </w:rPr>
        <w:t>Smluvní strany se dohodly, že jejich právní vztahy založené touto smlouvou se řídí právním řádem České republiky, zejména zákonem č. 89/2012 Sb., občanský zákoník v platném znění a zákonem č. 137/2006 Sb., o veřejných zakázkách, ve znění pozdějších předpisů (dále jen „zákon o veřejných zakázkách“), jakož i některými dalšími zvláštními právními přepisy upravujícími závazné podmínky ve vztahu k předmětu plnění této smlouvy.</w:t>
      </w:r>
    </w:p>
    <w:p w:rsidR="003B611F" w:rsidRDefault="003B611F" w:rsidP="003B611F">
      <w:pP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Předmět smlouvy</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Poskytovatel se touto smlouvou zavazuje </w:t>
      </w:r>
      <w:r w:rsidRPr="00B7495F">
        <w:rPr>
          <w:rFonts w:ascii="Arial" w:hAnsi="Arial" w:cs="Arial"/>
          <w:b/>
          <w:sz w:val="20"/>
          <w:szCs w:val="20"/>
        </w:rPr>
        <w:t>poskytovat</w:t>
      </w:r>
      <w:r>
        <w:rPr>
          <w:rFonts w:ascii="Arial" w:hAnsi="Arial" w:cs="Arial"/>
          <w:sz w:val="20"/>
          <w:szCs w:val="20"/>
        </w:rPr>
        <w:t xml:space="preserve"> objednateli </w:t>
      </w:r>
      <w:r w:rsidRPr="00B7495F">
        <w:rPr>
          <w:rFonts w:ascii="Arial" w:hAnsi="Arial" w:cs="Arial"/>
          <w:b/>
          <w:sz w:val="20"/>
          <w:szCs w:val="20"/>
        </w:rPr>
        <w:t>standardní</w:t>
      </w:r>
      <w:r>
        <w:rPr>
          <w:rFonts w:ascii="Arial" w:hAnsi="Arial" w:cs="Arial"/>
          <w:sz w:val="20"/>
          <w:szCs w:val="20"/>
        </w:rPr>
        <w:t xml:space="preserve"> </w:t>
      </w:r>
      <w:r w:rsidRPr="00B7495F">
        <w:rPr>
          <w:rFonts w:ascii="Arial" w:hAnsi="Arial" w:cs="Arial"/>
          <w:b/>
          <w:sz w:val="20"/>
          <w:szCs w:val="20"/>
        </w:rPr>
        <w:t>úklidové služby</w:t>
      </w:r>
      <w:r>
        <w:rPr>
          <w:rFonts w:ascii="Arial" w:hAnsi="Arial" w:cs="Arial"/>
          <w:sz w:val="20"/>
          <w:szCs w:val="20"/>
        </w:rPr>
        <w:t xml:space="preserve"> dle jeho požadavků v budově K</w:t>
      </w:r>
      <w:r w:rsidR="00BF35B9">
        <w:rPr>
          <w:rFonts w:ascii="Arial" w:hAnsi="Arial" w:cs="Arial"/>
          <w:sz w:val="20"/>
          <w:szCs w:val="20"/>
        </w:rPr>
        <w:t>rajské správy</w:t>
      </w:r>
      <w:r>
        <w:rPr>
          <w:rFonts w:ascii="Arial" w:hAnsi="Arial" w:cs="Arial"/>
          <w:sz w:val="20"/>
          <w:szCs w:val="20"/>
        </w:rPr>
        <w:t xml:space="preserve"> ČSÚ</w:t>
      </w:r>
      <w:r w:rsidR="00791C9E">
        <w:rPr>
          <w:rFonts w:ascii="Arial" w:hAnsi="Arial" w:cs="Arial"/>
          <w:sz w:val="20"/>
          <w:szCs w:val="20"/>
        </w:rPr>
        <w:t xml:space="preserve"> Brn</w:t>
      </w:r>
      <w:r w:rsidR="00BF35B9">
        <w:rPr>
          <w:rFonts w:ascii="Arial" w:hAnsi="Arial" w:cs="Arial"/>
          <w:sz w:val="20"/>
          <w:szCs w:val="20"/>
        </w:rPr>
        <w:t>o (dále jen „KS ČSÚ Brno“) na adrese uvedené v článku III. odst. 3. této smlouvy</w:t>
      </w:r>
      <w:r>
        <w:rPr>
          <w:rFonts w:ascii="Arial" w:hAnsi="Arial" w:cs="Arial"/>
          <w:sz w:val="20"/>
          <w:szCs w:val="20"/>
        </w:rPr>
        <w:t>, jejichž přesná specifikace je uvedena v příloze č. 1 této smlouvy (dále též jen „standardní úklidové služby“).</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Poskytovatel se touto smlouvou zavazuje pravidelně </w:t>
      </w:r>
      <w:r w:rsidRPr="00B7495F">
        <w:rPr>
          <w:rFonts w:ascii="Arial" w:hAnsi="Arial" w:cs="Arial"/>
          <w:b/>
          <w:sz w:val="20"/>
          <w:szCs w:val="20"/>
        </w:rPr>
        <w:t>dodávat</w:t>
      </w:r>
      <w:r>
        <w:rPr>
          <w:rFonts w:ascii="Arial" w:hAnsi="Arial" w:cs="Arial"/>
          <w:sz w:val="20"/>
          <w:szCs w:val="20"/>
        </w:rPr>
        <w:t xml:space="preserve"> do budovy KS ČSÚ </w:t>
      </w:r>
      <w:r w:rsidR="00791C9E">
        <w:rPr>
          <w:rFonts w:ascii="Arial" w:hAnsi="Arial" w:cs="Arial"/>
          <w:sz w:val="20"/>
          <w:szCs w:val="20"/>
        </w:rPr>
        <w:t>Brn</w:t>
      </w:r>
      <w:r w:rsidR="00BF35B9">
        <w:rPr>
          <w:rFonts w:ascii="Arial" w:hAnsi="Arial" w:cs="Arial"/>
          <w:sz w:val="20"/>
          <w:szCs w:val="20"/>
        </w:rPr>
        <w:t>o</w:t>
      </w:r>
      <w:r w:rsidR="00791C9E">
        <w:rPr>
          <w:rFonts w:ascii="Arial" w:hAnsi="Arial" w:cs="Arial"/>
          <w:sz w:val="20"/>
          <w:szCs w:val="20"/>
        </w:rPr>
        <w:t xml:space="preserve"> </w:t>
      </w:r>
      <w:r>
        <w:rPr>
          <w:rFonts w:ascii="Arial" w:hAnsi="Arial" w:cs="Arial"/>
          <w:sz w:val="20"/>
          <w:szCs w:val="20"/>
        </w:rPr>
        <w:t xml:space="preserve">v dostatečném množství dle požadavků objednatele </w:t>
      </w:r>
      <w:r w:rsidRPr="00B7495F">
        <w:rPr>
          <w:rFonts w:ascii="Arial" w:hAnsi="Arial" w:cs="Arial"/>
          <w:b/>
          <w:sz w:val="20"/>
          <w:szCs w:val="20"/>
        </w:rPr>
        <w:t>hygienický materiál</w:t>
      </w:r>
      <w:r>
        <w:rPr>
          <w:rFonts w:ascii="Arial" w:hAnsi="Arial" w:cs="Arial"/>
          <w:sz w:val="20"/>
          <w:szCs w:val="20"/>
        </w:rPr>
        <w:t xml:space="preserve">, jehož specifikace a předpokládané množství je uvedeno v příloze č. </w:t>
      </w:r>
      <w:r w:rsidR="00E97679">
        <w:rPr>
          <w:rFonts w:ascii="Arial" w:hAnsi="Arial" w:cs="Arial"/>
          <w:sz w:val="20"/>
          <w:szCs w:val="20"/>
        </w:rPr>
        <w:t>5</w:t>
      </w:r>
      <w:r>
        <w:rPr>
          <w:rFonts w:ascii="Arial" w:hAnsi="Arial" w:cs="Arial"/>
          <w:sz w:val="20"/>
          <w:szCs w:val="20"/>
        </w:rPr>
        <w:t xml:space="preserve"> této smlouvy (dále též jen „hygienický materiál“ nebo „hygienické prostředky“).</w:t>
      </w:r>
    </w:p>
    <w:p w:rsidR="003B611F" w:rsidRDefault="003B611F" w:rsidP="003B611F">
      <w:pPr>
        <w:pStyle w:val="Bezmezer"/>
        <w:spacing w:line="276" w:lineRule="auto"/>
        <w:jc w:val="both"/>
        <w:rPr>
          <w:rFonts w:ascii="Arial" w:hAnsi="Arial" w:cs="Arial"/>
          <w:sz w:val="20"/>
          <w:szCs w:val="20"/>
        </w:rPr>
      </w:pPr>
    </w:p>
    <w:p w:rsidR="00861EC9" w:rsidRDefault="003B611F" w:rsidP="00861EC9">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Poskytovatel se touto smlouvou zavazuje </w:t>
      </w:r>
      <w:r w:rsidR="00861EC9" w:rsidRPr="00BF35B9">
        <w:rPr>
          <w:rFonts w:ascii="Arial" w:hAnsi="Arial" w:cs="Arial"/>
          <w:b/>
          <w:sz w:val="20"/>
          <w:szCs w:val="20"/>
        </w:rPr>
        <w:t xml:space="preserve">poskytovat </w:t>
      </w:r>
      <w:r>
        <w:rPr>
          <w:rFonts w:ascii="Arial" w:hAnsi="Arial" w:cs="Arial"/>
          <w:sz w:val="20"/>
          <w:szCs w:val="20"/>
        </w:rPr>
        <w:t xml:space="preserve">objednateli </w:t>
      </w:r>
      <w:r w:rsidR="00861EC9" w:rsidRPr="00BF35B9">
        <w:rPr>
          <w:rFonts w:ascii="Arial" w:hAnsi="Arial" w:cs="Arial"/>
          <w:b/>
          <w:sz w:val="20"/>
          <w:szCs w:val="20"/>
        </w:rPr>
        <w:t>další úklidové služby</w:t>
      </w:r>
      <w:r w:rsidRPr="00BF35B9">
        <w:rPr>
          <w:rFonts w:ascii="Arial" w:hAnsi="Arial" w:cs="Arial"/>
          <w:b/>
          <w:sz w:val="20"/>
          <w:szCs w:val="20"/>
        </w:rPr>
        <w:t xml:space="preserve"> </w:t>
      </w:r>
      <w:r>
        <w:rPr>
          <w:rFonts w:ascii="Arial" w:hAnsi="Arial" w:cs="Arial"/>
          <w:sz w:val="20"/>
          <w:szCs w:val="20"/>
        </w:rPr>
        <w:t>nad rámec standardních úklidových služeb specifikovaných v příloze č. 1 této smlouvy (dále též jen „další úklidové služby“)</w:t>
      </w:r>
      <w:r w:rsidR="00FF2F4F">
        <w:rPr>
          <w:rFonts w:ascii="Arial" w:hAnsi="Arial" w:cs="Arial"/>
          <w:sz w:val="20"/>
          <w:szCs w:val="20"/>
        </w:rPr>
        <w:t>, a to na základě konkrétních požadavků objednatele</w:t>
      </w:r>
      <w:r>
        <w:rPr>
          <w:rFonts w:ascii="Arial" w:hAnsi="Arial" w:cs="Arial"/>
          <w:sz w:val="20"/>
          <w:szCs w:val="20"/>
        </w:rPr>
        <w:t>.</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2"/>
        </w:numPr>
        <w:spacing w:line="276" w:lineRule="auto"/>
        <w:ind w:left="360"/>
        <w:jc w:val="both"/>
        <w:rPr>
          <w:rFonts w:ascii="Arial" w:hAnsi="Arial" w:cs="Arial"/>
          <w:sz w:val="20"/>
          <w:szCs w:val="20"/>
        </w:rPr>
      </w:pPr>
      <w:r>
        <w:rPr>
          <w:rFonts w:ascii="Arial" w:hAnsi="Arial" w:cs="Arial"/>
          <w:sz w:val="20"/>
          <w:szCs w:val="20"/>
        </w:rPr>
        <w:t xml:space="preserve">Objednatel se touto smlouvou zavazuje platit poskytovateli za poskytované standardní úklidové služby, za dodaný hygienický materiál a za poskytované další úklidové služby ceny ve výši a způsobem podle článku IV. a článku V. této smlouvy. </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III.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Termíny a místo plnění, doba trvání smlouvy</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numPr>
          <w:ilvl w:val="0"/>
          <w:numId w:val="3"/>
        </w:numPr>
        <w:spacing w:line="276" w:lineRule="auto"/>
        <w:ind w:left="360"/>
        <w:jc w:val="both"/>
        <w:rPr>
          <w:rFonts w:ascii="Arial" w:hAnsi="Arial" w:cs="Arial"/>
          <w:sz w:val="20"/>
          <w:szCs w:val="20"/>
        </w:rPr>
      </w:pPr>
      <w:r w:rsidRPr="00E97679">
        <w:rPr>
          <w:rFonts w:ascii="Arial" w:hAnsi="Arial" w:cs="Arial"/>
          <w:sz w:val="20"/>
          <w:szCs w:val="20"/>
        </w:rPr>
        <w:t>Poskytovatel se zavazuje provádět v budově KS ČSÚ</w:t>
      </w:r>
      <w:r w:rsidR="00791C9E" w:rsidRPr="00E97679">
        <w:rPr>
          <w:rFonts w:ascii="Arial" w:hAnsi="Arial" w:cs="Arial"/>
          <w:sz w:val="20"/>
          <w:szCs w:val="20"/>
        </w:rPr>
        <w:t xml:space="preserve"> Brn</w:t>
      </w:r>
      <w:r w:rsidR="00BF35B9" w:rsidRPr="00E97679">
        <w:rPr>
          <w:rFonts w:ascii="Arial" w:hAnsi="Arial" w:cs="Arial"/>
          <w:sz w:val="20"/>
          <w:szCs w:val="20"/>
        </w:rPr>
        <w:t>o na adrese uvedené v</w:t>
      </w:r>
      <w:r w:rsidR="00E97679">
        <w:rPr>
          <w:rFonts w:ascii="Arial" w:hAnsi="Arial" w:cs="Arial"/>
          <w:sz w:val="20"/>
          <w:szCs w:val="20"/>
        </w:rPr>
        <w:t xml:space="preserve"> odstavci 3. tohoto článku smlouvy (dále jen „budova“) </w:t>
      </w:r>
      <w:r w:rsidRPr="00E97679">
        <w:rPr>
          <w:rFonts w:ascii="Arial" w:hAnsi="Arial" w:cs="Arial"/>
          <w:sz w:val="20"/>
          <w:szCs w:val="20"/>
        </w:rPr>
        <w:t>denní standardní úklidové služby každý pracovní den v době od 16,00 – 20,00 hod</w:t>
      </w:r>
      <w:r w:rsidR="00D20DD9">
        <w:rPr>
          <w:rFonts w:ascii="Arial" w:hAnsi="Arial" w:cs="Arial"/>
          <w:sz w:val="20"/>
          <w:szCs w:val="20"/>
        </w:rPr>
        <w:t>.</w:t>
      </w:r>
      <w:r w:rsidRPr="00E97679">
        <w:rPr>
          <w:rFonts w:ascii="Arial" w:hAnsi="Arial" w:cs="Arial"/>
          <w:sz w:val="20"/>
          <w:szCs w:val="20"/>
        </w:rPr>
        <w:t xml:space="preserve"> a ostatní standardní úklidové služby v termínech uvedených v příloze č. 1 této smlouvy, a to v souladu s časovým a prostorovým harmonogramem, který mu předloží obje</w:t>
      </w:r>
      <w:r w:rsidR="00E97679">
        <w:rPr>
          <w:rFonts w:ascii="Arial" w:hAnsi="Arial" w:cs="Arial"/>
          <w:sz w:val="20"/>
          <w:szCs w:val="20"/>
        </w:rPr>
        <w:t>dnatel</w:t>
      </w:r>
      <w:r w:rsidRPr="00E97679">
        <w:rPr>
          <w:rFonts w:ascii="Arial" w:hAnsi="Arial" w:cs="Arial"/>
          <w:sz w:val="20"/>
          <w:szCs w:val="20"/>
        </w:rPr>
        <w:t xml:space="preserve">.  </w:t>
      </w:r>
    </w:p>
    <w:p w:rsidR="00E97679" w:rsidRPr="00E97679" w:rsidRDefault="00E97679" w:rsidP="00E97679">
      <w:pPr>
        <w:pStyle w:val="Bezmezer"/>
        <w:spacing w:line="276" w:lineRule="auto"/>
        <w:ind w:left="360"/>
        <w:jc w:val="both"/>
        <w:rPr>
          <w:rFonts w:ascii="Arial" w:hAnsi="Arial" w:cs="Arial"/>
          <w:sz w:val="20"/>
          <w:szCs w:val="20"/>
        </w:rPr>
      </w:pPr>
    </w:p>
    <w:p w:rsidR="003B611F" w:rsidRPr="007C0277" w:rsidRDefault="003B611F" w:rsidP="003B611F">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Další úklidové služby podle čl. II. odst. 3</w:t>
      </w:r>
      <w:r w:rsidR="00FF2F4F">
        <w:rPr>
          <w:rFonts w:ascii="Arial" w:hAnsi="Arial" w:cs="Arial"/>
          <w:sz w:val="20"/>
          <w:szCs w:val="20"/>
        </w:rPr>
        <w:t>.</w:t>
      </w:r>
      <w:r>
        <w:rPr>
          <w:rFonts w:ascii="Arial" w:hAnsi="Arial" w:cs="Arial"/>
          <w:sz w:val="20"/>
          <w:szCs w:val="20"/>
        </w:rPr>
        <w:t xml:space="preserve"> této smlouvy, neuvedené v příloze č. 1 této smlouvy, se poskytovatel zavazuje poskytovat objednateli na základě jeho požadavků </w:t>
      </w:r>
      <w:r w:rsidR="003125BD">
        <w:rPr>
          <w:rFonts w:ascii="Arial" w:hAnsi="Arial" w:cs="Arial"/>
          <w:sz w:val="20"/>
          <w:szCs w:val="20"/>
        </w:rPr>
        <w:t xml:space="preserve">zaslaných kontaktní osobě poskytovatele </w:t>
      </w:r>
      <w:r w:rsidR="00910CB9">
        <w:rPr>
          <w:rFonts w:ascii="Arial" w:hAnsi="Arial" w:cs="Arial"/>
          <w:sz w:val="20"/>
          <w:szCs w:val="20"/>
        </w:rPr>
        <w:t xml:space="preserve">prostřednictvím elektronické pošty </w:t>
      </w:r>
      <w:r>
        <w:rPr>
          <w:rFonts w:ascii="Arial" w:hAnsi="Arial" w:cs="Arial"/>
          <w:sz w:val="20"/>
          <w:szCs w:val="20"/>
        </w:rPr>
        <w:t>v termínech a způsobem vymezených v těchto požadavcích.</w:t>
      </w:r>
    </w:p>
    <w:p w:rsidR="003B611F" w:rsidRPr="007C0277" w:rsidRDefault="003B611F" w:rsidP="003B611F">
      <w:pPr>
        <w:pStyle w:val="Bezmezer"/>
        <w:spacing w:line="276" w:lineRule="auto"/>
        <w:jc w:val="both"/>
        <w:rPr>
          <w:rFonts w:ascii="Arial" w:hAnsi="Arial" w:cs="Arial"/>
          <w:sz w:val="20"/>
          <w:szCs w:val="20"/>
        </w:rPr>
      </w:pPr>
    </w:p>
    <w:p w:rsidR="00861EC9" w:rsidRDefault="003B611F" w:rsidP="00861EC9">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t>Místem plnění podle této smlouvy je budova KS ČSÚ</w:t>
      </w:r>
      <w:r w:rsidR="00791C9E">
        <w:rPr>
          <w:rFonts w:ascii="Arial" w:hAnsi="Arial" w:cs="Arial"/>
          <w:sz w:val="20"/>
          <w:szCs w:val="20"/>
        </w:rPr>
        <w:t xml:space="preserve"> Brn</w:t>
      </w:r>
      <w:r w:rsidR="00E97679">
        <w:rPr>
          <w:rFonts w:ascii="Arial" w:hAnsi="Arial" w:cs="Arial"/>
          <w:sz w:val="20"/>
          <w:szCs w:val="20"/>
        </w:rPr>
        <w:t>o</w:t>
      </w:r>
      <w:r>
        <w:rPr>
          <w:rFonts w:ascii="Arial" w:hAnsi="Arial" w:cs="Arial"/>
          <w:sz w:val="20"/>
          <w:szCs w:val="20"/>
        </w:rPr>
        <w:t xml:space="preserve"> na adrese Jezuitská 2, Brno, PSČ: 601 59.</w:t>
      </w:r>
    </w:p>
    <w:p w:rsidR="003B611F" w:rsidRDefault="003B611F" w:rsidP="003B611F">
      <w:pPr>
        <w:pStyle w:val="Bezmezer"/>
        <w:spacing w:line="276" w:lineRule="auto"/>
        <w:jc w:val="both"/>
        <w:rPr>
          <w:rFonts w:ascii="Arial" w:hAnsi="Arial" w:cs="Arial"/>
          <w:sz w:val="20"/>
          <w:szCs w:val="20"/>
        </w:rPr>
      </w:pPr>
    </w:p>
    <w:p w:rsidR="00861EC9" w:rsidRDefault="003B611F" w:rsidP="00861EC9">
      <w:pPr>
        <w:pStyle w:val="Bezmezer"/>
        <w:numPr>
          <w:ilvl w:val="0"/>
          <w:numId w:val="3"/>
        </w:numPr>
        <w:spacing w:line="276" w:lineRule="auto"/>
        <w:ind w:left="360"/>
        <w:jc w:val="both"/>
        <w:rPr>
          <w:rFonts w:ascii="Arial" w:hAnsi="Arial" w:cs="Arial"/>
          <w:sz w:val="20"/>
          <w:szCs w:val="20"/>
        </w:rPr>
      </w:pPr>
      <w:r>
        <w:rPr>
          <w:rFonts w:ascii="Arial" w:hAnsi="Arial" w:cs="Arial"/>
          <w:sz w:val="20"/>
          <w:szCs w:val="20"/>
        </w:rPr>
        <w:lastRenderedPageBreak/>
        <w:t>Tato smlouva se uzavírá na dobu neurčitou.</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IV.</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Ceny úklidových služeb a ceny hygienického materiálu</w:t>
      </w:r>
    </w:p>
    <w:p w:rsidR="003B611F" w:rsidRDefault="003B611F" w:rsidP="003B611F">
      <w:pPr>
        <w:pStyle w:val="Bezmezer"/>
        <w:spacing w:line="276" w:lineRule="auto"/>
        <w:jc w:val="center"/>
        <w:rPr>
          <w:rFonts w:ascii="Arial" w:hAnsi="Arial" w:cs="Arial"/>
          <w:b/>
          <w:sz w:val="20"/>
          <w:szCs w:val="20"/>
        </w:rPr>
      </w:pPr>
    </w:p>
    <w:p w:rsidR="003B611F" w:rsidRDefault="003B611F" w:rsidP="003B611F">
      <w:pPr>
        <w:pStyle w:val="Bezmezer"/>
        <w:numPr>
          <w:ilvl w:val="0"/>
          <w:numId w:val="4"/>
        </w:numPr>
        <w:spacing w:line="276" w:lineRule="auto"/>
        <w:ind w:left="360"/>
        <w:jc w:val="both"/>
        <w:rPr>
          <w:rFonts w:ascii="Arial" w:hAnsi="Arial" w:cs="Arial"/>
          <w:sz w:val="20"/>
          <w:szCs w:val="20"/>
        </w:rPr>
      </w:pPr>
      <w:r w:rsidRPr="001004C5">
        <w:rPr>
          <w:rFonts w:ascii="Arial" w:hAnsi="Arial" w:cs="Arial"/>
          <w:b/>
          <w:sz w:val="20"/>
          <w:szCs w:val="20"/>
        </w:rPr>
        <w:t>Cena standardních úklidových služeb</w:t>
      </w:r>
      <w:r>
        <w:rPr>
          <w:rFonts w:ascii="Arial" w:hAnsi="Arial" w:cs="Arial"/>
          <w:sz w:val="20"/>
          <w:szCs w:val="20"/>
        </w:rPr>
        <w:t xml:space="preserve"> poskytovatele činí</w:t>
      </w:r>
      <w:r w:rsidR="00E97679">
        <w:rPr>
          <w:rFonts w:ascii="Arial" w:hAnsi="Arial" w:cs="Arial"/>
          <w:sz w:val="20"/>
          <w:szCs w:val="20"/>
        </w:rPr>
        <w:t xml:space="preserve"> měsíčně částku uvedenou v příloze č. 4 </w:t>
      </w:r>
      <w:proofErr w:type="gramStart"/>
      <w:r w:rsidR="00E97679">
        <w:rPr>
          <w:rFonts w:ascii="Arial" w:hAnsi="Arial" w:cs="Arial"/>
          <w:sz w:val="20"/>
          <w:szCs w:val="20"/>
        </w:rPr>
        <w:t>této</w:t>
      </w:r>
      <w:proofErr w:type="gramEnd"/>
      <w:r w:rsidR="00E97679">
        <w:rPr>
          <w:rFonts w:ascii="Arial" w:hAnsi="Arial" w:cs="Arial"/>
          <w:sz w:val="20"/>
          <w:szCs w:val="20"/>
        </w:rPr>
        <w:t xml:space="preserve"> smlouvy</w:t>
      </w:r>
      <w:r>
        <w:rPr>
          <w:rFonts w:ascii="Arial" w:hAnsi="Arial" w:cs="Arial"/>
          <w:sz w:val="20"/>
          <w:szCs w:val="20"/>
        </w:rPr>
        <w:t>.</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 xml:space="preserve">Cena standardních úklidových služeb je sjednána jako nejvýše přípustná a nepřekročitelná a zahrnuje veškeré náklady poskytovatele spojené s plněním závazků podle této smlouvy, včetně nákladů na pořízení veškerých pomůcek a prostředků, nástrojů, mechanických prostředků a strojů na čištění podlah, chemických přípravků a jiných čistících a úklidových prostředků (např. na mytí podlah, oken a umyvadel, mytí a desinfekci pisoárů a toaletních mís, na mytí obkladů, klik, odpadních nádob, zárubní apod.), sáčků do odpadkových košů, pytlů na odpadky, houbiček na nádobí, </w:t>
      </w:r>
      <w:proofErr w:type="spellStart"/>
      <w:r>
        <w:rPr>
          <w:rFonts w:ascii="Arial" w:hAnsi="Arial" w:cs="Arial"/>
          <w:sz w:val="20"/>
          <w:szCs w:val="20"/>
        </w:rPr>
        <w:t>sítěk</w:t>
      </w:r>
      <w:proofErr w:type="spellEnd"/>
      <w:r>
        <w:rPr>
          <w:rFonts w:ascii="Arial" w:hAnsi="Arial" w:cs="Arial"/>
          <w:sz w:val="20"/>
          <w:szCs w:val="20"/>
        </w:rPr>
        <w:t xml:space="preserve"> do pisoárů apod.</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Součástí ceny standardních úklidových služeb jsou ceny za služby a dodávky, které v zadávací dokumentaci veřejné zakázky nebo v této smlouvě nejsou výslovně uvedeny, ale poskytovatel jako odborník o nich ví nebo má vědět, že jsou nezbytné pro řádné splnění předmětu a účelu této smlouvy.</w:t>
      </w:r>
    </w:p>
    <w:p w:rsidR="003B611F" w:rsidRDefault="003B611F" w:rsidP="003B611F">
      <w:pPr>
        <w:pStyle w:val="Bezmezer"/>
        <w:spacing w:line="276" w:lineRule="auto"/>
        <w:jc w:val="both"/>
        <w:rPr>
          <w:rFonts w:ascii="Arial" w:hAnsi="Arial" w:cs="Arial"/>
          <w:sz w:val="20"/>
          <w:szCs w:val="20"/>
        </w:rPr>
      </w:pPr>
    </w:p>
    <w:p w:rsidR="00861EC9" w:rsidRDefault="003B611F" w:rsidP="00861EC9">
      <w:pPr>
        <w:pStyle w:val="Bezmezer"/>
        <w:numPr>
          <w:ilvl w:val="0"/>
          <w:numId w:val="4"/>
        </w:numPr>
        <w:spacing w:line="276" w:lineRule="auto"/>
        <w:ind w:left="360"/>
        <w:jc w:val="both"/>
        <w:rPr>
          <w:rFonts w:ascii="Arial" w:hAnsi="Arial" w:cs="Arial"/>
          <w:sz w:val="20"/>
          <w:szCs w:val="20"/>
        </w:rPr>
      </w:pPr>
      <w:r w:rsidRPr="004C57D7">
        <w:rPr>
          <w:rFonts w:ascii="Arial" w:hAnsi="Arial" w:cs="Arial"/>
          <w:b/>
          <w:sz w:val="20"/>
          <w:szCs w:val="20"/>
        </w:rPr>
        <w:t>Cena hygienického materiálu</w:t>
      </w:r>
      <w:r>
        <w:rPr>
          <w:rFonts w:ascii="Arial" w:hAnsi="Arial" w:cs="Arial"/>
          <w:sz w:val="20"/>
          <w:szCs w:val="20"/>
        </w:rPr>
        <w:t xml:space="preserve"> je uvedena v příloze </w:t>
      </w:r>
      <w:proofErr w:type="gramStart"/>
      <w:r>
        <w:rPr>
          <w:rFonts w:ascii="Arial" w:hAnsi="Arial" w:cs="Arial"/>
          <w:sz w:val="20"/>
          <w:szCs w:val="20"/>
        </w:rPr>
        <w:t xml:space="preserve">č. </w:t>
      </w:r>
      <w:r w:rsidR="004C2841">
        <w:rPr>
          <w:rFonts w:ascii="Arial" w:hAnsi="Arial" w:cs="Arial"/>
          <w:sz w:val="20"/>
          <w:szCs w:val="20"/>
        </w:rPr>
        <w:t>4</w:t>
      </w:r>
      <w:r>
        <w:rPr>
          <w:rFonts w:ascii="Arial" w:hAnsi="Arial" w:cs="Arial"/>
          <w:sz w:val="20"/>
          <w:szCs w:val="20"/>
        </w:rPr>
        <w:t xml:space="preserve"> této</w:t>
      </w:r>
      <w:proofErr w:type="gramEnd"/>
      <w:r>
        <w:rPr>
          <w:rFonts w:ascii="Arial" w:hAnsi="Arial" w:cs="Arial"/>
          <w:sz w:val="20"/>
          <w:szCs w:val="20"/>
        </w:rPr>
        <w:t xml:space="preserve"> smlouvy a poskytovatel ji bude objednateli účtovat pravidelně jednou měsíčně ve výši podle skutečně dodaného množství hygienického materiálu za předchozí kalendářní měsíc.</w:t>
      </w:r>
      <w:r w:rsidR="00E97679">
        <w:rPr>
          <w:rFonts w:ascii="Arial" w:hAnsi="Arial" w:cs="Arial"/>
          <w:sz w:val="20"/>
          <w:szCs w:val="20"/>
        </w:rPr>
        <w:t xml:space="preserve"> Ujednání odstavců 2. a 3. tohoto článku smlouvy platí pro cenu hygienického materiálu obdobně.</w:t>
      </w:r>
    </w:p>
    <w:p w:rsidR="003B611F" w:rsidRDefault="003B611F" w:rsidP="003B611F">
      <w:pPr>
        <w:pStyle w:val="Bezmezer"/>
        <w:spacing w:line="276" w:lineRule="auto"/>
        <w:jc w:val="both"/>
        <w:rPr>
          <w:rFonts w:ascii="Arial" w:hAnsi="Arial" w:cs="Arial"/>
          <w:sz w:val="20"/>
          <w:szCs w:val="20"/>
        </w:rPr>
      </w:pPr>
    </w:p>
    <w:p w:rsidR="00861EC9" w:rsidRDefault="003B611F" w:rsidP="00861EC9">
      <w:pPr>
        <w:pStyle w:val="Bezmezer"/>
        <w:numPr>
          <w:ilvl w:val="0"/>
          <w:numId w:val="4"/>
        </w:numPr>
        <w:spacing w:line="276" w:lineRule="auto"/>
        <w:ind w:left="360"/>
        <w:jc w:val="both"/>
        <w:rPr>
          <w:rFonts w:ascii="Arial" w:hAnsi="Arial" w:cs="Arial"/>
          <w:sz w:val="20"/>
          <w:szCs w:val="20"/>
        </w:rPr>
      </w:pPr>
      <w:r w:rsidRPr="004C57D7">
        <w:rPr>
          <w:rFonts w:ascii="Arial" w:hAnsi="Arial" w:cs="Arial"/>
          <w:b/>
          <w:sz w:val="20"/>
          <w:szCs w:val="20"/>
        </w:rPr>
        <w:t>Cena dalších úklidových služeb</w:t>
      </w:r>
      <w:r>
        <w:rPr>
          <w:rFonts w:ascii="Arial" w:hAnsi="Arial" w:cs="Arial"/>
          <w:sz w:val="20"/>
          <w:szCs w:val="20"/>
        </w:rPr>
        <w:t xml:space="preserve"> poskytovatele činí</w:t>
      </w:r>
      <w:r w:rsidR="00E97679">
        <w:rPr>
          <w:rFonts w:ascii="Arial" w:hAnsi="Arial" w:cs="Arial"/>
          <w:sz w:val="20"/>
          <w:szCs w:val="20"/>
        </w:rPr>
        <w:t xml:space="preserve"> částku uvedenou v příloze č. 4 </w:t>
      </w:r>
      <w:proofErr w:type="gramStart"/>
      <w:r w:rsidR="00E97679">
        <w:rPr>
          <w:rFonts w:ascii="Arial" w:hAnsi="Arial" w:cs="Arial"/>
          <w:sz w:val="20"/>
          <w:szCs w:val="20"/>
        </w:rPr>
        <w:t>této</w:t>
      </w:r>
      <w:proofErr w:type="gramEnd"/>
      <w:r w:rsidR="00E97679">
        <w:rPr>
          <w:rFonts w:ascii="Arial" w:hAnsi="Arial" w:cs="Arial"/>
          <w:sz w:val="20"/>
          <w:szCs w:val="20"/>
        </w:rPr>
        <w:t xml:space="preserve"> smlouvy</w:t>
      </w:r>
      <w:r>
        <w:rPr>
          <w:rFonts w:ascii="Arial" w:hAnsi="Arial" w:cs="Arial"/>
          <w:sz w:val="20"/>
          <w:szCs w:val="20"/>
        </w:rPr>
        <w:t xml:space="preserve"> za jednu člověkohodinu </w:t>
      </w:r>
      <w:r w:rsidR="004C3EC6">
        <w:rPr>
          <w:rFonts w:ascii="Arial" w:hAnsi="Arial" w:cs="Arial"/>
          <w:sz w:val="20"/>
          <w:szCs w:val="20"/>
        </w:rPr>
        <w:t xml:space="preserve">řádně </w:t>
      </w:r>
      <w:r>
        <w:rPr>
          <w:rFonts w:ascii="Arial" w:hAnsi="Arial" w:cs="Arial"/>
          <w:sz w:val="20"/>
          <w:szCs w:val="20"/>
        </w:rPr>
        <w:t xml:space="preserve">poskytnutých služeb s tím, že za jednu člověkohodinu se pro účely této smlouvy pokládá práce jednoho pracovníka poskytovatele po dobu 60 minut. </w:t>
      </w:r>
      <w:r w:rsidR="004C3EC6">
        <w:rPr>
          <w:rFonts w:ascii="Arial" w:hAnsi="Arial" w:cs="Arial"/>
          <w:sz w:val="20"/>
          <w:szCs w:val="20"/>
        </w:rPr>
        <w:t>Poskytovatel není opráv</w:t>
      </w:r>
      <w:r w:rsidR="008D58F8">
        <w:rPr>
          <w:rFonts w:ascii="Arial" w:hAnsi="Arial" w:cs="Arial"/>
          <w:sz w:val="20"/>
          <w:szCs w:val="20"/>
        </w:rPr>
        <w:t xml:space="preserve">něn účtovat objednateli cenu za práci při odstraňování vad a nedodělků dalších úklidových služeb. </w:t>
      </w:r>
      <w:r>
        <w:rPr>
          <w:rFonts w:ascii="Arial" w:hAnsi="Arial" w:cs="Arial"/>
          <w:sz w:val="20"/>
          <w:szCs w:val="20"/>
        </w:rPr>
        <w:t xml:space="preserve">Ujednání odstavců 2. a 3. tohoto článku smlouvy platí pro cenu dalších </w:t>
      </w:r>
      <w:r w:rsidR="000A6F9D">
        <w:rPr>
          <w:rFonts w:ascii="Arial" w:hAnsi="Arial" w:cs="Arial"/>
          <w:sz w:val="20"/>
          <w:szCs w:val="20"/>
        </w:rPr>
        <w:t xml:space="preserve">úklidových </w:t>
      </w:r>
      <w:r>
        <w:rPr>
          <w:rFonts w:ascii="Arial" w:hAnsi="Arial" w:cs="Arial"/>
          <w:sz w:val="20"/>
          <w:szCs w:val="20"/>
        </w:rPr>
        <w:t>služeb obdobně.</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K cenám standardních úklidových služeb, hygienického materiálu a dalších úklidových služeb bude připočtena DPH v sazbě podle platných právních předpisů ke dni uskutečnění zdanitelného plnění.</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4"/>
        </w:numPr>
        <w:spacing w:line="276" w:lineRule="auto"/>
        <w:ind w:left="360"/>
        <w:jc w:val="both"/>
        <w:rPr>
          <w:rFonts w:ascii="Arial" w:hAnsi="Arial" w:cs="Arial"/>
          <w:sz w:val="20"/>
          <w:szCs w:val="20"/>
        </w:rPr>
      </w:pPr>
      <w:r>
        <w:rPr>
          <w:rFonts w:ascii="Arial" w:hAnsi="Arial" w:cs="Arial"/>
          <w:sz w:val="20"/>
          <w:szCs w:val="20"/>
        </w:rPr>
        <w:t xml:space="preserve">Poskytovatel ve smyslu </w:t>
      </w:r>
      <w:proofErr w:type="spellStart"/>
      <w:r>
        <w:rPr>
          <w:rFonts w:ascii="Arial" w:hAnsi="Arial" w:cs="Arial"/>
          <w:sz w:val="20"/>
          <w:szCs w:val="20"/>
        </w:rPr>
        <w:t>ust</w:t>
      </w:r>
      <w:proofErr w:type="spellEnd"/>
      <w:r>
        <w:rPr>
          <w:rFonts w:ascii="Arial" w:hAnsi="Arial" w:cs="Arial"/>
          <w:sz w:val="20"/>
          <w:szCs w:val="20"/>
        </w:rPr>
        <w:t>. § 1765 odst. 2) občanského zákoníku přebírá nebezpečí změny okolností po uzavření smlouvy.</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tabs>
          <w:tab w:val="left" w:pos="3388"/>
        </w:tabs>
        <w:spacing w:line="276" w:lineRule="auto"/>
        <w:ind w:left="360" w:hanging="360"/>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t>Cena hygienického materiálu bude každoročně, vždy od 1. ledna následujícího kalendářního roku, počínaje 1. 1. 2018, upravena (zvýšena nebo snížena) o procentuální hodnotu, o níž míra inflace vyjádřená přírůstkem průměrného ročního indexu spotřebitelských cen zveřejněná ČSÚ za předchozí kalendářní rok přesáhne 3,5%, resp. -3,5% v případě deflace. Upravenou výši ceny hygienického materiálu oznámí poskytovatel objednateli písemně nejpozději do 31. března následujícího kalendářního roku s tím, že případné nedoplatky za období od 1. 1. do 31. 3. uhradí objednatel poskytovateli spolu s nejblíže následující platbou měsíční ceny hygienického materiálu a o případné přeplatky za toto období bude nejblíže následující vyúčtovaná cena hygienického materiálu snížena.</w:t>
      </w:r>
    </w:p>
    <w:p w:rsidR="00A8114C" w:rsidRDefault="00A8114C" w:rsidP="003B611F">
      <w:pPr>
        <w:pStyle w:val="Bezmezer"/>
        <w:spacing w:line="276" w:lineRule="auto"/>
        <w:jc w:val="both"/>
        <w:rPr>
          <w:rFonts w:ascii="Arial" w:hAnsi="Arial" w:cs="Arial"/>
          <w:sz w:val="20"/>
          <w:szCs w:val="20"/>
        </w:rPr>
      </w:pPr>
    </w:p>
    <w:p w:rsidR="004C3EC6" w:rsidRDefault="004C3EC6">
      <w:pPr>
        <w:rPr>
          <w:rFonts w:ascii="Arial" w:hAnsi="Arial" w:cs="Arial"/>
          <w:b/>
          <w:sz w:val="20"/>
          <w:szCs w:val="20"/>
        </w:rPr>
      </w:pPr>
      <w:r>
        <w:rPr>
          <w:rFonts w:ascii="Arial" w:hAnsi="Arial" w:cs="Arial"/>
          <w:b/>
          <w:sz w:val="20"/>
          <w:szCs w:val="20"/>
        </w:rPr>
        <w:br w:type="page"/>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lastRenderedPageBreak/>
        <w:t>Článek V.</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Platební podmínky</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Cenu standardních úklidových služeb a cenu hygienického materiálu uhradí objednatel poskytovateli na základě daňových dokladů – faktur, které je poskytovatel oprávněn vystavit vždy do 10. dne následujícího kalendářního měsíce po měsíci, v němž byly služby ve sjednaném rozsahu poskytovány a hygienické prostředky v po</w:t>
      </w:r>
      <w:r w:rsidR="000B2A73">
        <w:rPr>
          <w:rFonts w:ascii="Arial" w:hAnsi="Arial" w:cs="Arial"/>
          <w:sz w:val="20"/>
          <w:szCs w:val="20"/>
        </w:rPr>
        <w:t>žadovaném</w:t>
      </w:r>
      <w:r>
        <w:rPr>
          <w:rFonts w:ascii="Arial" w:hAnsi="Arial" w:cs="Arial"/>
          <w:sz w:val="20"/>
          <w:szCs w:val="20"/>
        </w:rPr>
        <w:t xml:space="preserve"> rozsahu dodány. Poskytovatel vystaví objednateli vždy zvlášť daňové doklady – faktury za poskytnuté standardní úklidové služby a za dodaný hygienický materiál.  </w:t>
      </w:r>
    </w:p>
    <w:p w:rsidR="003B611F" w:rsidRDefault="003B611F" w:rsidP="003B611F">
      <w:pPr>
        <w:pStyle w:val="Bezmezer"/>
        <w:spacing w:line="276" w:lineRule="auto"/>
        <w:ind w:left="360" w:hanging="360"/>
        <w:jc w:val="both"/>
        <w:rPr>
          <w:rFonts w:ascii="Arial" w:hAnsi="Arial" w:cs="Arial"/>
          <w:sz w:val="20"/>
          <w:szCs w:val="20"/>
        </w:rPr>
      </w:pPr>
    </w:p>
    <w:p w:rsidR="00861EC9" w:rsidRDefault="003B611F" w:rsidP="00861EC9">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 xml:space="preserve">Cenu dalších úklidových služeb uhradí objednatel poskytovateli na základě daňových dokladů – faktur, které je poskytovatel oprávněn vystavit do 10 (slovy: deseti) dnů následujících po akceptaci požadovaných a poskytnutých dalších úklidových služeb bez vad a nedodělků objednatelem na základě potvrzeného akceptačního protokolu podle článku VI. odst. </w:t>
      </w:r>
      <w:r w:rsidR="004C3EC6">
        <w:rPr>
          <w:rFonts w:ascii="Arial" w:hAnsi="Arial" w:cs="Arial"/>
          <w:sz w:val="20"/>
          <w:szCs w:val="20"/>
        </w:rPr>
        <w:t>5.</w:t>
      </w:r>
      <w:r>
        <w:rPr>
          <w:rFonts w:ascii="Arial" w:hAnsi="Arial" w:cs="Arial"/>
          <w:sz w:val="20"/>
          <w:szCs w:val="20"/>
        </w:rPr>
        <w:t xml:space="preserve"> této smlouvy.</w:t>
      </w:r>
    </w:p>
    <w:p w:rsidR="00861EC9" w:rsidRDefault="00861EC9" w:rsidP="00861EC9">
      <w:pPr>
        <w:pStyle w:val="Bezmezer"/>
        <w:spacing w:line="276" w:lineRule="auto"/>
        <w:ind w:left="360"/>
        <w:jc w:val="both"/>
        <w:rPr>
          <w:rFonts w:ascii="Arial" w:hAnsi="Arial" w:cs="Arial"/>
          <w:sz w:val="20"/>
          <w:szCs w:val="20"/>
        </w:rPr>
      </w:pPr>
    </w:p>
    <w:p w:rsidR="00861EC9" w:rsidRDefault="003B611F" w:rsidP="00861EC9">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Daňové doklady – faktury poskytovatele musí obsahovat veškeré podstatné náležitosti podle zvláštních právních předpisů, zejména podle zákona č. 235/2004 Sb., o dani z přidané hodnoty, ve znění pozdějších předpisů a zákona č. 563/1991 Sb., o účetnictví, ve znění pozdějších předpisů. Kromě těchto podstatných náležitostí musí daňové doklady – faktury poskytovatele obsahovat evidenční číslo smlouvy objednatele, číslo účtu poskytovatele a všechny údaje uvedené v </w:t>
      </w:r>
      <w:proofErr w:type="spellStart"/>
      <w:r>
        <w:rPr>
          <w:rFonts w:ascii="Arial" w:hAnsi="Arial" w:cs="Arial"/>
          <w:sz w:val="20"/>
          <w:szCs w:val="20"/>
        </w:rPr>
        <w:t>ust</w:t>
      </w:r>
      <w:proofErr w:type="spellEnd"/>
      <w:r>
        <w:rPr>
          <w:rFonts w:ascii="Arial" w:hAnsi="Arial" w:cs="Arial"/>
          <w:sz w:val="20"/>
          <w:szCs w:val="20"/>
        </w:rPr>
        <w:t>. § 435 odst. 1) občanského zákoníku.</w:t>
      </w:r>
    </w:p>
    <w:p w:rsidR="00861EC9" w:rsidRDefault="00861EC9" w:rsidP="00861EC9">
      <w:pPr>
        <w:pStyle w:val="Bezmezer"/>
        <w:spacing w:line="276" w:lineRule="auto"/>
        <w:ind w:left="360"/>
        <w:jc w:val="both"/>
        <w:rPr>
          <w:rFonts w:ascii="Arial" w:hAnsi="Arial" w:cs="Arial"/>
          <w:sz w:val="20"/>
          <w:szCs w:val="20"/>
        </w:rPr>
      </w:pPr>
    </w:p>
    <w:p w:rsidR="00861EC9" w:rsidRDefault="003B611F" w:rsidP="00861EC9">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Lhůta splatnosti faktur poskytovatele činí 21 (slovy: dvacet jedna) kalendářních dnů ode dne jejich doručení objednateli</w:t>
      </w:r>
      <w:r w:rsidR="004C2841">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Faktura</w:t>
      </w:r>
      <w:proofErr w:type="gramEnd"/>
      <w:r>
        <w:rPr>
          <w:rFonts w:ascii="Arial" w:hAnsi="Arial" w:cs="Arial"/>
          <w:sz w:val="20"/>
          <w:szCs w:val="20"/>
        </w:rPr>
        <w:t xml:space="preserve"> musí být doručena </w:t>
      </w:r>
      <w:r w:rsidR="000B2A73">
        <w:rPr>
          <w:rFonts w:ascii="Arial" w:hAnsi="Arial" w:cs="Arial"/>
          <w:sz w:val="20"/>
          <w:szCs w:val="20"/>
        </w:rPr>
        <w:t xml:space="preserve">do datové schránky objednatele, </w:t>
      </w:r>
      <w:r>
        <w:rPr>
          <w:rFonts w:ascii="Arial" w:hAnsi="Arial" w:cs="Arial"/>
          <w:sz w:val="20"/>
          <w:szCs w:val="20"/>
        </w:rPr>
        <w:t>doporučenou listovní zásilkou</w:t>
      </w:r>
      <w:r w:rsidR="00C6200D">
        <w:rPr>
          <w:rFonts w:ascii="Arial" w:hAnsi="Arial" w:cs="Arial"/>
          <w:sz w:val="20"/>
          <w:szCs w:val="20"/>
        </w:rPr>
        <w:t xml:space="preserve"> </w:t>
      </w:r>
      <w:r w:rsidR="00891FCE">
        <w:rPr>
          <w:rFonts w:ascii="Arial" w:hAnsi="Arial" w:cs="Arial"/>
          <w:sz w:val="20"/>
          <w:szCs w:val="20"/>
        </w:rPr>
        <w:t xml:space="preserve">(nebo osobně do podatelny) </w:t>
      </w:r>
      <w:r w:rsidR="00C6200D">
        <w:rPr>
          <w:rFonts w:ascii="Arial" w:hAnsi="Arial" w:cs="Arial"/>
          <w:sz w:val="20"/>
          <w:szCs w:val="20"/>
        </w:rPr>
        <w:t>na adres</w:t>
      </w:r>
      <w:r w:rsidR="00891FCE">
        <w:rPr>
          <w:rFonts w:ascii="Arial" w:hAnsi="Arial" w:cs="Arial"/>
          <w:sz w:val="20"/>
          <w:szCs w:val="20"/>
        </w:rPr>
        <w:t xml:space="preserve">u KS ČSÚ Brno </w:t>
      </w:r>
      <w:r w:rsidR="00C6200D">
        <w:rPr>
          <w:rFonts w:ascii="Arial" w:hAnsi="Arial" w:cs="Arial"/>
          <w:sz w:val="20"/>
          <w:szCs w:val="20"/>
        </w:rPr>
        <w:t>uvedenou v článku III. odst. 3. této smlouvy</w:t>
      </w:r>
      <w:r w:rsidR="00891FCE">
        <w:rPr>
          <w:rFonts w:ascii="Arial" w:hAnsi="Arial" w:cs="Arial"/>
          <w:sz w:val="20"/>
          <w:szCs w:val="20"/>
        </w:rPr>
        <w:t>.</w:t>
      </w:r>
    </w:p>
    <w:p w:rsidR="00861EC9" w:rsidRDefault="00861EC9" w:rsidP="00861EC9">
      <w:pPr>
        <w:pStyle w:val="Bezmezer"/>
        <w:spacing w:line="276" w:lineRule="auto"/>
        <w:ind w:left="360"/>
        <w:jc w:val="both"/>
        <w:rPr>
          <w:rFonts w:ascii="Arial" w:hAnsi="Arial" w:cs="Arial"/>
          <w:sz w:val="20"/>
          <w:szCs w:val="20"/>
        </w:rPr>
      </w:pPr>
    </w:p>
    <w:p w:rsidR="00861EC9" w:rsidRDefault="003B611F" w:rsidP="00861EC9">
      <w:pPr>
        <w:pStyle w:val="Bezmezer"/>
        <w:numPr>
          <w:ilvl w:val="0"/>
          <w:numId w:val="5"/>
        </w:numPr>
        <w:spacing w:line="276" w:lineRule="auto"/>
        <w:ind w:left="360"/>
        <w:jc w:val="both"/>
        <w:rPr>
          <w:rFonts w:ascii="Arial" w:hAnsi="Arial" w:cs="Arial"/>
          <w:sz w:val="20"/>
          <w:szCs w:val="20"/>
        </w:rPr>
      </w:pPr>
      <w:r>
        <w:rPr>
          <w:rFonts w:ascii="Arial" w:hAnsi="Arial" w:cs="Arial"/>
          <w:sz w:val="20"/>
          <w:szCs w:val="20"/>
        </w:rPr>
        <w:t>Objednatel je oprávněn před uplynutím lhůty splatnosti vrátit poskytovateli fakturu, která neobsahuje požadované náležitosti, která obsahuje cenu vyúčtovanou v rozporu s touto smlouvou nebo chybně vyúčtovanou DPH. Lhůta splatnosti opravené faktury začíná v takovém případě znovu běžet ode dne jejího doručení objednateli způsobem uvedeným v předchozím odstavci.</w:t>
      </w:r>
    </w:p>
    <w:p w:rsidR="003B611F" w:rsidRDefault="003B611F" w:rsidP="003B611F">
      <w:pPr>
        <w:pStyle w:val="Bezmezer"/>
        <w:spacing w:line="276" w:lineRule="auto"/>
        <w:ind w:left="426" w:hanging="426"/>
        <w:jc w:val="both"/>
        <w:rPr>
          <w:rFonts w:ascii="Arial" w:hAnsi="Arial" w:cs="Arial"/>
          <w:sz w:val="20"/>
          <w:szCs w:val="20"/>
        </w:rPr>
      </w:pPr>
    </w:p>
    <w:p w:rsidR="003B611F" w:rsidRDefault="003B611F" w:rsidP="000B2A73">
      <w:pPr>
        <w:pStyle w:val="Bezmezer"/>
        <w:numPr>
          <w:ilvl w:val="0"/>
          <w:numId w:val="5"/>
        </w:numPr>
        <w:spacing w:line="276" w:lineRule="auto"/>
        <w:ind w:left="426" w:hanging="426"/>
        <w:jc w:val="both"/>
        <w:rPr>
          <w:rFonts w:ascii="Arial" w:hAnsi="Arial" w:cs="Arial"/>
          <w:sz w:val="20"/>
          <w:szCs w:val="20"/>
        </w:rPr>
      </w:pPr>
      <w:r>
        <w:rPr>
          <w:rFonts w:ascii="Arial" w:hAnsi="Arial" w:cs="Arial"/>
          <w:sz w:val="20"/>
          <w:szCs w:val="20"/>
        </w:rPr>
        <w:t>Ceny vyúčtované fakturami poskytovatele se pokládají za uhrazené okamžikem odepsání příslušné částky z účtu objednatele ve prospěch účtu poskytovatele.</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VI.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Kontrola poskytovaných služeb, akceptace dalších úklidových služeb</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Objednatel nebo jím pověřená osoba je oprávněn průběžně kontrolovat rozsah a kvalitu poskytovaných standardních úklidových služeb a dodávek hygienického materiálu s tím, že výsledek kontroly zaznamená oprávněný zástupce objednatele v knize úklidu, kterou </w:t>
      </w:r>
      <w:r w:rsidR="00AF19DF">
        <w:rPr>
          <w:rFonts w:ascii="Arial" w:hAnsi="Arial" w:cs="Arial"/>
          <w:sz w:val="20"/>
          <w:szCs w:val="20"/>
        </w:rPr>
        <w:t>za tímto účelem objednatel zřídí a povede po celou dobu trvání smlouvy</w:t>
      </w:r>
      <w:r>
        <w:rPr>
          <w:rFonts w:ascii="Arial" w:hAnsi="Arial" w:cs="Arial"/>
          <w:sz w:val="20"/>
          <w:szCs w:val="20"/>
        </w:rPr>
        <w:t>.</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Objednatel upozorní poskytovatele na zjištěné vady nebo nedo</w:t>
      </w:r>
      <w:r w:rsidR="000A6F9D">
        <w:rPr>
          <w:rFonts w:ascii="Arial" w:hAnsi="Arial" w:cs="Arial"/>
          <w:sz w:val="20"/>
          <w:szCs w:val="20"/>
        </w:rPr>
        <w:t>dělky</w:t>
      </w:r>
      <w:r>
        <w:rPr>
          <w:rFonts w:ascii="Arial" w:hAnsi="Arial" w:cs="Arial"/>
          <w:sz w:val="20"/>
          <w:szCs w:val="20"/>
        </w:rPr>
        <w:t xml:space="preserve"> poskytovaných standardních úklidových služeb anebo dodávek hygienického materiálu, a to bezodkladně po jejich zjištění záznamem v knize úklidu </w:t>
      </w:r>
      <w:r w:rsidR="000B2A73">
        <w:rPr>
          <w:rFonts w:ascii="Arial" w:hAnsi="Arial" w:cs="Arial"/>
          <w:sz w:val="20"/>
          <w:szCs w:val="20"/>
        </w:rPr>
        <w:t>a</w:t>
      </w:r>
      <w:r>
        <w:rPr>
          <w:rFonts w:ascii="Arial" w:hAnsi="Arial" w:cs="Arial"/>
          <w:sz w:val="20"/>
          <w:szCs w:val="20"/>
        </w:rPr>
        <w:t xml:space="preserve"> e-mail</w:t>
      </w:r>
      <w:r w:rsidR="000B2A73">
        <w:rPr>
          <w:rFonts w:ascii="Arial" w:hAnsi="Arial" w:cs="Arial"/>
          <w:sz w:val="20"/>
          <w:szCs w:val="20"/>
        </w:rPr>
        <w:t>em</w:t>
      </w:r>
      <w:r>
        <w:rPr>
          <w:rFonts w:ascii="Arial" w:hAnsi="Arial" w:cs="Arial"/>
          <w:sz w:val="20"/>
          <w:szCs w:val="20"/>
        </w:rPr>
        <w:t xml:space="preserve"> </w:t>
      </w:r>
      <w:r w:rsidR="000B2A73">
        <w:rPr>
          <w:rFonts w:ascii="Arial" w:hAnsi="Arial" w:cs="Arial"/>
          <w:sz w:val="20"/>
          <w:szCs w:val="20"/>
        </w:rPr>
        <w:t xml:space="preserve">na </w:t>
      </w:r>
      <w:r>
        <w:rPr>
          <w:rFonts w:ascii="Arial" w:hAnsi="Arial" w:cs="Arial"/>
          <w:sz w:val="20"/>
          <w:szCs w:val="20"/>
        </w:rPr>
        <w:t>adresu kontaktní osoby uvedené v článku XII. této smlouvy.</w:t>
      </w:r>
    </w:p>
    <w:p w:rsidR="003B611F" w:rsidRDefault="003B611F" w:rsidP="003B611F">
      <w:pPr>
        <w:pStyle w:val="Bezmezer"/>
        <w:spacing w:line="276" w:lineRule="auto"/>
        <w:jc w:val="both"/>
        <w:rPr>
          <w:rFonts w:ascii="Arial" w:hAnsi="Arial" w:cs="Arial"/>
          <w:sz w:val="20"/>
          <w:szCs w:val="20"/>
        </w:rPr>
      </w:pPr>
    </w:p>
    <w:p w:rsidR="000B2A73" w:rsidRDefault="003B611F" w:rsidP="003B611F">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Poskytovatel se zavazuje bezodkladně, nejpozději následující pracovní den po obdržení upozornění objednatele podle předchozího odstavce, zjištěné závady a nedostatky odstranit.</w:t>
      </w:r>
    </w:p>
    <w:p w:rsidR="00A42CEB" w:rsidRDefault="00A42CEB" w:rsidP="00A42CEB">
      <w:pPr>
        <w:pStyle w:val="Bezmezer"/>
        <w:spacing w:line="276" w:lineRule="auto"/>
        <w:jc w:val="both"/>
        <w:rPr>
          <w:rFonts w:ascii="Arial" w:hAnsi="Arial" w:cs="Arial"/>
          <w:sz w:val="20"/>
          <w:szCs w:val="20"/>
        </w:rPr>
      </w:pPr>
    </w:p>
    <w:p w:rsidR="000B2A73" w:rsidRDefault="000B2A73" w:rsidP="00A42CEB">
      <w:pPr>
        <w:pStyle w:val="Bezmezer"/>
        <w:numPr>
          <w:ilvl w:val="0"/>
          <w:numId w:val="7"/>
        </w:numPr>
        <w:spacing w:line="276" w:lineRule="auto"/>
        <w:ind w:left="426" w:hanging="426"/>
        <w:jc w:val="both"/>
        <w:rPr>
          <w:rFonts w:ascii="Arial" w:hAnsi="Arial" w:cs="Arial"/>
          <w:sz w:val="20"/>
          <w:szCs w:val="20"/>
        </w:rPr>
      </w:pPr>
      <w:r>
        <w:rPr>
          <w:rFonts w:ascii="Arial" w:hAnsi="Arial" w:cs="Arial"/>
          <w:sz w:val="20"/>
          <w:szCs w:val="20"/>
        </w:rPr>
        <w:t>Poskytovatel je povinen objednateli na jeho žádost kdykoli v průběhu trvání této smlouvy doložit vlastnosti dodávaných hygienických prostředků předložením kopie platného bezpečnostního listu příslušného hygienického prostředku (tento dokument lze pro tekuté mýdlo nahradit zprávou o bezpečnosti kosmetického přípravku) a případně okamžitě nahradit příslušný hygienický prostřede</w:t>
      </w:r>
      <w:r w:rsidR="008D58F8">
        <w:rPr>
          <w:rFonts w:ascii="Arial" w:hAnsi="Arial" w:cs="Arial"/>
          <w:sz w:val="20"/>
          <w:szCs w:val="20"/>
        </w:rPr>
        <w:t>k</w:t>
      </w:r>
      <w:r>
        <w:rPr>
          <w:rFonts w:ascii="Arial" w:hAnsi="Arial" w:cs="Arial"/>
          <w:sz w:val="20"/>
          <w:szCs w:val="20"/>
        </w:rPr>
        <w:t xml:space="preserve"> jiným výrobkem s požadovanými vlastnostmi v původní cenové relaci.</w:t>
      </w:r>
    </w:p>
    <w:p w:rsidR="003B611F" w:rsidRDefault="003B611F" w:rsidP="000B2A73">
      <w:pPr>
        <w:pStyle w:val="Bezmezer"/>
        <w:spacing w:line="276" w:lineRule="auto"/>
        <w:jc w:val="both"/>
        <w:rPr>
          <w:rFonts w:ascii="Arial" w:hAnsi="Arial" w:cs="Arial"/>
          <w:sz w:val="20"/>
          <w:szCs w:val="20"/>
        </w:rPr>
      </w:pPr>
      <w:r>
        <w:rPr>
          <w:rFonts w:ascii="Arial" w:hAnsi="Arial" w:cs="Arial"/>
          <w:sz w:val="20"/>
          <w:szCs w:val="20"/>
        </w:rPr>
        <w:lastRenderedPageBreak/>
        <w:t xml:space="preserve"> </w:t>
      </w:r>
    </w:p>
    <w:p w:rsidR="00861EC9" w:rsidRDefault="003B611F" w:rsidP="00861EC9">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Další úklidové služby poskytované objednateli podle článku II., odst. 3</w:t>
      </w:r>
      <w:r w:rsidR="000B2A73">
        <w:rPr>
          <w:rFonts w:ascii="Arial" w:hAnsi="Arial" w:cs="Arial"/>
          <w:sz w:val="20"/>
          <w:szCs w:val="20"/>
        </w:rPr>
        <w:t>.</w:t>
      </w:r>
      <w:r>
        <w:rPr>
          <w:rFonts w:ascii="Arial" w:hAnsi="Arial" w:cs="Arial"/>
          <w:sz w:val="20"/>
          <w:szCs w:val="20"/>
        </w:rPr>
        <w:t xml:space="preserve"> této smlouvy se považují za řádně poskytnuté a akceptované objednatelem potvrzením akceptačního protokolu služeb bez vad a nedodělků, jehož součástí je výkaz práce s uvedením počtu odpracovaných člověkohodin, podpisem oprávněného zástupce objednatele.</w:t>
      </w:r>
    </w:p>
    <w:p w:rsidR="004C3EC6" w:rsidRDefault="004C3EC6" w:rsidP="004C3EC6">
      <w:pPr>
        <w:pStyle w:val="Odstavecseseznamem"/>
        <w:rPr>
          <w:rFonts w:ascii="Arial" w:hAnsi="Arial" w:cs="Arial"/>
          <w:sz w:val="20"/>
          <w:szCs w:val="20"/>
        </w:rPr>
      </w:pPr>
    </w:p>
    <w:p w:rsidR="004C3EC6" w:rsidRDefault="004C3EC6" w:rsidP="00861EC9">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 xml:space="preserve">Shledá-li objednatel v poskytnutých dalších úklidových službách vady a nedodělky, služby neakceptuje (do akceptačního protokolu uvede „neakceptováno“) a </w:t>
      </w:r>
      <w:r w:rsidR="008D58F8">
        <w:rPr>
          <w:rFonts w:ascii="Arial" w:hAnsi="Arial" w:cs="Arial"/>
          <w:sz w:val="20"/>
          <w:szCs w:val="20"/>
        </w:rPr>
        <w:t xml:space="preserve">v akceptačním protokolu </w:t>
      </w:r>
      <w:r>
        <w:rPr>
          <w:rFonts w:ascii="Arial" w:hAnsi="Arial" w:cs="Arial"/>
          <w:sz w:val="20"/>
          <w:szCs w:val="20"/>
        </w:rPr>
        <w:t>stanoví závazný přiměřený termín pro odstranění vad a nedodělků (za přiměřený se pro odstranění nejasností pokládá termín od jednoho do dvou pracovních dnů). Po odstranění vad a nedodělků provedou smluvní strany nové akceptační řízení.</w:t>
      </w:r>
    </w:p>
    <w:p w:rsidR="003B611F" w:rsidRDefault="003B611F" w:rsidP="003B611F">
      <w:pPr>
        <w:pStyle w:val="Bezmezer"/>
        <w:spacing w:line="276" w:lineRule="auto"/>
        <w:jc w:val="cente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VII.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Další práva a povinnosti smluvních stran</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Poskytovatel se zavazuje po celou dobu trvání této smlouvy být zaměstnavatelem zaměstnávajícím více než 50% zaměstnanců, kteří jsou osobami se zdravotním postižením podle </w:t>
      </w:r>
      <w:proofErr w:type="spellStart"/>
      <w:r>
        <w:rPr>
          <w:rFonts w:ascii="Arial" w:hAnsi="Arial" w:cs="Arial"/>
          <w:sz w:val="20"/>
          <w:szCs w:val="20"/>
        </w:rPr>
        <w:t>ust</w:t>
      </w:r>
      <w:proofErr w:type="spellEnd"/>
      <w:r>
        <w:rPr>
          <w:rFonts w:ascii="Arial" w:hAnsi="Arial" w:cs="Arial"/>
          <w:sz w:val="20"/>
          <w:szCs w:val="20"/>
        </w:rPr>
        <w:t>. § 67 zákona č. 435/2004 Sb., o zaměstnanosti, ve znění pozdějších předpisů a garantuje objednateli maximální možnou výši náhradního plnění poskytnutého objednatelem v rámci zákonem stanoveného limitu pro účely splnění povinného podílu zaměstnávání osob se zdravotním postižením (dále jen „náhradní plnění“). V případě nesplnění této garance, tj. nedosažení maximální možné výše náhradního plnění objednatelem, nahradí poskytovatel objednateli veškeré v důsledku toho vzniklé finanční náklady.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Poskytovatel se zavazuje mít po celou dobu trvání této smlouvy sjednanou účinnou pojistnou smlouvu, jejímž předmětem je pojištění odpovědnosti za škodu způsobenou poskytovatelem třetí osobě s limitem pojistného plnění na jednu škodní událost minimálně </w:t>
      </w:r>
      <w:r w:rsidR="00F22D65">
        <w:rPr>
          <w:rFonts w:ascii="Arial" w:hAnsi="Arial" w:cs="Arial"/>
          <w:sz w:val="20"/>
          <w:szCs w:val="20"/>
        </w:rPr>
        <w:t>5</w:t>
      </w:r>
      <w:r>
        <w:rPr>
          <w:rFonts w:ascii="Arial" w:hAnsi="Arial" w:cs="Arial"/>
          <w:sz w:val="20"/>
          <w:szCs w:val="20"/>
        </w:rPr>
        <w:t xml:space="preserve">00.000 Kč (slovy: </w:t>
      </w:r>
      <w:r w:rsidR="00F22D65">
        <w:rPr>
          <w:rFonts w:ascii="Arial" w:hAnsi="Arial" w:cs="Arial"/>
          <w:sz w:val="20"/>
          <w:szCs w:val="20"/>
        </w:rPr>
        <w:t>pět set tisíc</w:t>
      </w:r>
      <w:r>
        <w:rPr>
          <w:rFonts w:ascii="Arial" w:hAnsi="Arial" w:cs="Arial"/>
          <w:sz w:val="20"/>
          <w:szCs w:val="20"/>
        </w:rPr>
        <w:t xml:space="preserve"> korun českých). Na vyžádání je poskytovatel povinen tuto pojistnou smlouvu objednateli doložit kdykoli v průběhu trvání této smlouvy.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Poskytovatel se zavazuje poskytovat objednateli služby podle této smlouvy ve sjednaném rozsahu a ve sjednaných termínech, řádně, v profesionální kvalitě a s potřebnou odbornou péčí, včetně dodržení požadavku na ekologické třídění odpadů.</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Poskytovatel se zavazuje řídit se při poskytování služeb pokyny objednatele a jeho interními předpisy souvisejícími s předmětem smlouvy.</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Poskytovatel se zavazuje i bez pokynů objednatele provést neodkladné úkony související s předmětem této smlouvy, které jsou nezbytné pro zamezení vzniku škody. V případě takových úkonů bude stranami podle jejich povahy projednána a provedena případná úhrada ve smyslu </w:t>
      </w:r>
      <w:proofErr w:type="spellStart"/>
      <w:r>
        <w:rPr>
          <w:rFonts w:ascii="Arial" w:hAnsi="Arial" w:cs="Arial"/>
          <w:sz w:val="20"/>
          <w:szCs w:val="20"/>
        </w:rPr>
        <w:t>ust</w:t>
      </w:r>
      <w:proofErr w:type="spellEnd"/>
      <w:r>
        <w:rPr>
          <w:rFonts w:ascii="Arial" w:hAnsi="Arial" w:cs="Arial"/>
          <w:sz w:val="20"/>
          <w:szCs w:val="20"/>
        </w:rPr>
        <w:t>. § 2908 občanského zákoníku.</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Poskytovatel odpovídá objednateli za škody, které způsobí jeho pracovníci při poskytování úklidových služeb na majetku objednatele porušením právních předpisů a norem pro poskytování úklidových služeb, případně používáním strojů a prostředků neodpovídajících platným právním předpisům a normám.</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Poskytovatel se zavazuje zachovávat mlčenlivost ohledně skutečností, které se v souvislosti s plněním této smlouvy dozvěděl, nebo které objednatel označil za důvěrné.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lastRenderedPageBreak/>
        <w:t xml:space="preserve">Poskytovatel se zavazuje zajistit, aby všechny osoby, které se na jeho straně podílí na plnění předmětu této smlouvy a které budou přítomny v prostorách budovy KS ČSÚ, dodržovaly všechny bezpečnostní a provozní předpisy, především „Pokyny v oblasti bezpečnosti práce, požární ochrany a ochrany majetku“, se kterými byl seznámen před zahájením pravidelné přítomnosti v prostorách budovy KS ČSÚ, a které jako příloha č. </w:t>
      </w:r>
      <w:r w:rsidR="008D58F8">
        <w:rPr>
          <w:rFonts w:ascii="Arial" w:hAnsi="Arial" w:cs="Arial"/>
          <w:sz w:val="20"/>
          <w:szCs w:val="20"/>
        </w:rPr>
        <w:t>2</w:t>
      </w:r>
      <w:r>
        <w:rPr>
          <w:rFonts w:ascii="Arial" w:hAnsi="Arial" w:cs="Arial"/>
          <w:sz w:val="20"/>
          <w:szCs w:val="20"/>
        </w:rPr>
        <w:t xml:space="preserve"> tvoří nedílnou součást této smlouvy.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Objednatel se zavazuje poskytovat po celou dobu trvání smlouvy poskytovateli veškerou potřebnou součinnost, zejména umožnit poskytovateli bezúplatné užívání vhodných </w:t>
      </w:r>
      <w:r w:rsidR="00F04E9C">
        <w:rPr>
          <w:rFonts w:ascii="Arial" w:hAnsi="Arial" w:cs="Arial"/>
          <w:sz w:val="20"/>
          <w:szCs w:val="20"/>
        </w:rPr>
        <w:t>skladovacích</w:t>
      </w:r>
      <w:r>
        <w:rPr>
          <w:rFonts w:ascii="Arial" w:hAnsi="Arial" w:cs="Arial"/>
          <w:sz w:val="20"/>
          <w:szCs w:val="20"/>
        </w:rPr>
        <w:t xml:space="preserve"> prostor, bezúplatné užívání energií a vody pro účely poskytování služeb a předat poskytovateli potřebné klíče (poskytovatel je povinen dodržovat klíčový režim, s nímž bude seznámen oprávněným zástupcem objednatele).</w:t>
      </w:r>
    </w:p>
    <w:p w:rsidR="00861EC9" w:rsidRPr="00861EC9" w:rsidRDefault="00861EC9" w:rsidP="00861EC9">
      <w:pPr>
        <w:pStyle w:val="Bezmezer"/>
        <w:spacing w:line="276" w:lineRule="auto"/>
        <w:jc w:val="cente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VIII.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Smluvní pokuty, úroky z prodlení</w:t>
      </w:r>
    </w:p>
    <w:p w:rsidR="003B611F" w:rsidRDefault="003B611F" w:rsidP="003B611F">
      <w:pPr>
        <w:pStyle w:val="Bezmezer"/>
        <w:spacing w:line="276" w:lineRule="auto"/>
        <w:rPr>
          <w:rFonts w:ascii="Arial" w:hAnsi="Arial" w:cs="Arial"/>
          <w:b/>
          <w:sz w:val="20"/>
          <w:szCs w:val="20"/>
        </w:rPr>
      </w:pPr>
    </w:p>
    <w:p w:rsidR="008D58F8" w:rsidRDefault="008D58F8"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Pro případ porušení povinností poskytovatele provádět řádně a včas úklidové služby a dodávky hygienického materiálu je objednatel oprávněn požadovat po poskytovateli zaplacení smluvní pokuty, a to:</w:t>
      </w:r>
    </w:p>
    <w:p w:rsidR="008D58F8" w:rsidRDefault="008D58F8" w:rsidP="008D58F8">
      <w:pPr>
        <w:pStyle w:val="Bezmezer"/>
        <w:numPr>
          <w:ilvl w:val="0"/>
          <w:numId w:val="24"/>
        </w:numPr>
        <w:spacing w:line="276" w:lineRule="auto"/>
        <w:ind w:left="709" w:hanging="283"/>
        <w:jc w:val="both"/>
        <w:rPr>
          <w:rFonts w:ascii="Arial" w:hAnsi="Arial" w:cs="Arial"/>
          <w:sz w:val="20"/>
          <w:szCs w:val="20"/>
        </w:rPr>
      </w:pPr>
      <w:r>
        <w:rPr>
          <w:rFonts w:ascii="Arial" w:hAnsi="Arial" w:cs="Arial"/>
          <w:sz w:val="20"/>
          <w:szCs w:val="20"/>
        </w:rPr>
        <w:t xml:space="preserve">ve výši 10.000 Kč (slovy: </w:t>
      </w:r>
      <w:r w:rsidR="00460DF6">
        <w:rPr>
          <w:rFonts w:ascii="Arial" w:hAnsi="Arial" w:cs="Arial"/>
          <w:sz w:val="20"/>
          <w:szCs w:val="20"/>
        </w:rPr>
        <w:t>deset</w:t>
      </w:r>
      <w:r>
        <w:rPr>
          <w:rFonts w:ascii="Arial" w:hAnsi="Arial" w:cs="Arial"/>
          <w:sz w:val="20"/>
          <w:szCs w:val="20"/>
        </w:rPr>
        <w:t xml:space="preserve"> tisíc korun českých) za každý jednotlivý případ neprovedení standardních úklidových služeb </w:t>
      </w:r>
      <w:r w:rsidR="003125BD">
        <w:rPr>
          <w:rFonts w:ascii="Arial" w:hAnsi="Arial" w:cs="Arial"/>
          <w:sz w:val="20"/>
          <w:szCs w:val="20"/>
        </w:rPr>
        <w:t xml:space="preserve">anebo </w:t>
      </w:r>
      <w:r w:rsidR="00460DF6">
        <w:rPr>
          <w:rFonts w:ascii="Arial" w:hAnsi="Arial" w:cs="Arial"/>
          <w:sz w:val="20"/>
          <w:szCs w:val="20"/>
        </w:rPr>
        <w:t>dalších úklidových služeb</w:t>
      </w:r>
      <w:r>
        <w:rPr>
          <w:rFonts w:ascii="Arial" w:hAnsi="Arial" w:cs="Arial"/>
          <w:sz w:val="20"/>
          <w:szCs w:val="20"/>
        </w:rPr>
        <w:t>;</w:t>
      </w:r>
    </w:p>
    <w:p w:rsidR="008D58F8" w:rsidRDefault="008D58F8" w:rsidP="008D58F8">
      <w:pPr>
        <w:pStyle w:val="Bezmezer"/>
        <w:numPr>
          <w:ilvl w:val="0"/>
          <w:numId w:val="24"/>
        </w:numPr>
        <w:spacing w:line="276" w:lineRule="auto"/>
        <w:ind w:left="709" w:hanging="283"/>
        <w:jc w:val="both"/>
        <w:rPr>
          <w:rFonts w:ascii="Arial" w:hAnsi="Arial" w:cs="Arial"/>
          <w:sz w:val="20"/>
          <w:szCs w:val="20"/>
        </w:rPr>
      </w:pPr>
      <w:r>
        <w:rPr>
          <w:rFonts w:ascii="Arial" w:hAnsi="Arial" w:cs="Arial"/>
          <w:sz w:val="20"/>
          <w:szCs w:val="20"/>
        </w:rPr>
        <w:t>ve výši 5.000 Kč (slovy: pět tisíc</w:t>
      </w:r>
      <w:r w:rsidR="00A42CEB">
        <w:rPr>
          <w:rFonts w:ascii="Arial" w:hAnsi="Arial" w:cs="Arial"/>
          <w:sz w:val="20"/>
          <w:szCs w:val="20"/>
        </w:rPr>
        <w:t xml:space="preserve"> korun českých) za každý jednotlivý případ výskytu více než pěti vad či nedodělků standardních úklidových služeb, </w:t>
      </w:r>
      <w:r w:rsidR="004C2841">
        <w:rPr>
          <w:rFonts w:ascii="Arial" w:hAnsi="Arial" w:cs="Arial"/>
          <w:sz w:val="20"/>
          <w:szCs w:val="20"/>
        </w:rPr>
        <w:t xml:space="preserve">dodávek hygienického materiálu </w:t>
      </w:r>
      <w:r w:rsidR="00A42CEB">
        <w:rPr>
          <w:rFonts w:ascii="Arial" w:hAnsi="Arial" w:cs="Arial"/>
          <w:sz w:val="20"/>
          <w:szCs w:val="20"/>
        </w:rPr>
        <w:t>anebo dalších úklidových služeb</w:t>
      </w:r>
      <w:r w:rsidR="00D20DD9">
        <w:rPr>
          <w:rFonts w:ascii="Arial" w:hAnsi="Arial" w:cs="Arial"/>
          <w:sz w:val="20"/>
          <w:szCs w:val="20"/>
        </w:rPr>
        <w:t xml:space="preserve"> s tím, že za každý jednotlivý případ výskytu vad </w:t>
      </w:r>
      <w:r w:rsidR="000A6F9D">
        <w:rPr>
          <w:rFonts w:ascii="Arial" w:hAnsi="Arial" w:cs="Arial"/>
          <w:sz w:val="20"/>
          <w:szCs w:val="20"/>
        </w:rPr>
        <w:t xml:space="preserve">či nedodělků </w:t>
      </w:r>
      <w:r w:rsidR="00D20DD9">
        <w:rPr>
          <w:rFonts w:ascii="Arial" w:hAnsi="Arial" w:cs="Arial"/>
          <w:sz w:val="20"/>
          <w:szCs w:val="20"/>
        </w:rPr>
        <w:t xml:space="preserve">se pro účely tohoto ujednání pokládá výskyt více než pěti vad </w:t>
      </w:r>
      <w:r w:rsidR="000A6F9D">
        <w:rPr>
          <w:rFonts w:ascii="Arial" w:hAnsi="Arial" w:cs="Arial"/>
          <w:sz w:val="20"/>
          <w:szCs w:val="20"/>
        </w:rPr>
        <w:t xml:space="preserve">či nedodělků </w:t>
      </w:r>
      <w:r w:rsidR="004C2841">
        <w:rPr>
          <w:rFonts w:ascii="Arial" w:hAnsi="Arial" w:cs="Arial"/>
          <w:sz w:val="20"/>
          <w:szCs w:val="20"/>
        </w:rPr>
        <w:t xml:space="preserve">najednou </w:t>
      </w:r>
      <w:r w:rsidR="00D20DD9">
        <w:rPr>
          <w:rFonts w:ascii="Arial" w:hAnsi="Arial" w:cs="Arial"/>
          <w:sz w:val="20"/>
          <w:szCs w:val="20"/>
        </w:rPr>
        <w:t>u provedených denních standardních úklidových služeb v jednom dni</w:t>
      </w:r>
      <w:r w:rsidR="004C2841">
        <w:rPr>
          <w:rFonts w:ascii="Arial" w:hAnsi="Arial" w:cs="Arial"/>
          <w:sz w:val="20"/>
          <w:szCs w:val="20"/>
        </w:rPr>
        <w:t>,</w:t>
      </w:r>
      <w:r w:rsidR="00D20DD9">
        <w:rPr>
          <w:rFonts w:ascii="Arial" w:hAnsi="Arial" w:cs="Arial"/>
          <w:sz w:val="20"/>
          <w:szCs w:val="20"/>
        </w:rPr>
        <w:t xml:space="preserve"> výskyt více než pěti vad </w:t>
      </w:r>
      <w:r w:rsidR="000A6F9D">
        <w:rPr>
          <w:rFonts w:ascii="Arial" w:hAnsi="Arial" w:cs="Arial"/>
          <w:sz w:val="20"/>
          <w:szCs w:val="20"/>
        </w:rPr>
        <w:t xml:space="preserve">či nedodělků </w:t>
      </w:r>
      <w:r w:rsidR="00D20DD9">
        <w:rPr>
          <w:rFonts w:ascii="Arial" w:hAnsi="Arial" w:cs="Arial"/>
          <w:sz w:val="20"/>
          <w:szCs w:val="20"/>
        </w:rPr>
        <w:t>najednou u kterékoli z ostatních standardních úklidových služeb</w:t>
      </w:r>
      <w:r w:rsidR="004C2841">
        <w:rPr>
          <w:rFonts w:ascii="Arial" w:hAnsi="Arial" w:cs="Arial"/>
          <w:sz w:val="20"/>
          <w:szCs w:val="20"/>
        </w:rPr>
        <w:t xml:space="preserve">, výskyt více než pěti vad </w:t>
      </w:r>
      <w:r w:rsidR="000A6F9D">
        <w:rPr>
          <w:rFonts w:ascii="Arial" w:hAnsi="Arial" w:cs="Arial"/>
          <w:sz w:val="20"/>
          <w:szCs w:val="20"/>
        </w:rPr>
        <w:t xml:space="preserve">či nedodělků </w:t>
      </w:r>
      <w:r w:rsidR="004C2841">
        <w:rPr>
          <w:rFonts w:ascii="Arial" w:hAnsi="Arial" w:cs="Arial"/>
          <w:sz w:val="20"/>
          <w:szCs w:val="20"/>
        </w:rPr>
        <w:t>najednou u kterékoli z dodávek hygienického materiálu</w:t>
      </w:r>
      <w:r w:rsidR="00D20DD9">
        <w:rPr>
          <w:rFonts w:ascii="Arial" w:hAnsi="Arial" w:cs="Arial"/>
          <w:sz w:val="20"/>
          <w:szCs w:val="20"/>
        </w:rPr>
        <w:t xml:space="preserve"> </w:t>
      </w:r>
      <w:r w:rsidR="004C2841">
        <w:rPr>
          <w:rFonts w:ascii="Arial" w:hAnsi="Arial" w:cs="Arial"/>
          <w:sz w:val="20"/>
          <w:szCs w:val="20"/>
        </w:rPr>
        <w:t>a</w:t>
      </w:r>
      <w:r w:rsidR="00D20DD9">
        <w:rPr>
          <w:rFonts w:ascii="Arial" w:hAnsi="Arial" w:cs="Arial"/>
          <w:sz w:val="20"/>
          <w:szCs w:val="20"/>
        </w:rPr>
        <w:t xml:space="preserve">nebo výskyt více než pěti vad </w:t>
      </w:r>
      <w:r w:rsidR="000A6F9D">
        <w:rPr>
          <w:rFonts w:ascii="Arial" w:hAnsi="Arial" w:cs="Arial"/>
          <w:sz w:val="20"/>
          <w:szCs w:val="20"/>
        </w:rPr>
        <w:t xml:space="preserve">či nedodělků </w:t>
      </w:r>
      <w:r w:rsidR="00D20DD9">
        <w:rPr>
          <w:rFonts w:ascii="Arial" w:hAnsi="Arial" w:cs="Arial"/>
          <w:sz w:val="20"/>
          <w:szCs w:val="20"/>
        </w:rPr>
        <w:t>najednou u kterékoli z</w:t>
      </w:r>
      <w:r w:rsidR="004C2841">
        <w:rPr>
          <w:rFonts w:ascii="Arial" w:hAnsi="Arial" w:cs="Arial"/>
          <w:sz w:val="20"/>
          <w:szCs w:val="20"/>
        </w:rPr>
        <w:t> provedených dalších úklidových služeb;</w:t>
      </w:r>
    </w:p>
    <w:p w:rsidR="00A42CEB" w:rsidRDefault="00A42CEB" w:rsidP="008D58F8">
      <w:pPr>
        <w:pStyle w:val="Bezmezer"/>
        <w:numPr>
          <w:ilvl w:val="0"/>
          <w:numId w:val="24"/>
        </w:numPr>
        <w:spacing w:line="276" w:lineRule="auto"/>
        <w:ind w:left="709" w:hanging="283"/>
        <w:jc w:val="both"/>
        <w:rPr>
          <w:rFonts w:ascii="Arial" w:hAnsi="Arial" w:cs="Arial"/>
          <w:sz w:val="20"/>
          <w:szCs w:val="20"/>
        </w:rPr>
      </w:pPr>
      <w:r>
        <w:rPr>
          <w:rFonts w:ascii="Arial" w:hAnsi="Arial" w:cs="Arial"/>
          <w:sz w:val="20"/>
          <w:szCs w:val="20"/>
        </w:rPr>
        <w:t>ve výši 1.000 Kč (slovy: jeden tisíc korun českých) za každý den prodlení s</w:t>
      </w:r>
      <w:r w:rsidR="00460DF6">
        <w:rPr>
          <w:rFonts w:ascii="Arial" w:hAnsi="Arial" w:cs="Arial"/>
          <w:sz w:val="20"/>
          <w:szCs w:val="20"/>
        </w:rPr>
        <w:t xml:space="preserve"> dodávkou hygienického materiálu v požadovaném rozsahu anebo s </w:t>
      </w:r>
      <w:r>
        <w:rPr>
          <w:rFonts w:ascii="Arial" w:hAnsi="Arial" w:cs="Arial"/>
          <w:sz w:val="20"/>
          <w:szCs w:val="20"/>
        </w:rPr>
        <w:t>odstraněním všech vytčených vad či nedodělků standardních úklidových služeb, dodávek hygienického materiálu anebo dalších úklidových služeb ve lhůtách uvedených v článku VI. odst. 3. a 6. této smlouvy;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 xml:space="preserve">V případě porušení jakékoli jiné smluvní povinnosti poskytovatele je objednatel oprávněn požadovat po poskytovateli zaplacení smluvní pokuty ve výši 10.000 Kč (slovy: deset tisíc korun českých) za každý jednotlivý případ </w:t>
      </w:r>
      <w:r w:rsidR="00766BCB">
        <w:rPr>
          <w:rFonts w:ascii="Arial" w:hAnsi="Arial" w:cs="Arial"/>
          <w:sz w:val="20"/>
          <w:szCs w:val="20"/>
        </w:rPr>
        <w:t>porušení smluvní povinnosti a každý den prodlení se splněním povinnosti</w:t>
      </w:r>
      <w:r>
        <w:rPr>
          <w:rFonts w:ascii="Arial" w:hAnsi="Arial" w:cs="Arial"/>
          <w:sz w:val="20"/>
          <w:szCs w:val="20"/>
        </w:rPr>
        <w:t>.</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Ujednáními o smluvních pokutách není dotčen nárok objednatele na náhradu případně způsobené škody</w:t>
      </w:r>
      <w:r w:rsidR="00766BCB">
        <w:rPr>
          <w:rFonts w:ascii="Arial" w:hAnsi="Arial" w:cs="Arial"/>
          <w:sz w:val="20"/>
          <w:szCs w:val="20"/>
        </w:rPr>
        <w:t>, kterou je objednatel oprávněn požadovat vedle smluvní pokuty</w:t>
      </w:r>
      <w:r>
        <w:rPr>
          <w:rFonts w:ascii="Arial" w:hAnsi="Arial" w:cs="Arial"/>
          <w:sz w:val="20"/>
          <w:szCs w:val="20"/>
        </w:rPr>
        <w:t xml:space="preserve"> v plné výši.</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Objednatel je oprávněn jednostranně započíst svou pohledávku za poskytovatelem z titulu smluvní pokuty vůči jakékoli splatné pohledávce poskytovatele za objednatelem.</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Smluvní pokuty sjednané touto smlouvou jsou splatné dnem porušení příslušné smluvní povinnosti.</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 xml:space="preserve">V případě prodlení objednatele s uhrazením ceny </w:t>
      </w:r>
      <w:r w:rsidR="00574A09">
        <w:rPr>
          <w:rFonts w:ascii="Arial" w:hAnsi="Arial" w:cs="Arial"/>
          <w:sz w:val="20"/>
          <w:szCs w:val="20"/>
        </w:rPr>
        <w:t xml:space="preserve">standardních úklidových </w:t>
      </w:r>
      <w:r>
        <w:rPr>
          <w:rFonts w:ascii="Arial" w:hAnsi="Arial" w:cs="Arial"/>
          <w:sz w:val="20"/>
          <w:szCs w:val="20"/>
        </w:rPr>
        <w:t>služeb</w:t>
      </w:r>
      <w:r w:rsidR="00574A09">
        <w:rPr>
          <w:rFonts w:ascii="Arial" w:hAnsi="Arial" w:cs="Arial"/>
          <w:sz w:val="20"/>
          <w:szCs w:val="20"/>
        </w:rPr>
        <w:t>,</w:t>
      </w:r>
      <w:r>
        <w:rPr>
          <w:rFonts w:ascii="Arial" w:hAnsi="Arial" w:cs="Arial"/>
          <w:sz w:val="20"/>
          <w:szCs w:val="20"/>
        </w:rPr>
        <w:t xml:space="preserve"> hygienických prostředků</w:t>
      </w:r>
      <w:r w:rsidR="00574A09">
        <w:rPr>
          <w:rFonts w:ascii="Arial" w:hAnsi="Arial" w:cs="Arial"/>
          <w:sz w:val="20"/>
          <w:szCs w:val="20"/>
        </w:rPr>
        <w:t xml:space="preserve"> anebo dalších úklidových služeb</w:t>
      </w:r>
      <w:r>
        <w:rPr>
          <w:rFonts w:ascii="Arial" w:hAnsi="Arial" w:cs="Arial"/>
          <w:sz w:val="20"/>
          <w:szCs w:val="20"/>
        </w:rPr>
        <w:t xml:space="preserve"> je poskytovatel oprávněn požadovat po objednateli zaplacení úroků z prodlení v zákonné výši</w:t>
      </w:r>
      <w:r w:rsidR="004C2841">
        <w:rPr>
          <w:rFonts w:ascii="Arial" w:hAnsi="Arial" w:cs="Arial"/>
          <w:sz w:val="20"/>
          <w:szCs w:val="20"/>
        </w:rPr>
        <w:t>.</w:t>
      </w:r>
    </w:p>
    <w:p w:rsidR="00766BCB" w:rsidRDefault="00766BCB">
      <w:pPr>
        <w:rPr>
          <w:rFonts w:ascii="Arial" w:hAnsi="Arial" w:cs="Arial"/>
          <w:b/>
          <w:sz w:val="20"/>
          <w:szCs w:val="20"/>
        </w:rPr>
      </w:pPr>
    </w:p>
    <w:p w:rsidR="00AE0307" w:rsidRDefault="00AE0307">
      <w:pPr>
        <w:rPr>
          <w:rFonts w:ascii="Arial" w:hAnsi="Arial" w:cs="Arial"/>
          <w:b/>
          <w:sz w:val="20"/>
          <w:szCs w:val="20"/>
        </w:rPr>
      </w:pPr>
    </w:p>
    <w:p w:rsidR="00AE0307" w:rsidRDefault="00AE0307">
      <w:pPr>
        <w:rPr>
          <w:rFonts w:ascii="Arial" w:hAnsi="Arial" w:cs="Arial"/>
          <w:b/>
          <w:sz w:val="20"/>
          <w:szCs w:val="20"/>
        </w:rPr>
      </w:pPr>
    </w:p>
    <w:p w:rsidR="00AE0307" w:rsidRDefault="00AE0307">
      <w:pP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lastRenderedPageBreak/>
        <w:t>Článek IX.</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Ukončení smlouvy</w:t>
      </w:r>
    </w:p>
    <w:p w:rsidR="003B611F" w:rsidRDefault="003B611F" w:rsidP="003B611F">
      <w:pPr>
        <w:pStyle w:val="Bezmezer"/>
        <w:spacing w:line="276" w:lineRule="auto"/>
        <w:jc w:val="center"/>
        <w:rPr>
          <w:rFonts w:ascii="Arial" w:hAnsi="Arial" w:cs="Arial"/>
          <w:b/>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Tuto smlouvu je možné kdykoli ukončit na základě písemné dohody obou smluvních stran.</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 xml:space="preserve">Kterákoli ze smluvních stran je oprávněna tuto smlouvu kdykoli i bez udání důvodu vypovědět. Výpověďní lhůta je tříměsíční </w:t>
      </w:r>
      <w:r w:rsidR="00766BCB">
        <w:rPr>
          <w:rFonts w:ascii="Arial" w:hAnsi="Arial" w:cs="Arial"/>
          <w:sz w:val="20"/>
          <w:szCs w:val="20"/>
        </w:rPr>
        <w:t xml:space="preserve">u výpovědi ze strany objednatele a šestiměsíční u výpovědi ze strany poskytovatele </w:t>
      </w:r>
      <w:r>
        <w:rPr>
          <w:rFonts w:ascii="Arial" w:hAnsi="Arial" w:cs="Arial"/>
          <w:sz w:val="20"/>
          <w:szCs w:val="20"/>
        </w:rPr>
        <w:t>a počne běžet prvého dne kalendářního měsíce následujícího po doručení písemné výpovědi druhé smluvní straně.</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Kterákoli ze smluvních stran je oprávněna od této smlouvy jednostranně odstoupit s účinky do budoucna v případě podstatného porušení smluvních povinností druhou smluvní stranou s tím, že za podstatné porušení smluvních povinností se považuje zejména:</w:t>
      </w:r>
    </w:p>
    <w:p w:rsidR="003B611F" w:rsidRDefault="003B611F" w:rsidP="003B611F">
      <w:pPr>
        <w:pStyle w:val="Bezmezer"/>
        <w:numPr>
          <w:ilvl w:val="0"/>
          <w:numId w:val="11"/>
        </w:numPr>
        <w:spacing w:line="276" w:lineRule="auto"/>
        <w:ind w:left="709"/>
        <w:jc w:val="both"/>
        <w:rPr>
          <w:rFonts w:ascii="Arial" w:hAnsi="Arial" w:cs="Arial"/>
          <w:sz w:val="20"/>
          <w:szCs w:val="20"/>
        </w:rPr>
      </w:pPr>
      <w:r>
        <w:rPr>
          <w:rFonts w:ascii="Arial" w:hAnsi="Arial" w:cs="Arial"/>
          <w:sz w:val="20"/>
          <w:szCs w:val="20"/>
        </w:rPr>
        <w:t>porušení kterékoli z povinností poskytovatele sjednaných v článku VII. odst. 1 a 2 a v článku X. této smlouvy;</w:t>
      </w:r>
    </w:p>
    <w:p w:rsidR="00766BCB" w:rsidRDefault="00766BCB" w:rsidP="003B611F">
      <w:pPr>
        <w:pStyle w:val="Bezmezer"/>
        <w:numPr>
          <w:ilvl w:val="0"/>
          <w:numId w:val="11"/>
        </w:numPr>
        <w:spacing w:line="276" w:lineRule="auto"/>
        <w:ind w:left="709"/>
        <w:jc w:val="both"/>
        <w:rPr>
          <w:rFonts w:ascii="Arial" w:hAnsi="Arial" w:cs="Arial"/>
          <w:sz w:val="20"/>
          <w:szCs w:val="20"/>
        </w:rPr>
      </w:pPr>
      <w:r>
        <w:rPr>
          <w:rFonts w:ascii="Arial" w:hAnsi="Arial" w:cs="Arial"/>
          <w:sz w:val="20"/>
          <w:szCs w:val="20"/>
        </w:rPr>
        <w:t>neprovedení denních standardních úklidových služeb poskytovatelem po dobu dvou pracovních dnů po sobě jdoucích;</w:t>
      </w:r>
    </w:p>
    <w:p w:rsidR="003B611F" w:rsidRDefault="003B611F" w:rsidP="003B611F">
      <w:pPr>
        <w:pStyle w:val="Bezmezer"/>
        <w:numPr>
          <w:ilvl w:val="0"/>
          <w:numId w:val="11"/>
        </w:numPr>
        <w:spacing w:line="276" w:lineRule="auto"/>
        <w:ind w:left="709"/>
        <w:jc w:val="both"/>
        <w:rPr>
          <w:rFonts w:ascii="Arial" w:hAnsi="Arial" w:cs="Arial"/>
          <w:sz w:val="20"/>
          <w:szCs w:val="20"/>
        </w:rPr>
      </w:pPr>
      <w:r>
        <w:rPr>
          <w:rFonts w:ascii="Arial" w:hAnsi="Arial" w:cs="Arial"/>
          <w:sz w:val="20"/>
          <w:szCs w:val="20"/>
        </w:rPr>
        <w:t xml:space="preserve">opakované </w:t>
      </w:r>
      <w:r w:rsidR="00766BCB">
        <w:rPr>
          <w:rFonts w:ascii="Arial" w:hAnsi="Arial" w:cs="Arial"/>
          <w:sz w:val="20"/>
          <w:szCs w:val="20"/>
        </w:rPr>
        <w:t>porušení smluvních povinností</w:t>
      </w:r>
      <w:r>
        <w:rPr>
          <w:rFonts w:ascii="Arial" w:hAnsi="Arial" w:cs="Arial"/>
          <w:sz w:val="20"/>
          <w:szCs w:val="20"/>
        </w:rPr>
        <w:t>, byl-li poskytovatel na předchozí p</w:t>
      </w:r>
      <w:r w:rsidR="00766BCB">
        <w:rPr>
          <w:rFonts w:ascii="Arial" w:hAnsi="Arial" w:cs="Arial"/>
          <w:sz w:val="20"/>
          <w:szCs w:val="20"/>
        </w:rPr>
        <w:t>orušení smluvních povinností</w:t>
      </w:r>
      <w:r>
        <w:rPr>
          <w:rFonts w:ascii="Arial" w:hAnsi="Arial" w:cs="Arial"/>
          <w:sz w:val="20"/>
          <w:szCs w:val="20"/>
        </w:rPr>
        <w:t xml:space="preserve"> objednatelem upozorněn;</w:t>
      </w:r>
    </w:p>
    <w:p w:rsidR="003B611F" w:rsidRDefault="003B611F" w:rsidP="003B611F">
      <w:pPr>
        <w:pStyle w:val="Bezmezer"/>
        <w:numPr>
          <w:ilvl w:val="0"/>
          <w:numId w:val="11"/>
        </w:numPr>
        <w:spacing w:line="276" w:lineRule="auto"/>
        <w:ind w:left="709"/>
        <w:jc w:val="both"/>
        <w:rPr>
          <w:rFonts w:ascii="Arial" w:hAnsi="Arial" w:cs="Arial"/>
          <w:sz w:val="20"/>
          <w:szCs w:val="20"/>
        </w:rPr>
      </w:pPr>
      <w:r>
        <w:rPr>
          <w:rFonts w:ascii="Arial" w:hAnsi="Arial" w:cs="Arial"/>
          <w:sz w:val="20"/>
          <w:szCs w:val="20"/>
        </w:rPr>
        <w:t xml:space="preserve">prodlení objednatele se zaplacením ceny </w:t>
      </w:r>
      <w:r w:rsidR="00574A09">
        <w:rPr>
          <w:rFonts w:ascii="Arial" w:hAnsi="Arial" w:cs="Arial"/>
          <w:sz w:val="20"/>
          <w:szCs w:val="20"/>
        </w:rPr>
        <w:t xml:space="preserve">standardních úklidových </w:t>
      </w:r>
      <w:r>
        <w:rPr>
          <w:rFonts w:ascii="Arial" w:hAnsi="Arial" w:cs="Arial"/>
          <w:sz w:val="20"/>
          <w:szCs w:val="20"/>
        </w:rPr>
        <w:t>služeb</w:t>
      </w:r>
      <w:r w:rsidR="00574A09">
        <w:rPr>
          <w:rFonts w:ascii="Arial" w:hAnsi="Arial" w:cs="Arial"/>
          <w:sz w:val="20"/>
          <w:szCs w:val="20"/>
        </w:rPr>
        <w:t xml:space="preserve">, </w:t>
      </w:r>
      <w:r>
        <w:rPr>
          <w:rFonts w:ascii="Arial" w:hAnsi="Arial" w:cs="Arial"/>
          <w:sz w:val="20"/>
          <w:szCs w:val="20"/>
        </w:rPr>
        <w:t>hygienického materiálu</w:t>
      </w:r>
      <w:r w:rsidR="00574A09">
        <w:rPr>
          <w:rFonts w:ascii="Arial" w:hAnsi="Arial" w:cs="Arial"/>
          <w:sz w:val="20"/>
          <w:szCs w:val="20"/>
        </w:rPr>
        <w:t xml:space="preserve"> anebo dalších úklidových služeb</w:t>
      </w:r>
      <w:r>
        <w:rPr>
          <w:rFonts w:ascii="Arial" w:hAnsi="Arial" w:cs="Arial"/>
          <w:sz w:val="20"/>
          <w:szCs w:val="20"/>
        </w:rPr>
        <w:t>, nebo její části, po dobu delší než 30 (slovy: třicet) kalendářních dnů.</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Objednatel je oprávněn od této smlouvy odstoupit s účinky do budoucna rovněž v případě, pokud mu nebudou přiděleny ze státního rozpočtu ČR finanční prostředky určené na financování předmětu plnění podle této smlouvy.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Odstoupení od smlouvy podle odst. 3 a 4 tohoto článku smlouvy je účinné dnem doručení písemného projevu vůle druhé smluvní straně.</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 xml:space="preserve">Ustanovení této smlouvy upravující vztahy mezi smluvními stranami po ukončení smlouvy zůstávají v platnosti </w:t>
      </w:r>
      <w:r w:rsidR="000A6F9D">
        <w:rPr>
          <w:rFonts w:ascii="Arial" w:hAnsi="Arial" w:cs="Arial"/>
          <w:sz w:val="20"/>
          <w:szCs w:val="20"/>
        </w:rPr>
        <w:t>a účinnosti</w:t>
      </w:r>
      <w:r>
        <w:rPr>
          <w:rFonts w:ascii="Arial" w:hAnsi="Arial" w:cs="Arial"/>
          <w:sz w:val="20"/>
          <w:szCs w:val="20"/>
        </w:rPr>
        <w:t xml:space="preserve"> </w:t>
      </w:r>
      <w:r w:rsidR="000A6F9D">
        <w:rPr>
          <w:rFonts w:ascii="Arial" w:hAnsi="Arial" w:cs="Arial"/>
          <w:sz w:val="20"/>
          <w:szCs w:val="20"/>
        </w:rPr>
        <w:t xml:space="preserve">i </w:t>
      </w:r>
      <w:r>
        <w:rPr>
          <w:rFonts w:ascii="Arial" w:hAnsi="Arial" w:cs="Arial"/>
          <w:sz w:val="20"/>
          <w:szCs w:val="20"/>
        </w:rPr>
        <w:t xml:space="preserve">po </w:t>
      </w:r>
      <w:r w:rsidR="000A6F9D">
        <w:rPr>
          <w:rFonts w:ascii="Arial" w:hAnsi="Arial" w:cs="Arial"/>
          <w:sz w:val="20"/>
          <w:szCs w:val="20"/>
        </w:rPr>
        <w:t xml:space="preserve">jejím </w:t>
      </w:r>
      <w:r w:rsidR="00723DC1">
        <w:rPr>
          <w:rFonts w:ascii="Arial" w:hAnsi="Arial" w:cs="Arial"/>
          <w:sz w:val="20"/>
          <w:szCs w:val="20"/>
        </w:rPr>
        <w:t>ukončení</w:t>
      </w:r>
      <w:r>
        <w:rPr>
          <w:rFonts w:ascii="Arial" w:hAnsi="Arial" w:cs="Arial"/>
          <w:sz w:val="20"/>
          <w:szCs w:val="20"/>
        </w:rPr>
        <w:t>.</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V případě předčasného ukončení této smlouvy jsou smluvní strany povinny poskytnout si navzájem veškerou potřebnou součinnost tak, aby žádné ze smluvních stran nevznikla škoda.</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X.</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Subdodavatelé</w:t>
      </w:r>
    </w:p>
    <w:p w:rsidR="003B611F" w:rsidRDefault="003B611F" w:rsidP="003B611F">
      <w:pPr>
        <w:pStyle w:val="Bezmezer"/>
        <w:spacing w:line="276" w:lineRule="auto"/>
        <w:jc w:val="center"/>
        <w:rPr>
          <w:rFonts w:ascii="Arial" w:hAnsi="Arial" w:cs="Arial"/>
          <w:b/>
          <w:sz w:val="20"/>
          <w:szCs w:val="20"/>
        </w:rPr>
      </w:pPr>
    </w:p>
    <w:p w:rsidR="00861EC9" w:rsidRDefault="003B611F" w:rsidP="00861EC9">
      <w:pPr>
        <w:pStyle w:val="Bezmezer"/>
        <w:numPr>
          <w:ilvl w:val="0"/>
          <w:numId w:val="17"/>
        </w:numPr>
        <w:spacing w:line="276" w:lineRule="auto"/>
        <w:ind w:left="360"/>
        <w:jc w:val="both"/>
        <w:rPr>
          <w:rFonts w:ascii="Arial" w:hAnsi="Arial" w:cs="Arial"/>
          <w:sz w:val="20"/>
          <w:szCs w:val="20"/>
        </w:rPr>
      </w:pPr>
      <w:r>
        <w:rPr>
          <w:rFonts w:ascii="Arial" w:hAnsi="Arial" w:cs="Arial"/>
          <w:sz w:val="20"/>
          <w:szCs w:val="20"/>
        </w:rPr>
        <w:t xml:space="preserve">Poskytovatel není oprávněn zajistit plnění svých závazků podle článku II., odst. 1, a </w:t>
      </w:r>
      <w:r w:rsidR="00574A09">
        <w:rPr>
          <w:rFonts w:ascii="Arial" w:hAnsi="Arial" w:cs="Arial"/>
          <w:sz w:val="20"/>
          <w:szCs w:val="20"/>
        </w:rPr>
        <w:t>3</w:t>
      </w:r>
      <w:r>
        <w:rPr>
          <w:rFonts w:ascii="Arial" w:hAnsi="Arial" w:cs="Arial"/>
          <w:sz w:val="20"/>
          <w:szCs w:val="20"/>
        </w:rPr>
        <w:t xml:space="preserve"> této smlouvy, tj. poskytování standardních a dalších úklidových služeb objednateli, prostřednictvím subdodavatelů.</w:t>
      </w:r>
    </w:p>
    <w:p w:rsidR="003B611F" w:rsidRDefault="003B611F" w:rsidP="0053092F">
      <w:pPr>
        <w:pStyle w:val="Bezmezer"/>
        <w:spacing w:line="276" w:lineRule="auto"/>
        <w:jc w:val="both"/>
        <w:rPr>
          <w:rFonts w:ascii="Arial" w:hAnsi="Arial" w:cs="Arial"/>
          <w:sz w:val="20"/>
          <w:szCs w:val="20"/>
        </w:rPr>
      </w:pPr>
    </w:p>
    <w:p w:rsidR="00861EC9" w:rsidRDefault="003B611F" w:rsidP="00861EC9">
      <w:pPr>
        <w:pStyle w:val="Bezmezer"/>
        <w:numPr>
          <w:ilvl w:val="0"/>
          <w:numId w:val="17"/>
        </w:numPr>
        <w:spacing w:line="276" w:lineRule="auto"/>
        <w:ind w:left="360"/>
        <w:jc w:val="both"/>
        <w:rPr>
          <w:rFonts w:ascii="Arial" w:hAnsi="Arial" w:cs="Arial"/>
          <w:sz w:val="20"/>
          <w:szCs w:val="20"/>
        </w:rPr>
      </w:pPr>
      <w:r>
        <w:rPr>
          <w:rFonts w:ascii="Arial" w:hAnsi="Arial" w:cs="Arial"/>
          <w:sz w:val="20"/>
          <w:szCs w:val="20"/>
        </w:rPr>
        <w:t xml:space="preserve">Poskytovatel je oprávněn zajistit plnění svých závazků podle článku II., odst. </w:t>
      </w:r>
      <w:r w:rsidR="00574A09">
        <w:rPr>
          <w:rFonts w:ascii="Arial" w:hAnsi="Arial" w:cs="Arial"/>
          <w:sz w:val="20"/>
          <w:szCs w:val="20"/>
        </w:rPr>
        <w:t>2</w:t>
      </w:r>
      <w:r>
        <w:rPr>
          <w:rFonts w:ascii="Arial" w:hAnsi="Arial" w:cs="Arial"/>
          <w:sz w:val="20"/>
          <w:szCs w:val="20"/>
        </w:rPr>
        <w:t xml:space="preserve"> této smlouvy, tj. dodávky hygienického materiálu objednateli, nebo jejich části, prostřednictvím subdodavatelů, jejichž specifikace včetně specifikace dílčích částí plnění, které budou těmito subdodavateli poskytovány, je obsažena v příloze č. </w:t>
      </w:r>
      <w:r w:rsidR="00766BCB">
        <w:rPr>
          <w:rFonts w:ascii="Arial" w:hAnsi="Arial" w:cs="Arial"/>
          <w:sz w:val="20"/>
          <w:szCs w:val="20"/>
        </w:rPr>
        <w:t>3</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 Poskytovatel se zavazuje zajistit, že subdodavatelé budou jimi prováděné části plnění provádět v souladu se všemi podmínkami této smlouvy. Tím není dotčena výlučná odpovědnost poskytovatele za poskytování řádného plnění podle článku II. odst. </w:t>
      </w:r>
      <w:r w:rsidR="00574A09">
        <w:rPr>
          <w:rFonts w:ascii="Arial" w:hAnsi="Arial" w:cs="Arial"/>
          <w:sz w:val="20"/>
          <w:szCs w:val="20"/>
        </w:rPr>
        <w:t xml:space="preserve">2 </w:t>
      </w:r>
      <w:proofErr w:type="gramStart"/>
      <w:r>
        <w:rPr>
          <w:rFonts w:ascii="Arial" w:hAnsi="Arial" w:cs="Arial"/>
          <w:sz w:val="20"/>
          <w:szCs w:val="20"/>
        </w:rPr>
        <w:t>této</w:t>
      </w:r>
      <w:proofErr w:type="gramEnd"/>
      <w:r>
        <w:rPr>
          <w:rFonts w:ascii="Arial" w:hAnsi="Arial" w:cs="Arial"/>
          <w:sz w:val="20"/>
          <w:szCs w:val="20"/>
        </w:rPr>
        <w:t xml:space="preserve"> smlouvy. Poskytovatel tedy odpovídá objednateli za řádné plnění části této smlouvy, které svěřil subdodavatelům, ve stejném rozsahu, jako by jej poskytoval sám.</w:t>
      </w:r>
    </w:p>
    <w:p w:rsidR="003B611F" w:rsidRDefault="003B611F" w:rsidP="0053092F">
      <w:pPr>
        <w:pStyle w:val="Bezmezer"/>
        <w:spacing w:line="276" w:lineRule="auto"/>
        <w:jc w:val="both"/>
        <w:rPr>
          <w:rFonts w:ascii="Arial" w:hAnsi="Arial" w:cs="Arial"/>
          <w:sz w:val="20"/>
          <w:szCs w:val="20"/>
        </w:rPr>
      </w:pPr>
    </w:p>
    <w:p w:rsidR="00861EC9" w:rsidRDefault="003B611F" w:rsidP="00861EC9">
      <w:pPr>
        <w:pStyle w:val="Bezmezer"/>
        <w:numPr>
          <w:ilvl w:val="0"/>
          <w:numId w:val="17"/>
        </w:numPr>
        <w:spacing w:line="276" w:lineRule="auto"/>
        <w:ind w:left="360"/>
        <w:jc w:val="both"/>
        <w:rPr>
          <w:rFonts w:ascii="Arial" w:hAnsi="Arial" w:cs="Arial"/>
          <w:sz w:val="20"/>
          <w:szCs w:val="20"/>
        </w:rPr>
      </w:pPr>
      <w:r>
        <w:rPr>
          <w:rFonts w:ascii="Arial" w:hAnsi="Arial" w:cs="Arial"/>
          <w:sz w:val="20"/>
          <w:szCs w:val="20"/>
        </w:rPr>
        <w:t xml:space="preserve">Poskytovatel je oprávněn změnit subdodavatele, prostřednictvím nichž zajišťuje plnění svých závazků podle článku II. odst. </w:t>
      </w:r>
      <w:r w:rsidR="00574A09">
        <w:rPr>
          <w:rFonts w:ascii="Arial" w:hAnsi="Arial" w:cs="Arial"/>
          <w:sz w:val="20"/>
          <w:szCs w:val="20"/>
        </w:rPr>
        <w:t>2</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 pouze z vážných objektivních důvodů a s předchozím písemným </w:t>
      </w:r>
      <w:r>
        <w:rPr>
          <w:rFonts w:ascii="Arial" w:hAnsi="Arial" w:cs="Arial"/>
          <w:sz w:val="20"/>
          <w:szCs w:val="20"/>
        </w:rPr>
        <w:lastRenderedPageBreak/>
        <w:t>souhlasem objednatele. Objednatel se zavazuje souhlas se změnou subdodavatelů poskytovateli bezdůvodně neodepřít.</w:t>
      </w:r>
    </w:p>
    <w:p w:rsidR="00861EC9" w:rsidRDefault="00861EC9" w:rsidP="00861EC9">
      <w:pPr>
        <w:pStyle w:val="Bezmezer"/>
        <w:spacing w:line="276" w:lineRule="auto"/>
        <w:jc w:val="both"/>
        <w:rPr>
          <w:rFonts w:ascii="Arial" w:hAnsi="Arial" w:cs="Arial"/>
          <w:sz w:val="20"/>
          <w:szCs w:val="20"/>
        </w:rPr>
      </w:pPr>
    </w:p>
    <w:p w:rsidR="00861EC9" w:rsidRDefault="00574A09" w:rsidP="00861EC9">
      <w:pPr>
        <w:pStyle w:val="Bezmezer"/>
        <w:numPr>
          <w:ilvl w:val="0"/>
          <w:numId w:val="17"/>
        </w:numPr>
        <w:spacing w:line="276" w:lineRule="auto"/>
        <w:ind w:left="360"/>
        <w:jc w:val="both"/>
        <w:rPr>
          <w:rFonts w:ascii="Arial" w:hAnsi="Arial" w:cs="Arial"/>
          <w:sz w:val="20"/>
          <w:szCs w:val="20"/>
        </w:rPr>
      </w:pPr>
      <w:r>
        <w:rPr>
          <w:rFonts w:ascii="Arial" w:hAnsi="Arial" w:cs="Arial"/>
          <w:sz w:val="20"/>
          <w:szCs w:val="20"/>
        </w:rPr>
        <w:t>Poskytovatel je povinen předložit objednateli seznam subdodavatelů, kterým za plnění subdodávky uhradil více než 10% z celkové ceny veřejné zakázky, resp. z části ceny veřejné zakázky uhrazené veřejným zadavatelem v jednom kalendářním roce. Poskytovatel je povinen předložit seznam subdodavatelů nejpozději do 28. února následujícího kalendářního roku. Má-li subdodavatel formu akciové společnosti, je poskytovatel společně se seznamem subdodavatelů povinen předložit seznam vlastníků akcií, jejichž jmenovitá hodnota přesahuje 10% základního kapitálu. Seznam vlastníků akcií musí být vyhotoven ve lhůtě 90 (slovy: devadesát) dnů přede dnem předložení seznamu subdodavatelů.</w:t>
      </w:r>
    </w:p>
    <w:p w:rsidR="003B611F" w:rsidRDefault="003B611F" w:rsidP="0053092F">
      <w:pPr>
        <w:pStyle w:val="Bezmezer"/>
        <w:spacing w:line="276" w:lineRule="auto"/>
        <w:jc w:val="cente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XI.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Vyšší moc</w:t>
      </w:r>
    </w:p>
    <w:p w:rsidR="003B611F" w:rsidRDefault="003B611F" w:rsidP="003B611F">
      <w:pPr>
        <w:pStyle w:val="Bezmezer"/>
        <w:spacing w:line="276" w:lineRule="auto"/>
        <w:rPr>
          <w:rFonts w:ascii="Arial" w:hAnsi="Arial" w:cs="Arial"/>
          <w:b/>
          <w:sz w:val="20"/>
          <w:szCs w:val="20"/>
        </w:rPr>
      </w:pPr>
    </w:p>
    <w:p w:rsidR="003B611F" w:rsidRDefault="003B611F" w:rsidP="003B611F">
      <w:pPr>
        <w:pStyle w:val="Bezmezer"/>
        <w:numPr>
          <w:ilvl w:val="0"/>
          <w:numId w:val="12"/>
        </w:numPr>
        <w:spacing w:line="276" w:lineRule="auto"/>
        <w:ind w:left="360"/>
        <w:jc w:val="both"/>
        <w:rPr>
          <w:rFonts w:ascii="Arial" w:hAnsi="Arial" w:cs="Arial"/>
          <w:b/>
          <w:sz w:val="20"/>
          <w:szCs w:val="20"/>
        </w:rPr>
      </w:pPr>
      <w:r>
        <w:rPr>
          <w:rFonts w:ascii="Arial" w:hAnsi="Arial" w:cs="Arial"/>
          <w:sz w:val="20"/>
          <w:szCs w:val="20"/>
        </w:rPr>
        <w:t>Jestliže některá ze smluvních stran není schopna dostát svým závazkům podle této smlouvy nebo je v prodlení v důsledku okolností, které nemůže ovlivnit ani předvídat v okamžiku uzavření této smlouvy (působení vyšší moci), nebude tato smluvní strana považována za smluvní stranu, která je v prodlení nebo která jiným způsobem porušila své závazky plynoucí z této smlouvy a nebude po dobu trvání působení vyšší moci povinna k plnění těchto závazků, ani nebude povinna hradit úroky z prodlení, popř. jiné majetkové sankce za prodlení nebo jiné porušení smluvní povinnosti. Působení vyšší moci je dotčená smluvní strana povinna bez zbytečného odkladu po vzniku překážky vyšší moci písemně oznámit druhé smluvní straně.</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 xml:space="preserve">V případě, že působení vyšší moci trvá déle než 90 (slovy: devadesát) kalendářních dní, </w:t>
      </w:r>
      <w:r>
        <w:rPr>
          <w:rFonts w:ascii="Arial" w:hAnsi="Arial" w:cs="Arial"/>
          <w:sz w:val="20"/>
          <w:szCs w:val="20"/>
        </w:rPr>
        <w:br/>
        <w:t xml:space="preserve">je smluvní strana, u které není dáno působení vyšší moci, oprávněna ukončit tuto smlouvu </w:t>
      </w:r>
      <w:r>
        <w:rPr>
          <w:rFonts w:ascii="Arial" w:hAnsi="Arial" w:cs="Arial"/>
          <w:sz w:val="20"/>
          <w:szCs w:val="20"/>
        </w:rPr>
        <w:br/>
        <w:t>písemnou výpovědí s </w:t>
      </w:r>
      <w:r w:rsidR="003847D0">
        <w:rPr>
          <w:rFonts w:ascii="Arial" w:hAnsi="Arial" w:cs="Arial"/>
          <w:sz w:val="20"/>
          <w:szCs w:val="20"/>
        </w:rPr>
        <w:t>deseti</w:t>
      </w:r>
      <w:r>
        <w:rPr>
          <w:rFonts w:ascii="Arial" w:hAnsi="Arial" w:cs="Arial"/>
          <w:sz w:val="20"/>
          <w:szCs w:val="20"/>
        </w:rPr>
        <w:t>denní výpověďní lhůtou, která počne běžet prvého dne následujícího po doručení písemné výpovědi druhé smluvní straně.</w:t>
      </w:r>
    </w:p>
    <w:p w:rsidR="003B611F" w:rsidRDefault="003B611F" w:rsidP="003B611F">
      <w:pPr>
        <w:pStyle w:val="Bezmezer"/>
        <w:spacing w:line="276" w:lineRule="auto"/>
        <w:jc w:val="cente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XII.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Kontaktní osoby</w:t>
      </w:r>
    </w:p>
    <w:p w:rsidR="003B611F" w:rsidRDefault="003B611F" w:rsidP="003B611F">
      <w:pPr>
        <w:pStyle w:val="Bezmezer"/>
        <w:spacing w:line="276" w:lineRule="auto"/>
        <w:jc w:val="center"/>
        <w:rPr>
          <w:rFonts w:ascii="Arial" w:hAnsi="Arial" w:cs="Arial"/>
          <w:b/>
          <w:sz w:val="20"/>
          <w:szCs w:val="20"/>
        </w:rPr>
      </w:pPr>
    </w:p>
    <w:p w:rsidR="003B611F" w:rsidRDefault="003B611F" w:rsidP="006845CB">
      <w:pPr>
        <w:pStyle w:val="Bezmezer"/>
        <w:numPr>
          <w:ilvl w:val="0"/>
          <w:numId w:val="33"/>
        </w:numPr>
        <w:spacing w:line="276" w:lineRule="auto"/>
        <w:ind w:left="426" w:hanging="426"/>
        <w:jc w:val="both"/>
        <w:rPr>
          <w:rFonts w:ascii="Arial" w:hAnsi="Arial" w:cs="Arial"/>
          <w:sz w:val="20"/>
          <w:szCs w:val="20"/>
        </w:rPr>
      </w:pPr>
      <w:r>
        <w:rPr>
          <w:rFonts w:ascii="Arial" w:hAnsi="Arial" w:cs="Arial"/>
          <w:sz w:val="20"/>
          <w:szCs w:val="20"/>
        </w:rPr>
        <w:t>Smluvní strany jmenují za účelem realizace této smlouvy tyto kontaktní osoby:</w:t>
      </w:r>
    </w:p>
    <w:p w:rsidR="00E945A8" w:rsidRDefault="00E945A8" w:rsidP="003B611F">
      <w:pPr>
        <w:pStyle w:val="Bezmezer"/>
        <w:spacing w:line="276" w:lineRule="auto"/>
        <w:jc w:val="both"/>
        <w:rPr>
          <w:rFonts w:ascii="Arial" w:hAnsi="Arial" w:cs="Arial"/>
          <w:sz w:val="20"/>
          <w:szCs w:val="20"/>
        </w:rPr>
      </w:pPr>
    </w:p>
    <w:p w:rsidR="003B611F" w:rsidRPr="00B50EC6" w:rsidRDefault="003B611F" w:rsidP="003B611F">
      <w:pPr>
        <w:pStyle w:val="Bezmezer"/>
        <w:numPr>
          <w:ilvl w:val="0"/>
          <w:numId w:val="13"/>
        </w:numPr>
        <w:spacing w:line="276" w:lineRule="auto"/>
        <w:jc w:val="both"/>
        <w:rPr>
          <w:rFonts w:ascii="Arial" w:hAnsi="Arial" w:cs="Arial"/>
          <w:sz w:val="20"/>
          <w:szCs w:val="20"/>
        </w:rPr>
      </w:pPr>
      <w:r>
        <w:rPr>
          <w:rFonts w:ascii="Arial" w:hAnsi="Arial" w:cs="Arial"/>
          <w:sz w:val="20"/>
          <w:szCs w:val="20"/>
        </w:rPr>
        <w:t>za objednatele</w:t>
      </w:r>
      <w:r w:rsidR="00AC482D">
        <w:rPr>
          <w:rFonts w:ascii="Arial" w:hAnsi="Arial" w:cs="Arial"/>
          <w:sz w:val="20"/>
          <w:szCs w:val="20"/>
        </w:rPr>
        <w:t xml:space="preserve"> ve věcech provozních</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b/>
          <w:sz w:val="20"/>
          <w:szCs w:val="20"/>
        </w:rPr>
        <w:t xml:space="preserve">Bc. Dana </w:t>
      </w:r>
      <w:proofErr w:type="spellStart"/>
      <w:r>
        <w:rPr>
          <w:rFonts w:ascii="Arial" w:hAnsi="Arial" w:cs="Arial"/>
          <w:b/>
          <w:sz w:val="20"/>
          <w:szCs w:val="20"/>
        </w:rPr>
        <w:t>Matýšková</w:t>
      </w:r>
      <w:proofErr w:type="spellEnd"/>
    </w:p>
    <w:p w:rsidR="003B611F" w:rsidRPr="00B50EC6" w:rsidRDefault="003B611F" w:rsidP="003847D0">
      <w:pPr>
        <w:pStyle w:val="Bezmezer"/>
        <w:spacing w:line="276" w:lineRule="auto"/>
        <w:ind w:left="4248" w:firstLine="708"/>
        <w:jc w:val="both"/>
        <w:rPr>
          <w:rFonts w:ascii="Arial" w:hAnsi="Arial" w:cs="Arial"/>
          <w:sz w:val="20"/>
          <w:szCs w:val="20"/>
        </w:rPr>
      </w:pPr>
      <w:r>
        <w:rPr>
          <w:rFonts w:ascii="Arial" w:hAnsi="Arial" w:cs="Arial"/>
          <w:sz w:val="20"/>
          <w:szCs w:val="20"/>
        </w:rPr>
        <w:t xml:space="preserve">tel.: </w:t>
      </w:r>
      <w:proofErr w:type="spellStart"/>
      <w:r w:rsidR="00511BF9">
        <w:rPr>
          <w:rFonts w:ascii="Arial" w:hAnsi="Arial" w:cs="Arial"/>
          <w:sz w:val="20"/>
          <w:szCs w:val="20"/>
        </w:rPr>
        <w:t>xxxxxxxxx</w:t>
      </w:r>
      <w:proofErr w:type="spellEnd"/>
      <w:r>
        <w:rPr>
          <w:rFonts w:ascii="Arial" w:hAnsi="Arial" w:cs="Arial"/>
          <w:sz w:val="20"/>
          <w:szCs w:val="20"/>
        </w:rPr>
        <w:t xml:space="preserve"> mobil: </w:t>
      </w:r>
      <w:proofErr w:type="spellStart"/>
      <w:r w:rsidR="00511BF9">
        <w:rPr>
          <w:rFonts w:ascii="Arial" w:hAnsi="Arial" w:cs="Arial"/>
          <w:sz w:val="20"/>
          <w:szCs w:val="20"/>
        </w:rPr>
        <w:t>xxxxxxxxxxx</w:t>
      </w:r>
      <w:proofErr w:type="spellEnd"/>
    </w:p>
    <w:p w:rsidR="003B611F" w:rsidRDefault="003B611F" w:rsidP="003B611F">
      <w:pPr>
        <w:pStyle w:val="Bezmezer"/>
        <w:spacing w:line="276" w:lineRule="auto"/>
        <w:ind w:left="720"/>
        <w:jc w:val="both"/>
      </w:pPr>
      <w:r>
        <w:rPr>
          <w:rFonts w:ascii="Arial" w:hAnsi="Arial" w:cs="Arial"/>
          <w:sz w:val="20"/>
          <w:szCs w:val="20"/>
        </w:rPr>
        <w:tab/>
      </w:r>
      <w:r>
        <w:rPr>
          <w:rFonts w:ascii="Arial" w:hAnsi="Arial" w:cs="Arial"/>
          <w:sz w:val="20"/>
          <w:szCs w:val="20"/>
        </w:rPr>
        <w:tab/>
      </w:r>
      <w:r>
        <w:rPr>
          <w:rFonts w:ascii="Arial" w:hAnsi="Arial" w:cs="Arial"/>
          <w:sz w:val="20"/>
          <w:szCs w:val="20"/>
        </w:rPr>
        <w:tab/>
      </w:r>
      <w:r w:rsidR="003847D0">
        <w:rPr>
          <w:rFonts w:ascii="Arial" w:hAnsi="Arial" w:cs="Arial"/>
          <w:sz w:val="20"/>
          <w:szCs w:val="20"/>
        </w:rPr>
        <w:tab/>
      </w:r>
      <w:r w:rsidR="003847D0">
        <w:rPr>
          <w:rFonts w:ascii="Arial" w:hAnsi="Arial" w:cs="Arial"/>
          <w:sz w:val="20"/>
          <w:szCs w:val="20"/>
        </w:rPr>
        <w:tab/>
      </w:r>
      <w:r w:rsidR="003847D0">
        <w:rPr>
          <w:rFonts w:ascii="Arial" w:hAnsi="Arial" w:cs="Arial"/>
          <w:sz w:val="20"/>
          <w:szCs w:val="20"/>
        </w:rPr>
        <w:tab/>
      </w:r>
      <w:r>
        <w:rPr>
          <w:rFonts w:ascii="Arial" w:hAnsi="Arial" w:cs="Arial"/>
          <w:sz w:val="20"/>
          <w:szCs w:val="20"/>
        </w:rPr>
        <w:t xml:space="preserve">e-mail: </w:t>
      </w:r>
      <w:proofErr w:type="spellStart"/>
      <w:r w:rsidR="00511BF9">
        <w:rPr>
          <w:rFonts w:ascii="Arial" w:hAnsi="Arial" w:cs="Arial"/>
          <w:sz w:val="20"/>
          <w:szCs w:val="20"/>
        </w:rPr>
        <w:t>xxxxxxxxxxxxxxxxxxxxxxxx</w:t>
      </w:r>
      <w:proofErr w:type="spellEnd"/>
    </w:p>
    <w:p w:rsidR="003847D0" w:rsidRPr="003847D0" w:rsidRDefault="003847D0" w:rsidP="00C839E4">
      <w:pPr>
        <w:pStyle w:val="Bezmezer"/>
        <w:numPr>
          <w:ilvl w:val="0"/>
          <w:numId w:val="13"/>
        </w:numPr>
        <w:spacing w:line="276" w:lineRule="auto"/>
        <w:jc w:val="both"/>
        <w:rPr>
          <w:rFonts w:ascii="Arial" w:hAnsi="Arial" w:cs="Arial"/>
          <w:sz w:val="20"/>
          <w:szCs w:val="20"/>
        </w:rPr>
      </w:pPr>
      <w:r>
        <w:rPr>
          <w:rFonts w:ascii="Arial" w:hAnsi="Arial" w:cs="Arial"/>
          <w:sz w:val="20"/>
          <w:szCs w:val="20"/>
        </w:rPr>
        <w:t xml:space="preserve">za objednatele </w:t>
      </w:r>
      <w:r w:rsidR="00AC482D" w:rsidRPr="003847D0">
        <w:rPr>
          <w:rFonts w:ascii="Arial" w:hAnsi="Arial" w:cs="Arial"/>
          <w:sz w:val="20"/>
          <w:szCs w:val="20"/>
        </w:rPr>
        <w:t>ve věcech smluvních:</w:t>
      </w:r>
      <w:r>
        <w:rPr>
          <w:rFonts w:ascii="Arial" w:hAnsi="Arial" w:cs="Arial"/>
          <w:sz w:val="20"/>
          <w:szCs w:val="20"/>
        </w:rPr>
        <w:tab/>
      </w:r>
      <w:r>
        <w:rPr>
          <w:rFonts w:ascii="Arial" w:hAnsi="Arial" w:cs="Arial"/>
          <w:sz w:val="20"/>
          <w:szCs w:val="20"/>
        </w:rPr>
        <w:tab/>
      </w:r>
      <w:r>
        <w:rPr>
          <w:rFonts w:ascii="Arial" w:hAnsi="Arial" w:cs="Arial"/>
          <w:b/>
          <w:sz w:val="20"/>
          <w:szCs w:val="20"/>
        </w:rPr>
        <w:t xml:space="preserve">Mgr. Radoslav </w:t>
      </w:r>
      <w:proofErr w:type="spellStart"/>
      <w:r>
        <w:rPr>
          <w:rFonts w:ascii="Arial" w:hAnsi="Arial" w:cs="Arial"/>
          <w:b/>
          <w:sz w:val="20"/>
          <w:szCs w:val="20"/>
        </w:rPr>
        <w:t>Bulíř</w:t>
      </w:r>
      <w:proofErr w:type="spellEnd"/>
    </w:p>
    <w:p w:rsidR="00C839E4" w:rsidRDefault="003847D0" w:rsidP="003847D0">
      <w:pPr>
        <w:pStyle w:val="Bezmezer"/>
        <w:spacing w:line="276" w:lineRule="auto"/>
        <w:ind w:left="720"/>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 xml:space="preserve">tel.: </w:t>
      </w:r>
      <w:proofErr w:type="spellStart"/>
      <w:r w:rsidR="00511BF9">
        <w:rPr>
          <w:rFonts w:ascii="Arial" w:hAnsi="Arial" w:cs="Arial"/>
          <w:sz w:val="20"/>
          <w:szCs w:val="20"/>
        </w:rPr>
        <w:t>xxxxxxxxxxxxxxxx</w:t>
      </w:r>
      <w:proofErr w:type="spellEnd"/>
      <w:r w:rsidRPr="003847D0">
        <w:rPr>
          <w:rFonts w:ascii="Arial" w:hAnsi="Arial" w:cs="Arial"/>
          <w:sz w:val="20"/>
          <w:szCs w:val="20"/>
        </w:rPr>
        <w:tab/>
      </w:r>
      <w:r w:rsidRPr="003847D0">
        <w:rPr>
          <w:rFonts w:ascii="Arial" w:hAnsi="Arial" w:cs="Arial"/>
          <w:sz w:val="20"/>
          <w:szCs w:val="20"/>
        </w:rPr>
        <w:tab/>
      </w:r>
      <w:r w:rsidRPr="003847D0">
        <w:rPr>
          <w:rFonts w:ascii="Arial" w:hAnsi="Arial" w:cs="Arial"/>
          <w:sz w:val="20"/>
          <w:szCs w:val="20"/>
        </w:rPr>
        <w:tab/>
      </w:r>
    </w:p>
    <w:p w:rsidR="003847D0" w:rsidRDefault="003847D0" w:rsidP="003847D0">
      <w:pPr>
        <w:pStyle w:val="Bezmezer"/>
        <w:spacing w:line="276"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proofErr w:type="spellStart"/>
      <w:r w:rsidR="00511BF9">
        <w:t>xxxxxxxxxxxxxxxxxxxxx</w:t>
      </w:r>
      <w:proofErr w:type="spellEnd"/>
    </w:p>
    <w:p w:rsidR="0069716D" w:rsidRDefault="0069716D" w:rsidP="003B611F">
      <w:pPr>
        <w:pStyle w:val="Bezmezer"/>
        <w:spacing w:line="276" w:lineRule="auto"/>
        <w:ind w:left="720"/>
        <w:jc w:val="both"/>
      </w:pPr>
    </w:p>
    <w:p w:rsidR="003B611F" w:rsidRPr="00723DC1" w:rsidRDefault="003B611F" w:rsidP="003B611F">
      <w:pPr>
        <w:pStyle w:val="Bezmezer"/>
        <w:numPr>
          <w:ilvl w:val="0"/>
          <w:numId w:val="13"/>
        </w:numPr>
        <w:spacing w:line="276" w:lineRule="auto"/>
        <w:jc w:val="both"/>
        <w:rPr>
          <w:rFonts w:ascii="Arial" w:hAnsi="Arial" w:cs="Arial"/>
          <w:sz w:val="20"/>
          <w:szCs w:val="20"/>
        </w:rPr>
      </w:pPr>
      <w:r w:rsidRPr="00723DC1">
        <w:rPr>
          <w:rFonts w:ascii="Arial" w:hAnsi="Arial" w:cs="Arial"/>
          <w:sz w:val="20"/>
          <w:szCs w:val="20"/>
        </w:rPr>
        <w:t>za poskytovatele:</w:t>
      </w:r>
      <w:r w:rsidRPr="00723DC1">
        <w:rPr>
          <w:rFonts w:ascii="Arial" w:hAnsi="Arial" w:cs="Arial"/>
          <w:sz w:val="20"/>
          <w:szCs w:val="20"/>
        </w:rPr>
        <w:tab/>
      </w:r>
      <w:r w:rsidR="00723DC1">
        <w:rPr>
          <w:rFonts w:ascii="Arial" w:hAnsi="Arial" w:cs="Arial"/>
          <w:b/>
          <w:sz w:val="20"/>
          <w:szCs w:val="20"/>
        </w:rPr>
        <w:t xml:space="preserve">Monika </w:t>
      </w:r>
      <w:proofErr w:type="spellStart"/>
      <w:r w:rsidR="00723DC1">
        <w:rPr>
          <w:rFonts w:ascii="Arial" w:hAnsi="Arial" w:cs="Arial"/>
          <w:b/>
          <w:sz w:val="20"/>
          <w:szCs w:val="20"/>
        </w:rPr>
        <w:t>Mičlová</w:t>
      </w:r>
      <w:proofErr w:type="spellEnd"/>
    </w:p>
    <w:p w:rsidR="003B611F" w:rsidRPr="00723DC1" w:rsidRDefault="003B611F" w:rsidP="003B611F">
      <w:pPr>
        <w:pStyle w:val="Bezmezer"/>
        <w:spacing w:line="276" w:lineRule="auto"/>
        <w:ind w:left="2138" w:firstLine="698"/>
        <w:jc w:val="both"/>
        <w:rPr>
          <w:rFonts w:ascii="Arial" w:hAnsi="Arial" w:cs="Arial"/>
          <w:sz w:val="20"/>
          <w:szCs w:val="20"/>
        </w:rPr>
      </w:pPr>
      <w:r w:rsidRPr="00723DC1">
        <w:rPr>
          <w:rFonts w:ascii="Arial" w:hAnsi="Arial" w:cs="Arial"/>
          <w:sz w:val="20"/>
          <w:szCs w:val="20"/>
        </w:rPr>
        <w:t>tel.:</w:t>
      </w:r>
      <w:r w:rsidR="00723DC1">
        <w:rPr>
          <w:rFonts w:ascii="Arial" w:hAnsi="Arial" w:cs="Arial"/>
          <w:sz w:val="20"/>
          <w:szCs w:val="20"/>
        </w:rPr>
        <w:t xml:space="preserve"> </w:t>
      </w:r>
      <w:proofErr w:type="spellStart"/>
      <w:proofErr w:type="gramStart"/>
      <w:r w:rsidR="00511BF9">
        <w:rPr>
          <w:rFonts w:ascii="Arial" w:hAnsi="Arial" w:cs="Arial"/>
          <w:sz w:val="20"/>
          <w:szCs w:val="20"/>
        </w:rPr>
        <w:t>xxxxxxxx</w:t>
      </w:r>
      <w:proofErr w:type="spellEnd"/>
      <w:r w:rsidR="00723DC1">
        <w:rPr>
          <w:rFonts w:ascii="Arial" w:hAnsi="Arial" w:cs="Arial"/>
          <w:sz w:val="20"/>
          <w:szCs w:val="20"/>
        </w:rPr>
        <w:t xml:space="preserve">  </w:t>
      </w:r>
      <w:r w:rsidRPr="00723DC1">
        <w:rPr>
          <w:rFonts w:ascii="Arial" w:hAnsi="Arial" w:cs="Arial"/>
          <w:sz w:val="20"/>
          <w:szCs w:val="20"/>
        </w:rPr>
        <w:t>mobil</w:t>
      </w:r>
      <w:proofErr w:type="gramEnd"/>
      <w:r w:rsidRPr="00723DC1">
        <w:rPr>
          <w:rFonts w:ascii="Arial" w:hAnsi="Arial" w:cs="Arial"/>
          <w:sz w:val="20"/>
          <w:szCs w:val="20"/>
        </w:rPr>
        <w:t>:</w:t>
      </w:r>
      <w:r w:rsidR="00723DC1">
        <w:rPr>
          <w:rFonts w:ascii="Arial" w:hAnsi="Arial" w:cs="Arial"/>
          <w:sz w:val="20"/>
          <w:szCs w:val="20"/>
        </w:rPr>
        <w:t xml:space="preserve"> </w:t>
      </w:r>
      <w:proofErr w:type="spellStart"/>
      <w:r w:rsidR="00511BF9">
        <w:rPr>
          <w:rFonts w:ascii="Arial" w:hAnsi="Arial" w:cs="Arial"/>
          <w:sz w:val="20"/>
          <w:szCs w:val="20"/>
        </w:rPr>
        <w:t>xxxxxxxxxxxxxxx</w:t>
      </w:r>
      <w:proofErr w:type="spellEnd"/>
    </w:p>
    <w:p w:rsidR="003B611F" w:rsidRDefault="003B611F" w:rsidP="003B611F">
      <w:pPr>
        <w:pStyle w:val="Bezmezer"/>
        <w:spacing w:line="276" w:lineRule="auto"/>
        <w:ind w:left="2138" w:firstLine="698"/>
        <w:jc w:val="both"/>
        <w:rPr>
          <w:rFonts w:ascii="Arial" w:hAnsi="Arial" w:cs="Arial"/>
          <w:sz w:val="20"/>
          <w:szCs w:val="20"/>
        </w:rPr>
      </w:pPr>
      <w:r w:rsidRPr="00723DC1">
        <w:rPr>
          <w:rFonts w:ascii="Arial" w:hAnsi="Arial" w:cs="Arial"/>
          <w:sz w:val="20"/>
          <w:szCs w:val="20"/>
        </w:rPr>
        <w:t xml:space="preserve">e-mail: </w:t>
      </w:r>
      <w:proofErr w:type="spellStart"/>
      <w:r w:rsidR="00511BF9">
        <w:rPr>
          <w:rFonts w:ascii="Arial" w:hAnsi="Arial" w:cs="Arial"/>
          <w:sz w:val="20"/>
          <w:szCs w:val="20"/>
        </w:rPr>
        <w:t>xxxxxxxxxxxxxxxx</w:t>
      </w:r>
      <w:proofErr w:type="spellEnd"/>
    </w:p>
    <w:p w:rsidR="00511BF9" w:rsidRDefault="00511BF9" w:rsidP="003B611F">
      <w:pPr>
        <w:pStyle w:val="Bezmezer"/>
        <w:spacing w:line="276" w:lineRule="auto"/>
        <w:ind w:left="2138" w:firstLine="698"/>
        <w:jc w:val="both"/>
        <w:rPr>
          <w:rFonts w:ascii="Arial" w:hAnsi="Arial" w:cs="Arial"/>
          <w:i/>
          <w:sz w:val="20"/>
          <w:szCs w:val="20"/>
        </w:rPr>
      </w:pPr>
    </w:p>
    <w:p w:rsidR="003847D0" w:rsidRPr="004C2841" w:rsidRDefault="006845CB" w:rsidP="004C2841">
      <w:pPr>
        <w:pStyle w:val="Bezmezer"/>
        <w:numPr>
          <w:ilvl w:val="0"/>
          <w:numId w:val="33"/>
        </w:numPr>
        <w:spacing w:line="276" w:lineRule="auto"/>
        <w:ind w:left="426" w:hanging="426"/>
        <w:jc w:val="both"/>
        <w:rPr>
          <w:rFonts w:ascii="Arial" w:hAnsi="Arial" w:cs="Arial"/>
          <w:b/>
          <w:sz w:val="20"/>
          <w:szCs w:val="20"/>
        </w:rPr>
      </w:pPr>
      <w:r w:rsidRPr="004C2841">
        <w:rPr>
          <w:rFonts w:ascii="Arial" w:hAnsi="Arial" w:cs="Arial"/>
          <w:sz w:val="20"/>
          <w:szCs w:val="20"/>
        </w:rPr>
        <w:t>Poskytovatel se zavazuje bezodkladně písemnou formou informovat objednatele o případných změnách kontaktní osoby.</w:t>
      </w:r>
    </w:p>
    <w:p w:rsidR="004C2841" w:rsidRDefault="004C2841" w:rsidP="003B611F">
      <w:pPr>
        <w:pStyle w:val="Bezmezer"/>
        <w:spacing w:line="276" w:lineRule="auto"/>
        <w:jc w:val="center"/>
        <w:rPr>
          <w:rFonts w:ascii="Arial" w:hAnsi="Arial" w:cs="Arial"/>
          <w:b/>
          <w:sz w:val="20"/>
          <w:szCs w:val="20"/>
        </w:rPr>
      </w:pP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Článek XIII.</w:t>
      </w:r>
    </w:p>
    <w:p w:rsidR="003B611F" w:rsidRDefault="003B611F" w:rsidP="003B611F">
      <w:pPr>
        <w:pStyle w:val="Bezmezer"/>
        <w:spacing w:line="276" w:lineRule="auto"/>
        <w:jc w:val="center"/>
        <w:rPr>
          <w:rFonts w:ascii="Arial" w:hAnsi="Arial" w:cs="Arial"/>
          <w:b/>
          <w:sz w:val="20"/>
          <w:szCs w:val="20"/>
        </w:rPr>
      </w:pPr>
      <w:r>
        <w:rPr>
          <w:rFonts w:ascii="Arial" w:hAnsi="Arial" w:cs="Arial"/>
          <w:b/>
          <w:sz w:val="20"/>
          <w:szCs w:val="20"/>
        </w:rPr>
        <w:t>Závěrečná ustanovení</w:t>
      </w:r>
    </w:p>
    <w:p w:rsidR="003B611F" w:rsidRDefault="003B611F" w:rsidP="003B611F">
      <w:pPr>
        <w:pStyle w:val="Bezmezer"/>
        <w:spacing w:line="276" w:lineRule="auto"/>
        <w:jc w:val="center"/>
        <w:rPr>
          <w:rFonts w:ascii="Arial" w:hAnsi="Arial" w:cs="Arial"/>
          <w:b/>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Neplatnost nebo neúčinnost některého ustanovení této smlouvy nezpůsobuje neplatnost celé smlouvy. V případě, že některé ustanovení této smlouvy bude neplatné nebo neúčinné, zavazují se smluvní strany nahradit takové neplatné nebo neúčinné ustanovení platným a účinným ustanovením, které bude co do obsahu a významu neplatnému nebo neúčinnému ustanovení co nejblíže.</w:t>
      </w:r>
    </w:p>
    <w:p w:rsidR="003B611F" w:rsidRDefault="003B611F" w:rsidP="003B611F">
      <w:pPr>
        <w:pStyle w:val="Bezmezer"/>
        <w:spacing w:line="276" w:lineRule="auto"/>
        <w:ind w:left="360"/>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Veškerá oznámení podle této smlouvy musí být učiněna písemně a zaslána </w:t>
      </w:r>
      <w:r w:rsidR="003847D0">
        <w:rPr>
          <w:rFonts w:ascii="Arial" w:hAnsi="Arial" w:cs="Arial"/>
          <w:sz w:val="20"/>
          <w:szCs w:val="20"/>
        </w:rPr>
        <w:t>ko</w:t>
      </w:r>
      <w:r>
        <w:rPr>
          <w:rFonts w:ascii="Arial" w:hAnsi="Arial" w:cs="Arial"/>
          <w:sz w:val="20"/>
          <w:szCs w:val="20"/>
        </w:rPr>
        <w:t>ntaktní osobě</w:t>
      </w:r>
      <w:r w:rsidR="003847D0">
        <w:rPr>
          <w:rFonts w:ascii="Arial" w:hAnsi="Arial" w:cs="Arial"/>
          <w:sz w:val="20"/>
          <w:szCs w:val="20"/>
        </w:rPr>
        <w:t xml:space="preserve"> (v případě objednatele v provozních věcech kontaktní osobě ve věcech provozních a v záležitostech týkajících se smlouvy – např. ukončení, změny smlouvy apod. kontaktní osobě ve věcech smluvních) </w:t>
      </w:r>
      <w:r>
        <w:rPr>
          <w:rFonts w:ascii="Arial" w:hAnsi="Arial" w:cs="Arial"/>
          <w:sz w:val="20"/>
          <w:szCs w:val="20"/>
        </w:rPr>
        <w:t xml:space="preserve">druhé smluvní strany prostřednictvím </w:t>
      </w:r>
      <w:r w:rsidR="003847D0">
        <w:rPr>
          <w:rFonts w:ascii="Arial" w:hAnsi="Arial" w:cs="Arial"/>
          <w:sz w:val="20"/>
          <w:szCs w:val="20"/>
        </w:rPr>
        <w:t>datové schránky</w:t>
      </w:r>
      <w:r>
        <w:rPr>
          <w:rFonts w:ascii="Arial" w:hAnsi="Arial" w:cs="Arial"/>
          <w:sz w:val="20"/>
          <w:szCs w:val="20"/>
        </w:rPr>
        <w:t xml:space="preserve"> nebo doporučenou poštou, případně předána osobně </w:t>
      </w:r>
      <w:r w:rsidR="003847D0">
        <w:rPr>
          <w:rFonts w:ascii="Arial" w:hAnsi="Arial" w:cs="Arial"/>
          <w:sz w:val="20"/>
          <w:szCs w:val="20"/>
        </w:rPr>
        <w:t>do podatelny</w:t>
      </w:r>
      <w:r>
        <w:rPr>
          <w:rFonts w:ascii="Arial" w:hAnsi="Arial" w:cs="Arial"/>
          <w:sz w:val="20"/>
          <w:szCs w:val="20"/>
        </w:rPr>
        <w:t>, není-li ve smlouvě výslovně uvedeno jinak.</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sidRPr="00910CB9">
        <w:rPr>
          <w:rFonts w:ascii="Arial" w:hAnsi="Arial" w:cs="Arial"/>
          <w:sz w:val="20"/>
          <w:szCs w:val="20"/>
        </w:rPr>
        <w:t xml:space="preserve">Smluvní strany se dohodly, že veškeré sporné záležitosti, které se vyskytnou a budou se týkat závazků vyplývajících z této smlouvy, budou přednostně řešeny dohodou. Případnému soudnímu sporu z této smlouvy nebo prováděcí smlouvy bude předcházet snaha smluvních stran o řešení sporu smírem. </w:t>
      </w:r>
    </w:p>
    <w:p w:rsidR="00910CB9" w:rsidRPr="00910CB9" w:rsidRDefault="00910CB9" w:rsidP="00910CB9">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Jakékoli změny či doplnění této smlouvy je možné činit výhradně formou písemných, vzestupně číslovaných dodatků podepsaných oprávněnými zástupci obou smluvních stran.</w:t>
      </w:r>
    </w:p>
    <w:p w:rsidR="00861EC9" w:rsidRDefault="00861EC9" w:rsidP="00861EC9">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Poskytovatel je povinen bez zbytečného odkladu písemně oznámit objednateli veškeré skutečnosti, které mohou mít vliv na povahu nebo na podmínky plnění této smlouvy, zejména je povinen oznámit objednateli změny svého majetkoprávního postavení jako je např. přeměna společnosti, vstup do likvidace, úpadek, prohlášení konkursu apod.</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Jednacím jazykem mezi objednatelem a poskytovatelem bude pro veškerá plnění vyplývající z této smlouvy výhradně jazyk český, a to včetně veškeré dokumentace vztahující se k předmětu této smlouvy a veřejné zakázky.</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Poskytovatel není oprávněn postoupit ani převést jakákoli práva či povinnosti vyplývající z této smlouvy na třetí osobu či osoby bez předchozího výslovného písemného souhlasu objednatele.</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Poskytovatel uděluje bezvýhradní souhlas se zveřejněním plného znění této smlouvy v souladu </w:t>
      </w:r>
      <w:r w:rsidR="00910CB9">
        <w:rPr>
          <w:rFonts w:ascii="Arial" w:hAnsi="Arial" w:cs="Arial"/>
          <w:sz w:val="20"/>
          <w:szCs w:val="20"/>
        </w:rPr>
        <w:t>příslušnými právními předpisy, zejména se zá</w:t>
      </w:r>
      <w:r>
        <w:rPr>
          <w:rFonts w:ascii="Arial" w:hAnsi="Arial" w:cs="Arial"/>
          <w:sz w:val="20"/>
          <w:szCs w:val="20"/>
        </w:rPr>
        <w:t>kon</w:t>
      </w:r>
      <w:r w:rsidR="00910CB9">
        <w:rPr>
          <w:rFonts w:ascii="Arial" w:hAnsi="Arial" w:cs="Arial"/>
          <w:sz w:val="20"/>
          <w:szCs w:val="20"/>
        </w:rPr>
        <w:t>em</w:t>
      </w:r>
      <w:r>
        <w:rPr>
          <w:rFonts w:ascii="Arial" w:hAnsi="Arial" w:cs="Arial"/>
          <w:sz w:val="20"/>
          <w:szCs w:val="20"/>
        </w:rPr>
        <w:t xml:space="preserve"> o veřejných zakázkách</w:t>
      </w:r>
      <w:r w:rsidR="00910CB9">
        <w:rPr>
          <w:rFonts w:ascii="Arial" w:hAnsi="Arial" w:cs="Arial"/>
          <w:sz w:val="20"/>
          <w:szCs w:val="20"/>
        </w:rPr>
        <w:t>, se zákonem č. 340/2015 Sb., o zvláštních podmínkách účinnosti některých smluv, uveřejňování těchto smluv a o registru smluv (dále jen „zákon o registru smluv“) a se zákonem</w:t>
      </w:r>
      <w:r>
        <w:rPr>
          <w:rFonts w:ascii="Arial" w:hAnsi="Arial" w:cs="Arial"/>
          <w:sz w:val="20"/>
          <w:szCs w:val="20"/>
        </w:rPr>
        <w:t xml:space="preserve"> č. 106/1999 Sb., o svobodném přístupu k informacím, ve znění pozdějších předpisů.</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Poskytovatel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poskytovatel podrobí této kontrole a bude působit jako osoba povinná ve smyslu </w:t>
      </w:r>
      <w:proofErr w:type="spellStart"/>
      <w:r>
        <w:rPr>
          <w:rFonts w:ascii="Arial" w:hAnsi="Arial" w:cs="Arial"/>
          <w:sz w:val="20"/>
          <w:szCs w:val="20"/>
        </w:rPr>
        <w:t>ust</w:t>
      </w:r>
      <w:proofErr w:type="spellEnd"/>
      <w:r>
        <w:rPr>
          <w:rFonts w:ascii="Arial" w:hAnsi="Arial" w:cs="Arial"/>
          <w:sz w:val="20"/>
          <w:szCs w:val="20"/>
        </w:rPr>
        <w:t>. § 2 písm. e) uvedeného zákona.</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Smluvní strany prohlašují, že si tuto smlouvu přečetly a že byla uzavřena po vzájemném projednání všech smluvních podmínek. Autentičnost této smlouvy potvrzují </w:t>
      </w:r>
      <w:r w:rsidR="00910CB9">
        <w:rPr>
          <w:rFonts w:ascii="Arial" w:hAnsi="Arial" w:cs="Arial"/>
          <w:sz w:val="20"/>
          <w:szCs w:val="20"/>
        </w:rPr>
        <w:t xml:space="preserve">oprávnění zástupci smluvních stran </w:t>
      </w:r>
      <w:r>
        <w:rPr>
          <w:rFonts w:ascii="Arial" w:hAnsi="Arial" w:cs="Arial"/>
          <w:sz w:val="20"/>
          <w:szCs w:val="20"/>
        </w:rPr>
        <w:t>svými podpisy.</w:t>
      </w:r>
    </w:p>
    <w:p w:rsidR="00910CB9" w:rsidRDefault="00910CB9" w:rsidP="00910CB9">
      <w:pPr>
        <w:pStyle w:val="Bezmezer"/>
        <w:spacing w:line="276" w:lineRule="auto"/>
        <w:jc w:val="both"/>
        <w:rPr>
          <w:rFonts w:ascii="Arial" w:hAnsi="Arial" w:cs="Arial"/>
          <w:sz w:val="20"/>
          <w:szCs w:val="20"/>
        </w:rPr>
      </w:pPr>
    </w:p>
    <w:p w:rsidR="00910CB9" w:rsidRDefault="00910CB9" w:rsidP="00910CB9">
      <w:pPr>
        <w:pStyle w:val="Bezmezer"/>
        <w:numPr>
          <w:ilvl w:val="0"/>
          <w:numId w:val="14"/>
        </w:numPr>
        <w:spacing w:line="276" w:lineRule="auto"/>
        <w:ind w:left="426" w:hanging="426"/>
        <w:jc w:val="both"/>
        <w:rPr>
          <w:rFonts w:ascii="Arial" w:hAnsi="Arial" w:cs="Arial"/>
          <w:sz w:val="20"/>
          <w:szCs w:val="20"/>
        </w:rPr>
      </w:pPr>
      <w:r>
        <w:rPr>
          <w:rFonts w:ascii="Arial" w:hAnsi="Arial" w:cs="Arial"/>
          <w:sz w:val="20"/>
          <w:szCs w:val="20"/>
        </w:rPr>
        <w:t>Smluvní strany se dohodly, že uveřejnění této smlouvy v registru smluv podle zákona o registru smluv zajistí objednatel.</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Tato smlouva nabývá platnosti </w:t>
      </w:r>
      <w:r w:rsidR="00910CB9">
        <w:rPr>
          <w:rFonts w:ascii="Arial" w:hAnsi="Arial" w:cs="Arial"/>
          <w:sz w:val="20"/>
          <w:szCs w:val="20"/>
        </w:rPr>
        <w:t xml:space="preserve">a účinnosti </w:t>
      </w:r>
      <w:r>
        <w:rPr>
          <w:rFonts w:ascii="Arial" w:hAnsi="Arial" w:cs="Arial"/>
          <w:sz w:val="20"/>
          <w:szCs w:val="20"/>
        </w:rPr>
        <w:t>dnem jejího podpisu oprávněnými zástupci obou smluvních stran</w:t>
      </w:r>
      <w:r w:rsidR="00910CB9">
        <w:rPr>
          <w:rFonts w:ascii="Arial" w:hAnsi="Arial" w:cs="Arial"/>
          <w:sz w:val="20"/>
          <w:szCs w:val="20"/>
        </w:rPr>
        <w:t>, účinnosti nejdříve však dne 1. 10. 2016.</w:t>
      </w:r>
      <w:r>
        <w:rPr>
          <w:rFonts w:ascii="Arial" w:hAnsi="Arial" w:cs="Arial"/>
          <w:sz w:val="20"/>
          <w:szCs w:val="20"/>
        </w:rPr>
        <w:t xml:space="preserve"> </w:t>
      </w: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Tato smlouva byla vyhotovena ve čtyřech stejnopisech, z nichž dva jsou určeny pro objednatele a dva pro poskytovatele.</w:t>
      </w:r>
    </w:p>
    <w:p w:rsidR="00AE0307" w:rsidRDefault="00AE0307" w:rsidP="00AE0307">
      <w:pPr>
        <w:pStyle w:val="Bezmezer"/>
        <w:spacing w:line="276" w:lineRule="auto"/>
        <w:jc w:val="both"/>
        <w:rPr>
          <w:rFonts w:ascii="Arial" w:hAnsi="Arial" w:cs="Arial"/>
          <w:sz w:val="20"/>
          <w:szCs w:val="20"/>
        </w:rPr>
      </w:pPr>
    </w:p>
    <w:p w:rsidR="00AE0307" w:rsidRDefault="00AE0307" w:rsidP="00AE0307">
      <w:pPr>
        <w:pStyle w:val="Bezmezer"/>
        <w:spacing w:line="276" w:lineRule="auto"/>
        <w:jc w:val="both"/>
        <w:rPr>
          <w:rFonts w:ascii="Arial" w:hAnsi="Arial" w:cs="Arial"/>
          <w:sz w:val="20"/>
          <w:szCs w:val="20"/>
        </w:rPr>
      </w:pPr>
    </w:p>
    <w:p w:rsidR="00AE0307" w:rsidRDefault="00AE0307" w:rsidP="00AE0307">
      <w:pPr>
        <w:pStyle w:val="Bezmezer"/>
        <w:spacing w:line="276" w:lineRule="auto"/>
        <w:jc w:val="both"/>
        <w:rPr>
          <w:rFonts w:ascii="Arial" w:hAnsi="Arial" w:cs="Arial"/>
          <w:sz w:val="20"/>
          <w:szCs w:val="20"/>
        </w:rPr>
      </w:pPr>
    </w:p>
    <w:p w:rsidR="00AE0307" w:rsidRDefault="00AE0307" w:rsidP="00AE0307">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p>
    <w:p w:rsidR="003B611F" w:rsidRDefault="003B611F" w:rsidP="003B611F">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lastRenderedPageBreak/>
        <w:t>Nedílnou součástí této smlouvy jsou tyto přílohy:</w:t>
      </w:r>
    </w:p>
    <w:p w:rsidR="00AE0307" w:rsidRDefault="00AE0307" w:rsidP="00AE0307">
      <w:pPr>
        <w:pStyle w:val="Bezmezer"/>
        <w:spacing w:line="276" w:lineRule="auto"/>
        <w:ind w:left="360"/>
        <w:jc w:val="both"/>
        <w:rPr>
          <w:rFonts w:ascii="Arial" w:hAnsi="Arial" w:cs="Arial"/>
          <w:sz w:val="20"/>
          <w:szCs w:val="20"/>
        </w:rPr>
      </w:pPr>
    </w:p>
    <w:p w:rsidR="003B611F" w:rsidRDefault="003B611F" w:rsidP="003B611F">
      <w:pPr>
        <w:pStyle w:val="Bezmezer"/>
        <w:spacing w:line="276" w:lineRule="auto"/>
        <w:ind w:firstLine="360"/>
        <w:jc w:val="both"/>
        <w:rPr>
          <w:rFonts w:ascii="Arial" w:hAnsi="Arial" w:cs="Arial"/>
          <w:sz w:val="20"/>
          <w:szCs w:val="20"/>
        </w:rPr>
      </w:pPr>
      <w:r>
        <w:rPr>
          <w:rFonts w:ascii="Arial" w:hAnsi="Arial" w:cs="Arial"/>
          <w:sz w:val="20"/>
          <w:szCs w:val="20"/>
        </w:rPr>
        <w:t>Příloha 1</w:t>
      </w:r>
      <w:r>
        <w:rPr>
          <w:rFonts w:ascii="Arial" w:hAnsi="Arial" w:cs="Arial"/>
          <w:sz w:val="20"/>
          <w:szCs w:val="20"/>
        </w:rPr>
        <w:tab/>
      </w:r>
      <w:r w:rsidR="00910CB9">
        <w:rPr>
          <w:rFonts w:ascii="Arial" w:hAnsi="Arial" w:cs="Arial"/>
          <w:sz w:val="20"/>
          <w:szCs w:val="20"/>
        </w:rPr>
        <w:t>Specifikace předmětu plnění</w:t>
      </w:r>
    </w:p>
    <w:p w:rsidR="003B611F" w:rsidRDefault="003B611F" w:rsidP="003B611F">
      <w:pPr>
        <w:pStyle w:val="Bezmezer"/>
        <w:spacing w:line="276" w:lineRule="auto"/>
        <w:ind w:left="1410" w:hanging="1050"/>
        <w:jc w:val="both"/>
        <w:rPr>
          <w:rFonts w:ascii="Arial" w:hAnsi="Arial" w:cs="Arial"/>
          <w:sz w:val="20"/>
          <w:szCs w:val="20"/>
        </w:rPr>
      </w:pPr>
      <w:r>
        <w:rPr>
          <w:rFonts w:ascii="Arial" w:hAnsi="Arial" w:cs="Arial"/>
          <w:sz w:val="20"/>
          <w:szCs w:val="20"/>
        </w:rPr>
        <w:t xml:space="preserve">Příloha </w:t>
      </w:r>
      <w:r w:rsidR="00E97679">
        <w:rPr>
          <w:rFonts w:ascii="Arial" w:hAnsi="Arial" w:cs="Arial"/>
          <w:sz w:val="20"/>
          <w:szCs w:val="20"/>
        </w:rPr>
        <w:t>2</w:t>
      </w:r>
      <w:r>
        <w:rPr>
          <w:rFonts w:ascii="Arial" w:hAnsi="Arial" w:cs="Arial"/>
          <w:sz w:val="20"/>
          <w:szCs w:val="20"/>
        </w:rPr>
        <w:tab/>
        <w:t>Pokyny v oblasti bezpečnosti práce, požární ochrany a ochrany majetku</w:t>
      </w:r>
    </w:p>
    <w:p w:rsidR="003B611F" w:rsidRDefault="003B611F" w:rsidP="003B611F">
      <w:pPr>
        <w:pStyle w:val="Bezmezer"/>
        <w:spacing w:line="276" w:lineRule="auto"/>
        <w:ind w:left="1410" w:hanging="1050"/>
        <w:jc w:val="both"/>
        <w:rPr>
          <w:rFonts w:ascii="Arial" w:hAnsi="Arial" w:cs="Arial"/>
          <w:sz w:val="20"/>
          <w:szCs w:val="20"/>
        </w:rPr>
      </w:pPr>
      <w:r>
        <w:rPr>
          <w:rFonts w:ascii="Arial" w:hAnsi="Arial" w:cs="Arial"/>
          <w:sz w:val="20"/>
          <w:szCs w:val="20"/>
        </w:rPr>
        <w:t xml:space="preserve">Příloha </w:t>
      </w:r>
      <w:r w:rsidR="00E97679">
        <w:rPr>
          <w:rFonts w:ascii="Arial" w:hAnsi="Arial" w:cs="Arial"/>
          <w:sz w:val="20"/>
          <w:szCs w:val="20"/>
        </w:rPr>
        <w:t>3</w:t>
      </w:r>
      <w:r>
        <w:rPr>
          <w:rFonts w:ascii="Arial" w:hAnsi="Arial" w:cs="Arial"/>
          <w:sz w:val="20"/>
          <w:szCs w:val="20"/>
        </w:rPr>
        <w:tab/>
        <w:t>Specifikace subdodavatelů</w:t>
      </w:r>
    </w:p>
    <w:p w:rsidR="00E97679" w:rsidRDefault="00E97679" w:rsidP="003B611F">
      <w:pPr>
        <w:pStyle w:val="Bezmezer"/>
        <w:spacing w:line="276" w:lineRule="auto"/>
        <w:ind w:left="1410" w:hanging="1050"/>
        <w:jc w:val="both"/>
        <w:rPr>
          <w:rFonts w:ascii="Arial" w:hAnsi="Arial" w:cs="Arial"/>
          <w:sz w:val="20"/>
          <w:szCs w:val="20"/>
        </w:rPr>
      </w:pPr>
      <w:r>
        <w:rPr>
          <w:rFonts w:ascii="Arial" w:hAnsi="Arial" w:cs="Arial"/>
          <w:sz w:val="20"/>
          <w:szCs w:val="20"/>
        </w:rPr>
        <w:t xml:space="preserve">Příloha 4 </w:t>
      </w:r>
      <w:r>
        <w:rPr>
          <w:rFonts w:ascii="Arial" w:hAnsi="Arial" w:cs="Arial"/>
          <w:sz w:val="20"/>
          <w:szCs w:val="20"/>
        </w:rPr>
        <w:tab/>
        <w:t>Ceny služeb</w:t>
      </w:r>
    </w:p>
    <w:p w:rsidR="00E97679" w:rsidRDefault="00E97679" w:rsidP="003B611F">
      <w:pPr>
        <w:pStyle w:val="Bezmezer"/>
        <w:spacing w:line="276" w:lineRule="auto"/>
        <w:ind w:left="1410" w:hanging="1050"/>
        <w:jc w:val="both"/>
        <w:rPr>
          <w:rFonts w:ascii="Arial" w:hAnsi="Arial" w:cs="Arial"/>
          <w:sz w:val="20"/>
          <w:szCs w:val="20"/>
        </w:rPr>
      </w:pPr>
    </w:p>
    <w:p w:rsidR="00E97679" w:rsidRDefault="00E97679" w:rsidP="003B611F">
      <w:pPr>
        <w:pStyle w:val="Bezmezer"/>
        <w:spacing w:line="276" w:lineRule="auto"/>
        <w:ind w:left="1410" w:hanging="1050"/>
        <w:jc w:val="both"/>
        <w:rPr>
          <w:rFonts w:ascii="Arial" w:hAnsi="Arial" w:cs="Arial"/>
          <w:sz w:val="20"/>
          <w:szCs w:val="20"/>
        </w:rPr>
      </w:pPr>
    </w:p>
    <w:p w:rsidR="003B611F" w:rsidRDefault="003B611F" w:rsidP="003B611F">
      <w:pPr>
        <w:pStyle w:val="Bezmezer"/>
        <w:spacing w:line="276" w:lineRule="auto"/>
        <w:ind w:left="1410" w:hanging="1050"/>
        <w:jc w:val="both"/>
        <w:rPr>
          <w:rFonts w:ascii="Arial" w:hAnsi="Arial" w:cs="Arial"/>
          <w:sz w:val="20"/>
          <w:szCs w:val="20"/>
        </w:rPr>
      </w:pPr>
    </w:p>
    <w:p w:rsidR="0069716D" w:rsidRDefault="0069716D"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 xml:space="preserve">V Praze dne </w:t>
      </w:r>
      <w:r w:rsidR="00511BF9">
        <w:rPr>
          <w:rFonts w:ascii="Arial" w:hAnsi="Arial" w:cs="Arial"/>
          <w:sz w:val="20"/>
          <w:szCs w:val="20"/>
        </w:rPr>
        <w:t>17. 10. 2016</w:t>
      </w:r>
      <w:r>
        <w:rPr>
          <w:rFonts w:ascii="Arial" w:hAnsi="Arial" w:cs="Arial"/>
          <w:sz w:val="20"/>
          <w:szCs w:val="20"/>
        </w:rPr>
        <w:t>……</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V</w:t>
      </w:r>
      <w:r w:rsidR="00263856">
        <w:rPr>
          <w:rFonts w:ascii="Arial" w:hAnsi="Arial" w:cs="Arial"/>
          <w:sz w:val="20"/>
          <w:szCs w:val="20"/>
        </w:rPr>
        <w:t> Ostravě</w:t>
      </w:r>
      <w:proofErr w:type="gramEnd"/>
      <w:r w:rsidRPr="00263856">
        <w:rPr>
          <w:rFonts w:ascii="Arial" w:hAnsi="Arial" w:cs="Arial"/>
          <w:sz w:val="20"/>
          <w:szCs w:val="20"/>
        </w:rPr>
        <w:t xml:space="preserve"> dne </w:t>
      </w:r>
      <w:r w:rsidR="00511BF9">
        <w:rPr>
          <w:rFonts w:ascii="Arial" w:hAnsi="Arial" w:cs="Arial"/>
          <w:sz w:val="20"/>
          <w:szCs w:val="20"/>
        </w:rPr>
        <w:t>20. 9. 2016</w:t>
      </w:r>
      <w:r w:rsidRPr="00263856">
        <w:rPr>
          <w:rFonts w:ascii="Arial" w:hAnsi="Arial" w:cs="Arial"/>
          <w:sz w:val="20"/>
          <w:szCs w:val="20"/>
        </w:rPr>
        <w:t>……….</w:t>
      </w:r>
    </w:p>
    <w:p w:rsidR="003B611F" w:rsidRDefault="003B611F" w:rsidP="003B611F">
      <w:pPr>
        <w:pStyle w:val="Bezmezer"/>
        <w:spacing w:line="276" w:lineRule="auto"/>
        <w:jc w:val="both"/>
        <w:rPr>
          <w:rFonts w:ascii="Arial" w:hAnsi="Arial" w:cs="Arial"/>
          <w:sz w:val="20"/>
          <w:szCs w:val="20"/>
        </w:rPr>
      </w:pPr>
    </w:p>
    <w:p w:rsidR="0069716D" w:rsidRDefault="0069716D" w:rsidP="003B611F">
      <w:pPr>
        <w:pStyle w:val="Bezmezer"/>
        <w:spacing w:line="276" w:lineRule="auto"/>
        <w:jc w:val="both"/>
        <w:rPr>
          <w:rFonts w:ascii="Arial" w:hAnsi="Arial" w:cs="Arial"/>
          <w:sz w:val="20"/>
          <w:szCs w:val="20"/>
        </w:rPr>
      </w:pPr>
    </w:p>
    <w:p w:rsidR="00D54F79" w:rsidRDefault="00D54F79" w:rsidP="003B611F">
      <w:pPr>
        <w:pStyle w:val="Bezmezer"/>
        <w:spacing w:line="276" w:lineRule="auto"/>
        <w:jc w:val="both"/>
        <w:rPr>
          <w:rFonts w:ascii="Arial" w:hAnsi="Arial" w:cs="Arial"/>
          <w:sz w:val="20"/>
          <w:szCs w:val="20"/>
        </w:rPr>
      </w:pPr>
    </w:p>
    <w:p w:rsidR="003B611F" w:rsidRDefault="003B611F" w:rsidP="003B611F">
      <w:pPr>
        <w:pStyle w:val="Bezmezer"/>
        <w:spacing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3B611F" w:rsidRPr="00263856" w:rsidRDefault="003B611F" w:rsidP="003B611F">
      <w:pPr>
        <w:pStyle w:val="Bezmezer"/>
        <w:spacing w:line="276" w:lineRule="auto"/>
        <w:jc w:val="both"/>
        <w:rPr>
          <w:rFonts w:ascii="Arial" w:hAnsi="Arial" w:cs="Arial"/>
          <w:sz w:val="20"/>
          <w:szCs w:val="20"/>
        </w:rPr>
      </w:pPr>
      <w:r w:rsidRPr="00263856">
        <w:rPr>
          <w:rFonts w:ascii="Arial" w:hAnsi="Arial" w:cs="Arial"/>
          <w:sz w:val="20"/>
          <w:szCs w:val="20"/>
        </w:rPr>
        <w:t>Česká republika – Český statistický úřad</w:t>
      </w:r>
      <w:r w:rsidRPr="00263856">
        <w:rPr>
          <w:rFonts w:ascii="Arial" w:hAnsi="Arial" w:cs="Arial"/>
          <w:sz w:val="20"/>
          <w:szCs w:val="20"/>
        </w:rPr>
        <w:tab/>
      </w:r>
      <w:r w:rsidRPr="00263856">
        <w:rPr>
          <w:rFonts w:ascii="Arial" w:hAnsi="Arial" w:cs="Arial"/>
          <w:sz w:val="20"/>
          <w:szCs w:val="20"/>
        </w:rPr>
        <w:tab/>
      </w:r>
      <w:r w:rsidR="00263856">
        <w:rPr>
          <w:rFonts w:ascii="Arial" w:hAnsi="Arial" w:cs="Arial"/>
          <w:sz w:val="20"/>
          <w:szCs w:val="20"/>
        </w:rPr>
        <w:t>IPO – STAR s.r.o.</w:t>
      </w:r>
    </w:p>
    <w:p w:rsidR="003B611F" w:rsidRPr="00263856" w:rsidRDefault="00910CB9" w:rsidP="003B611F">
      <w:pPr>
        <w:pStyle w:val="Bezmezer"/>
        <w:spacing w:line="276" w:lineRule="auto"/>
        <w:jc w:val="both"/>
        <w:rPr>
          <w:rFonts w:ascii="Arial" w:hAnsi="Arial" w:cs="Arial"/>
          <w:sz w:val="20"/>
          <w:szCs w:val="20"/>
        </w:rPr>
      </w:pPr>
      <w:r w:rsidRPr="00263856">
        <w:rPr>
          <w:rFonts w:ascii="Arial" w:hAnsi="Arial" w:cs="Arial"/>
          <w:sz w:val="20"/>
          <w:szCs w:val="20"/>
        </w:rPr>
        <w:t xml:space="preserve">Mgr. Radoslav </w:t>
      </w:r>
      <w:proofErr w:type="spellStart"/>
      <w:r w:rsidRPr="00263856">
        <w:rPr>
          <w:rFonts w:ascii="Arial" w:hAnsi="Arial" w:cs="Arial"/>
          <w:sz w:val="20"/>
          <w:szCs w:val="20"/>
        </w:rPr>
        <w:t>Bulíř</w:t>
      </w:r>
      <w:proofErr w:type="spellEnd"/>
      <w:r w:rsidRPr="00263856">
        <w:rPr>
          <w:rFonts w:ascii="Arial" w:hAnsi="Arial" w:cs="Arial"/>
          <w:sz w:val="20"/>
          <w:szCs w:val="20"/>
        </w:rPr>
        <w:t xml:space="preserve">, </w:t>
      </w:r>
      <w:r w:rsidR="003B611F" w:rsidRPr="00263856">
        <w:rPr>
          <w:rFonts w:ascii="Arial" w:hAnsi="Arial" w:cs="Arial"/>
          <w:sz w:val="20"/>
          <w:szCs w:val="20"/>
        </w:rPr>
        <w:t>ředitel</w:t>
      </w:r>
      <w:r w:rsidR="003B611F" w:rsidRPr="00263856">
        <w:rPr>
          <w:rFonts w:ascii="Arial" w:hAnsi="Arial" w:cs="Arial"/>
          <w:sz w:val="20"/>
          <w:szCs w:val="20"/>
        </w:rPr>
        <w:tab/>
      </w:r>
      <w:r w:rsidR="003B611F" w:rsidRPr="00263856">
        <w:rPr>
          <w:rFonts w:ascii="Arial" w:hAnsi="Arial" w:cs="Arial"/>
          <w:sz w:val="20"/>
          <w:szCs w:val="20"/>
        </w:rPr>
        <w:tab/>
      </w:r>
      <w:r w:rsidR="003B611F" w:rsidRPr="00263856">
        <w:rPr>
          <w:rFonts w:ascii="Arial" w:hAnsi="Arial" w:cs="Arial"/>
          <w:sz w:val="20"/>
          <w:szCs w:val="20"/>
        </w:rPr>
        <w:tab/>
      </w:r>
      <w:r w:rsidR="003B611F" w:rsidRPr="00263856">
        <w:rPr>
          <w:rFonts w:ascii="Arial" w:hAnsi="Arial" w:cs="Arial"/>
          <w:sz w:val="20"/>
          <w:szCs w:val="20"/>
        </w:rPr>
        <w:tab/>
      </w:r>
      <w:r w:rsidR="00263856">
        <w:rPr>
          <w:rFonts w:ascii="Arial" w:hAnsi="Arial" w:cs="Arial"/>
          <w:sz w:val="20"/>
          <w:szCs w:val="20"/>
        </w:rPr>
        <w:t>Ing. Radim Nováček</w:t>
      </w:r>
    </w:p>
    <w:p w:rsidR="00607AAC" w:rsidRPr="00263856" w:rsidRDefault="003B611F" w:rsidP="000B000B">
      <w:pPr>
        <w:pStyle w:val="Bezmezer"/>
        <w:spacing w:line="276" w:lineRule="auto"/>
        <w:jc w:val="both"/>
        <w:rPr>
          <w:rFonts w:ascii="Arial" w:hAnsi="Arial" w:cs="Arial"/>
          <w:sz w:val="18"/>
          <w:szCs w:val="18"/>
          <w:vertAlign w:val="superscript"/>
        </w:rPr>
      </w:pPr>
      <w:r w:rsidRPr="00263856">
        <w:rPr>
          <w:rFonts w:ascii="Arial" w:hAnsi="Arial" w:cs="Arial"/>
          <w:sz w:val="20"/>
          <w:szCs w:val="20"/>
        </w:rPr>
        <w:t>sekce ekonomické a správní</w:t>
      </w:r>
      <w:r w:rsidRPr="00263856">
        <w:rPr>
          <w:rFonts w:ascii="Arial" w:hAnsi="Arial" w:cs="Arial"/>
          <w:sz w:val="20"/>
          <w:szCs w:val="20"/>
        </w:rPr>
        <w:tab/>
      </w:r>
      <w:r w:rsidRPr="00263856">
        <w:rPr>
          <w:rFonts w:ascii="Arial" w:hAnsi="Arial" w:cs="Arial"/>
          <w:sz w:val="20"/>
          <w:szCs w:val="20"/>
        </w:rPr>
        <w:tab/>
      </w:r>
      <w:r w:rsidRPr="00263856">
        <w:rPr>
          <w:rFonts w:ascii="Arial" w:hAnsi="Arial" w:cs="Arial"/>
          <w:sz w:val="20"/>
          <w:szCs w:val="20"/>
        </w:rPr>
        <w:tab/>
      </w:r>
      <w:r w:rsidRPr="00263856">
        <w:rPr>
          <w:rFonts w:ascii="Arial" w:hAnsi="Arial" w:cs="Arial"/>
          <w:sz w:val="20"/>
          <w:szCs w:val="20"/>
        </w:rPr>
        <w:tab/>
      </w:r>
      <w:r w:rsidR="00263856">
        <w:rPr>
          <w:rFonts w:ascii="Arial" w:hAnsi="Arial" w:cs="Arial"/>
          <w:sz w:val="20"/>
          <w:szCs w:val="20"/>
        </w:rPr>
        <w:t>jednatel</w:t>
      </w:r>
    </w:p>
    <w:p w:rsidR="00FF2F4F" w:rsidRPr="00263856" w:rsidRDefault="00FF2F4F">
      <w:pPr>
        <w:rPr>
          <w:rFonts w:ascii="Arial" w:hAnsi="Arial" w:cs="Arial"/>
          <w:sz w:val="18"/>
          <w:szCs w:val="18"/>
          <w:highlight w:val="yellow"/>
          <w:vertAlign w:val="superscript"/>
        </w:rPr>
      </w:pPr>
      <w:r w:rsidRPr="00263856">
        <w:rPr>
          <w:rFonts w:ascii="Arial" w:hAnsi="Arial" w:cs="Arial"/>
          <w:sz w:val="18"/>
          <w:szCs w:val="18"/>
          <w:highlight w:val="yellow"/>
          <w:vertAlign w:val="superscript"/>
        </w:rPr>
        <w:br w:type="page"/>
      </w:r>
    </w:p>
    <w:p w:rsidR="00FF2F4F" w:rsidRDefault="00FF2F4F"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FF2F4F">
        <w:rPr>
          <w:rFonts w:ascii="Arial" w:hAnsi="Arial" w:cs="Arial"/>
          <w:b/>
          <w:sz w:val="20"/>
          <w:szCs w:val="20"/>
        </w:rPr>
        <w:lastRenderedPageBreak/>
        <w:t>Přílo</w:t>
      </w:r>
      <w:r>
        <w:rPr>
          <w:rFonts w:ascii="Arial" w:hAnsi="Arial" w:cs="Arial"/>
          <w:b/>
          <w:sz w:val="20"/>
          <w:szCs w:val="20"/>
        </w:rPr>
        <w:t>ha č. 1</w:t>
      </w:r>
    </w:p>
    <w:p w:rsidR="00FF2F4F" w:rsidRDefault="00FF2F4F"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úklidových služeb a dodávkách hygienického materiálu v budově KS ČSÚ Brno</w:t>
      </w:r>
    </w:p>
    <w:p w:rsidR="00FF2F4F" w:rsidRDefault="00FF2F4F" w:rsidP="00FF2F4F">
      <w:pPr>
        <w:pStyle w:val="Bezmezer"/>
        <w:spacing w:line="276" w:lineRule="auto"/>
        <w:jc w:val="both"/>
        <w:rPr>
          <w:rFonts w:ascii="Arial" w:hAnsi="Arial" w:cs="Arial"/>
          <w:sz w:val="20"/>
          <w:szCs w:val="20"/>
        </w:rPr>
      </w:pPr>
    </w:p>
    <w:p w:rsidR="00FF2F4F" w:rsidRDefault="00FF2F4F" w:rsidP="00FF2F4F">
      <w:pPr>
        <w:pStyle w:val="Bezmezer"/>
        <w:spacing w:line="276" w:lineRule="auto"/>
        <w:jc w:val="center"/>
        <w:rPr>
          <w:rFonts w:ascii="Arial" w:hAnsi="Arial" w:cs="Arial"/>
          <w:b/>
          <w:sz w:val="24"/>
          <w:szCs w:val="24"/>
          <w:u w:val="single"/>
        </w:rPr>
      </w:pPr>
      <w:r w:rsidRPr="00FF2F4F">
        <w:rPr>
          <w:rFonts w:ascii="Arial" w:hAnsi="Arial" w:cs="Arial"/>
          <w:b/>
          <w:sz w:val="24"/>
          <w:szCs w:val="24"/>
          <w:u w:val="single"/>
        </w:rPr>
        <w:t>Specifikace předmětu plnění</w:t>
      </w:r>
    </w:p>
    <w:p w:rsidR="00FF2F4F" w:rsidRPr="00FF2F4F" w:rsidRDefault="00FF2F4F" w:rsidP="00FF2F4F">
      <w:pPr>
        <w:pStyle w:val="Bezmezer"/>
        <w:spacing w:line="276" w:lineRule="auto"/>
        <w:jc w:val="center"/>
        <w:rPr>
          <w:rFonts w:ascii="Arial" w:hAnsi="Arial" w:cs="Arial"/>
          <w:b/>
          <w:sz w:val="24"/>
          <w:szCs w:val="24"/>
          <w:u w:val="single"/>
        </w:rPr>
      </w:pPr>
    </w:p>
    <w:p w:rsidR="00FF2F4F" w:rsidRPr="00F84479" w:rsidRDefault="00FF2F4F" w:rsidP="00FF2F4F">
      <w:pPr>
        <w:pStyle w:val="Bezmezer"/>
        <w:spacing w:line="276" w:lineRule="auto"/>
        <w:jc w:val="both"/>
        <w:rPr>
          <w:rFonts w:ascii="Arial" w:hAnsi="Arial" w:cs="Arial"/>
          <w:sz w:val="20"/>
          <w:szCs w:val="20"/>
          <w:u w:val="single"/>
        </w:rPr>
      </w:pPr>
      <w:r w:rsidRPr="00F84479">
        <w:rPr>
          <w:rFonts w:ascii="Arial" w:hAnsi="Arial" w:cs="Arial"/>
          <w:sz w:val="20"/>
          <w:szCs w:val="20"/>
          <w:u w:val="single"/>
        </w:rPr>
        <w:t xml:space="preserve">1. </w:t>
      </w:r>
      <w:r w:rsidR="00F84479">
        <w:rPr>
          <w:rFonts w:ascii="Arial" w:hAnsi="Arial" w:cs="Arial"/>
          <w:sz w:val="20"/>
          <w:szCs w:val="20"/>
          <w:u w:val="single"/>
        </w:rPr>
        <w:t xml:space="preserve"> Standardní</w:t>
      </w:r>
      <w:r w:rsidRPr="00F84479">
        <w:rPr>
          <w:rFonts w:ascii="Arial" w:hAnsi="Arial" w:cs="Arial"/>
          <w:sz w:val="20"/>
          <w:szCs w:val="20"/>
          <w:u w:val="single"/>
        </w:rPr>
        <w:t xml:space="preserve"> úklidov</w:t>
      </w:r>
      <w:r w:rsidR="00F84479">
        <w:rPr>
          <w:rFonts w:ascii="Arial" w:hAnsi="Arial" w:cs="Arial"/>
          <w:sz w:val="20"/>
          <w:szCs w:val="20"/>
          <w:u w:val="single"/>
        </w:rPr>
        <w:t>é služby</w:t>
      </w:r>
    </w:p>
    <w:p w:rsidR="006845CB" w:rsidRDefault="006845CB" w:rsidP="00FF2F4F">
      <w:pPr>
        <w:pStyle w:val="Bezmezer"/>
        <w:spacing w:line="276" w:lineRule="auto"/>
        <w:jc w:val="both"/>
        <w:rPr>
          <w:rFonts w:ascii="Arial" w:hAnsi="Arial" w:cs="Arial"/>
          <w:sz w:val="20"/>
          <w:szCs w:val="20"/>
        </w:rPr>
      </w:pPr>
    </w:p>
    <w:p w:rsidR="00FF2F4F" w:rsidRPr="00FF2F4F" w:rsidRDefault="00FF2F4F" w:rsidP="00FF2F4F">
      <w:pPr>
        <w:pStyle w:val="Bezmezer"/>
        <w:spacing w:line="276" w:lineRule="auto"/>
        <w:jc w:val="both"/>
        <w:rPr>
          <w:rFonts w:ascii="Arial" w:hAnsi="Arial" w:cs="Arial"/>
          <w:sz w:val="20"/>
          <w:szCs w:val="20"/>
        </w:rPr>
      </w:pPr>
      <w:r w:rsidRPr="00FF2F4F">
        <w:rPr>
          <w:rFonts w:ascii="Arial" w:hAnsi="Arial" w:cs="Arial"/>
          <w:sz w:val="20"/>
          <w:szCs w:val="20"/>
        </w:rPr>
        <w:t>Předmětem plnění je poskytování úklidových služeb, včetně nástrojů, mechanických prostředků a případně strojů (např. stroj na čištění podlah), chemických přípravků (např.: na mytí podlah, oken, WC zařízení, desinfekce do pisoárů, mís a na obklady, dále na kliky, odpadní nádoby, zárubně apod.), dalších pomůcek jako sáčků do košů a pytlů na odpadky, sítek do pisoárů a houbiček na mytí nádobí, potřebných k provádění úklidových prací.</w:t>
      </w:r>
    </w:p>
    <w:p w:rsidR="00FF2F4F" w:rsidRPr="00FF2F4F" w:rsidRDefault="00FF2F4F" w:rsidP="00FF2F4F">
      <w:pPr>
        <w:pStyle w:val="Bezmezer"/>
        <w:spacing w:line="276" w:lineRule="auto"/>
        <w:jc w:val="both"/>
        <w:rPr>
          <w:rFonts w:ascii="Arial" w:hAnsi="Arial" w:cs="Arial"/>
          <w:sz w:val="20"/>
          <w:szCs w:val="20"/>
        </w:rPr>
      </w:pPr>
      <w:r w:rsidRPr="00FF2F4F">
        <w:rPr>
          <w:rFonts w:ascii="Arial" w:hAnsi="Arial" w:cs="Arial"/>
          <w:sz w:val="20"/>
          <w:szCs w:val="20"/>
        </w:rPr>
        <w:t>Jedná se o poskytování úklidov</w:t>
      </w:r>
      <w:r w:rsidR="00F84479">
        <w:rPr>
          <w:rFonts w:ascii="Arial" w:hAnsi="Arial" w:cs="Arial"/>
          <w:sz w:val="20"/>
          <w:szCs w:val="20"/>
        </w:rPr>
        <w:t>ých</w:t>
      </w:r>
      <w:r w:rsidRPr="00FF2F4F">
        <w:rPr>
          <w:rFonts w:ascii="Arial" w:hAnsi="Arial" w:cs="Arial"/>
          <w:sz w:val="20"/>
          <w:szCs w:val="20"/>
        </w:rPr>
        <w:t xml:space="preserve"> služby dle níže uveden</w:t>
      </w:r>
      <w:r w:rsidR="00F84479">
        <w:rPr>
          <w:rFonts w:ascii="Arial" w:hAnsi="Arial" w:cs="Arial"/>
          <w:sz w:val="20"/>
          <w:szCs w:val="20"/>
        </w:rPr>
        <w:t>é</w:t>
      </w:r>
      <w:r w:rsidRPr="00FF2F4F">
        <w:rPr>
          <w:rFonts w:ascii="Arial" w:hAnsi="Arial" w:cs="Arial"/>
          <w:sz w:val="20"/>
          <w:szCs w:val="20"/>
        </w:rPr>
        <w:t xml:space="preserve"> tabulk</w:t>
      </w:r>
      <w:r w:rsidR="00F84479">
        <w:rPr>
          <w:rFonts w:ascii="Arial" w:hAnsi="Arial" w:cs="Arial"/>
          <w:sz w:val="20"/>
          <w:szCs w:val="20"/>
        </w:rPr>
        <w:t>y</w:t>
      </w:r>
      <w:r w:rsidRPr="00FF2F4F">
        <w:rPr>
          <w:rFonts w:ascii="Arial" w:hAnsi="Arial" w:cs="Arial"/>
          <w:sz w:val="20"/>
          <w:szCs w:val="20"/>
        </w:rPr>
        <w:t xml:space="preserve"> „Rozpis úklidových prací" na celkové ploše 2 547,26 m</w:t>
      </w:r>
      <w:r w:rsidRPr="00FF2F4F">
        <w:rPr>
          <w:rFonts w:ascii="Arial" w:hAnsi="Arial" w:cs="Arial"/>
          <w:sz w:val="20"/>
          <w:szCs w:val="20"/>
          <w:vertAlign w:val="superscript"/>
        </w:rPr>
        <w:t>2</w:t>
      </w:r>
      <w:r w:rsidRPr="00FF2F4F">
        <w:rPr>
          <w:rFonts w:ascii="Arial" w:hAnsi="Arial" w:cs="Arial"/>
          <w:sz w:val="20"/>
          <w:szCs w:val="20"/>
        </w:rPr>
        <w:t xml:space="preserve">, a to v 1. - 5. nadzemním podlaží a jedním mezipatrem (mezi </w:t>
      </w:r>
      <w:r w:rsidR="00F84479">
        <w:rPr>
          <w:rFonts w:ascii="Arial" w:hAnsi="Arial" w:cs="Arial"/>
          <w:sz w:val="20"/>
          <w:szCs w:val="20"/>
        </w:rPr>
        <w:t>1. a 2. NP) adm</w:t>
      </w:r>
      <w:r w:rsidRPr="00FF2F4F">
        <w:rPr>
          <w:rFonts w:ascii="Arial" w:hAnsi="Arial" w:cs="Arial"/>
          <w:sz w:val="20"/>
          <w:szCs w:val="20"/>
        </w:rPr>
        <w:t xml:space="preserve">inistrativní budovy </w:t>
      </w:r>
      <w:r w:rsidR="00F84479">
        <w:rPr>
          <w:rFonts w:ascii="Arial" w:hAnsi="Arial" w:cs="Arial"/>
          <w:sz w:val="20"/>
          <w:szCs w:val="20"/>
        </w:rPr>
        <w:t xml:space="preserve">KS </w:t>
      </w:r>
      <w:r w:rsidRPr="00FF2F4F">
        <w:rPr>
          <w:rFonts w:ascii="Arial" w:hAnsi="Arial" w:cs="Arial"/>
          <w:sz w:val="20"/>
          <w:szCs w:val="20"/>
        </w:rPr>
        <w:t xml:space="preserve">ČSÚ na adrese Jezuitská 2, Brno, PSČ 601 59. Plán budovy je uveden </w:t>
      </w:r>
      <w:r w:rsidR="00F84479">
        <w:rPr>
          <w:rFonts w:ascii="Arial" w:hAnsi="Arial" w:cs="Arial"/>
          <w:sz w:val="20"/>
          <w:szCs w:val="20"/>
        </w:rPr>
        <w:t xml:space="preserve">dále </w:t>
      </w:r>
      <w:r w:rsidRPr="00FF2F4F">
        <w:rPr>
          <w:rFonts w:ascii="Arial" w:hAnsi="Arial" w:cs="Arial"/>
          <w:sz w:val="20"/>
          <w:szCs w:val="20"/>
        </w:rPr>
        <w:t>v</w:t>
      </w:r>
      <w:r w:rsidR="00F84479">
        <w:rPr>
          <w:rFonts w:ascii="Arial" w:hAnsi="Arial" w:cs="Arial"/>
          <w:sz w:val="20"/>
          <w:szCs w:val="20"/>
        </w:rPr>
        <w:t> této příloze</w:t>
      </w:r>
      <w:r w:rsidRPr="00FF2F4F">
        <w:rPr>
          <w:rFonts w:ascii="Arial" w:hAnsi="Arial" w:cs="Arial"/>
          <w:sz w:val="20"/>
          <w:szCs w:val="20"/>
        </w:rPr>
        <w:t>.</w:t>
      </w:r>
    </w:p>
    <w:p w:rsidR="00FF2F4F" w:rsidRDefault="00FF2F4F" w:rsidP="00FF2F4F">
      <w:pPr>
        <w:pStyle w:val="Bezmezer"/>
        <w:spacing w:line="276" w:lineRule="auto"/>
        <w:jc w:val="both"/>
        <w:rPr>
          <w:rFonts w:ascii="Arial" w:hAnsi="Arial" w:cs="Arial"/>
          <w:sz w:val="20"/>
          <w:szCs w:val="20"/>
        </w:rPr>
      </w:pPr>
      <w:r w:rsidRPr="00FF2F4F">
        <w:rPr>
          <w:rFonts w:ascii="Arial" w:hAnsi="Arial" w:cs="Arial"/>
          <w:sz w:val="20"/>
          <w:szCs w:val="20"/>
        </w:rPr>
        <w:t xml:space="preserve">Doba provádění </w:t>
      </w:r>
      <w:r w:rsidR="00F84479">
        <w:rPr>
          <w:rFonts w:ascii="Arial" w:hAnsi="Arial" w:cs="Arial"/>
          <w:sz w:val="20"/>
          <w:szCs w:val="20"/>
        </w:rPr>
        <w:t xml:space="preserve">denního </w:t>
      </w:r>
      <w:r w:rsidRPr="00FF2F4F">
        <w:rPr>
          <w:rFonts w:ascii="Arial" w:hAnsi="Arial" w:cs="Arial"/>
          <w:sz w:val="20"/>
          <w:szCs w:val="20"/>
        </w:rPr>
        <w:t>úklidu</w:t>
      </w:r>
      <w:r w:rsidR="00F84479">
        <w:rPr>
          <w:rFonts w:ascii="Arial" w:hAnsi="Arial" w:cs="Arial"/>
          <w:sz w:val="20"/>
          <w:szCs w:val="20"/>
        </w:rPr>
        <w:t xml:space="preserve"> (denní standardní služby)</w:t>
      </w:r>
      <w:r w:rsidRPr="00FF2F4F">
        <w:rPr>
          <w:rFonts w:ascii="Arial" w:hAnsi="Arial" w:cs="Arial"/>
          <w:sz w:val="20"/>
          <w:szCs w:val="20"/>
        </w:rPr>
        <w:t xml:space="preserve">: V pracovní dny od 16,00 do 20,00 hodin. </w:t>
      </w:r>
      <w:r w:rsidR="00F84479">
        <w:rPr>
          <w:rFonts w:ascii="Arial" w:hAnsi="Arial" w:cs="Arial"/>
          <w:sz w:val="20"/>
          <w:szCs w:val="20"/>
        </w:rPr>
        <w:t>V</w:t>
      </w:r>
      <w:r w:rsidRPr="00FF2F4F">
        <w:rPr>
          <w:rFonts w:ascii="Arial" w:hAnsi="Arial" w:cs="Arial"/>
          <w:sz w:val="20"/>
          <w:szCs w:val="20"/>
        </w:rPr>
        <w:t>e vymezeném časovém intervalu je vhodné počítat minimálně s 1 pracovníkem na 1 podlaží.</w:t>
      </w:r>
    </w:p>
    <w:p w:rsidR="00F84479" w:rsidRPr="00FF2F4F" w:rsidRDefault="00F84479" w:rsidP="00FF2F4F">
      <w:pPr>
        <w:pStyle w:val="Bezmezer"/>
        <w:spacing w:line="276" w:lineRule="auto"/>
        <w:jc w:val="both"/>
        <w:rPr>
          <w:rFonts w:ascii="Arial" w:hAnsi="Arial" w:cs="Arial"/>
          <w:sz w:val="20"/>
          <w:szCs w:val="20"/>
        </w:rPr>
      </w:pPr>
    </w:p>
    <w:p w:rsidR="00FF2F4F" w:rsidRPr="00F84479" w:rsidRDefault="00F84479" w:rsidP="00F84479">
      <w:pPr>
        <w:pStyle w:val="Bezmezer"/>
        <w:numPr>
          <w:ilvl w:val="0"/>
          <w:numId w:val="31"/>
        </w:numPr>
        <w:spacing w:line="276" w:lineRule="auto"/>
        <w:ind w:left="426" w:hanging="426"/>
        <w:jc w:val="both"/>
        <w:rPr>
          <w:rFonts w:ascii="Arial" w:hAnsi="Arial" w:cs="Arial"/>
          <w:sz w:val="20"/>
          <w:szCs w:val="20"/>
          <w:u w:val="single"/>
        </w:rPr>
      </w:pPr>
      <w:r>
        <w:rPr>
          <w:rFonts w:ascii="Arial" w:hAnsi="Arial" w:cs="Arial"/>
          <w:sz w:val="20"/>
          <w:szCs w:val="20"/>
          <w:u w:val="single"/>
        </w:rPr>
        <w:t>D</w:t>
      </w:r>
      <w:r w:rsidR="00FF2F4F" w:rsidRPr="00F84479">
        <w:rPr>
          <w:rFonts w:ascii="Arial" w:hAnsi="Arial" w:cs="Arial"/>
          <w:sz w:val="20"/>
          <w:szCs w:val="20"/>
          <w:u w:val="single"/>
        </w:rPr>
        <w:t>alší úklidov</w:t>
      </w:r>
      <w:r>
        <w:rPr>
          <w:rFonts w:ascii="Arial" w:hAnsi="Arial" w:cs="Arial"/>
          <w:sz w:val="20"/>
          <w:szCs w:val="20"/>
          <w:u w:val="single"/>
        </w:rPr>
        <w:t>é</w:t>
      </w:r>
      <w:r w:rsidR="00FF2F4F" w:rsidRPr="00F84479">
        <w:rPr>
          <w:rFonts w:ascii="Arial" w:hAnsi="Arial" w:cs="Arial"/>
          <w:sz w:val="20"/>
          <w:szCs w:val="20"/>
          <w:u w:val="single"/>
        </w:rPr>
        <w:t xml:space="preserve"> služb</w:t>
      </w:r>
      <w:r>
        <w:rPr>
          <w:rFonts w:ascii="Arial" w:hAnsi="Arial" w:cs="Arial"/>
          <w:sz w:val="20"/>
          <w:szCs w:val="20"/>
          <w:u w:val="single"/>
        </w:rPr>
        <w:t>y</w:t>
      </w:r>
    </w:p>
    <w:p w:rsidR="006845CB" w:rsidRDefault="006845CB" w:rsidP="00FF2F4F">
      <w:pPr>
        <w:pStyle w:val="Bezmezer"/>
        <w:spacing w:line="276" w:lineRule="auto"/>
        <w:jc w:val="both"/>
        <w:rPr>
          <w:rFonts w:ascii="Arial" w:hAnsi="Arial" w:cs="Arial"/>
          <w:spacing w:val="-1"/>
          <w:sz w:val="20"/>
          <w:szCs w:val="20"/>
        </w:rPr>
      </w:pPr>
    </w:p>
    <w:p w:rsidR="00FF2F4F" w:rsidRPr="00FF2F4F" w:rsidRDefault="00FF2F4F" w:rsidP="00FF2F4F">
      <w:pPr>
        <w:pStyle w:val="Bezmezer"/>
        <w:spacing w:line="276" w:lineRule="auto"/>
        <w:jc w:val="both"/>
        <w:rPr>
          <w:rFonts w:ascii="Arial" w:hAnsi="Arial" w:cs="Arial"/>
          <w:sz w:val="20"/>
          <w:szCs w:val="20"/>
        </w:rPr>
      </w:pPr>
      <w:r w:rsidRPr="00FF2F4F">
        <w:rPr>
          <w:rFonts w:ascii="Arial" w:hAnsi="Arial" w:cs="Arial"/>
          <w:spacing w:val="-1"/>
          <w:sz w:val="20"/>
          <w:szCs w:val="20"/>
        </w:rPr>
        <w:t xml:space="preserve">Za další úklidové služby jsou považovány následující úkony: </w:t>
      </w:r>
      <w:r w:rsidRPr="00FF2F4F">
        <w:rPr>
          <w:rFonts w:ascii="Arial" w:hAnsi="Arial" w:cs="Arial"/>
          <w:sz w:val="20"/>
          <w:szCs w:val="20"/>
        </w:rPr>
        <w:t xml:space="preserve">mokré mytí čalouněného nábytku; mokré mytí koberců a jejich vysušení; </w:t>
      </w:r>
      <w:r w:rsidRPr="00FF2F4F">
        <w:rPr>
          <w:rFonts w:ascii="Arial" w:hAnsi="Arial" w:cs="Arial"/>
          <w:spacing w:val="-1"/>
          <w:sz w:val="20"/>
          <w:szCs w:val="20"/>
        </w:rPr>
        <w:t xml:space="preserve">úklid především podzemních podlaží při havarijních situacích (např. zatopení dešťovou vodou) </w:t>
      </w:r>
      <w:r w:rsidRPr="00FF2F4F">
        <w:rPr>
          <w:rFonts w:ascii="Arial" w:hAnsi="Arial" w:cs="Arial"/>
          <w:sz w:val="20"/>
          <w:szCs w:val="20"/>
        </w:rPr>
        <w:t xml:space="preserve">odstraňování </w:t>
      </w:r>
      <w:r w:rsidRPr="00AD4B56">
        <w:rPr>
          <w:rFonts w:ascii="Arial" w:hAnsi="Arial" w:cs="Arial"/>
          <w:sz w:val="20"/>
          <w:szCs w:val="20"/>
        </w:rPr>
        <w:t>graffiti</w:t>
      </w:r>
      <w:r w:rsidR="00F84479" w:rsidRPr="00AD4B56">
        <w:rPr>
          <w:rFonts w:ascii="Arial" w:hAnsi="Arial" w:cs="Arial"/>
          <w:sz w:val="20"/>
          <w:szCs w:val="20"/>
        </w:rPr>
        <w:t xml:space="preserve"> apod</w:t>
      </w:r>
      <w:r w:rsidRPr="00AD4B56">
        <w:rPr>
          <w:rFonts w:ascii="Arial" w:hAnsi="Arial" w:cs="Arial"/>
          <w:sz w:val="20"/>
          <w:szCs w:val="20"/>
        </w:rPr>
        <w:t>.</w:t>
      </w:r>
    </w:p>
    <w:p w:rsidR="00FF2F4F" w:rsidRDefault="00FF2F4F" w:rsidP="00FF2F4F">
      <w:pPr>
        <w:pStyle w:val="Bezmezer"/>
        <w:spacing w:line="276" w:lineRule="auto"/>
        <w:jc w:val="both"/>
        <w:rPr>
          <w:rFonts w:ascii="Arial" w:hAnsi="Arial" w:cs="Arial"/>
          <w:sz w:val="20"/>
          <w:szCs w:val="20"/>
        </w:rPr>
      </w:pPr>
      <w:r w:rsidRPr="00FF2F4F">
        <w:rPr>
          <w:rFonts w:ascii="Arial" w:hAnsi="Arial" w:cs="Arial"/>
          <w:spacing w:val="-1"/>
          <w:sz w:val="20"/>
          <w:szCs w:val="20"/>
        </w:rPr>
        <w:t xml:space="preserve">Počet hodin dalších </w:t>
      </w:r>
      <w:r w:rsidR="00F84479">
        <w:rPr>
          <w:rFonts w:ascii="Arial" w:hAnsi="Arial" w:cs="Arial"/>
          <w:spacing w:val="-1"/>
          <w:sz w:val="20"/>
          <w:szCs w:val="20"/>
        </w:rPr>
        <w:t>úklidových služeb</w:t>
      </w:r>
      <w:r w:rsidRPr="00FF2F4F">
        <w:rPr>
          <w:rFonts w:ascii="Arial" w:hAnsi="Arial" w:cs="Arial"/>
          <w:spacing w:val="-1"/>
          <w:sz w:val="20"/>
          <w:szCs w:val="20"/>
        </w:rPr>
        <w:t xml:space="preserve"> za 1 měsíc je požadován v rozsahu do 5 hod. </w:t>
      </w:r>
      <w:r w:rsidR="00F84479">
        <w:rPr>
          <w:rFonts w:ascii="Arial" w:hAnsi="Arial" w:cs="Arial"/>
          <w:spacing w:val="-1"/>
          <w:sz w:val="20"/>
          <w:szCs w:val="20"/>
        </w:rPr>
        <w:t xml:space="preserve">Objednatel </w:t>
      </w:r>
      <w:r w:rsidRPr="00FF2F4F">
        <w:rPr>
          <w:rFonts w:ascii="Arial" w:hAnsi="Arial" w:cs="Arial"/>
          <w:spacing w:val="-1"/>
          <w:sz w:val="20"/>
          <w:szCs w:val="20"/>
        </w:rPr>
        <w:t xml:space="preserve">se nezavazuje tento </w:t>
      </w:r>
      <w:r w:rsidRPr="00FF2F4F">
        <w:rPr>
          <w:rFonts w:ascii="Arial" w:hAnsi="Arial" w:cs="Arial"/>
          <w:sz w:val="20"/>
          <w:szCs w:val="20"/>
        </w:rPr>
        <w:t>počet hodin každý měsíc vyčerpat.</w:t>
      </w:r>
    </w:p>
    <w:p w:rsidR="00F84479" w:rsidRPr="00FF2F4F" w:rsidRDefault="00F84479" w:rsidP="00FF2F4F">
      <w:pPr>
        <w:pStyle w:val="Bezmezer"/>
        <w:spacing w:line="276" w:lineRule="auto"/>
        <w:jc w:val="both"/>
        <w:rPr>
          <w:rFonts w:ascii="Arial" w:hAnsi="Arial" w:cs="Arial"/>
          <w:sz w:val="20"/>
          <w:szCs w:val="20"/>
        </w:rPr>
      </w:pPr>
    </w:p>
    <w:p w:rsidR="00FF2F4F" w:rsidRDefault="00FF2F4F" w:rsidP="00F84479">
      <w:pPr>
        <w:pStyle w:val="Bezmezer"/>
        <w:numPr>
          <w:ilvl w:val="0"/>
          <w:numId w:val="31"/>
        </w:numPr>
        <w:spacing w:line="276" w:lineRule="auto"/>
        <w:ind w:left="426" w:hanging="426"/>
        <w:jc w:val="both"/>
        <w:rPr>
          <w:rFonts w:ascii="Arial" w:hAnsi="Arial" w:cs="Arial"/>
          <w:bCs/>
          <w:sz w:val="20"/>
          <w:szCs w:val="20"/>
        </w:rPr>
      </w:pPr>
      <w:r w:rsidRPr="00F84479">
        <w:rPr>
          <w:rFonts w:ascii="Arial" w:hAnsi="Arial" w:cs="Arial"/>
          <w:bCs/>
          <w:sz w:val="20"/>
          <w:szCs w:val="20"/>
          <w:u w:val="single"/>
        </w:rPr>
        <w:t>Dodávk</w:t>
      </w:r>
      <w:r w:rsidR="00F84479" w:rsidRPr="00F84479">
        <w:rPr>
          <w:rFonts w:ascii="Arial" w:hAnsi="Arial" w:cs="Arial"/>
          <w:bCs/>
          <w:sz w:val="20"/>
          <w:szCs w:val="20"/>
          <w:u w:val="single"/>
        </w:rPr>
        <w:t>y</w:t>
      </w:r>
      <w:r w:rsidRPr="00F84479">
        <w:rPr>
          <w:rFonts w:ascii="Arial" w:hAnsi="Arial" w:cs="Arial"/>
          <w:bCs/>
          <w:sz w:val="20"/>
          <w:szCs w:val="20"/>
          <w:u w:val="single"/>
        </w:rPr>
        <w:t xml:space="preserve"> hygienického materiálu</w:t>
      </w:r>
      <w:r w:rsidRPr="00FF2F4F">
        <w:rPr>
          <w:rFonts w:ascii="Arial" w:hAnsi="Arial" w:cs="Arial"/>
          <w:bCs/>
          <w:sz w:val="20"/>
          <w:szCs w:val="20"/>
        </w:rPr>
        <w:t>, včetně distribuce a pravidelného doplňování dle potřeby v budově KS ČSÚ Brn</w:t>
      </w:r>
      <w:r w:rsidR="00F84479">
        <w:rPr>
          <w:rFonts w:ascii="Arial" w:hAnsi="Arial" w:cs="Arial"/>
          <w:bCs/>
          <w:sz w:val="20"/>
          <w:szCs w:val="20"/>
        </w:rPr>
        <w:t>o</w:t>
      </w:r>
      <w:r w:rsidRPr="00FF2F4F">
        <w:rPr>
          <w:rFonts w:ascii="Arial" w:hAnsi="Arial" w:cs="Arial"/>
          <w:bCs/>
          <w:sz w:val="20"/>
          <w:szCs w:val="20"/>
        </w:rPr>
        <w:t>:</w:t>
      </w:r>
    </w:p>
    <w:p w:rsidR="006845CB" w:rsidRPr="00FF2F4F" w:rsidRDefault="006845CB" w:rsidP="006845CB">
      <w:pPr>
        <w:pStyle w:val="Bezmezer"/>
        <w:spacing w:line="276" w:lineRule="auto"/>
        <w:ind w:left="426"/>
        <w:jc w:val="both"/>
        <w:rPr>
          <w:rFonts w:ascii="Arial" w:hAnsi="Arial" w:cs="Arial"/>
          <w:bCs/>
          <w:sz w:val="20"/>
          <w:szCs w:val="20"/>
        </w:rPr>
      </w:pPr>
    </w:p>
    <w:p w:rsidR="00FF2F4F" w:rsidRPr="00FF2F4F" w:rsidRDefault="00FF2F4F" w:rsidP="00F84479">
      <w:pPr>
        <w:pStyle w:val="Bezmezer"/>
        <w:numPr>
          <w:ilvl w:val="0"/>
          <w:numId w:val="32"/>
        </w:numPr>
        <w:spacing w:line="276" w:lineRule="auto"/>
        <w:ind w:left="426" w:hanging="426"/>
        <w:jc w:val="both"/>
        <w:rPr>
          <w:rFonts w:ascii="Arial" w:hAnsi="Arial" w:cs="Arial"/>
          <w:bCs/>
          <w:sz w:val="20"/>
          <w:szCs w:val="20"/>
        </w:rPr>
      </w:pPr>
      <w:r w:rsidRPr="00FF2F4F">
        <w:rPr>
          <w:rFonts w:ascii="Arial" w:hAnsi="Arial" w:cs="Arial"/>
          <w:bCs/>
          <w:sz w:val="20"/>
          <w:szCs w:val="20"/>
        </w:rPr>
        <w:t>toaletní papír dvouvrstvý bílý, role o průměru 28 cm (zásobník uzamykatelný o průměru 360 mm), předpokládaný měsíční odběr cca 30 ks</w:t>
      </w:r>
    </w:p>
    <w:p w:rsidR="00FF2F4F" w:rsidRPr="00FF2F4F" w:rsidRDefault="00FF2F4F" w:rsidP="00F84479">
      <w:pPr>
        <w:pStyle w:val="Bezmezer"/>
        <w:numPr>
          <w:ilvl w:val="0"/>
          <w:numId w:val="32"/>
        </w:numPr>
        <w:spacing w:line="276" w:lineRule="auto"/>
        <w:ind w:left="426" w:hanging="426"/>
        <w:jc w:val="both"/>
        <w:rPr>
          <w:rFonts w:ascii="Arial" w:hAnsi="Arial" w:cs="Arial"/>
          <w:bCs/>
          <w:sz w:val="20"/>
          <w:szCs w:val="20"/>
        </w:rPr>
      </w:pPr>
      <w:r w:rsidRPr="00FF2F4F">
        <w:rPr>
          <w:rFonts w:ascii="Arial" w:hAnsi="Arial" w:cs="Arial"/>
          <w:bCs/>
          <w:sz w:val="20"/>
          <w:szCs w:val="20"/>
        </w:rPr>
        <w:t>kusové mýdlo 100 g na mytí rukou, zdravotně nezávadné, nezávadné pro životní prostředí, předpokládaný měsíční odběr 4 ks</w:t>
      </w:r>
    </w:p>
    <w:p w:rsidR="00FF2F4F" w:rsidRPr="00FF2F4F" w:rsidRDefault="00FF2F4F" w:rsidP="00F84479">
      <w:pPr>
        <w:pStyle w:val="Bezmezer"/>
        <w:numPr>
          <w:ilvl w:val="0"/>
          <w:numId w:val="32"/>
        </w:numPr>
        <w:spacing w:line="276" w:lineRule="auto"/>
        <w:ind w:left="426" w:hanging="426"/>
        <w:jc w:val="both"/>
        <w:rPr>
          <w:rFonts w:ascii="Arial" w:hAnsi="Arial" w:cs="Arial"/>
          <w:bCs/>
          <w:sz w:val="20"/>
          <w:szCs w:val="20"/>
        </w:rPr>
      </w:pPr>
      <w:r w:rsidRPr="00FF2F4F">
        <w:rPr>
          <w:rFonts w:ascii="Arial" w:hAnsi="Arial" w:cs="Arial"/>
          <w:bCs/>
          <w:sz w:val="20"/>
          <w:szCs w:val="20"/>
        </w:rPr>
        <w:t>tekuté mýdlo na mytí rukou, zdravotně nezávadné, nezávadné pro životní prostředí, předpokládaný měsíční odběr 10 litrů</w:t>
      </w:r>
    </w:p>
    <w:p w:rsidR="00FF2F4F" w:rsidRPr="00FF2F4F" w:rsidRDefault="00FF2F4F" w:rsidP="00F84479">
      <w:pPr>
        <w:pStyle w:val="Bezmezer"/>
        <w:numPr>
          <w:ilvl w:val="0"/>
          <w:numId w:val="32"/>
        </w:numPr>
        <w:spacing w:line="276" w:lineRule="auto"/>
        <w:ind w:left="426" w:hanging="426"/>
        <w:jc w:val="both"/>
        <w:rPr>
          <w:rFonts w:ascii="Arial" w:hAnsi="Arial" w:cs="Arial"/>
          <w:bCs/>
          <w:sz w:val="20"/>
          <w:szCs w:val="20"/>
        </w:rPr>
      </w:pPr>
      <w:r w:rsidRPr="00FF2F4F">
        <w:rPr>
          <w:rFonts w:ascii="Arial" w:hAnsi="Arial" w:cs="Arial"/>
          <w:bCs/>
          <w:sz w:val="20"/>
          <w:szCs w:val="20"/>
        </w:rPr>
        <w:t>prostředek na ruční mytí nádobí, zdravotně nezávadné, nezávadné pro životní prostředí, předpokládaný měsíční odběr 10 litrů</w:t>
      </w:r>
    </w:p>
    <w:p w:rsidR="00FF2F4F" w:rsidRPr="00FF2F4F" w:rsidRDefault="00FF2F4F" w:rsidP="00FF2F4F">
      <w:pPr>
        <w:pStyle w:val="Bezmezer"/>
        <w:spacing w:line="276" w:lineRule="auto"/>
        <w:jc w:val="both"/>
        <w:rPr>
          <w:rFonts w:ascii="Arial" w:hAnsi="Arial" w:cs="Arial"/>
          <w:bCs/>
          <w:sz w:val="20"/>
          <w:szCs w:val="20"/>
        </w:rPr>
      </w:pPr>
    </w:p>
    <w:p w:rsidR="00FF2F4F" w:rsidRDefault="00FF2F4F" w:rsidP="00FF2F4F">
      <w:pPr>
        <w:pStyle w:val="Bezmezer"/>
        <w:spacing w:line="276" w:lineRule="auto"/>
        <w:jc w:val="both"/>
        <w:rPr>
          <w:rFonts w:ascii="Arial" w:hAnsi="Arial" w:cs="Arial"/>
          <w:bCs/>
          <w:sz w:val="20"/>
          <w:szCs w:val="20"/>
        </w:rPr>
      </w:pPr>
      <w:r w:rsidRPr="00FF2F4F">
        <w:rPr>
          <w:rFonts w:ascii="Arial" w:hAnsi="Arial" w:cs="Arial"/>
          <w:bCs/>
          <w:sz w:val="20"/>
          <w:szCs w:val="20"/>
        </w:rPr>
        <w:t xml:space="preserve">Měsíční odběry hygienického materiálu jsou pouze předpokládané a </w:t>
      </w:r>
      <w:r w:rsidR="00F84479">
        <w:rPr>
          <w:rFonts w:ascii="Arial" w:hAnsi="Arial" w:cs="Arial"/>
          <w:bCs/>
          <w:sz w:val="20"/>
          <w:szCs w:val="20"/>
        </w:rPr>
        <w:t>objednatel</w:t>
      </w:r>
      <w:r w:rsidRPr="00FF2F4F">
        <w:rPr>
          <w:rFonts w:ascii="Arial" w:hAnsi="Arial" w:cs="Arial"/>
          <w:bCs/>
          <w:sz w:val="20"/>
          <w:szCs w:val="20"/>
        </w:rPr>
        <w:t xml:space="preserve"> se nezavazuje toto množství odebrat. </w:t>
      </w:r>
    </w:p>
    <w:p w:rsidR="00F84479" w:rsidRDefault="00F84479">
      <w:pPr>
        <w:rPr>
          <w:rFonts w:ascii="Arial" w:hAnsi="Arial" w:cs="Arial"/>
          <w:bCs/>
          <w:sz w:val="20"/>
          <w:szCs w:val="20"/>
        </w:rPr>
      </w:pPr>
      <w:r>
        <w:rPr>
          <w:rFonts w:ascii="Arial" w:hAnsi="Arial" w:cs="Arial"/>
          <w:bCs/>
          <w:sz w:val="20"/>
          <w:szCs w:val="20"/>
        </w:rPr>
        <w:br w:type="page"/>
      </w:r>
    </w:p>
    <w:p w:rsidR="00F84479" w:rsidRPr="0069047E" w:rsidRDefault="00F84479" w:rsidP="006845CB">
      <w:pPr>
        <w:pStyle w:val="Nadpis3"/>
        <w:spacing w:line="360" w:lineRule="auto"/>
        <w:jc w:val="both"/>
        <w:rPr>
          <w:rFonts w:ascii="Arial" w:hAnsi="Arial" w:cs="Arial"/>
          <w:sz w:val="20"/>
          <w:szCs w:val="20"/>
        </w:rPr>
      </w:pPr>
      <w:r w:rsidRPr="00011B66">
        <w:rPr>
          <w:rFonts w:ascii="Arial" w:hAnsi="Arial" w:cs="Arial"/>
          <w:sz w:val="20"/>
          <w:szCs w:val="20"/>
          <w:u w:val="single"/>
        </w:rPr>
        <w:lastRenderedPageBreak/>
        <w:t>P</w:t>
      </w:r>
      <w:r w:rsidR="00011B66">
        <w:rPr>
          <w:rFonts w:ascii="Arial" w:hAnsi="Arial" w:cs="Arial"/>
          <w:sz w:val="20"/>
          <w:szCs w:val="20"/>
          <w:u w:val="single"/>
        </w:rPr>
        <w:t>lán a popis místností, plochy oken budovy KS ČSÚ Brno</w:t>
      </w:r>
    </w:p>
    <w:p w:rsidR="00F84479" w:rsidRPr="00011B66" w:rsidRDefault="00F84479" w:rsidP="006845CB">
      <w:pPr>
        <w:spacing w:line="360" w:lineRule="auto"/>
        <w:rPr>
          <w:rFonts w:ascii="Arial" w:hAnsi="Arial" w:cs="Arial"/>
          <w:b/>
          <w:bCs/>
          <w:sz w:val="16"/>
          <w:szCs w:val="16"/>
        </w:rPr>
      </w:pPr>
      <w:r w:rsidRPr="00011B66">
        <w:rPr>
          <w:rFonts w:ascii="Arial" w:hAnsi="Arial" w:cs="Arial"/>
          <w:b/>
          <w:bCs/>
          <w:sz w:val="16"/>
          <w:szCs w:val="16"/>
        </w:rPr>
        <w:t>1. NP</w:t>
      </w:r>
    </w:p>
    <w:tbl>
      <w:tblPr>
        <w:tblW w:w="0" w:type="auto"/>
        <w:tblInd w:w="-40" w:type="dxa"/>
        <w:tblLayout w:type="fixed"/>
        <w:tblCellMar>
          <w:top w:w="13" w:type="dxa"/>
          <w:left w:w="13" w:type="dxa"/>
          <w:right w:w="13" w:type="dxa"/>
        </w:tblCellMar>
        <w:tblLook w:val="0000"/>
      </w:tblPr>
      <w:tblGrid>
        <w:gridCol w:w="455"/>
        <w:gridCol w:w="1972"/>
        <w:gridCol w:w="767"/>
        <w:gridCol w:w="1112"/>
        <w:gridCol w:w="850"/>
        <w:gridCol w:w="1842"/>
        <w:gridCol w:w="2002"/>
      </w:tblGrid>
      <w:tr w:rsidR="00F84479" w:rsidRPr="00011B66" w:rsidTr="000A3C8A">
        <w:trPr>
          <w:trHeight w:val="36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rPr>
                <w:rFonts w:cs="Arial"/>
                <w:sz w:val="16"/>
                <w:szCs w:val="16"/>
              </w:rPr>
            </w:pPr>
            <w:r w:rsidRPr="00011B66">
              <w:rPr>
                <w:rFonts w:cs="Arial"/>
                <w:sz w:val="16"/>
                <w:szCs w:val="16"/>
              </w:rPr>
              <w:t>LEGENDA MÍSTNOSTÍ</w:t>
            </w:r>
          </w:p>
        </w:tc>
      </w:tr>
      <w:tr w:rsidR="00F84479" w:rsidRPr="00011B66" w:rsidTr="00B52CB2">
        <w:trPr>
          <w:trHeight w:hRule="exact" w:val="405"/>
        </w:trPr>
        <w:tc>
          <w:tcPr>
            <w:tcW w:w="455"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OZN</w:t>
            </w:r>
          </w:p>
        </w:tc>
        <w:tc>
          <w:tcPr>
            <w:tcW w:w="1972"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NÁZEV MÍSTNOSTI</w:t>
            </w:r>
          </w:p>
        </w:tc>
        <w:tc>
          <w:tcPr>
            <w:tcW w:w="767"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PLOCHA (m2)</w:t>
            </w:r>
          </w:p>
        </w:tc>
        <w:tc>
          <w:tcPr>
            <w:tcW w:w="1962" w:type="dxa"/>
            <w:gridSpan w:val="2"/>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SVĚTLÁ VÝŠKA (mm)</w:t>
            </w:r>
          </w:p>
        </w:tc>
        <w:tc>
          <w:tcPr>
            <w:tcW w:w="1842"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PODLAHA</w:t>
            </w:r>
          </w:p>
        </w:tc>
        <w:tc>
          <w:tcPr>
            <w:tcW w:w="2002" w:type="dxa"/>
            <w:vMerge w:val="restart"/>
            <w:tcBorders>
              <w:left w:val="single" w:sz="4" w:space="0" w:color="000000"/>
              <w:bottom w:val="single" w:sz="4" w:space="0" w:color="000000"/>
              <w:right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SOKL</w:t>
            </w:r>
          </w:p>
        </w:tc>
      </w:tr>
      <w:tr w:rsidR="00F84479" w:rsidRPr="00011B66" w:rsidTr="00B52CB2">
        <w:trPr>
          <w:trHeight w:hRule="exact" w:val="540"/>
        </w:trPr>
        <w:tc>
          <w:tcPr>
            <w:tcW w:w="455"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1972"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767"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1112" w:type="dxa"/>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PODHLED</w:t>
            </w:r>
          </w:p>
        </w:tc>
        <w:tc>
          <w:tcPr>
            <w:tcW w:w="850" w:type="dxa"/>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STROP. KONSTR.</w:t>
            </w:r>
          </w:p>
        </w:tc>
        <w:tc>
          <w:tcPr>
            <w:tcW w:w="1842"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2002" w:type="dxa"/>
            <w:vMerge/>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1.01</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ZÁDVEŘÍ</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1,30</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2600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2770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čistící zóna CATWELL</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typová </w:t>
            </w:r>
            <w:proofErr w:type="spellStart"/>
            <w:r w:rsidRPr="00011B66">
              <w:rPr>
                <w:rFonts w:ascii="Arial" w:hAnsi="Arial" w:cs="Arial"/>
                <w:sz w:val="16"/>
                <w:szCs w:val="16"/>
              </w:rPr>
              <w:t>Al</w:t>
            </w:r>
            <w:proofErr w:type="spellEnd"/>
            <w:r w:rsidRPr="00011B66">
              <w:rPr>
                <w:rFonts w:ascii="Arial" w:hAnsi="Arial" w:cs="Arial"/>
                <w:sz w:val="16"/>
                <w:szCs w:val="16"/>
              </w:rPr>
              <w:t xml:space="preserve"> lišta</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1.02</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VSTUPNÍ HALA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14,60</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4270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čistící zóna CATWELL</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čistící zátěžový koberec</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1.03</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45,17</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4400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1.04</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SCHODIŠTĚ</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27,81</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4720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ker. </w:t>
            </w:r>
            <w:proofErr w:type="gramStart"/>
            <w:r w:rsidRPr="00011B66">
              <w:rPr>
                <w:rFonts w:ascii="Arial" w:hAnsi="Arial" w:cs="Arial"/>
                <w:sz w:val="16"/>
                <w:szCs w:val="16"/>
              </w:rPr>
              <w:t>dlažba</w:t>
            </w:r>
            <w:proofErr w:type="gramEnd"/>
            <w:r w:rsidRPr="00011B66">
              <w:rPr>
                <w:rFonts w:ascii="Arial" w:hAnsi="Arial" w:cs="Arial"/>
                <w:sz w:val="16"/>
                <w:szCs w:val="16"/>
              </w:rPr>
              <w:t xml:space="preserve"> 170/170,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kamenné stupně,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1.05</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VÝTAH</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3,41</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kabina - </w:t>
            </w:r>
            <w:proofErr w:type="spellStart"/>
            <w:r w:rsidRPr="00011B66">
              <w:rPr>
                <w:rFonts w:ascii="Arial" w:hAnsi="Arial" w:cs="Arial"/>
                <w:sz w:val="16"/>
                <w:szCs w:val="16"/>
              </w:rPr>
              <w:t>bezp</w:t>
            </w:r>
            <w:proofErr w:type="spellEnd"/>
            <w:r w:rsidRPr="00011B66">
              <w:rPr>
                <w:rFonts w:ascii="Arial" w:hAnsi="Arial" w:cs="Arial"/>
                <w:sz w:val="16"/>
                <w:szCs w:val="16"/>
              </w:rPr>
              <w:t xml:space="preserve">. </w:t>
            </w:r>
            <w:proofErr w:type="gramStart"/>
            <w:r w:rsidRPr="00011B66">
              <w:rPr>
                <w:rFonts w:ascii="Arial" w:hAnsi="Arial" w:cs="Arial"/>
                <w:sz w:val="16"/>
                <w:szCs w:val="16"/>
              </w:rPr>
              <w:t>podlahovina</w:t>
            </w:r>
            <w:proofErr w:type="gramEnd"/>
            <w:r w:rsidRPr="00011B66">
              <w:rPr>
                <w:rFonts w:ascii="Arial" w:hAnsi="Arial" w:cs="Arial"/>
                <w:sz w:val="16"/>
                <w:szCs w:val="16"/>
              </w:rPr>
              <w:t xml:space="preserve"> ALTRO</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1.06</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VRÁTNICE, PODATELNA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17,55</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4220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1.07</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ROZMNOŽOVNA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32,63</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1.08</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36,44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1.09</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12,34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1.10</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ZASEDACÍ MÍSTNOST</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55,22</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4650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1.11</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UMÝVÁRNA WC ŽENY</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5,93</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2225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1.12</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1,09</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2225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1.13</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1,09</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2225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1.14</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ÚKLIDOVÁ KOMORA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2,54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2225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1.15</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SCHODIŠTĚ</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4,32</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na schodišti </w:t>
            </w:r>
            <w:proofErr w:type="spellStart"/>
            <w:r w:rsidRPr="00011B66">
              <w:rPr>
                <w:rFonts w:ascii="Arial" w:hAnsi="Arial" w:cs="Arial"/>
                <w:sz w:val="16"/>
                <w:szCs w:val="16"/>
              </w:rPr>
              <w:t>Walton</w:t>
            </w:r>
            <w:proofErr w:type="spellEnd"/>
            <w:r w:rsidRPr="00011B66">
              <w:rPr>
                <w:rFonts w:ascii="Arial" w:hAnsi="Arial" w:cs="Arial"/>
                <w:sz w:val="16"/>
                <w:szCs w:val="16"/>
              </w:rPr>
              <w:t>, typový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1.16</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KUCHYŇKA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5,58</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1.17</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KUCHYŇKA </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5,64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1.18</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SKLAD</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9,33</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2570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2665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1.19</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HALA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28,64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2570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2665</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1.20</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9,39</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4610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keramická dlažba</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keramický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1.21</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11,52</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5610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keramická dlažba</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keramický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1.22</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HALA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51,64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1.23</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6,77</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4635</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4708</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1.24</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WC ŽENY, WC INVALIDÉ</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2,59</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2850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1.25</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UMÝVÁRNA WC MUŽI</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2,44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2850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1.26</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WC MUŽI</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2,18</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2850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1.27</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STUDOVNA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23,84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2900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3070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1.28</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KUCHYŇKA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4,54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2850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1.29</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SERVER, DATOVÁ ÚSTŘEDNA</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13,99</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4340</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antistatická krytina</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sokl - typová lišta</w:t>
            </w: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1.30</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19,41</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1.31</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14,20</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1.32</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27,44</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lastRenderedPageBreak/>
              <w:t>1.33</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38,73</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45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1.34</w:t>
            </w:r>
          </w:p>
        </w:tc>
        <w:tc>
          <w:tcPr>
            <w:tcW w:w="197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767"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16,37</w:t>
            </w:r>
          </w:p>
        </w:tc>
        <w:tc>
          <w:tcPr>
            <w:tcW w:w="111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85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4690</w:t>
            </w:r>
          </w:p>
        </w:tc>
        <w:tc>
          <w:tcPr>
            <w:tcW w:w="184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2002"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bl>
    <w:p w:rsidR="00B52CB2" w:rsidRDefault="00B52CB2" w:rsidP="00F84479">
      <w:pPr>
        <w:spacing w:line="360" w:lineRule="auto"/>
        <w:rPr>
          <w:rFonts w:ascii="Arial" w:hAnsi="Arial" w:cs="Arial"/>
          <w:sz w:val="16"/>
          <w:szCs w:val="16"/>
        </w:rPr>
      </w:pPr>
    </w:p>
    <w:p w:rsidR="00B52CB2" w:rsidRDefault="00B52CB2" w:rsidP="00F84479">
      <w:pPr>
        <w:spacing w:line="360" w:lineRule="auto"/>
        <w:rPr>
          <w:rFonts w:ascii="Arial" w:hAnsi="Arial" w:cs="Arial"/>
          <w:sz w:val="16"/>
          <w:szCs w:val="16"/>
        </w:rPr>
      </w:pPr>
    </w:p>
    <w:p w:rsidR="00F84479" w:rsidRPr="00011B66" w:rsidRDefault="009710A6" w:rsidP="00F84479">
      <w:pPr>
        <w:spacing w:line="360" w:lineRule="auto"/>
        <w:rPr>
          <w:rFonts w:ascii="Arial" w:hAnsi="Arial" w:cs="Arial"/>
          <w:sz w:val="16"/>
          <w:szCs w:val="16"/>
        </w:rPr>
      </w:pPr>
      <w:r>
        <w:rPr>
          <w:rFonts w:ascii="Arial" w:hAnsi="Arial" w:cs="Arial"/>
          <w:sz w:val="16"/>
          <w:szCs w:val="16"/>
        </w:rPr>
        <w:pict>
          <v:shapetype id="_x0000_t202" coordsize="21600,21600" o:spt="202" path="m,l,21600r21600,l21600,xe">
            <v:stroke joinstyle="miter"/>
            <v:path gradientshapeok="t" o:connecttype="rect"/>
          </v:shapetype>
          <v:shape id="_x0000_s1046" type="#_x0000_t202" style="position:absolute;margin-left:0;margin-top:0;width:446.95pt;height:433.3pt;z-index:251675648;mso-wrap-distance-left:0;mso-wrap-distance-right:0;mso-position-horizontal-relative:char;mso-position-vertical-relative:line" stroked="f">
            <v:fill color2="black"/>
            <v:textbox inset="0,0,0,0">
              <w:txbxContent>
                <w:p w:rsidR="00752FCA" w:rsidRDefault="00752FCA" w:rsidP="00F84479">
                  <w:pPr>
                    <w:shd w:val="clear" w:color="auto" w:fill="FFFFFF"/>
                    <w:rPr>
                      <w:rFonts w:cs="Tahoma"/>
                      <w:b/>
                      <w:bCs/>
                      <w:sz w:val="20"/>
                      <w:szCs w:val="20"/>
                    </w:rPr>
                  </w:pPr>
                  <w:r>
                    <w:rPr>
                      <w:noProof/>
                      <w:lang w:eastAsia="cs-CZ"/>
                    </w:rPr>
                    <w:drawing>
                      <wp:inline distT="0" distB="0" distL="0" distR="0">
                        <wp:extent cx="5756910" cy="4023360"/>
                        <wp:effectExtent l="1905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756910" cy="4023360"/>
                                </a:xfrm>
                                <a:prstGeom prst="rect">
                                  <a:avLst/>
                                </a:prstGeom>
                                <a:solidFill>
                                  <a:srgbClr val="FFFFFF"/>
                                </a:solidFill>
                                <a:ln w="9525">
                                  <a:noFill/>
                                  <a:miter lim="800000"/>
                                  <a:headEnd/>
                                  <a:tailEnd/>
                                </a:ln>
                              </pic:spPr>
                            </pic:pic>
                          </a:graphicData>
                        </a:graphic>
                      </wp:inline>
                    </w:drawing>
                  </w:r>
                </w:p>
              </w:txbxContent>
            </v:textbox>
          </v:shape>
        </w:pict>
      </w:r>
      <w:r w:rsidR="00F84479" w:rsidRPr="00011B66">
        <w:rPr>
          <w:rFonts w:ascii="Arial" w:hAnsi="Arial" w:cs="Arial"/>
          <w:sz w:val="16"/>
          <w:szCs w:val="16"/>
        </w:rPr>
        <w:t xml:space="preserve"> §</w:t>
      </w:r>
      <w:r w:rsidR="00F84479" w:rsidRPr="00011B66">
        <w:br w:type="page"/>
      </w:r>
      <w:r w:rsidR="00F84479" w:rsidRPr="00011B66">
        <w:rPr>
          <w:rFonts w:ascii="Arial" w:hAnsi="Arial" w:cs="Arial"/>
          <w:b/>
          <w:bCs/>
          <w:sz w:val="16"/>
          <w:szCs w:val="16"/>
        </w:rPr>
        <w:lastRenderedPageBreak/>
        <w:t>1. NP- MEZIPATRO</w:t>
      </w:r>
    </w:p>
    <w:tbl>
      <w:tblPr>
        <w:tblW w:w="0" w:type="auto"/>
        <w:tblInd w:w="-40" w:type="dxa"/>
        <w:tblLayout w:type="fixed"/>
        <w:tblCellMar>
          <w:top w:w="13" w:type="dxa"/>
          <w:left w:w="13" w:type="dxa"/>
          <w:right w:w="13" w:type="dxa"/>
        </w:tblCellMar>
        <w:tblLook w:val="0000"/>
      </w:tblPr>
      <w:tblGrid>
        <w:gridCol w:w="561"/>
        <w:gridCol w:w="2021"/>
        <w:gridCol w:w="958"/>
        <w:gridCol w:w="1096"/>
        <w:gridCol w:w="1086"/>
        <w:gridCol w:w="2220"/>
        <w:gridCol w:w="1058"/>
      </w:tblGrid>
      <w:tr w:rsidR="00F84479" w:rsidRPr="00011B66" w:rsidTr="000A3C8A">
        <w:trPr>
          <w:trHeight w:val="36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rPr>
                <w:rFonts w:cs="Arial"/>
                <w:sz w:val="16"/>
                <w:szCs w:val="16"/>
              </w:rPr>
            </w:pPr>
            <w:r w:rsidRPr="00011B66">
              <w:rPr>
                <w:rFonts w:cs="Arial"/>
                <w:sz w:val="16"/>
                <w:szCs w:val="16"/>
              </w:rPr>
              <w:t>LEGENDA MÍSTNOSTÍ</w:t>
            </w:r>
          </w:p>
        </w:tc>
      </w:tr>
      <w:tr w:rsidR="00F84479" w:rsidRPr="00011B66" w:rsidTr="00B52CB2">
        <w:trPr>
          <w:cantSplit/>
          <w:trHeight w:hRule="exact" w:val="405"/>
        </w:trPr>
        <w:tc>
          <w:tcPr>
            <w:tcW w:w="561" w:type="dxa"/>
            <w:vMerge w:val="restart"/>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OZN.</w:t>
            </w:r>
          </w:p>
        </w:tc>
        <w:tc>
          <w:tcPr>
            <w:tcW w:w="2021" w:type="dxa"/>
            <w:vMerge w:val="restart"/>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NÁZEV MÍSTNOSTI</w:t>
            </w:r>
          </w:p>
        </w:tc>
        <w:tc>
          <w:tcPr>
            <w:tcW w:w="958" w:type="dxa"/>
            <w:vMerge w:val="restart"/>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PLOCHA (m2)</w:t>
            </w:r>
          </w:p>
        </w:tc>
        <w:tc>
          <w:tcPr>
            <w:tcW w:w="2182" w:type="dxa"/>
            <w:gridSpan w:val="2"/>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SVĚTLÁ VÝŠKA (mm)</w:t>
            </w:r>
          </w:p>
        </w:tc>
        <w:tc>
          <w:tcPr>
            <w:tcW w:w="2220" w:type="dxa"/>
            <w:vMerge w:val="restart"/>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PODLAHA</w:t>
            </w:r>
          </w:p>
        </w:tc>
        <w:tc>
          <w:tcPr>
            <w:tcW w:w="1058" w:type="dxa"/>
            <w:vMerge w:val="restart"/>
            <w:tcBorders>
              <w:left w:val="single" w:sz="4" w:space="0" w:color="000000"/>
              <w:bottom w:val="double" w:sz="1" w:space="0" w:color="000000"/>
              <w:right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SOKL</w:t>
            </w:r>
          </w:p>
        </w:tc>
      </w:tr>
      <w:tr w:rsidR="00F84479" w:rsidRPr="00011B66" w:rsidTr="00B52CB2">
        <w:trPr>
          <w:cantSplit/>
          <w:trHeight w:hRule="exact" w:val="540"/>
        </w:trPr>
        <w:tc>
          <w:tcPr>
            <w:tcW w:w="561" w:type="dxa"/>
            <w:vMerge/>
            <w:tcBorders>
              <w:left w:val="single" w:sz="4" w:space="0" w:color="000000"/>
              <w:bottom w:val="double" w:sz="1" w:space="0" w:color="000000"/>
            </w:tcBorders>
            <w:vAlign w:val="center"/>
          </w:tcPr>
          <w:p w:rsidR="00F84479" w:rsidRPr="00011B66" w:rsidRDefault="00F84479" w:rsidP="000A3C8A">
            <w:pPr>
              <w:rPr>
                <w:rFonts w:ascii="Arial" w:hAnsi="Arial" w:cs="Arial"/>
                <w:sz w:val="16"/>
                <w:szCs w:val="16"/>
              </w:rPr>
            </w:pPr>
          </w:p>
        </w:tc>
        <w:tc>
          <w:tcPr>
            <w:tcW w:w="2021" w:type="dxa"/>
            <w:vMerge/>
            <w:tcBorders>
              <w:left w:val="single" w:sz="4" w:space="0" w:color="000000"/>
              <w:bottom w:val="double" w:sz="1" w:space="0" w:color="000000"/>
            </w:tcBorders>
            <w:vAlign w:val="center"/>
          </w:tcPr>
          <w:p w:rsidR="00F84479" w:rsidRPr="00011B66" w:rsidRDefault="00F84479" w:rsidP="000A3C8A">
            <w:pPr>
              <w:rPr>
                <w:rFonts w:ascii="Arial" w:hAnsi="Arial" w:cs="Arial"/>
                <w:sz w:val="16"/>
                <w:szCs w:val="16"/>
              </w:rPr>
            </w:pPr>
          </w:p>
        </w:tc>
        <w:tc>
          <w:tcPr>
            <w:tcW w:w="958" w:type="dxa"/>
            <w:vMerge/>
            <w:tcBorders>
              <w:left w:val="single" w:sz="4" w:space="0" w:color="000000"/>
              <w:bottom w:val="double" w:sz="1" w:space="0" w:color="000000"/>
            </w:tcBorders>
            <w:vAlign w:val="center"/>
          </w:tcPr>
          <w:p w:rsidR="00F84479" w:rsidRPr="00011B66" w:rsidRDefault="00F84479" w:rsidP="000A3C8A">
            <w:pPr>
              <w:rPr>
                <w:rFonts w:ascii="Arial" w:hAnsi="Arial" w:cs="Arial"/>
                <w:sz w:val="16"/>
                <w:szCs w:val="16"/>
              </w:rPr>
            </w:pPr>
          </w:p>
        </w:tc>
        <w:tc>
          <w:tcPr>
            <w:tcW w:w="1096" w:type="dxa"/>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PODHLED</w:t>
            </w:r>
          </w:p>
        </w:tc>
        <w:tc>
          <w:tcPr>
            <w:tcW w:w="1086" w:type="dxa"/>
            <w:tcBorders>
              <w:left w:val="single" w:sz="4" w:space="0" w:color="000000"/>
              <w:bottom w:val="double" w:sz="1"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STROP KONSTR</w:t>
            </w:r>
          </w:p>
        </w:tc>
        <w:tc>
          <w:tcPr>
            <w:tcW w:w="2220" w:type="dxa"/>
            <w:vMerge/>
            <w:tcBorders>
              <w:left w:val="single" w:sz="4" w:space="0" w:color="000000"/>
              <w:bottom w:val="double" w:sz="1" w:space="0" w:color="000000"/>
            </w:tcBorders>
            <w:vAlign w:val="center"/>
          </w:tcPr>
          <w:p w:rsidR="00F84479" w:rsidRPr="00011B66" w:rsidRDefault="00F84479" w:rsidP="000A3C8A">
            <w:pPr>
              <w:rPr>
                <w:rFonts w:ascii="Arial" w:hAnsi="Arial" w:cs="Arial"/>
                <w:sz w:val="16"/>
                <w:szCs w:val="16"/>
              </w:rPr>
            </w:pPr>
          </w:p>
        </w:tc>
        <w:tc>
          <w:tcPr>
            <w:tcW w:w="1058" w:type="dxa"/>
            <w:vMerge/>
            <w:tcBorders>
              <w:left w:val="single" w:sz="4" w:space="0" w:color="000000"/>
              <w:bottom w:val="double" w:sz="1" w:space="0" w:color="000000"/>
              <w:right w:val="single" w:sz="4" w:space="0" w:color="000000"/>
            </w:tcBorders>
            <w:vAlign w:val="center"/>
          </w:tcPr>
          <w:p w:rsidR="00F84479" w:rsidRPr="00011B66" w:rsidRDefault="00F84479" w:rsidP="000A3C8A">
            <w:pP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M.01</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SCHODIŠTĚ</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4,32</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přírodní linoleum </w:t>
            </w:r>
            <w:proofErr w:type="spellStart"/>
            <w:r w:rsidRPr="00011B66">
              <w:rPr>
                <w:rFonts w:ascii="Arial" w:hAnsi="Arial" w:cs="Arial"/>
                <w:sz w:val="16"/>
                <w:szCs w:val="16"/>
              </w:rPr>
              <w:t>Walton</w:t>
            </w:r>
            <w:proofErr w:type="spellEnd"/>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M.02</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GALERIE</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6,26</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přírodní linoleum </w:t>
            </w:r>
            <w:proofErr w:type="spellStart"/>
            <w:r w:rsidRPr="00011B66">
              <w:rPr>
                <w:rFonts w:ascii="Arial" w:hAnsi="Arial" w:cs="Arial"/>
                <w:sz w:val="16"/>
                <w:szCs w:val="16"/>
              </w:rPr>
              <w:t>Walton</w:t>
            </w:r>
            <w:proofErr w:type="spellEnd"/>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atypická lišta</w:t>
            </w: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M.03</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SPRCHA</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2,66</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M.04</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ÚKLIDOVÁ KOMORA</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1,25</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M.05</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UMÝVÁRNA WC MUŽI</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1,94</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M.06</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WC MUŽI</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3,15</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M.07</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1,09</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roofErr w:type="gramStart"/>
            <w:r w:rsidRPr="00011B66">
              <w:rPr>
                <w:rFonts w:ascii="Arial" w:hAnsi="Arial" w:cs="Arial"/>
                <w:sz w:val="16"/>
                <w:szCs w:val="16"/>
              </w:rPr>
              <w:t>M.08</w:t>
            </w:r>
            <w:proofErr w:type="gramEnd"/>
          </w:p>
        </w:tc>
        <w:tc>
          <w:tcPr>
            <w:tcW w:w="202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INSPEKČNÍ POKOJ</w:t>
            </w:r>
          </w:p>
        </w:tc>
        <w:tc>
          <w:tcPr>
            <w:tcW w:w="958"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10,34</w:t>
            </w:r>
          </w:p>
        </w:tc>
        <w:tc>
          <w:tcPr>
            <w:tcW w:w="109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108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2200</w:t>
            </w:r>
          </w:p>
        </w:tc>
        <w:tc>
          <w:tcPr>
            <w:tcW w:w="222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058"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bl>
    <w:p w:rsidR="00F84479" w:rsidRPr="00011B66" w:rsidRDefault="00F84479" w:rsidP="00F84479">
      <w:pPr>
        <w:spacing w:line="360" w:lineRule="auto"/>
        <w:rPr>
          <w:rFonts w:ascii="Arial" w:hAnsi="Arial" w:cs="Arial"/>
          <w:sz w:val="16"/>
          <w:szCs w:val="16"/>
        </w:rPr>
      </w:pPr>
    </w:p>
    <w:p w:rsidR="00F84479" w:rsidRPr="00011B66" w:rsidRDefault="009710A6" w:rsidP="00F84479">
      <w:pPr>
        <w:spacing w:line="360" w:lineRule="auto"/>
        <w:rPr>
          <w:rFonts w:ascii="Arial" w:hAnsi="Arial" w:cs="Arial"/>
          <w:sz w:val="16"/>
          <w:szCs w:val="16"/>
        </w:rPr>
      </w:pPr>
      <w:r>
        <w:rPr>
          <w:rFonts w:ascii="Arial" w:hAnsi="Arial" w:cs="Arial"/>
          <w:sz w:val="16"/>
          <w:szCs w:val="16"/>
        </w:rPr>
        <w:pict>
          <v:rect id="_x0000_s1035" style="position:absolute;margin-left:0;margin-top:0;width:438.4pt;height:346.4pt;z-index:251664384;mso-position-horizontal-relative:char;mso-position-vertical-relative:line;v-text-anchor:middle" filled="f" stroked="f">
            <v:stroke joinstyle="round"/>
          </v:rect>
        </w:pict>
      </w:r>
      <w:r>
        <w:rPr>
          <w:rFonts w:ascii="Arial" w:hAnsi="Arial" w:cs="Arial"/>
          <w:sz w:val="16"/>
          <w:szCs w:val="16"/>
        </w:rPr>
        <w:pict>
          <v:rect id="_x0000_s1040" style="position:absolute;margin-left:0;margin-top:0;width:453.35pt;height:353.45pt;z-index:251669504;mso-position-horizontal-relative:char;mso-position-vertical-relative:line;v-text-anchor:middle" filled="f" stroked="f">
            <v:stroke joinstyle="round"/>
          </v:rect>
        </w:pict>
      </w:r>
      <w:r>
        <w:rPr>
          <w:rFonts w:ascii="Arial" w:hAnsi="Arial" w:cs="Arial"/>
          <w:sz w:val="16"/>
          <w:szCs w:val="16"/>
        </w:rPr>
        <w:pict>
          <v:shape id="_x0000_s1041" type="#_x0000_t202" style="position:absolute;margin-left:0;margin-top:0;width:453.15pt;height:353.25pt;z-index:251670528;mso-wrap-distance-left:0;mso-wrap-distance-right:0;mso-position-horizontal-relative:char;mso-position-vertical-relative:line" stroked="f">
            <v:fill color2="black"/>
            <v:textbox inset="0,0,0,0">
              <w:txbxContent>
                <w:p w:rsidR="00752FCA" w:rsidRDefault="00752FCA" w:rsidP="00F84479">
                  <w:pPr>
                    <w:shd w:val="clear" w:color="auto" w:fill="FFFFFF"/>
                    <w:rPr>
                      <w:rFonts w:cs="Tahoma"/>
                      <w:b/>
                      <w:iCs/>
                      <w:sz w:val="20"/>
                      <w:szCs w:val="20"/>
                    </w:rPr>
                  </w:pPr>
                  <w:r>
                    <w:rPr>
                      <w:noProof/>
                      <w:lang w:eastAsia="cs-CZ"/>
                    </w:rPr>
                    <w:drawing>
                      <wp:inline distT="0" distB="0" distL="0" distR="0">
                        <wp:extent cx="5756910" cy="4269740"/>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56910" cy="4269740"/>
                                </a:xfrm>
                                <a:prstGeom prst="rect">
                                  <a:avLst/>
                                </a:prstGeom>
                                <a:solidFill>
                                  <a:srgbClr val="FFFFFF"/>
                                </a:solidFill>
                                <a:ln w="9525">
                                  <a:noFill/>
                                  <a:miter lim="800000"/>
                                  <a:headEnd/>
                                  <a:tailEnd/>
                                </a:ln>
                              </pic:spPr>
                            </pic:pic>
                          </a:graphicData>
                        </a:graphic>
                      </wp:inline>
                    </w:drawing>
                  </w:r>
                </w:p>
              </w:txbxContent>
            </v:textbox>
          </v:shape>
        </w:pict>
      </w:r>
      <w:r>
        <w:rPr>
          <w:rFonts w:ascii="Arial" w:hAnsi="Arial" w:cs="Arial"/>
          <w:sz w:val="16"/>
          <w:szCs w:val="16"/>
        </w:rPr>
      </w:r>
      <w:r>
        <w:rPr>
          <w:rFonts w:ascii="Arial" w:hAnsi="Arial" w:cs="Arial"/>
          <w:sz w:val="16"/>
          <w:szCs w:val="16"/>
        </w:rPr>
        <w:pict>
          <v:rect id="_x0000_s1050" style="width:423.5pt;height:339.5pt;mso-left-percent:-10001;mso-top-percent:-10001;mso-position-horizontal:absolute;mso-position-horizontal-relative:char;mso-position-vertical:absolute;mso-position-vertical-relative:line;mso-left-percent:-10001;mso-top-percent:-10001;v-text-anchor:middle" filled="f" stroked="f">
            <v:stroke joinstyle="round"/>
            <w10:wrap type="none"/>
            <w10:anchorlock/>
          </v:rect>
        </w:pict>
      </w:r>
    </w:p>
    <w:p w:rsidR="00F84479" w:rsidRPr="00011B66" w:rsidRDefault="00F84479" w:rsidP="00F84479">
      <w:pPr>
        <w:spacing w:line="360" w:lineRule="auto"/>
        <w:rPr>
          <w:rFonts w:ascii="Arial" w:hAnsi="Arial" w:cs="Arial"/>
          <w:sz w:val="16"/>
          <w:szCs w:val="16"/>
        </w:rPr>
      </w:pPr>
    </w:p>
    <w:p w:rsidR="00F84479" w:rsidRPr="00011B66" w:rsidRDefault="00F84479" w:rsidP="006845CB">
      <w:pPr>
        <w:spacing w:line="360" w:lineRule="auto"/>
        <w:rPr>
          <w:rFonts w:ascii="Arial" w:hAnsi="Arial" w:cs="Arial"/>
          <w:sz w:val="16"/>
          <w:szCs w:val="16"/>
        </w:rPr>
      </w:pPr>
      <w:r w:rsidRPr="00011B66">
        <w:rPr>
          <w:rFonts w:ascii="Arial" w:hAnsi="Arial" w:cs="Arial"/>
          <w:sz w:val="16"/>
          <w:szCs w:val="16"/>
        </w:rPr>
        <w:br w:type="page"/>
      </w:r>
      <w:r w:rsidRPr="00011B66">
        <w:rPr>
          <w:rFonts w:ascii="Arial" w:hAnsi="Arial" w:cs="Arial"/>
          <w:b/>
          <w:bCs/>
          <w:sz w:val="16"/>
          <w:szCs w:val="16"/>
        </w:rPr>
        <w:lastRenderedPageBreak/>
        <w:t>2. NP</w:t>
      </w:r>
    </w:p>
    <w:tbl>
      <w:tblPr>
        <w:tblW w:w="0" w:type="auto"/>
        <w:tblInd w:w="-40" w:type="dxa"/>
        <w:tblLayout w:type="fixed"/>
        <w:tblCellMar>
          <w:top w:w="13" w:type="dxa"/>
          <w:left w:w="13" w:type="dxa"/>
          <w:right w:w="13" w:type="dxa"/>
        </w:tblCellMar>
        <w:tblLook w:val="0000"/>
      </w:tblPr>
      <w:tblGrid>
        <w:gridCol w:w="506"/>
        <w:gridCol w:w="1825"/>
        <w:gridCol w:w="859"/>
        <w:gridCol w:w="990"/>
        <w:gridCol w:w="961"/>
        <w:gridCol w:w="2302"/>
        <w:gridCol w:w="1557"/>
      </w:tblGrid>
      <w:tr w:rsidR="00F84479" w:rsidRPr="00011B66" w:rsidTr="000A3C8A">
        <w:trPr>
          <w:trHeight w:val="36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spacing w:line="360" w:lineRule="auto"/>
              <w:rPr>
                <w:rFonts w:cs="Arial"/>
                <w:sz w:val="16"/>
                <w:szCs w:val="16"/>
              </w:rPr>
            </w:pPr>
            <w:r w:rsidRPr="00011B66">
              <w:rPr>
                <w:rFonts w:cs="Arial"/>
                <w:sz w:val="16"/>
                <w:szCs w:val="16"/>
              </w:rPr>
              <w:t>LEGENDA MÍSTNOSTÍ</w:t>
            </w:r>
          </w:p>
        </w:tc>
      </w:tr>
      <w:tr w:rsidR="00F84479" w:rsidRPr="00011B66" w:rsidTr="00B52CB2">
        <w:trPr>
          <w:trHeight w:hRule="exact" w:val="405"/>
        </w:trPr>
        <w:tc>
          <w:tcPr>
            <w:tcW w:w="506"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OZN.</w:t>
            </w:r>
          </w:p>
        </w:tc>
        <w:tc>
          <w:tcPr>
            <w:tcW w:w="1825"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NÁZEV MÍSTNOSTI</w:t>
            </w:r>
          </w:p>
        </w:tc>
        <w:tc>
          <w:tcPr>
            <w:tcW w:w="859"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PLOCHA (m2)</w:t>
            </w:r>
          </w:p>
        </w:tc>
        <w:tc>
          <w:tcPr>
            <w:tcW w:w="1951" w:type="dxa"/>
            <w:gridSpan w:val="2"/>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SVĚTLÁ VÝŠKA (mm)</w:t>
            </w:r>
          </w:p>
        </w:tc>
        <w:tc>
          <w:tcPr>
            <w:tcW w:w="2302"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PODLAHA</w:t>
            </w:r>
          </w:p>
        </w:tc>
        <w:tc>
          <w:tcPr>
            <w:tcW w:w="1557" w:type="dxa"/>
            <w:vMerge w:val="restart"/>
            <w:tcBorders>
              <w:left w:val="single" w:sz="4" w:space="0" w:color="000000"/>
              <w:bottom w:val="single" w:sz="4" w:space="0" w:color="000000"/>
              <w:right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SOKL</w:t>
            </w:r>
          </w:p>
        </w:tc>
      </w:tr>
      <w:tr w:rsidR="00F84479" w:rsidRPr="00011B66" w:rsidTr="00B52CB2">
        <w:trPr>
          <w:trHeight w:hRule="exact" w:val="540"/>
        </w:trPr>
        <w:tc>
          <w:tcPr>
            <w:tcW w:w="506"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1825"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859"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990" w:type="dxa"/>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PODHLED</w:t>
            </w:r>
          </w:p>
        </w:tc>
        <w:tc>
          <w:tcPr>
            <w:tcW w:w="961" w:type="dxa"/>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STROP. KONSTR.</w:t>
            </w:r>
          </w:p>
        </w:tc>
        <w:tc>
          <w:tcPr>
            <w:tcW w:w="2302" w:type="dxa"/>
            <w:vMerge/>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p>
        </w:tc>
        <w:tc>
          <w:tcPr>
            <w:tcW w:w="1557" w:type="dxa"/>
            <w:vMerge/>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2.01</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SCHODIŠTĚ</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31,49</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4300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ker. </w:t>
            </w:r>
            <w:proofErr w:type="gramStart"/>
            <w:r w:rsidRPr="00011B66">
              <w:rPr>
                <w:rFonts w:ascii="Arial" w:hAnsi="Arial" w:cs="Arial"/>
                <w:sz w:val="16"/>
                <w:szCs w:val="16"/>
              </w:rPr>
              <w:t>dlažba</w:t>
            </w:r>
            <w:proofErr w:type="gramEnd"/>
            <w:r w:rsidRPr="00011B66">
              <w:rPr>
                <w:rFonts w:ascii="Arial" w:hAnsi="Arial" w:cs="Arial"/>
                <w:sz w:val="16"/>
                <w:szCs w:val="16"/>
              </w:rPr>
              <w:t xml:space="preserve"> 170/170,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kamenné stupně,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2.02</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VÝTAH</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3,41</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 xml:space="preserve">kabina - </w:t>
            </w:r>
            <w:proofErr w:type="spellStart"/>
            <w:r w:rsidRPr="00011B66">
              <w:rPr>
                <w:rFonts w:ascii="Arial" w:hAnsi="Arial" w:cs="Arial"/>
                <w:sz w:val="16"/>
                <w:szCs w:val="16"/>
              </w:rPr>
              <w:t>bezp</w:t>
            </w:r>
            <w:proofErr w:type="spellEnd"/>
            <w:r w:rsidRPr="00011B66">
              <w:rPr>
                <w:rFonts w:ascii="Arial" w:hAnsi="Arial" w:cs="Arial"/>
                <w:sz w:val="16"/>
                <w:szCs w:val="16"/>
              </w:rPr>
              <w:t xml:space="preserve">. </w:t>
            </w:r>
            <w:proofErr w:type="gramStart"/>
            <w:r w:rsidRPr="00011B66">
              <w:rPr>
                <w:rFonts w:ascii="Arial" w:hAnsi="Arial" w:cs="Arial"/>
                <w:sz w:val="16"/>
                <w:szCs w:val="16"/>
              </w:rPr>
              <w:t>podlahovina</w:t>
            </w:r>
            <w:proofErr w:type="gramEnd"/>
            <w:r w:rsidRPr="00011B66">
              <w:rPr>
                <w:rFonts w:ascii="Arial" w:hAnsi="Arial" w:cs="Arial"/>
                <w:sz w:val="16"/>
                <w:szCs w:val="16"/>
              </w:rPr>
              <w:t xml:space="preserve"> ALTRO</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2.03</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64,56</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2.04</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7,75</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3850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2.05</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UMÝVÁRNA WC MUŽI</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6,05</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2.06</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 MUŽI</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2.07</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 MUŽI</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2.08</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PISOÁR MUŽI</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2.09</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6,84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3850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2.10</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UMÝVÁRNA WC ŽENY</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6,39</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2.11</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HYG. KABINA WC ŽENY</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1,66</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2.12</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KABINA WC ŽENY</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1,19</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2.13</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ÚKLIDOVÁ KOMORA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4,30</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2700</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2.14</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4,75</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2.15</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19,70</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2.16</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SKLAD</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3,52</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2.17</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27,28</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2.18</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13,99</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2.19</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14,94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2.20</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28,26</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74260E"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2.21</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42,29</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2.22</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17,57</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2.23</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30,71</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2.24</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17,23</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2.25</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32,68</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2.26</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19,67</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2.27</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39,93</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2.28</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19,02</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2.29</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STUDOVNA</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33,41</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4240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2.30</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SKLAD</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4,08</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B52CB2">
        <w:trPr>
          <w:trHeight w:val="340"/>
        </w:trPr>
        <w:tc>
          <w:tcPr>
            <w:tcW w:w="506"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2.31</w:t>
            </w:r>
          </w:p>
        </w:tc>
        <w:tc>
          <w:tcPr>
            <w:tcW w:w="1825"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13,74</w:t>
            </w:r>
          </w:p>
        </w:tc>
        <w:tc>
          <w:tcPr>
            <w:tcW w:w="990"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w:t>
            </w:r>
          </w:p>
        </w:tc>
        <w:tc>
          <w:tcPr>
            <w:tcW w:w="961"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4250</w:t>
            </w:r>
          </w:p>
        </w:tc>
        <w:tc>
          <w:tcPr>
            <w:tcW w:w="2302" w:type="dxa"/>
            <w:tcBorders>
              <w:left w:val="single" w:sz="4" w:space="0" w:color="000000"/>
              <w:bottom w:val="single" w:sz="4" w:space="0" w:color="000000"/>
            </w:tcBorders>
            <w:vAlign w:val="center"/>
          </w:tcPr>
          <w:p w:rsidR="00F84479" w:rsidRPr="00011B66" w:rsidRDefault="00F84479" w:rsidP="00B52CB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B52CB2">
            <w:pPr>
              <w:pStyle w:val="Bezmezer"/>
              <w:rPr>
                <w:rFonts w:ascii="Arial" w:hAnsi="Arial" w:cs="Arial"/>
                <w:sz w:val="16"/>
                <w:szCs w:val="16"/>
              </w:rPr>
            </w:pPr>
          </w:p>
        </w:tc>
      </w:tr>
    </w:tbl>
    <w:p w:rsidR="00F84479" w:rsidRPr="00011B66" w:rsidRDefault="00F84479" w:rsidP="00F84479">
      <w:pPr>
        <w:spacing w:line="360" w:lineRule="auto"/>
        <w:rPr>
          <w:rFonts w:ascii="Arial" w:hAnsi="Arial" w:cs="Arial"/>
          <w:sz w:val="16"/>
          <w:szCs w:val="16"/>
        </w:rPr>
      </w:pPr>
    </w:p>
    <w:p w:rsidR="00F84479" w:rsidRPr="00011B66" w:rsidRDefault="009710A6" w:rsidP="00F84479">
      <w:pPr>
        <w:spacing w:line="360" w:lineRule="auto"/>
        <w:rPr>
          <w:rFonts w:ascii="Arial" w:hAnsi="Arial" w:cs="Arial"/>
          <w:sz w:val="16"/>
          <w:szCs w:val="16"/>
        </w:rPr>
      </w:pPr>
      <w:r>
        <w:rPr>
          <w:rFonts w:ascii="Arial" w:hAnsi="Arial" w:cs="Arial"/>
          <w:sz w:val="16"/>
          <w:szCs w:val="16"/>
        </w:rPr>
        <w:lastRenderedPageBreak/>
        <w:pict>
          <v:rect id="_x0000_s1034" style="position:absolute;margin-left:0;margin-top:0;width:438.4pt;height:346.4pt;z-index:251663360;mso-position-horizontal-relative:char;mso-position-vertical-relative:line;v-text-anchor:middle" filled="f" stroked="f">
            <v:stroke joinstyle="round"/>
          </v:rect>
        </w:pict>
      </w:r>
      <w:r>
        <w:rPr>
          <w:rFonts w:ascii="Arial" w:hAnsi="Arial" w:cs="Arial"/>
          <w:sz w:val="16"/>
          <w:szCs w:val="16"/>
        </w:rPr>
        <w:pict>
          <v:rect id="_x0000_s1039" style="position:absolute;margin-left:0;margin-top:0;width:453.35pt;height:353.45pt;z-index:251668480;mso-position-horizontal-relative:char;mso-position-vertical-relative:line;v-text-anchor:middle" filled="f" stroked="f">
            <v:stroke joinstyle="round"/>
          </v:rect>
        </w:pict>
      </w:r>
      <w:r>
        <w:rPr>
          <w:rFonts w:ascii="Arial" w:hAnsi="Arial" w:cs="Arial"/>
          <w:sz w:val="16"/>
          <w:szCs w:val="16"/>
        </w:rPr>
        <w:pict>
          <v:shape id="_x0000_s1042" type="#_x0000_t202" style="position:absolute;margin-left:0;margin-top:0;width:453.15pt;height:353.25pt;z-index:251671552;mso-wrap-distance-left:0;mso-wrap-distance-right:0;mso-position-horizontal-relative:char;mso-position-vertical-relative:line" stroked="f">
            <v:fill color2="black"/>
            <v:textbox inset="0,0,0,0">
              <w:txbxContent>
                <w:p w:rsidR="00752FCA" w:rsidRDefault="00752FCA" w:rsidP="00F84479">
                  <w:pPr>
                    <w:shd w:val="clear" w:color="auto" w:fill="FFFFFF"/>
                    <w:rPr>
                      <w:rFonts w:cs="Tahoma"/>
                      <w:b/>
                      <w:iCs/>
                      <w:sz w:val="20"/>
                      <w:szCs w:val="20"/>
                    </w:rPr>
                  </w:pPr>
                  <w:r>
                    <w:rPr>
                      <w:noProof/>
                      <w:lang w:eastAsia="cs-CZ"/>
                    </w:rPr>
                    <w:drawing>
                      <wp:inline distT="0" distB="0" distL="0" distR="0">
                        <wp:extent cx="5756910" cy="4269740"/>
                        <wp:effectExtent l="1905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756910" cy="4269740"/>
                                </a:xfrm>
                                <a:prstGeom prst="rect">
                                  <a:avLst/>
                                </a:prstGeom>
                                <a:solidFill>
                                  <a:srgbClr val="FFFFFF"/>
                                </a:solidFill>
                                <a:ln w="9525">
                                  <a:noFill/>
                                  <a:miter lim="800000"/>
                                  <a:headEnd/>
                                  <a:tailEnd/>
                                </a:ln>
                              </pic:spPr>
                            </pic:pic>
                          </a:graphicData>
                        </a:graphic>
                      </wp:inline>
                    </w:drawing>
                  </w:r>
                </w:p>
              </w:txbxContent>
            </v:textbox>
          </v:shape>
        </w:pict>
      </w:r>
      <w:r>
        <w:rPr>
          <w:rFonts w:ascii="Arial" w:hAnsi="Arial" w:cs="Arial"/>
          <w:sz w:val="16"/>
          <w:szCs w:val="16"/>
        </w:rPr>
      </w:r>
      <w:r>
        <w:rPr>
          <w:rFonts w:ascii="Arial" w:hAnsi="Arial" w:cs="Arial"/>
          <w:sz w:val="16"/>
          <w:szCs w:val="16"/>
        </w:rPr>
        <w:pict>
          <v:rect id="_x0000_s1049" style="width:423.5pt;height:339.5pt;mso-left-percent:-10001;mso-top-percent:-10001;mso-position-horizontal:absolute;mso-position-horizontal-relative:char;mso-position-vertical:absolute;mso-position-vertical-relative:line;mso-left-percent:-10001;mso-top-percent:-10001;v-text-anchor:middle" filled="f" stroked="f">
            <v:stroke joinstyle="round"/>
            <w10:wrap type="none"/>
            <w10:anchorlock/>
          </v:rect>
        </w:pict>
      </w:r>
    </w:p>
    <w:p w:rsidR="00F84479" w:rsidRPr="00011B66" w:rsidRDefault="00F84479" w:rsidP="00F84479">
      <w:pPr>
        <w:spacing w:line="360" w:lineRule="auto"/>
        <w:rPr>
          <w:rFonts w:ascii="Arial" w:hAnsi="Arial" w:cs="Arial"/>
          <w:sz w:val="16"/>
          <w:szCs w:val="16"/>
        </w:rPr>
      </w:pPr>
    </w:p>
    <w:p w:rsidR="00F84479" w:rsidRPr="00011B66" w:rsidRDefault="00F84479" w:rsidP="00F84479">
      <w:pPr>
        <w:spacing w:line="360" w:lineRule="auto"/>
        <w:rPr>
          <w:rFonts w:ascii="Arial" w:hAnsi="Arial" w:cs="Arial"/>
          <w:sz w:val="16"/>
          <w:szCs w:val="16"/>
        </w:rPr>
      </w:pPr>
      <w:r w:rsidRPr="00011B66">
        <w:br w:type="page"/>
      </w:r>
      <w:r w:rsidRPr="00011B66">
        <w:rPr>
          <w:rFonts w:ascii="Arial" w:hAnsi="Arial" w:cs="Arial"/>
          <w:b/>
          <w:bCs/>
          <w:sz w:val="16"/>
          <w:szCs w:val="16"/>
        </w:rPr>
        <w:lastRenderedPageBreak/>
        <w:t>3. NP</w:t>
      </w:r>
    </w:p>
    <w:tbl>
      <w:tblPr>
        <w:tblW w:w="0" w:type="auto"/>
        <w:tblInd w:w="-40" w:type="dxa"/>
        <w:tblLayout w:type="fixed"/>
        <w:tblCellMar>
          <w:top w:w="13" w:type="dxa"/>
          <w:left w:w="13" w:type="dxa"/>
          <w:right w:w="13" w:type="dxa"/>
        </w:tblCellMar>
        <w:tblLook w:val="0000"/>
      </w:tblPr>
      <w:tblGrid>
        <w:gridCol w:w="506"/>
        <w:gridCol w:w="1825"/>
        <w:gridCol w:w="859"/>
        <w:gridCol w:w="1116"/>
        <w:gridCol w:w="992"/>
        <w:gridCol w:w="2145"/>
        <w:gridCol w:w="1557"/>
      </w:tblGrid>
      <w:tr w:rsidR="00F84479" w:rsidRPr="00011B66" w:rsidTr="000A3C8A">
        <w:trPr>
          <w:trHeight w:val="36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rPr>
                <w:rFonts w:cs="Arial"/>
                <w:sz w:val="16"/>
                <w:szCs w:val="16"/>
              </w:rPr>
            </w:pPr>
            <w:r w:rsidRPr="00011B66">
              <w:rPr>
                <w:rFonts w:cs="Arial"/>
                <w:sz w:val="16"/>
                <w:szCs w:val="16"/>
              </w:rPr>
              <w:t>LEGENDA MÍSTNOSTÍ</w:t>
            </w:r>
          </w:p>
        </w:tc>
      </w:tr>
      <w:tr w:rsidR="00F84479" w:rsidRPr="00011B66" w:rsidTr="00B52CB2">
        <w:trPr>
          <w:trHeight w:hRule="exact" w:val="283"/>
        </w:trPr>
        <w:tc>
          <w:tcPr>
            <w:tcW w:w="506"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OZN.</w:t>
            </w:r>
          </w:p>
        </w:tc>
        <w:tc>
          <w:tcPr>
            <w:tcW w:w="1825"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NÁZEV MÍSTNOSTI</w:t>
            </w:r>
          </w:p>
        </w:tc>
        <w:tc>
          <w:tcPr>
            <w:tcW w:w="859"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PLOCHA (m2)</w:t>
            </w:r>
          </w:p>
        </w:tc>
        <w:tc>
          <w:tcPr>
            <w:tcW w:w="2108" w:type="dxa"/>
            <w:gridSpan w:val="2"/>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SVĚTLÁ VÝŠKA (mm)</w:t>
            </w:r>
          </w:p>
        </w:tc>
        <w:tc>
          <w:tcPr>
            <w:tcW w:w="2145" w:type="dxa"/>
            <w:vMerge w:val="restart"/>
            <w:tcBorders>
              <w:left w:val="single" w:sz="4" w:space="0" w:color="000000"/>
              <w:bottom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PODLAHA</w:t>
            </w:r>
          </w:p>
        </w:tc>
        <w:tc>
          <w:tcPr>
            <w:tcW w:w="1557" w:type="dxa"/>
            <w:vMerge w:val="restart"/>
            <w:tcBorders>
              <w:left w:val="single" w:sz="4" w:space="0" w:color="000000"/>
              <w:bottom w:val="single" w:sz="4" w:space="0" w:color="000000"/>
              <w:right w:val="single" w:sz="4" w:space="0" w:color="000000"/>
            </w:tcBorders>
            <w:vAlign w:val="center"/>
          </w:tcPr>
          <w:p w:rsidR="00F84479" w:rsidRPr="00011B66" w:rsidRDefault="00F84479" w:rsidP="00B52CB2">
            <w:pPr>
              <w:pStyle w:val="Bezmezer"/>
              <w:jc w:val="center"/>
              <w:rPr>
                <w:rFonts w:ascii="Arial" w:hAnsi="Arial" w:cs="Arial"/>
                <w:sz w:val="16"/>
                <w:szCs w:val="16"/>
              </w:rPr>
            </w:pPr>
            <w:r w:rsidRPr="00011B66">
              <w:rPr>
                <w:rFonts w:ascii="Arial" w:hAnsi="Arial" w:cs="Arial"/>
                <w:sz w:val="16"/>
                <w:szCs w:val="16"/>
              </w:rPr>
              <w:t>SOKL</w:t>
            </w:r>
          </w:p>
        </w:tc>
      </w:tr>
      <w:tr w:rsidR="00F84479" w:rsidRPr="00011B66" w:rsidTr="00B52CB2">
        <w:trPr>
          <w:trHeight w:hRule="exact" w:val="454"/>
        </w:trPr>
        <w:tc>
          <w:tcPr>
            <w:tcW w:w="506" w:type="dxa"/>
            <w:vMerge/>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1825" w:type="dxa"/>
            <w:vMerge/>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859" w:type="dxa"/>
            <w:vMerge/>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PODHLED</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STROP KONSTR</w:t>
            </w:r>
          </w:p>
        </w:tc>
        <w:tc>
          <w:tcPr>
            <w:tcW w:w="2145" w:type="dxa"/>
            <w:vMerge/>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1557" w:type="dxa"/>
            <w:vMerge/>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SCHODIŠTĚ</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31,20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xml:space="preserve">ker. </w:t>
            </w:r>
            <w:proofErr w:type="gramStart"/>
            <w:r w:rsidRPr="00011B66">
              <w:rPr>
                <w:rFonts w:ascii="Arial" w:hAnsi="Arial" w:cs="Arial"/>
                <w:sz w:val="16"/>
                <w:szCs w:val="16"/>
              </w:rPr>
              <w:t>dlažba</w:t>
            </w:r>
            <w:proofErr w:type="gramEnd"/>
            <w:r w:rsidRPr="00011B66">
              <w:rPr>
                <w:rFonts w:ascii="Arial" w:hAnsi="Arial" w:cs="Arial"/>
                <w:sz w:val="16"/>
                <w:szCs w:val="16"/>
              </w:rPr>
              <w:t xml:space="preserve"> 170/170,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kamenné stupně,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VÝTAH</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3,41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xml:space="preserve">kabina - </w:t>
            </w:r>
            <w:proofErr w:type="spellStart"/>
            <w:r w:rsidRPr="00011B66">
              <w:rPr>
                <w:rFonts w:ascii="Arial" w:hAnsi="Arial" w:cs="Arial"/>
                <w:sz w:val="16"/>
                <w:szCs w:val="16"/>
              </w:rPr>
              <w:t>bezp</w:t>
            </w:r>
            <w:proofErr w:type="spellEnd"/>
            <w:r w:rsidRPr="00011B66">
              <w:rPr>
                <w:rFonts w:ascii="Arial" w:hAnsi="Arial" w:cs="Arial"/>
                <w:sz w:val="16"/>
                <w:szCs w:val="16"/>
              </w:rPr>
              <w:t xml:space="preserve">. </w:t>
            </w:r>
            <w:proofErr w:type="gramStart"/>
            <w:r w:rsidRPr="00011B66">
              <w:rPr>
                <w:rFonts w:ascii="Arial" w:hAnsi="Arial" w:cs="Arial"/>
                <w:sz w:val="16"/>
                <w:szCs w:val="16"/>
              </w:rPr>
              <w:t>podlahovina</w:t>
            </w:r>
            <w:proofErr w:type="gramEnd"/>
            <w:r w:rsidRPr="00011B66">
              <w:rPr>
                <w:rFonts w:ascii="Arial" w:hAnsi="Arial" w:cs="Arial"/>
                <w:sz w:val="16"/>
                <w:szCs w:val="16"/>
              </w:rPr>
              <w:t xml:space="preserve"> ALTRO</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64,17</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7,33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UMÝVÁRNA WC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3,88</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PISOÁR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1,34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KABINA WC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1,70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ÚKLIDOVÁ KOMORA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1,31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3.09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7,03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UMÝVÁRNA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6,21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HYG. KABINA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1,75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KABINA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1,12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WC TĚL. POSTIŽENÍ</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3,51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3980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16,90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11,30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18,38</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24,61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16,83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STUDOVNA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24,87</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41,53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16,87</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29,51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22,26</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28,13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20,03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3.29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38,12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33,10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21,08</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21,02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3970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bl>
    <w:p w:rsidR="00F84479" w:rsidRPr="00011B66" w:rsidRDefault="00F84479" w:rsidP="00F84479">
      <w:pPr>
        <w:spacing w:line="360" w:lineRule="auto"/>
        <w:rPr>
          <w:rFonts w:ascii="Arial" w:hAnsi="Arial" w:cs="Arial"/>
          <w:sz w:val="16"/>
          <w:szCs w:val="16"/>
        </w:rPr>
      </w:pPr>
    </w:p>
    <w:p w:rsidR="00F84479" w:rsidRPr="00011B66" w:rsidRDefault="009710A6" w:rsidP="00F84479">
      <w:pPr>
        <w:spacing w:line="360" w:lineRule="auto"/>
        <w:rPr>
          <w:rFonts w:ascii="Arial" w:hAnsi="Arial" w:cs="Arial"/>
          <w:sz w:val="16"/>
          <w:szCs w:val="16"/>
        </w:rPr>
      </w:pPr>
      <w:r>
        <w:rPr>
          <w:rFonts w:ascii="Arial" w:hAnsi="Arial" w:cs="Arial"/>
          <w:sz w:val="16"/>
          <w:szCs w:val="16"/>
        </w:rPr>
        <w:lastRenderedPageBreak/>
        <w:pict>
          <v:rect id="_x0000_s1033" style="position:absolute;margin-left:0;margin-top:0;width:438.4pt;height:346.4pt;z-index:251662336;mso-position-horizontal-relative:char;mso-position-vertical-relative:line;v-text-anchor:middle" filled="f" stroked="f">
            <v:stroke joinstyle="round"/>
          </v:rect>
        </w:pict>
      </w:r>
      <w:r>
        <w:rPr>
          <w:rFonts w:ascii="Arial" w:hAnsi="Arial" w:cs="Arial"/>
          <w:sz w:val="16"/>
          <w:szCs w:val="16"/>
        </w:rPr>
        <w:pict>
          <v:rect id="_x0000_s1038" style="position:absolute;margin-left:0;margin-top:0;width:453.35pt;height:353.45pt;z-index:251667456;mso-position-horizontal-relative:char;mso-position-vertical-relative:line;v-text-anchor:middle" filled="f" stroked="f">
            <v:stroke joinstyle="round"/>
          </v:rect>
        </w:pict>
      </w:r>
      <w:r>
        <w:rPr>
          <w:rFonts w:ascii="Arial" w:hAnsi="Arial" w:cs="Arial"/>
          <w:sz w:val="16"/>
          <w:szCs w:val="16"/>
        </w:rPr>
        <w:pict>
          <v:shape id="_x0000_s1043" type="#_x0000_t202" style="position:absolute;margin-left:0;margin-top:0;width:453.15pt;height:353.25pt;z-index:251672576;mso-wrap-distance-left:0;mso-wrap-distance-right:0;mso-position-horizontal-relative:char;mso-position-vertical-relative:line" stroked="f">
            <v:fill color2="black"/>
            <v:textbox inset="0,0,0,0">
              <w:txbxContent>
                <w:p w:rsidR="00752FCA" w:rsidRDefault="00752FCA" w:rsidP="00F84479">
                  <w:pPr>
                    <w:shd w:val="clear" w:color="auto" w:fill="FFFFFF"/>
                    <w:rPr>
                      <w:rFonts w:cs="Tahoma"/>
                      <w:b/>
                      <w:iCs/>
                      <w:sz w:val="20"/>
                      <w:szCs w:val="20"/>
                    </w:rPr>
                  </w:pPr>
                  <w:r>
                    <w:rPr>
                      <w:noProof/>
                      <w:lang w:eastAsia="cs-CZ"/>
                    </w:rPr>
                    <w:drawing>
                      <wp:inline distT="0" distB="0" distL="0" distR="0">
                        <wp:extent cx="5756910" cy="4269740"/>
                        <wp:effectExtent l="1905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5756910" cy="4269740"/>
                                </a:xfrm>
                                <a:prstGeom prst="rect">
                                  <a:avLst/>
                                </a:prstGeom>
                                <a:solidFill>
                                  <a:srgbClr val="FFFFFF"/>
                                </a:solidFill>
                                <a:ln w="9525">
                                  <a:noFill/>
                                  <a:miter lim="800000"/>
                                  <a:headEnd/>
                                  <a:tailEnd/>
                                </a:ln>
                              </pic:spPr>
                            </pic:pic>
                          </a:graphicData>
                        </a:graphic>
                      </wp:inline>
                    </w:drawing>
                  </w:r>
                </w:p>
              </w:txbxContent>
            </v:textbox>
          </v:shape>
        </w:pict>
      </w:r>
      <w:r>
        <w:rPr>
          <w:rFonts w:ascii="Arial" w:hAnsi="Arial" w:cs="Arial"/>
          <w:sz w:val="16"/>
          <w:szCs w:val="16"/>
        </w:rPr>
      </w:r>
      <w:r>
        <w:rPr>
          <w:rFonts w:ascii="Arial" w:hAnsi="Arial" w:cs="Arial"/>
          <w:sz w:val="16"/>
          <w:szCs w:val="16"/>
        </w:rPr>
        <w:pict>
          <v:rect id="_x0000_s1048" style="width:423.5pt;height:339.5pt;mso-left-percent:-10001;mso-top-percent:-10001;mso-position-horizontal:absolute;mso-position-horizontal-relative:char;mso-position-vertical:absolute;mso-position-vertical-relative:line;mso-left-percent:-10001;mso-top-percent:-10001;v-text-anchor:middle" filled="f" stroked="f">
            <v:stroke joinstyle="round"/>
            <w10:wrap type="none"/>
            <w10:anchorlock/>
          </v:rect>
        </w:pict>
      </w:r>
    </w:p>
    <w:p w:rsidR="00F84479" w:rsidRPr="00011B66" w:rsidRDefault="00F84479" w:rsidP="00F84479">
      <w:pPr>
        <w:spacing w:line="360" w:lineRule="auto"/>
        <w:rPr>
          <w:rFonts w:ascii="Arial" w:hAnsi="Arial" w:cs="Arial"/>
          <w:sz w:val="16"/>
          <w:szCs w:val="16"/>
        </w:rPr>
      </w:pPr>
    </w:p>
    <w:p w:rsidR="00F84479" w:rsidRPr="00011B66" w:rsidRDefault="00F84479" w:rsidP="00F84479">
      <w:pPr>
        <w:spacing w:line="360" w:lineRule="auto"/>
        <w:rPr>
          <w:rFonts w:ascii="Arial" w:hAnsi="Arial" w:cs="Arial"/>
          <w:sz w:val="16"/>
          <w:szCs w:val="16"/>
        </w:rPr>
      </w:pPr>
      <w:r w:rsidRPr="00011B66">
        <w:br w:type="page"/>
      </w:r>
      <w:r w:rsidRPr="00011B66">
        <w:rPr>
          <w:rFonts w:ascii="Arial" w:hAnsi="Arial" w:cs="Arial"/>
          <w:b/>
          <w:bCs/>
          <w:sz w:val="16"/>
          <w:szCs w:val="16"/>
        </w:rPr>
        <w:lastRenderedPageBreak/>
        <w:t>4. NP</w:t>
      </w:r>
    </w:p>
    <w:tbl>
      <w:tblPr>
        <w:tblpPr w:leftFromText="141" w:rightFromText="141" w:vertAnchor="text" w:horzAnchor="margin" w:tblpY="59"/>
        <w:tblW w:w="0" w:type="auto"/>
        <w:tblLayout w:type="fixed"/>
        <w:tblCellMar>
          <w:top w:w="13" w:type="dxa"/>
          <w:left w:w="13" w:type="dxa"/>
          <w:right w:w="13" w:type="dxa"/>
        </w:tblCellMar>
        <w:tblLook w:val="0000"/>
      </w:tblPr>
      <w:tblGrid>
        <w:gridCol w:w="506"/>
        <w:gridCol w:w="1825"/>
        <w:gridCol w:w="859"/>
        <w:gridCol w:w="1116"/>
        <w:gridCol w:w="992"/>
        <w:gridCol w:w="2145"/>
        <w:gridCol w:w="1557"/>
      </w:tblGrid>
      <w:tr w:rsidR="00F84479" w:rsidRPr="00011B66" w:rsidTr="00165AF2">
        <w:trPr>
          <w:trHeight w:val="360"/>
        </w:trPr>
        <w:tc>
          <w:tcPr>
            <w:tcW w:w="9000"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165AF2">
            <w:pPr>
              <w:pStyle w:val="Nadpis4"/>
              <w:snapToGrid w:val="0"/>
              <w:rPr>
                <w:rFonts w:cs="Arial"/>
                <w:sz w:val="16"/>
                <w:szCs w:val="16"/>
              </w:rPr>
            </w:pPr>
            <w:r w:rsidRPr="00011B66">
              <w:rPr>
                <w:rFonts w:cs="Arial"/>
                <w:sz w:val="16"/>
                <w:szCs w:val="16"/>
              </w:rPr>
              <w:t>LEGENDA MÍSTNOSTÍ</w:t>
            </w:r>
          </w:p>
        </w:tc>
      </w:tr>
      <w:tr w:rsidR="00F84479" w:rsidRPr="00011B66" w:rsidTr="00165AF2">
        <w:trPr>
          <w:trHeight w:hRule="exact" w:val="405"/>
        </w:trPr>
        <w:tc>
          <w:tcPr>
            <w:tcW w:w="506"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OZN.</w:t>
            </w:r>
          </w:p>
        </w:tc>
        <w:tc>
          <w:tcPr>
            <w:tcW w:w="1825"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NÁZEV MÍSTNOSTI</w:t>
            </w:r>
          </w:p>
        </w:tc>
        <w:tc>
          <w:tcPr>
            <w:tcW w:w="859"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PLOCHA (m2)</w:t>
            </w:r>
          </w:p>
        </w:tc>
        <w:tc>
          <w:tcPr>
            <w:tcW w:w="2108" w:type="dxa"/>
            <w:gridSpan w:val="2"/>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SVĚTLÁ VÝŠKA (mm)</w:t>
            </w:r>
          </w:p>
        </w:tc>
        <w:tc>
          <w:tcPr>
            <w:tcW w:w="2145"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PODLAHA</w:t>
            </w:r>
          </w:p>
        </w:tc>
        <w:tc>
          <w:tcPr>
            <w:tcW w:w="1557" w:type="dxa"/>
            <w:vMerge w:val="restart"/>
            <w:tcBorders>
              <w:left w:val="single" w:sz="4" w:space="0" w:color="000000"/>
              <w:bottom w:val="single" w:sz="4" w:space="0" w:color="000000"/>
              <w:right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SOKL</w:t>
            </w:r>
          </w:p>
        </w:tc>
      </w:tr>
      <w:tr w:rsidR="00F84479" w:rsidRPr="00011B66" w:rsidTr="00165AF2">
        <w:trPr>
          <w:trHeight w:hRule="exact" w:val="540"/>
        </w:trPr>
        <w:tc>
          <w:tcPr>
            <w:tcW w:w="506" w:type="dxa"/>
            <w:vMerge/>
            <w:tcBorders>
              <w:left w:val="single" w:sz="4" w:space="0" w:color="000000"/>
              <w:bottom w:val="single" w:sz="4" w:space="0" w:color="000000"/>
            </w:tcBorders>
            <w:vAlign w:val="center"/>
          </w:tcPr>
          <w:p w:rsidR="00F84479" w:rsidRPr="00011B66" w:rsidRDefault="00F84479" w:rsidP="00165AF2">
            <w:pPr>
              <w:rPr>
                <w:rFonts w:ascii="Arial" w:hAnsi="Arial" w:cs="Arial"/>
                <w:sz w:val="16"/>
                <w:szCs w:val="16"/>
              </w:rPr>
            </w:pPr>
          </w:p>
        </w:tc>
        <w:tc>
          <w:tcPr>
            <w:tcW w:w="1825" w:type="dxa"/>
            <w:vMerge/>
            <w:tcBorders>
              <w:left w:val="single" w:sz="4" w:space="0" w:color="000000"/>
              <w:bottom w:val="single" w:sz="4" w:space="0" w:color="000000"/>
            </w:tcBorders>
            <w:vAlign w:val="center"/>
          </w:tcPr>
          <w:p w:rsidR="00F84479" w:rsidRPr="00011B66" w:rsidRDefault="00F84479" w:rsidP="00165AF2">
            <w:pPr>
              <w:rPr>
                <w:rFonts w:ascii="Arial" w:hAnsi="Arial" w:cs="Arial"/>
                <w:sz w:val="16"/>
                <w:szCs w:val="16"/>
              </w:rPr>
            </w:pPr>
          </w:p>
        </w:tc>
        <w:tc>
          <w:tcPr>
            <w:tcW w:w="859" w:type="dxa"/>
            <w:vMerge/>
            <w:tcBorders>
              <w:left w:val="single" w:sz="4" w:space="0" w:color="000000"/>
              <w:bottom w:val="single" w:sz="4" w:space="0" w:color="000000"/>
            </w:tcBorders>
            <w:vAlign w:val="center"/>
          </w:tcPr>
          <w:p w:rsidR="00F84479" w:rsidRPr="00011B66" w:rsidRDefault="00F84479" w:rsidP="00165AF2">
            <w:pPr>
              <w:rPr>
                <w:rFonts w:ascii="Arial" w:hAnsi="Arial" w:cs="Arial"/>
                <w:sz w:val="16"/>
                <w:szCs w:val="16"/>
              </w:rPr>
            </w:pP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PODHLED</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STROP. KONSTR.</w:t>
            </w:r>
          </w:p>
        </w:tc>
        <w:tc>
          <w:tcPr>
            <w:tcW w:w="2145" w:type="dxa"/>
            <w:vMerge/>
            <w:tcBorders>
              <w:left w:val="single" w:sz="4" w:space="0" w:color="000000"/>
              <w:bottom w:val="single" w:sz="4" w:space="0" w:color="000000"/>
            </w:tcBorders>
            <w:vAlign w:val="center"/>
          </w:tcPr>
          <w:p w:rsidR="00F84479" w:rsidRPr="00011B66" w:rsidRDefault="00F84479" w:rsidP="00165AF2">
            <w:pPr>
              <w:rPr>
                <w:rFonts w:ascii="Arial" w:hAnsi="Arial" w:cs="Arial"/>
                <w:sz w:val="16"/>
                <w:szCs w:val="16"/>
              </w:rPr>
            </w:pPr>
          </w:p>
        </w:tc>
        <w:tc>
          <w:tcPr>
            <w:tcW w:w="1557" w:type="dxa"/>
            <w:vMerge/>
            <w:tcBorders>
              <w:left w:val="single" w:sz="4" w:space="0" w:color="000000"/>
              <w:bottom w:val="single" w:sz="4" w:space="0" w:color="000000"/>
              <w:right w:val="single" w:sz="4" w:space="0" w:color="000000"/>
            </w:tcBorders>
            <w:vAlign w:val="center"/>
          </w:tcPr>
          <w:p w:rsidR="00F84479" w:rsidRPr="00011B66" w:rsidRDefault="00F84479" w:rsidP="00165AF2">
            <w:pP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SCHODIŠTĚ</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31,53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3500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4020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xml:space="preserve">ker. </w:t>
            </w:r>
            <w:proofErr w:type="gramStart"/>
            <w:r w:rsidRPr="00011B66">
              <w:rPr>
                <w:rFonts w:ascii="Arial" w:hAnsi="Arial" w:cs="Arial"/>
                <w:sz w:val="16"/>
                <w:szCs w:val="16"/>
              </w:rPr>
              <w:t>dlažba</w:t>
            </w:r>
            <w:proofErr w:type="gramEnd"/>
            <w:r w:rsidRPr="00011B66">
              <w:rPr>
                <w:rFonts w:ascii="Arial" w:hAnsi="Arial" w:cs="Arial"/>
                <w:sz w:val="16"/>
                <w:szCs w:val="16"/>
              </w:rPr>
              <w:t xml:space="preserve"> 170/170,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kamenné stupně,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VÝTAH</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3,41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 xml:space="preserve">kabina - </w:t>
            </w:r>
            <w:proofErr w:type="spellStart"/>
            <w:r w:rsidRPr="00011B66">
              <w:rPr>
                <w:rFonts w:ascii="Arial" w:hAnsi="Arial" w:cs="Arial"/>
                <w:sz w:val="16"/>
                <w:szCs w:val="16"/>
              </w:rPr>
              <w:t>bezp</w:t>
            </w:r>
            <w:proofErr w:type="spellEnd"/>
            <w:r w:rsidRPr="00011B66">
              <w:rPr>
                <w:rFonts w:ascii="Arial" w:hAnsi="Arial" w:cs="Arial"/>
                <w:sz w:val="16"/>
                <w:szCs w:val="16"/>
              </w:rPr>
              <w:t xml:space="preserve">. </w:t>
            </w:r>
            <w:proofErr w:type="gramStart"/>
            <w:r w:rsidRPr="00011B66">
              <w:rPr>
                <w:rFonts w:ascii="Arial" w:hAnsi="Arial" w:cs="Arial"/>
                <w:sz w:val="16"/>
                <w:szCs w:val="16"/>
              </w:rPr>
              <w:t>podlahovina</w:t>
            </w:r>
            <w:proofErr w:type="gramEnd"/>
            <w:r w:rsidRPr="00011B66">
              <w:rPr>
                <w:rFonts w:ascii="Arial" w:hAnsi="Arial" w:cs="Arial"/>
                <w:sz w:val="16"/>
                <w:szCs w:val="16"/>
              </w:rPr>
              <w:t xml:space="preserve"> ALTRO</w:t>
            </w:r>
            <w:r w:rsidR="00165AF2">
              <w:rPr>
                <w:rFonts w:ascii="Arial" w:hAnsi="Arial" w:cs="Arial"/>
                <w:sz w:val="16"/>
                <w:szCs w:val="16"/>
              </w:rPr>
              <w:t>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27,62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7,91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3180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keramická dlažba mrazuvzdorná</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UMÝVÁRNA WC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5,65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KABINA WC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1,14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KABINA WC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1,14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PISOÁR MUŽI</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1,14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3300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ÚKLIDOVÁ KOMORA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3740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SCHODIŠTĚ</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7,19</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dřevěná stupnice</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5,68</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keramická dlažba</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BALKÓN</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keramická dlažba mrazuvzdorná</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CHODBA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44,33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3650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UMÝVÁRNA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6,02</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HYG. KABINA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1,49</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KABINA WC ŽENY</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1,05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KUCHYŇKA</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2700</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přírodní linoleum ARTOLEUM</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typový fabionový sokl</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4.19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18,43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16,65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13,05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74260E"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25,33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14,77</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74260E"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12,17</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39,43</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4.26</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18,60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4.27</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28,25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4.28</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20,10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4.29</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28,41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4.30</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19,15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4.31</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40,04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4.32</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17,85</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zátěžový koberec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4.33</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14,34</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4.34</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19,01</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r w:rsidR="00F84479" w:rsidRPr="00011B66" w:rsidTr="00165AF2">
        <w:trPr>
          <w:trHeight w:val="340"/>
        </w:trPr>
        <w:tc>
          <w:tcPr>
            <w:tcW w:w="50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lastRenderedPageBreak/>
              <w:t>4.35</w:t>
            </w:r>
          </w:p>
        </w:tc>
        <w:tc>
          <w:tcPr>
            <w:tcW w:w="182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KANCELÁŘ</w:t>
            </w:r>
          </w:p>
        </w:tc>
        <w:tc>
          <w:tcPr>
            <w:tcW w:w="859"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14,70</w:t>
            </w:r>
          </w:p>
        </w:tc>
        <w:tc>
          <w:tcPr>
            <w:tcW w:w="1116"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w:t>
            </w:r>
          </w:p>
        </w:tc>
        <w:tc>
          <w:tcPr>
            <w:tcW w:w="992"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3700</w:t>
            </w:r>
          </w:p>
        </w:tc>
        <w:tc>
          <w:tcPr>
            <w:tcW w:w="2145" w:type="dxa"/>
            <w:tcBorders>
              <w:left w:val="single" w:sz="4" w:space="0" w:color="000000"/>
              <w:bottom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vlysy, PVC</w:t>
            </w:r>
          </w:p>
        </w:tc>
        <w:tc>
          <w:tcPr>
            <w:tcW w:w="1557" w:type="dxa"/>
            <w:tcBorders>
              <w:left w:val="single" w:sz="4" w:space="0" w:color="000000"/>
              <w:bottom w:val="single" w:sz="4" w:space="0" w:color="000000"/>
              <w:right w:val="single" w:sz="4" w:space="0" w:color="000000"/>
            </w:tcBorders>
            <w:vAlign w:val="center"/>
          </w:tcPr>
          <w:p w:rsidR="00F84479" w:rsidRPr="00011B66" w:rsidRDefault="00F84479" w:rsidP="00165AF2">
            <w:pPr>
              <w:pStyle w:val="Bezmezer"/>
              <w:rPr>
                <w:rFonts w:ascii="Arial" w:hAnsi="Arial" w:cs="Arial"/>
                <w:sz w:val="16"/>
                <w:szCs w:val="16"/>
              </w:rPr>
            </w:pPr>
            <w:r w:rsidRPr="00011B66">
              <w:rPr>
                <w:rFonts w:ascii="Arial" w:hAnsi="Arial" w:cs="Arial"/>
                <w:sz w:val="16"/>
                <w:szCs w:val="16"/>
              </w:rPr>
              <w:t>typová lišta</w:t>
            </w:r>
          </w:p>
        </w:tc>
      </w:tr>
    </w:tbl>
    <w:p w:rsidR="00F84479" w:rsidRPr="00011B66" w:rsidRDefault="00F84479" w:rsidP="00F84479">
      <w:pPr>
        <w:spacing w:line="360" w:lineRule="auto"/>
        <w:rPr>
          <w:rFonts w:ascii="Arial" w:hAnsi="Arial" w:cs="Arial"/>
          <w:sz w:val="16"/>
          <w:szCs w:val="16"/>
        </w:rPr>
      </w:pPr>
    </w:p>
    <w:p w:rsidR="00B52CB2" w:rsidRDefault="009710A6" w:rsidP="00B52CB2">
      <w:pPr>
        <w:shd w:val="clear" w:color="auto" w:fill="FFFFFF"/>
        <w:rPr>
          <w:rFonts w:cs="Tahoma"/>
          <w:b/>
          <w:iCs/>
          <w:sz w:val="20"/>
          <w:szCs w:val="20"/>
        </w:rPr>
      </w:pPr>
      <w:r w:rsidRPr="009710A6">
        <w:rPr>
          <w:rFonts w:ascii="Arial" w:hAnsi="Arial" w:cs="Arial"/>
          <w:sz w:val="16"/>
          <w:szCs w:val="16"/>
        </w:rPr>
        <w:pict>
          <v:rect id="_x0000_s1032" style="position:absolute;margin-left:0;margin-top:0;width:438.4pt;height:346.4pt;z-index:251661312;mso-position-horizontal-relative:char;mso-position-vertical-relative:line;v-text-anchor:middle" filled="f" stroked="f">
            <v:stroke joinstyle="round"/>
          </v:rect>
        </w:pict>
      </w:r>
      <w:r w:rsidRPr="009710A6">
        <w:rPr>
          <w:rFonts w:ascii="Arial" w:hAnsi="Arial" w:cs="Arial"/>
          <w:sz w:val="16"/>
          <w:szCs w:val="16"/>
        </w:rPr>
        <w:pict>
          <v:rect id="_x0000_s1037" style="position:absolute;margin-left:0;margin-top:0;width:453.35pt;height:353.45pt;z-index:251666432;mso-position-horizontal-relative:char;mso-position-vertical-relative:line;v-text-anchor:middle" filled="f" stroked="f">
            <v:stroke joinstyle="round"/>
          </v:rect>
        </w:pict>
      </w:r>
    </w:p>
    <w:p w:rsidR="00F84479" w:rsidRPr="00011B66" w:rsidRDefault="009710A6" w:rsidP="00F84479">
      <w:pPr>
        <w:spacing w:line="360" w:lineRule="auto"/>
        <w:rPr>
          <w:rFonts w:ascii="Arial" w:hAnsi="Arial" w:cs="Arial"/>
          <w:sz w:val="16"/>
          <w:szCs w:val="16"/>
        </w:rPr>
      </w:pPr>
      <w:r>
        <w:rPr>
          <w:rFonts w:ascii="Arial" w:hAnsi="Arial" w:cs="Arial"/>
          <w:sz w:val="16"/>
          <w:szCs w:val="16"/>
        </w:rPr>
        <w:pict>
          <v:shape id="_x0000_s1044" type="#_x0000_t202" style="position:absolute;margin-left:0;margin-top:-24pt;width:453.15pt;height:353.25pt;z-index:251673600;mso-wrap-distance-left:0;mso-wrap-distance-right:0;mso-position-horizontal-relative:char;mso-position-vertical-relative:line" stroked="f">
            <v:fill color2="black"/>
            <v:textbox style="mso-next-textbox:#_x0000_s1044" inset="0,0,0,0">
              <w:txbxContent>
                <w:p w:rsidR="00752FCA" w:rsidRDefault="00752FCA">
                  <w:pPr>
                    <w:pStyle w:val="Popisek"/>
                  </w:pPr>
                  <w:r>
                    <w:rPr>
                      <w:noProof/>
                      <w:lang w:eastAsia="cs-CZ"/>
                    </w:rPr>
                    <w:drawing>
                      <wp:inline distT="0" distB="0" distL="0" distR="0">
                        <wp:extent cx="5755005" cy="4268327"/>
                        <wp:effectExtent l="1905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755005" cy="4268327"/>
                                </a:xfrm>
                                <a:prstGeom prst="rect">
                                  <a:avLst/>
                                </a:prstGeom>
                                <a:solidFill>
                                  <a:srgbClr val="FFFFFF"/>
                                </a:solidFill>
                                <a:ln w="9525">
                                  <a:noFill/>
                                  <a:miter lim="800000"/>
                                  <a:headEnd/>
                                  <a:tailEnd/>
                                </a:ln>
                              </pic:spPr>
                            </pic:pic>
                          </a:graphicData>
                        </a:graphic>
                      </wp:inline>
                    </w:drawing>
                  </w:r>
                </w:p>
              </w:txbxContent>
            </v:textbox>
            <w10:wrap type="square"/>
          </v:shape>
        </w:pict>
      </w:r>
    </w:p>
    <w:p w:rsidR="00F84479" w:rsidRPr="00011B66" w:rsidRDefault="00F84479" w:rsidP="00F84479">
      <w:pPr>
        <w:spacing w:line="360" w:lineRule="auto"/>
        <w:rPr>
          <w:rFonts w:ascii="Arial" w:hAnsi="Arial" w:cs="Arial"/>
          <w:sz w:val="16"/>
          <w:szCs w:val="16"/>
        </w:rPr>
      </w:pPr>
      <w:r w:rsidRPr="00011B66">
        <w:br w:type="page"/>
      </w:r>
      <w:r w:rsidRPr="00011B66">
        <w:rPr>
          <w:rFonts w:ascii="Arial" w:hAnsi="Arial" w:cs="Arial"/>
          <w:b/>
          <w:bCs/>
          <w:sz w:val="16"/>
          <w:szCs w:val="16"/>
        </w:rPr>
        <w:lastRenderedPageBreak/>
        <w:t>5. NP</w:t>
      </w:r>
    </w:p>
    <w:tbl>
      <w:tblPr>
        <w:tblW w:w="0" w:type="auto"/>
        <w:tblInd w:w="-40" w:type="dxa"/>
        <w:tblLayout w:type="fixed"/>
        <w:tblCellMar>
          <w:top w:w="13" w:type="dxa"/>
          <w:left w:w="13" w:type="dxa"/>
          <w:right w:w="13" w:type="dxa"/>
        </w:tblCellMar>
        <w:tblLook w:val="0000"/>
      </w:tblPr>
      <w:tblGrid>
        <w:gridCol w:w="545"/>
        <w:gridCol w:w="1966"/>
        <w:gridCol w:w="930"/>
        <w:gridCol w:w="1113"/>
        <w:gridCol w:w="1051"/>
        <w:gridCol w:w="2480"/>
        <w:gridCol w:w="916"/>
      </w:tblGrid>
      <w:tr w:rsidR="00F84479" w:rsidRPr="00011B66" w:rsidTr="000A3C8A">
        <w:trPr>
          <w:trHeight w:val="360"/>
        </w:trPr>
        <w:tc>
          <w:tcPr>
            <w:tcW w:w="9001" w:type="dxa"/>
            <w:gridSpan w:val="7"/>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rPr>
                <w:rFonts w:cs="Arial"/>
                <w:sz w:val="16"/>
                <w:szCs w:val="16"/>
              </w:rPr>
            </w:pPr>
            <w:r w:rsidRPr="00011B66">
              <w:rPr>
                <w:rFonts w:cs="Arial"/>
                <w:sz w:val="16"/>
                <w:szCs w:val="16"/>
              </w:rPr>
              <w:t>LEGENDA MÍSTNOSTÍ</w:t>
            </w:r>
          </w:p>
        </w:tc>
      </w:tr>
      <w:tr w:rsidR="00F84479" w:rsidRPr="00165AF2" w:rsidTr="00165AF2">
        <w:trPr>
          <w:trHeight w:hRule="exact" w:val="405"/>
        </w:trPr>
        <w:tc>
          <w:tcPr>
            <w:tcW w:w="545"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OZN.</w:t>
            </w:r>
          </w:p>
        </w:tc>
        <w:tc>
          <w:tcPr>
            <w:tcW w:w="1966"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NÁZEV MÍSTNOSTI</w:t>
            </w:r>
          </w:p>
        </w:tc>
        <w:tc>
          <w:tcPr>
            <w:tcW w:w="930"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PLOCHA (m2)</w:t>
            </w:r>
          </w:p>
        </w:tc>
        <w:tc>
          <w:tcPr>
            <w:tcW w:w="2164" w:type="dxa"/>
            <w:gridSpan w:val="2"/>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SVĚTLÁ VÝŠKA (mm)</w:t>
            </w:r>
          </w:p>
        </w:tc>
        <w:tc>
          <w:tcPr>
            <w:tcW w:w="2480" w:type="dxa"/>
            <w:vMerge w:val="restart"/>
            <w:tcBorders>
              <w:left w:val="single" w:sz="4" w:space="0" w:color="000000"/>
              <w:bottom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PODLAHA</w:t>
            </w:r>
          </w:p>
        </w:tc>
        <w:tc>
          <w:tcPr>
            <w:tcW w:w="916" w:type="dxa"/>
            <w:vMerge w:val="restart"/>
            <w:tcBorders>
              <w:left w:val="single" w:sz="4" w:space="0" w:color="000000"/>
              <w:bottom w:val="single" w:sz="4" w:space="0" w:color="000000"/>
              <w:right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SOKL</w:t>
            </w:r>
          </w:p>
        </w:tc>
      </w:tr>
      <w:tr w:rsidR="00F84479" w:rsidRPr="00165AF2" w:rsidTr="000A3C8A">
        <w:trPr>
          <w:trHeight w:hRule="exact" w:val="540"/>
        </w:trPr>
        <w:tc>
          <w:tcPr>
            <w:tcW w:w="545" w:type="dxa"/>
            <w:vMerge/>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1966" w:type="dxa"/>
            <w:vMerge/>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930" w:type="dxa"/>
            <w:vMerge/>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PODHLED</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STROP KONSTR</w:t>
            </w:r>
          </w:p>
        </w:tc>
        <w:tc>
          <w:tcPr>
            <w:tcW w:w="2480" w:type="dxa"/>
            <w:vMerge/>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916" w:type="dxa"/>
            <w:vMerge/>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5.01</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36,86</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sokl</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5.02</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SCHODIŠTĚ</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7,12</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dřevěná stupnice</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5.03</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VÝTAH</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3,41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 xml:space="preserve">kabina - </w:t>
            </w:r>
            <w:proofErr w:type="spellStart"/>
            <w:r w:rsidRPr="00165AF2">
              <w:rPr>
                <w:rFonts w:ascii="Arial" w:hAnsi="Arial" w:cs="Arial"/>
                <w:sz w:val="16"/>
                <w:szCs w:val="16"/>
              </w:rPr>
              <w:t>bezp</w:t>
            </w:r>
            <w:proofErr w:type="spellEnd"/>
            <w:r w:rsidRPr="00165AF2">
              <w:rPr>
                <w:rFonts w:ascii="Arial" w:hAnsi="Arial" w:cs="Arial"/>
                <w:sz w:val="16"/>
                <w:szCs w:val="16"/>
              </w:rPr>
              <w:t xml:space="preserve">. </w:t>
            </w:r>
            <w:proofErr w:type="gramStart"/>
            <w:r w:rsidRPr="00165AF2">
              <w:rPr>
                <w:rFonts w:ascii="Arial" w:hAnsi="Arial" w:cs="Arial"/>
                <w:sz w:val="16"/>
                <w:szCs w:val="16"/>
              </w:rPr>
              <w:t>podlahovina</w:t>
            </w:r>
            <w:proofErr w:type="gramEnd"/>
            <w:r w:rsidRPr="00165AF2">
              <w:rPr>
                <w:rFonts w:ascii="Arial" w:hAnsi="Arial" w:cs="Arial"/>
                <w:sz w:val="16"/>
                <w:szCs w:val="16"/>
              </w:rPr>
              <w:t xml:space="preserve"> ALTRO</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5.04</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STROJOVNA VÝTAHU</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10,56</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w:t>
            </w:r>
          </w:p>
        </w:tc>
        <w:tc>
          <w:tcPr>
            <w:tcW w:w="3396" w:type="dxa"/>
            <w:gridSpan w:val="2"/>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cementový potěr se zpevňovacím systémem</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5.05</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SKLAD</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6,88</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w:t>
            </w:r>
          </w:p>
        </w:tc>
        <w:tc>
          <w:tcPr>
            <w:tcW w:w="3396" w:type="dxa"/>
            <w:gridSpan w:val="2"/>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cementový potěr se zpevňovacím systémem</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5.06</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KUCHYŇKA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8,29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sokl</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5.07</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11,81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 xml:space="preserve">2910          </w:t>
            </w:r>
          </w:p>
          <w:p w:rsidR="00F84479" w:rsidRPr="00165AF2" w:rsidRDefault="00F84479" w:rsidP="00165AF2">
            <w:pPr>
              <w:pStyle w:val="Bezmezer"/>
              <w:rPr>
                <w:rFonts w:ascii="Arial" w:hAnsi="Arial" w:cs="Arial"/>
                <w:sz w:val="16"/>
                <w:szCs w:val="16"/>
              </w:rPr>
            </w:pPr>
            <w:r w:rsidRPr="00165AF2">
              <w:rPr>
                <w:rFonts w:ascii="Arial" w:hAnsi="Arial" w:cs="Arial"/>
                <w:sz w:val="16"/>
                <w:szCs w:val="16"/>
              </w:rPr>
              <w:t>2630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PVC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typová lišta</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5.08</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7,18</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2920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PVC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typová lišta</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5.09</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UMÝVÁRNA WC ŽENY</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2,32</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2930-2500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5.10</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ÚKLIDOVÁ KOMORA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1,71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2580-1820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5.11</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KABINA WC ŽENY</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2430-1550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5.12</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UMÝVÁRNA WC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2,22</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2930-2500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5.13</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KABINA WC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1,27</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2430-1550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5.14</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PISOÁR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1,27</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2430-1550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5.15</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3,24</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sokl</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5.16</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3,70</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2980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sokl</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5.17</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CHODBA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24,14</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 xml:space="preserve">2980         </w:t>
            </w:r>
          </w:p>
          <w:p w:rsidR="00F84479" w:rsidRPr="00165AF2" w:rsidRDefault="00F84479" w:rsidP="00165AF2">
            <w:pPr>
              <w:pStyle w:val="Bezmezer"/>
              <w:rPr>
                <w:rFonts w:ascii="Arial" w:hAnsi="Arial" w:cs="Arial"/>
                <w:sz w:val="16"/>
                <w:szCs w:val="16"/>
              </w:rPr>
            </w:pPr>
            <w:r w:rsidRPr="00165AF2">
              <w:rPr>
                <w:rFonts w:ascii="Arial" w:hAnsi="Arial" w:cs="Arial"/>
                <w:sz w:val="16"/>
                <w:szCs w:val="16"/>
              </w:rPr>
              <w:t xml:space="preserve">  3130-4110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PVC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typová lišta</w:t>
            </w: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5.18</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SCHODIŠTĚ</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3,11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dřevěná stupnice</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5.19</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UMÝVÁRNA WC ŽENY</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2,49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2700-2100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5.20</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KABINA WC ŽENY</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1,28</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2820-2100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5.21</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ÚKLIDOVÁ KOMORA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1,99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2980-2200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5.22</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UMÝVÁRNA WC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2,15</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2730-2380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5.23</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KABINA WC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1,23</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2330-1450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5.24</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PISOÁR MUŽI</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1,24</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2330-1450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keramická dlažba</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5.25</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17,72</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5.26</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17,19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3000-1100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5.27</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40,13</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3000-1160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5.28</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14,57</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3000-1160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5.29</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49,61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3000-1160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5.30</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17,47</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5.31</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22,51</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5.32</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19,49</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5.33</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19,94</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3000-1150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5.34</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STUDOVNA</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21,80</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2960-1140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5.35</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43,53</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2960-1140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lastRenderedPageBreak/>
              <w:t>5.36</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20,70</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2960-1140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r w:rsidR="00F84479" w:rsidRPr="00165AF2" w:rsidTr="00165AF2">
        <w:trPr>
          <w:trHeight w:val="340"/>
        </w:trPr>
        <w:tc>
          <w:tcPr>
            <w:tcW w:w="545"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5.37</w:t>
            </w:r>
          </w:p>
        </w:tc>
        <w:tc>
          <w:tcPr>
            <w:tcW w:w="1966"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KANCELÁŘ</w:t>
            </w:r>
          </w:p>
        </w:tc>
        <w:tc>
          <w:tcPr>
            <w:tcW w:w="93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34,26</w:t>
            </w:r>
          </w:p>
        </w:tc>
        <w:tc>
          <w:tcPr>
            <w:tcW w:w="1113"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2930-1140</w:t>
            </w:r>
          </w:p>
        </w:tc>
        <w:tc>
          <w:tcPr>
            <w:tcW w:w="1051"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w:t>
            </w:r>
          </w:p>
        </w:tc>
        <w:tc>
          <w:tcPr>
            <w:tcW w:w="248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zátěžový koberec</w:t>
            </w:r>
          </w:p>
        </w:tc>
        <w:tc>
          <w:tcPr>
            <w:tcW w:w="91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p>
        </w:tc>
      </w:tr>
    </w:tbl>
    <w:p w:rsidR="00F84479" w:rsidRPr="00011B66" w:rsidRDefault="00F84479" w:rsidP="00F84479">
      <w:pPr>
        <w:spacing w:line="360" w:lineRule="auto"/>
        <w:rPr>
          <w:rFonts w:ascii="Arial" w:hAnsi="Arial" w:cs="Arial"/>
          <w:sz w:val="16"/>
          <w:szCs w:val="16"/>
        </w:rPr>
      </w:pPr>
    </w:p>
    <w:p w:rsidR="00F84479" w:rsidRPr="00011B66" w:rsidRDefault="009710A6" w:rsidP="00F84479">
      <w:pPr>
        <w:spacing w:line="360" w:lineRule="auto"/>
        <w:rPr>
          <w:rFonts w:ascii="Arial" w:hAnsi="Arial" w:cs="Arial"/>
          <w:sz w:val="16"/>
          <w:szCs w:val="16"/>
        </w:rPr>
      </w:pPr>
      <w:r>
        <w:rPr>
          <w:rFonts w:ascii="Arial" w:hAnsi="Arial" w:cs="Arial"/>
          <w:sz w:val="16"/>
          <w:szCs w:val="16"/>
        </w:rPr>
        <w:pict>
          <v:rect id="_x0000_s1031" style="position:absolute;margin-left:0;margin-top:0;width:438.15pt;height:340.3pt;z-index:251660288;mso-position-horizontal-relative:char;mso-position-vertical-relative:line;v-text-anchor:middle" filled="f" stroked="f">
            <v:stroke joinstyle="round"/>
          </v:rect>
        </w:pict>
      </w:r>
      <w:r>
        <w:rPr>
          <w:rFonts w:ascii="Arial" w:hAnsi="Arial" w:cs="Arial"/>
          <w:sz w:val="16"/>
          <w:szCs w:val="16"/>
        </w:rPr>
        <w:pict>
          <v:rect id="_x0000_s1036" style="position:absolute;margin-left:0;margin-top:0;width:453.1pt;height:347.2pt;z-index:251665408;mso-position-horizontal-relative:char;mso-position-vertical-relative:line;v-text-anchor:middle" filled="f" stroked="f">
            <v:stroke joinstyle="round"/>
          </v:rect>
        </w:pict>
      </w:r>
      <w:r>
        <w:rPr>
          <w:rFonts w:ascii="Arial" w:hAnsi="Arial" w:cs="Arial"/>
          <w:sz w:val="16"/>
          <w:szCs w:val="16"/>
        </w:rPr>
        <w:pict>
          <v:shape id="_x0000_s1045" type="#_x0000_t202" style="position:absolute;margin-left:0;margin-top:0;width:452.9pt;height:347pt;z-index:251674624;mso-wrap-distance-left:0;mso-wrap-distance-right:0;mso-position-horizontal-relative:char;mso-position-vertical-relative:line" stroked="f">
            <v:fill color2="black"/>
            <v:textbox inset="0,0,0,0">
              <w:txbxContent>
                <w:p w:rsidR="00752FCA" w:rsidRDefault="00752FCA" w:rsidP="00F84479">
                  <w:pPr>
                    <w:shd w:val="clear" w:color="auto" w:fill="FFFFFF"/>
                    <w:rPr>
                      <w:rFonts w:cs="Tahoma"/>
                      <w:b/>
                      <w:iCs/>
                      <w:sz w:val="20"/>
                      <w:szCs w:val="20"/>
                    </w:rPr>
                  </w:pPr>
                  <w:r>
                    <w:rPr>
                      <w:noProof/>
                      <w:lang w:eastAsia="cs-CZ"/>
                    </w:rPr>
                    <w:drawing>
                      <wp:inline distT="0" distB="0" distL="0" distR="0">
                        <wp:extent cx="5756910" cy="4190365"/>
                        <wp:effectExtent l="1905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5756910" cy="4190365"/>
                                </a:xfrm>
                                <a:prstGeom prst="rect">
                                  <a:avLst/>
                                </a:prstGeom>
                                <a:solidFill>
                                  <a:srgbClr val="FFFFFF"/>
                                </a:solidFill>
                                <a:ln w="9525">
                                  <a:noFill/>
                                  <a:miter lim="800000"/>
                                  <a:headEnd/>
                                  <a:tailEnd/>
                                </a:ln>
                              </pic:spPr>
                            </pic:pic>
                          </a:graphicData>
                        </a:graphic>
                      </wp:inline>
                    </w:drawing>
                  </w:r>
                </w:p>
              </w:txbxContent>
            </v:textbox>
          </v:shape>
        </w:pict>
      </w:r>
      <w:r>
        <w:rPr>
          <w:rFonts w:ascii="Arial" w:hAnsi="Arial" w:cs="Arial"/>
          <w:sz w:val="16"/>
          <w:szCs w:val="16"/>
        </w:rPr>
      </w:r>
      <w:r>
        <w:rPr>
          <w:rFonts w:ascii="Arial" w:hAnsi="Arial" w:cs="Arial"/>
          <w:sz w:val="16"/>
          <w:szCs w:val="16"/>
        </w:rPr>
        <w:pict>
          <v:rect id="_x0000_s1047" style="width:423.3pt;height:333.2pt;mso-left-percent:-10001;mso-top-percent:-10001;mso-position-horizontal:absolute;mso-position-horizontal-relative:char;mso-position-vertical:absolute;mso-position-vertical-relative:line;mso-left-percent:-10001;mso-top-percent:-10001;v-text-anchor:middle" filled="f" stroked="f">
            <v:stroke joinstyle="round"/>
            <w10:wrap type="none"/>
            <w10:anchorlock/>
          </v:rect>
        </w:pict>
      </w:r>
    </w:p>
    <w:p w:rsidR="00165AF2" w:rsidRDefault="00165AF2">
      <w:pPr>
        <w:rPr>
          <w:rFonts w:ascii="Arial" w:hAnsi="Arial" w:cs="Arial"/>
          <w:sz w:val="16"/>
          <w:szCs w:val="16"/>
        </w:rPr>
      </w:pPr>
      <w:r>
        <w:rPr>
          <w:rFonts w:ascii="Arial" w:hAnsi="Arial" w:cs="Arial"/>
          <w:sz w:val="16"/>
          <w:szCs w:val="16"/>
        </w:rPr>
        <w:br w:type="page"/>
      </w:r>
    </w:p>
    <w:p w:rsidR="00F84479" w:rsidRPr="00011B66" w:rsidRDefault="00F84479" w:rsidP="00F84479">
      <w:pPr>
        <w:spacing w:line="360" w:lineRule="auto"/>
        <w:rPr>
          <w:rFonts w:ascii="Arial" w:hAnsi="Arial" w:cs="Arial"/>
          <w:sz w:val="16"/>
          <w:szCs w:val="16"/>
        </w:rPr>
      </w:pPr>
    </w:p>
    <w:tbl>
      <w:tblPr>
        <w:tblW w:w="9266" w:type="dxa"/>
        <w:tblInd w:w="-40" w:type="dxa"/>
        <w:tblLayout w:type="fixed"/>
        <w:tblCellMar>
          <w:top w:w="12" w:type="dxa"/>
          <w:left w:w="12" w:type="dxa"/>
          <w:right w:w="12" w:type="dxa"/>
        </w:tblCellMar>
        <w:tblLook w:val="0000"/>
      </w:tblPr>
      <w:tblGrid>
        <w:gridCol w:w="560"/>
        <w:gridCol w:w="3440"/>
        <w:gridCol w:w="960"/>
        <w:gridCol w:w="1240"/>
        <w:gridCol w:w="1140"/>
        <w:gridCol w:w="1926"/>
      </w:tblGrid>
      <w:tr w:rsidR="00F84479" w:rsidRPr="00011B66" w:rsidTr="000A3C8A">
        <w:trPr>
          <w:trHeight w:val="585"/>
        </w:trPr>
        <w:tc>
          <w:tcPr>
            <w:tcW w:w="9266" w:type="dxa"/>
            <w:gridSpan w:val="6"/>
            <w:tcBorders>
              <w:top w:val="single" w:sz="4" w:space="0" w:color="000000"/>
              <w:left w:val="single" w:sz="4" w:space="0" w:color="000000"/>
              <w:bottom w:val="single" w:sz="4" w:space="0" w:color="000000"/>
              <w:right w:val="single" w:sz="4" w:space="0" w:color="000000"/>
            </w:tcBorders>
            <w:vAlign w:val="center"/>
          </w:tcPr>
          <w:p w:rsidR="00F84479" w:rsidRPr="00011B66" w:rsidRDefault="00F84479" w:rsidP="000A3C8A">
            <w:pPr>
              <w:pStyle w:val="Nadpis4"/>
              <w:snapToGrid w:val="0"/>
              <w:rPr>
                <w:rFonts w:cs="Arial"/>
                <w:sz w:val="16"/>
                <w:szCs w:val="16"/>
              </w:rPr>
            </w:pPr>
            <w:r w:rsidRPr="00011B66">
              <w:rPr>
                <w:rFonts w:cs="Arial"/>
                <w:sz w:val="16"/>
                <w:szCs w:val="16"/>
              </w:rPr>
              <w:t xml:space="preserve">LEGENDA OKEN A PROSKLENÝCH DVEŘÍ </w:t>
            </w:r>
          </w:p>
        </w:tc>
      </w:tr>
      <w:tr w:rsidR="00F84479" w:rsidRPr="00165AF2" w:rsidTr="00165AF2">
        <w:trPr>
          <w:trHeight w:val="945"/>
        </w:trPr>
        <w:tc>
          <w:tcPr>
            <w:tcW w:w="560" w:type="dxa"/>
            <w:tcBorders>
              <w:left w:val="single" w:sz="4" w:space="0" w:color="000000"/>
              <w:bottom w:val="double" w:sz="1"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OZN.</w:t>
            </w:r>
          </w:p>
        </w:tc>
        <w:tc>
          <w:tcPr>
            <w:tcW w:w="3440" w:type="dxa"/>
            <w:tcBorders>
              <w:left w:val="single" w:sz="4" w:space="0" w:color="000000"/>
              <w:bottom w:val="double" w:sz="1"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TYP</w:t>
            </w:r>
          </w:p>
        </w:tc>
        <w:tc>
          <w:tcPr>
            <w:tcW w:w="960" w:type="dxa"/>
            <w:tcBorders>
              <w:left w:val="single" w:sz="4" w:space="0" w:color="000000"/>
              <w:bottom w:val="double" w:sz="1"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POČET OKEN</w:t>
            </w:r>
          </w:p>
        </w:tc>
        <w:tc>
          <w:tcPr>
            <w:tcW w:w="1240" w:type="dxa"/>
            <w:tcBorders>
              <w:left w:val="single" w:sz="4" w:space="0" w:color="000000"/>
              <w:bottom w:val="double" w:sz="1"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ROZMĚRY (cm)</w:t>
            </w:r>
          </w:p>
        </w:tc>
        <w:tc>
          <w:tcPr>
            <w:tcW w:w="1140" w:type="dxa"/>
            <w:tcBorders>
              <w:left w:val="single" w:sz="4" w:space="0" w:color="000000"/>
              <w:bottom w:val="double" w:sz="1"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PLOCHA</w:t>
            </w:r>
          </w:p>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1 OKNA (m</w:t>
            </w:r>
            <w:r w:rsidRPr="00165AF2">
              <w:rPr>
                <w:rFonts w:ascii="Arial" w:hAnsi="Arial" w:cs="Arial"/>
                <w:sz w:val="16"/>
                <w:szCs w:val="16"/>
                <w:vertAlign w:val="superscript"/>
              </w:rPr>
              <w:t>2</w:t>
            </w:r>
            <w:r w:rsidRPr="00165AF2">
              <w:rPr>
                <w:rFonts w:ascii="Arial" w:hAnsi="Arial" w:cs="Arial"/>
                <w:sz w:val="16"/>
                <w:szCs w:val="16"/>
              </w:rPr>
              <w:t>)</w:t>
            </w:r>
          </w:p>
        </w:tc>
        <w:tc>
          <w:tcPr>
            <w:tcW w:w="1926" w:type="dxa"/>
            <w:tcBorders>
              <w:left w:val="single" w:sz="4" w:space="0" w:color="000000"/>
              <w:bottom w:val="double" w:sz="1" w:space="0" w:color="000000"/>
              <w:right w:val="single" w:sz="4" w:space="0" w:color="000000"/>
            </w:tcBorders>
            <w:vAlign w:val="center"/>
          </w:tcPr>
          <w:p w:rsidR="00F84479" w:rsidRPr="00165AF2" w:rsidRDefault="00F84479" w:rsidP="00165AF2">
            <w:pPr>
              <w:pStyle w:val="Bezmezer"/>
              <w:jc w:val="center"/>
              <w:rPr>
                <w:rFonts w:ascii="Arial" w:hAnsi="Arial" w:cs="Arial"/>
                <w:sz w:val="16"/>
                <w:szCs w:val="16"/>
              </w:rPr>
            </w:pPr>
            <w:r w:rsidRPr="00165AF2">
              <w:rPr>
                <w:rFonts w:ascii="Arial" w:hAnsi="Arial" w:cs="Arial"/>
                <w:sz w:val="16"/>
                <w:szCs w:val="16"/>
              </w:rPr>
              <w:t>CELKOVÁ PLOCHA (m</w:t>
            </w:r>
            <w:r w:rsidRPr="00165AF2">
              <w:rPr>
                <w:rFonts w:ascii="Arial" w:hAnsi="Arial" w:cs="Arial"/>
                <w:sz w:val="16"/>
                <w:szCs w:val="16"/>
                <w:vertAlign w:val="superscript"/>
              </w:rPr>
              <w:t>2</w:t>
            </w:r>
            <w:r w:rsidRPr="00165AF2">
              <w:rPr>
                <w:rFonts w:ascii="Arial" w:hAnsi="Arial" w:cs="Arial"/>
                <w:sz w:val="16"/>
                <w:szCs w:val="16"/>
              </w:rPr>
              <w:t>)</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1.NP</w:t>
            </w: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EUROOKNO</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15</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180 x 280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5,04</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75,60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6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150 x 280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4,20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(Beethovenova ul.)</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200 x 500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(knihovna)</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150 x 262</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3,93</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11,79</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(studovna)</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155 x 255</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3,95</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3,95</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(částečně plné)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140 x 420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5,88</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29,40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(informační servis)</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170 x 422</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7,17</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7,17</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VRÁTNICE (prosklená plocha)</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150 x 420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6,30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6,30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(vstup do budovy)</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260 x 170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4,42</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13,26</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2.NP</w:t>
            </w: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180 x 260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4,68</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205,92</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(dvorní trakt)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 x 230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18,40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(WC)</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 x 100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0,50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0,50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(kuchyňka)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160 x 256</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4,09</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16,36</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3.NP</w:t>
            </w: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140 x 230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3,22</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141,68</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(dvorní trakt)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 x 230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18,40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(WC)</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 x 100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0,50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0,50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(kuchyňka)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160 x 237</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3,79</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7,58</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NA BALKÓN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162 x 324</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5,24</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10,48</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4.NP</w:t>
            </w: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130 x 210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2,73</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120,12</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(dvorní trakt)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4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 x 230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2,30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18,40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(WC)</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50 x 100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0,50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 NA BALKÓN - DVOJITÉ</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 x 2</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200 x 130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2,60</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10,40</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5.NP</w:t>
            </w: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OKNO STŘEŠNÍ KUBESO</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36</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70 x 130</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0,91</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32,76</w:t>
            </w:r>
          </w:p>
        </w:tc>
      </w:tr>
      <w:tr w:rsidR="00F84479" w:rsidRPr="00165AF2" w:rsidTr="00165AF2">
        <w:trPr>
          <w:trHeight w:val="340"/>
        </w:trPr>
        <w:tc>
          <w:tcPr>
            <w:tcW w:w="5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p>
        </w:tc>
        <w:tc>
          <w:tcPr>
            <w:tcW w:w="34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DVEŘE</w:t>
            </w:r>
          </w:p>
        </w:tc>
        <w:tc>
          <w:tcPr>
            <w:tcW w:w="96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3</w:t>
            </w:r>
          </w:p>
        </w:tc>
        <w:tc>
          <w:tcPr>
            <w:tcW w:w="12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110 x 208</w:t>
            </w:r>
          </w:p>
        </w:tc>
        <w:tc>
          <w:tcPr>
            <w:tcW w:w="1140" w:type="dxa"/>
            <w:tcBorders>
              <w:left w:val="single" w:sz="4" w:space="0" w:color="000000"/>
              <w:bottom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2,28</w:t>
            </w:r>
          </w:p>
        </w:tc>
        <w:tc>
          <w:tcPr>
            <w:tcW w:w="1926" w:type="dxa"/>
            <w:tcBorders>
              <w:left w:val="single" w:sz="4" w:space="0" w:color="000000"/>
              <w:bottom w:val="single" w:sz="4" w:space="0" w:color="000000"/>
              <w:right w:val="single" w:sz="4" w:space="0" w:color="000000"/>
            </w:tcBorders>
            <w:vAlign w:val="center"/>
          </w:tcPr>
          <w:p w:rsidR="00F84479" w:rsidRPr="00165AF2" w:rsidRDefault="00F84479" w:rsidP="00165AF2">
            <w:pPr>
              <w:pStyle w:val="Bezmezer"/>
              <w:rPr>
                <w:rFonts w:ascii="Arial" w:hAnsi="Arial" w:cs="Arial"/>
                <w:sz w:val="16"/>
                <w:szCs w:val="16"/>
              </w:rPr>
            </w:pPr>
            <w:r w:rsidRPr="00165AF2">
              <w:rPr>
                <w:rFonts w:ascii="Arial" w:hAnsi="Arial" w:cs="Arial"/>
                <w:sz w:val="16"/>
                <w:szCs w:val="16"/>
              </w:rPr>
              <w:t>6,84</w:t>
            </w:r>
          </w:p>
        </w:tc>
      </w:tr>
    </w:tbl>
    <w:p w:rsidR="00F84479" w:rsidRPr="0069047E" w:rsidRDefault="00F84479" w:rsidP="00F84479">
      <w:pPr>
        <w:pStyle w:val="Zpat"/>
        <w:tabs>
          <w:tab w:val="clear" w:pos="4536"/>
          <w:tab w:val="clear" w:pos="9072"/>
        </w:tabs>
        <w:spacing w:line="360" w:lineRule="auto"/>
        <w:rPr>
          <w:rFonts w:ascii="Arial" w:hAnsi="Arial" w:cs="Arial"/>
          <w:sz w:val="20"/>
          <w:szCs w:val="20"/>
        </w:rPr>
      </w:pPr>
    </w:p>
    <w:p w:rsidR="00227F85" w:rsidRDefault="00227F85">
      <w:pPr>
        <w:rPr>
          <w:rFonts w:ascii="Arial" w:hAnsi="Arial" w:cs="Arial"/>
          <w:bCs/>
          <w:sz w:val="20"/>
          <w:szCs w:val="20"/>
        </w:rPr>
      </w:pPr>
      <w:r>
        <w:rPr>
          <w:rFonts w:ascii="Arial" w:hAnsi="Arial" w:cs="Arial"/>
          <w:bCs/>
          <w:sz w:val="20"/>
          <w:szCs w:val="20"/>
        </w:rPr>
        <w:br w:type="page"/>
      </w:r>
    </w:p>
    <w:p w:rsidR="00227F85" w:rsidRDefault="00227F85">
      <w:pPr>
        <w:rPr>
          <w:rFonts w:ascii="Arial" w:hAnsi="Arial" w:cs="Arial"/>
          <w:bCs/>
          <w:sz w:val="20"/>
          <w:szCs w:val="20"/>
        </w:rPr>
        <w:sectPr w:rsidR="00227F85" w:rsidSect="002652BB">
          <w:headerReference w:type="default" r:id="rId14"/>
          <w:footerReference w:type="default" r:id="rId15"/>
          <w:pgSz w:w="11906" w:h="16838" w:code="9"/>
          <w:pgMar w:top="851" w:right="1134" w:bottom="1134" w:left="1134" w:header="709" w:footer="284" w:gutter="0"/>
          <w:cols w:space="708"/>
          <w:titlePg/>
          <w:docGrid w:linePitch="360"/>
        </w:sectPr>
      </w:pPr>
    </w:p>
    <w:tbl>
      <w:tblPr>
        <w:tblW w:w="22554" w:type="dxa"/>
        <w:tblCellMar>
          <w:left w:w="70" w:type="dxa"/>
          <w:right w:w="70" w:type="dxa"/>
        </w:tblCellMar>
        <w:tblLook w:val="04A0"/>
      </w:tblPr>
      <w:tblGrid>
        <w:gridCol w:w="1351"/>
        <w:gridCol w:w="704"/>
        <w:gridCol w:w="1134"/>
        <w:gridCol w:w="1701"/>
        <w:gridCol w:w="3994"/>
        <w:gridCol w:w="1676"/>
        <w:gridCol w:w="3260"/>
        <w:gridCol w:w="1418"/>
        <w:gridCol w:w="1417"/>
        <w:gridCol w:w="1428"/>
        <w:gridCol w:w="4471"/>
      </w:tblGrid>
      <w:tr w:rsidR="00E82692" w:rsidRPr="000E0A70" w:rsidTr="00E82692">
        <w:trPr>
          <w:trHeight w:val="261"/>
        </w:trPr>
        <w:tc>
          <w:tcPr>
            <w:tcW w:w="22554" w:type="dxa"/>
            <w:gridSpan w:val="11"/>
            <w:tcBorders>
              <w:top w:val="single" w:sz="8" w:space="0" w:color="auto"/>
              <w:left w:val="single" w:sz="8" w:space="0" w:color="auto"/>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both"/>
              <w:rPr>
                <w:rFonts w:ascii="Arial" w:eastAsia="Times New Roman" w:hAnsi="Arial" w:cs="Arial"/>
                <w:b/>
                <w:bCs/>
                <w:sz w:val="18"/>
                <w:szCs w:val="18"/>
                <w:lang w:eastAsia="cs-CZ"/>
              </w:rPr>
            </w:pPr>
            <w:bookmarkStart w:id="0" w:name="OLE_LINK1"/>
            <w:r w:rsidRPr="000E0A70">
              <w:rPr>
                <w:rFonts w:ascii="Arial" w:eastAsia="Times New Roman" w:hAnsi="Arial" w:cs="Arial"/>
                <w:b/>
                <w:bCs/>
                <w:sz w:val="18"/>
                <w:szCs w:val="18"/>
                <w:u w:val="single"/>
                <w:lang w:eastAsia="cs-CZ"/>
              </w:rPr>
              <w:lastRenderedPageBreak/>
              <w:t>Rozpis úklidových prací</w:t>
            </w:r>
          </w:p>
        </w:tc>
      </w:tr>
      <w:tr w:rsidR="00E82692" w:rsidRPr="000E0A70" w:rsidTr="00B00BFD">
        <w:trPr>
          <w:trHeight w:val="561"/>
        </w:trPr>
        <w:tc>
          <w:tcPr>
            <w:tcW w:w="1351"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prostory</w:t>
            </w:r>
          </w:p>
        </w:tc>
        <w:tc>
          <w:tcPr>
            <w:tcW w:w="704" w:type="dxa"/>
            <w:tcBorders>
              <w:top w:val="single" w:sz="8" w:space="0" w:color="auto"/>
              <w:left w:val="nil"/>
              <w:bottom w:val="single" w:sz="8" w:space="0" w:color="auto"/>
              <w:right w:val="single" w:sz="8" w:space="0" w:color="auto"/>
            </w:tcBorders>
            <w:shd w:val="clear" w:color="000000" w:fill="EEECE1"/>
            <w:vAlign w:val="center"/>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počet</w:t>
            </w:r>
          </w:p>
        </w:tc>
        <w:tc>
          <w:tcPr>
            <w:tcW w:w="1134" w:type="dxa"/>
            <w:tcBorders>
              <w:top w:val="single" w:sz="8" w:space="0" w:color="auto"/>
              <w:left w:val="single" w:sz="8" w:space="0" w:color="auto"/>
              <w:bottom w:val="single" w:sz="8" w:space="0" w:color="auto"/>
              <w:right w:val="single" w:sz="8" w:space="0" w:color="auto"/>
            </w:tcBorders>
            <w:shd w:val="clear" w:color="000000" w:fill="EEECE1"/>
            <w:vAlign w:val="center"/>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celková plocha (m</w:t>
            </w:r>
            <w:r w:rsidRPr="000E0A70">
              <w:rPr>
                <w:rFonts w:ascii="Arial" w:eastAsia="Times New Roman" w:hAnsi="Arial" w:cs="Arial"/>
                <w:b/>
                <w:bCs/>
                <w:sz w:val="18"/>
                <w:szCs w:val="18"/>
                <w:vertAlign w:val="superscript"/>
                <w:lang w:eastAsia="cs-CZ"/>
              </w:rPr>
              <w:t>2</w:t>
            </w:r>
            <w:r w:rsidRPr="000E0A70">
              <w:rPr>
                <w:rFonts w:ascii="Arial" w:eastAsia="Times New Roman" w:hAnsi="Arial" w:cs="Arial"/>
                <w:b/>
                <w:bCs/>
                <w:sz w:val="18"/>
                <w:szCs w:val="18"/>
                <w:lang w:eastAsia="cs-CZ"/>
              </w:rPr>
              <w:t>)</w:t>
            </w:r>
          </w:p>
        </w:tc>
        <w:tc>
          <w:tcPr>
            <w:tcW w:w="1701" w:type="dxa"/>
            <w:tcBorders>
              <w:top w:val="single" w:sz="8" w:space="0" w:color="auto"/>
              <w:left w:val="single" w:sz="8" w:space="0" w:color="auto"/>
              <w:bottom w:val="single" w:sz="8" w:space="0" w:color="auto"/>
              <w:right w:val="single" w:sz="8" w:space="0" w:color="auto"/>
            </w:tcBorders>
            <w:shd w:val="clear" w:color="000000" w:fill="EEECE1"/>
            <w:vAlign w:val="center"/>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druh podlahové krytiny</w:t>
            </w:r>
          </w:p>
        </w:tc>
        <w:tc>
          <w:tcPr>
            <w:tcW w:w="3994"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denně</w:t>
            </w:r>
          </w:p>
        </w:tc>
        <w:tc>
          <w:tcPr>
            <w:tcW w:w="1676" w:type="dxa"/>
            <w:tcBorders>
              <w:top w:val="single" w:sz="8" w:space="0" w:color="auto"/>
              <w:left w:val="nil"/>
              <w:bottom w:val="single" w:sz="8" w:space="0" w:color="auto"/>
              <w:right w:val="single" w:sz="8" w:space="0" w:color="auto"/>
            </w:tcBorders>
            <w:shd w:val="clear" w:color="000000" w:fill="EEECE1"/>
            <w:vAlign w:val="center"/>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3 x týdně</w:t>
            </w:r>
          </w:p>
        </w:tc>
        <w:tc>
          <w:tcPr>
            <w:tcW w:w="3260"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týdně</w:t>
            </w:r>
          </w:p>
        </w:tc>
        <w:tc>
          <w:tcPr>
            <w:tcW w:w="1418" w:type="dxa"/>
            <w:tcBorders>
              <w:top w:val="single" w:sz="8" w:space="0" w:color="auto"/>
              <w:left w:val="nil"/>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měsíčně</w:t>
            </w:r>
          </w:p>
        </w:tc>
        <w:tc>
          <w:tcPr>
            <w:tcW w:w="1417" w:type="dxa"/>
            <w:tcBorders>
              <w:top w:val="single" w:sz="8" w:space="0" w:color="auto"/>
              <w:left w:val="nil"/>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za 3 měsíce</w:t>
            </w:r>
          </w:p>
        </w:tc>
        <w:tc>
          <w:tcPr>
            <w:tcW w:w="1428" w:type="dxa"/>
            <w:tcBorders>
              <w:top w:val="single" w:sz="8" w:space="0" w:color="auto"/>
              <w:left w:val="nil"/>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2x ročně</w:t>
            </w:r>
          </w:p>
        </w:tc>
        <w:tc>
          <w:tcPr>
            <w:tcW w:w="4471" w:type="dxa"/>
            <w:tcBorders>
              <w:top w:val="single" w:sz="8" w:space="0" w:color="auto"/>
              <w:left w:val="nil"/>
              <w:bottom w:val="single" w:sz="8" w:space="0" w:color="auto"/>
              <w:right w:val="single" w:sz="4" w:space="0" w:color="auto"/>
            </w:tcBorders>
            <w:shd w:val="clear" w:color="000000" w:fill="EEECE1"/>
            <w:vAlign w:val="center"/>
            <w:hideMark/>
          </w:tcPr>
          <w:p w:rsidR="00E82692" w:rsidRPr="000E0A70" w:rsidRDefault="00E82692" w:rsidP="00E82692">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1x ročně</w:t>
            </w:r>
          </w:p>
        </w:tc>
      </w:tr>
      <w:tr w:rsidR="00B00BFD" w:rsidRPr="000E0A70" w:rsidTr="00B00BFD">
        <w:trPr>
          <w:trHeight w:val="1525"/>
        </w:trPr>
        <w:tc>
          <w:tcPr>
            <w:tcW w:w="1351" w:type="dxa"/>
            <w:tcBorders>
              <w:top w:val="single" w:sz="8"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kanceláře</w:t>
            </w:r>
          </w:p>
        </w:tc>
        <w:tc>
          <w:tcPr>
            <w:tcW w:w="704" w:type="dxa"/>
            <w:tcBorders>
              <w:top w:val="single" w:sz="8"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60</w:t>
            </w:r>
          </w:p>
        </w:tc>
        <w:tc>
          <w:tcPr>
            <w:tcW w:w="1134" w:type="dxa"/>
            <w:tcBorders>
              <w:top w:val="single" w:sz="8"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1422,84</w:t>
            </w:r>
          </w:p>
        </w:tc>
        <w:tc>
          <w:tcPr>
            <w:tcW w:w="1701" w:type="dxa"/>
            <w:tcBorders>
              <w:top w:val="single" w:sz="8" w:space="0" w:color="auto"/>
              <w:left w:val="single" w:sz="8" w:space="0" w:color="auto"/>
              <w:bottom w:val="dotted" w:sz="4" w:space="0" w:color="auto"/>
              <w:right w:val="single" w:sz="8" w:space="0" w:color="auto"/>
            </w:tcBorders>
            <w:vAlign w:val="center"/>
          </w:tcPr>
          <w:p w:rsidR="00E82692" w:rsidRPr="00E321B7" w:rsidRDefault="00E82692" w:rsidP="00F3677F">
            <w:pPr>
              <w:spacing w:after="0" w:line="240" w:lineRule="auto"/>
              <w:rPr>
                <w:rFonts w:ascii="Arial" w:eastAsia="Times New Roman" w:hAnsi="Arial" w:cs="Arial"/>
                <w:sz w:val="18"/>
                <w:szCs w:val="18"/>
                <w:lang w:eastAsia="cs-CZ"/>
              </w:rPr>
            </w:pPr>
            <w:r w:rsidRPr="00E321B7">
              <w:rPr>
                <w:rFonts w:ascii="Arial" w:eastAsia="Times New Roman" w:hAnsi="Arial" w:cs="Arial"/>
                <w:sz w:val="18"/>
                <w:szCs w:val="18"/>
                <w:lang w:eastAsia="cs-CZ"/>
              </w:rPr>
              <w:t>zátěžové koberce, PVC, přírodní linoleum ARTOLEUM</w:t>
            </w:r>
          </w:p>
        </w:tc>
        <w:tc>
          <w:tcPr>
            <w:tcW w:w="3994" w:type="dxa"/>
            <w:tcBorders>
              <w:top w:val="single" w:sz="8"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vyprázdněni odpadkových nádob včetně doplnění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 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w:t>
            </w:r>
          </w:p>
          <w:p w:rsidR="00E82692" w:rsidRPr="00E321B7" w:rsidRDefault="00E82692" w:rsidP="00F3677F">
            <w:pPr>
              <w:pStyle w:val="Odstavecseseznamem"/>
              <w:spacing w:after="0" w:line="240" w:lineRule="auto"/>
              <w:ind w:left="170"/>
              <w:rPr>
                <w:rFonts w:ascii="Arial" w:hAnsi="Arial" w:cs="Arial"/>
                <w:sz w:val="18"/>
                <w:szCs w:val="18"/>
              </w:rPr>
            </w:pPr>
          </w:p>
        </w:tc>
        <w:tc>
          <w:tcPr>
            <w:tcW w:w="1676" w:type="dxa"/>
            <w:tcBorders>
              <w:top w:val="single" w:sz="8" w:space="0" w:color="auto"/>
              <w:left w:val="dotted" w:sz="4" w:space="0" w:color="auto"/>
              <w:bottom w:val="dotted" w:sz="4" w:space="0" w:color="auto"/>
              <w:right w:val="dotted" w:sz="4" w:space="0" w:color="auto"/>
            </w:tcBorders>
            <w:vAlign w:val="center"/>
          </w:tcPr>
          <w:p w:rsidR="00E82692" w:rsidRPr="00E321B7" w:rsidRDefault="00E82692" w:rsidP="00F3677F">
            <w:pPr>
              <w:pStyle w:val="Odstavecseseznamem"/>
              <w:ind w:left="188" w:right="-46" w:hanging="188"/>
              <w:rPr>
                <w:rFonts w:ascii="Arial" w:hAnsi="Arial" w:cs="Arial"/>
                <w:sz w:val="18"/>
                <w:szCs w:val="18"/>
              </w:rPr>
            </w:pPr>
            <w:r>
              <w:rPr>
                <w:rFonts w:ascii="Arial" w:hAnsi="Arial" w:cs="Arial"/>
                <w:sz w:val="18"/>
                <w:szCs w:val="18"/>
              </w:rPr>
              <w:t>● vysátí ploch koberců</w:t>
            </w:r>
          </w:p>
        </w:tc>
        <w:tc>
          <w:tcPr>
            <w:tcW w:w="3260"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stírání prachu z vodorovných ploch nábytku do výše 1,5m, ze zařizovacích předmětů, z křížů kolečkových židlí</w:t>
            </w:r>
            <w:r w:rsidRPr="00E321B7">
              <w:rPr>
                <w:rFonts w:ascii="Arial" w:hAnsi="Arial" w:cs="Arial"/>
                <w:sz w:val="18"/>
                <w:szCs w:val="18"/>
              </w:rPr>
              <w:br/>
              <w:t>a z parapetů v interiéru budovy</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ze skel, dveří a vnějších ploch nábytku (eventuálně vitrín)</w:t>
            </w:r>
          </w:p>
        </w:tc>
        <w:tc>
          <w:tcPr>
            <w:tcW w:w="1418"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vysávání čalouněných ploch židlí</w:t>
            </w:r>
            <w:r w:rsidRPr="00E321B7">
              <w:rPr>
                <w:rFonts w:ascii="Arial" w:hAnsi="Arial" w:cs="Arial"/>
                <w:sz w:val="18"/>
                <w:szCs w:val="18"/>
              </w:rPr>
              <w:br/>
              <w:t>a křesel</w:t>
            </w:r>
          </w:p>
        </w:tc>
        <w:tc>
          <w:tcPr>
            <w:tcW w:w="1428"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očištění obrazů</w:t>
            </w:r>
          </w:p>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vysávání čalouněných ploch židlí a křesel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604"/>
        </w:trPr>
        <w:tc>
          <w:tcPr>
            <w:tcW w:w="1351"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chodby, schodiště, galerie, balkóny (6 ks)</w:t>
            </w:r>
          </w:p>
        </w:tc>
        <w:tc>
          <w:tcPr>
            <w:tcW w:w="70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p>
        </w:tc>
        <w:tc>
          <w:tcPr>
            <w:tcW w:w="113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541,14</w:t>
            </w:r>
          </w:p>
        </w:tc>
        <w:tc>
          <w:tcPr>
            <w:tcW w:w="1701"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 přírodní linoleum WALTON, keramická dlažba</w:t>
            </w:r>
          </w:p>
        </w:tc>
        <w:tc>
          <w:tcPr>
            <w:tcW w:w="3994"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vyprázdněni odpadkových nádob včetně doplnění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 na chodbách</w:t>
            </w:r>
            <w:r w:rsidRPr="00E321B7">
              <w:rPr>
                <w:rFonts w:ascii="Arial" w:hAnsi="Arial" w:cs="Arial"/>
                <w:sz w:val="18"/>
                <w:szCs w:val="18"/>
              </w:rPr>
              <w:br/>
              <w:t>a galerii</w:t>
            </w:r>
          </w:p>
        </w:tc>
        <w:tc>
          <w:tcPr>
            <w:tcW w:w="1676" w:type="dxa"/>
            <w:tcBorders>
              <w:top w:val="dotted" w:sz="4" w:space="0" w:color="auto"/>
              <w:left w:val="dotted" w:sz="4" w:space="0" w:color="auto"/>
              <w:bottom w:val="dotted" w:sz="4" w:space="0" w:color="auto"/>
              <w:right w:val="dotted" w:sz="4" w:space="0" w:color="auto"/>
            </w:tcBorders>
            <w:vAlign w:val="center"/>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schodiště, balkónů (v zimním období podle potřeby)</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ind w:left="170"/>
              <w:rPr>
                <w:rFonts w:ascii="Arial" w:hAnsi="Arial" w:cs="Arial"/>
                <w:sz w:val="18"/>
                <w:szCs w:val="18"/>
              </w:rPr>
            </w:pP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ind w:left="214"/>
              <w:rPr>
                <w:rFonts w:ascii="Arial" w:hAnsi="Arial" w:cs="Arial"/>
                <w:sz w:val="18"/>
                <w:szCs w:val="18"/>
              </w:rPr>
            </w:pPr>
          </w:p>
        </w:tc>
        <w:tc>
          <w:tcPr>
            <w:tcW w:w="142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zábradlí schodiště</w:t>
            </w:r>
          </w:p>
        </w:tc>
        <w:tc>
          <w:tcPr>
            <w:tcW w:w="447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1360"/>
        </w:trPr>
        <w:tc>
          <w:tcPr>
            <w:tcW w:w="1351"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vrátnice - (podatelna)</w:t>
            </w:r>
          </w:p>
        </w:tc>
        <w:tc>
          <w:tcPr>
            <w:tcW w:w="70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w:t>
            </w:r>
          </w:p>
        </w:tc>
        <w:tc>
          <w:tcPr>
            <w:tcW w:w="113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17,55</w:t>
            </w:r>
          </w:p>
        </w:tc>
        <w:tc>
          <w:tcPr>
            <w:tcW w:w="1701"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F3677F">
            <w:pPr>
              <w:spacing w:after="0" w:line="240" w:lineRule="auto"/>
              <w:rPr>
                <w:rFonts w:ascii="Arial" w:eastAsia="Times New Roman" w:hAnsi="Arial" w:cs="Arial"/>
                <w:sz w:val="18"/>
                <w:szCs w:val="18"/>
                <w:lang w:eastAsia="cs-CZ"/>
              </w:rPr>
            </w:pPr>
            <w:r w:rsidRPr="00E321B7">
              <w:rPr>
                <w:rFonts w:ascii="Arial" w:eastAsia="Times New Roman" w:hAnsi="Arial" w:cs="Arial"/>
                <w:sz w:val="18"/>
                <w:szCs w:val="18"/>
                <w:lang w:eastAsia="cs-CZ"/>
              </w:rPr>
              <w:t>přírodní linoleum ARTOLEUM</w:t>
            </w:r>
          </w:p>
        </w:tc>
        <w:tc>
          <w:tcPr>
            <w:tcW w:w="3994"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vyprázdnění odpadkových nádob včetně doplněni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ze dveří</w:t>
            </w:r>
            <w:r w:rsidRPr="00E321B7">
              <w:rPr>
                <w:rFonts w:ascii="Arial" w:hAnsi="Arial" w:cs="Arial"/>
                <w:sz w:val="18"/>
                <w:szCs w:val="18"/>
              </w:rPr>
              <w:br/>
              <w:t>a skel</w:t>
            </w:r>
          </w:p>
        </w:tc>
        <w:tc>
          <w:tcPr>
            <w:tcW w:w="1676" w:type="dxa"/>
            <w:tcBorders>
              <w:top w:val="dotted" w:sz="4" w:space="0" w:color="auto"/>
              <w:left w:val="dotted" w:sz="4" w:space="0" w:color="auto"/>
              <w:bottom w:val="dotted" w:sz="4" w:space="0" w:color="auto"/>
              <w:right w:val="dotted" w:sz="4" w:space="0" w:color="auto"/>
            </w:tcBorders>
            <w:vAlign w:val="center"/>
          </w:tcPr>
          <w:p w:rsidR="00E82692" w:rsidRPr="00E321B7" w:rsidRDefault="00E82692" w:rsidP="00E82692">
            <w:pPr>
              <w:pStyle w:val="Odstavecseseznamem"/>
              <w:ind w:left="170"/>
              <w:jc w:val="both"/>
              <w:rPr>
                <w:rFonts w:ascii="Arial" w:hAnsi="Arial" w:cs="Arial"/>
                <w:sz w:val="18"/>
                <w:szCs w:val="18"/>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stírání prachu z vodorovných ploch nábytku do výše 1,5m, ze zařizovacích předmětů, z křížů kolečkových židlí</w:t>
            </w:r>
            <w:r w:rsidRPr="00E321B7">
              <w:rPr>
                <w:rFonts w:ascii="Arial" w:hAnsi="Arial" w:cs="Arial"/>
                <w:sz w:val="18"/>
                <w:szCs w:val="18"/>
              </w:rPr>
              <w:br/>
              <w:t>a z parapetů v interiéru budovy</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vysávání čalouněných ploch židlí</w:t>
            </w:r>
            <w:r w:rsidRPr="00E321B7">
              <w:rPr>
                <w:rFonts w:ascii="Arial" w:hAnsi="Arial" w:cs="Arial"/>
                <w:sz w:val="18"/>
                <w:szCs w:val="18"/>
              </w:rPr>
              <w:br/>
              <w:t>a křesel</w:t>
            </w:r>
          </w:p>
        </w:tc>
        <w:tc>
          <w:tcPr>
            <w:tcW w:w="142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vysávání čalouněných ploch židlí a křesel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750"/>
        </w:trPr>
        <w:tc>
          <w:tcPr>
            <w:tcW w:w="1351"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informační služby, hala</w:t>
            </w:r>
          </w:p>
        </w:tc>
        <w:tc>
          <w:tcPr>
            <w:tcW w:w="70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6</w:t>
            </w:r>
          </w:p>
        </w:tc>
        <w:tc>
          <w:tcPr>
            <w:tcW w:w="113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167,79</w:t>
            </w:r>
          </w:p>
        </w:tc>
        <w:tc>
          <w:tcPr>
            <w:tcW w:w="1701"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 zátěžový koberec</w:t>
            </w:r>
          </w:p>
        </w:tc>
        <w:tc>
          <w:tcPr>
            <w:tcW w:w="3994"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vyprázdnění odpadkových nádob včetně doplněni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vysátí ploch koberců </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ze dveří</w:t>
            </w:r>
            <w:r w:rsidRPr="00E321B7">
              <w:rPr>
                <w:rFonts w:ascii="Arial" w:hAnsi="Arial" w:cs="Arial"/>
                <w:sz w:val="18"/>
                <w:szCs w:val="18"/>
              </w:rPr>
              <w:br/>
              <w:t>a skel</w:t>
            </w:r>
          </w:p>
        </w:tc>
        <w:tc>
          <w:tcPr>
            <w:tcW w:w="1676" w:type="dxa"/>
            <w:tcBorders>
              <w:top w:val="dotted" w:sz="4" w:space="0" w:color="auto"/>
              <w:left w:val="dotted" w:sz="4" w:space="0" w:color="auto"/>
              <w:bottom w:val="dotted" w:sz="4" w:space="0" w:color="auto"/>
              <w:right w:val="dotted" w:sz="4" w:space="0" w:color="auto"/>
            </w:tcBorders>
            <w:vAlign w:val="center"/>
          </w:tcPr>
          <w:p w:rsidR="00E82692" w:rsidRPr="00E321B7" w:rsidRDefault="00E82692" w:rsidP="00E82692">
            <w:pPr>
              <w:pStyle w:val="Odstavecseseznamem"/>
              <w:ind w:left="170"/>
              <w:jc w:val="both"/>
              <w:rPr>
                <w:rFonts w:ascii="Arial" w:hAnsi="Arial" w:cs="Arial"/>
                <w:sz w:val="18"/>
                <w:szCs w:val="18"/>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stírání prachu z vodorovných ploch nábytku do výše 1,5m, ze zařizovacích předmětů, z křížů kolečkových židlí</w:t>
            </w:r>
            <w:r w:rsidRPr="00E321B7">
              <w:rPr>
                <w:rFonts w:ascii="Arial" w:hAnsi="Arial" w:cs="Arial"/>
                <w:sz w:val="18"/>
                <w:szCs w:val="18"/>
              </w:rPr>
              <w:br/>
              <w:t>a z parapetů v interiéru budovy</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vysávání čalouněných ploch židlí</w:t>
            </w:r>
            <w:r w:rsidRPr="00E321B7">
              <w:rPr>
                <w:rFonts w:ascii="Arial" w:hAnsi="Arial" w:cs="Arial"/>
                <w:sz w:val="18"/>
                <w:szCs w:val="18"/>
              </w:rPr>
              <w:br/>
              <w:t>a křesel</w:t>
            </w:r>
          </w:p>
        </w:tc>
        <w:tc>
          <w:tcPr>
            <w:tcW w:w="142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očištění obrazů</w:t>
            </w:r>
          </w:p>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mytí oken </w:t>
            </w:r>
            <w:proofErr w:type="gramStart"/>
            <w:r w:rsidRPr="00E321B7">
              <w:rPr>
                <w:rFonts w:ascii="Arial" w:hAnsi="Arial" w:cs="Arial"/>
                <w:sz w:val="18"/>
                <w:szCs w:val="18"/>
              </w:rPr>
              <w:t>včetně  parapetů</w:t>
            </w:r>
            <w:proofErr w:type="gramEnd"/>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vysávání čalouněných ploch židlí a křesel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750"/>
        </w:trPr>
        <w:tc>
          <w:tcPr>
            <w:tcW w:w="1351"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výtahy</w:t>
            </w:r>
          </w:p>
        </w:tc>
        <w:tc>
          <w:tcPr>
            <w:tcW w:w="70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w:t>
            </w:r>
          </w:p>
        </w:tc>
        <w:tc>
          <w:tcPr>
            <w:tcW w:w="113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3,41</w:t>
            </w:r>
          </w:p>
        </w:tc>
        <w:tc>
          <w:tcPr>
            <w:tcW w:w="1701"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bezpečnostní podlahovina ALTRO</w:t>
            </w:r>
          </w:p>
        </w:tc>
        <w:tc>
          <w:tcPr>
            <w:tcW w:w="3994"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podlahy</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ze zrcadel</w:t>
            </w:r>
            <w:r w:rsidRPr="00E321B7">
              <w:rPr>
                <w:rFonts w:ascii="Arial" w:hAnsi="Arial" w:cs="Arial"/>
                <w:sz w:val="18"/>
                <w:szCs w:val="18"/>
              </w:rPr>
              <w:br/>
              <w:t>a skleněné výplně dveří</w:t>
            </w:r>
          </w:p>
        </w:tc>
        <w:tc>
          <w:tcPr>
            <w:tcW w:w="1676" w:type="dxa"/>
            <w:tcBorders>
              <w:top w:val="dotted" w:sz="4" w:space="0" w:color="auto"/>
              <w:left w:val="dotted" w:sz="4" w:space="0" w:color="auto"/>
              <w:bottom w:val="dotted" w:sz="4" w:space="0" w:color="auto"/>
              <w:right w:val="dotted" w:sz="4" w:space="0" w:color="auto"/>
            </w:tcBorders>
            <w:vAlign w:val="center"/>
          </w:tcPr>
          <w:p w:rsidR="00E82692" w:rsidRPr="00E321B7" w:rsidRDefault="00E82692" w:rsidP="00E82692">
            <w:pPr>
              <w:pStyle w:val="Odstavecseseznamem"/>
              <w:numPr>
                <w:ilvl w:val="0"/>
                <w:numId w:val="18"/>
              </w:numPr>
              <w:spacing w:after="0" w:line="240" w:lineRule="auto"/>
              <w:ind w:left="214" w:hanging="214"/>
              <w:rPr>
                <w:rFonts w:ascii="Arial" w:hAnsi="Arial" w:cs="Arial"/>
                <w:sz w:val="18"/>
                <w:szCs w:val="18"/>
              </w:rPr>
            </w:pPr>
            <w:r w:rsidRPr="00E321B7">
              <w:rPr>
                <w:rFonts w:ascii="Arial" w:hAnsi="Arial" w:cs="Arial"/>
                <w:sz w:val="18"/>
                <w:szCs w:val="18"/>
              </w:rPr>
              <w:t>vysátí drážek pojízdných dveří</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spacing w:after="0" w:line="240" w:lineRule="auto"/>
              <w:rPr>
                <w:rFonts w:ascii="Arial" w:eastAsia="Times New Roman" w:hAnsi="Arial" w:cs="Arial"/>
                <w:sz w:val="18"/>
                <w:szCs w:val="18"/>
                <w:lang w:eastAsia="cs-CZ"/>
              </w:rPr>
            </w:pP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ind w:left="170"/>
              <w:jc w:val="both"/>
              <w:rPr>
                <w:rFonts w:ascii="Arial" w:hAnsi="Arial" w:cs="Arial"/>
                <w:sz w:val="18"/>
                <w:szCs w:val="18"/>
              </w:rPr>
            </w:pP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w:t>
            </w:r>
          </w:p>
        </w:tc>
        <w:tc>
          <w:tcPr>
            <w:tcW w:w="142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ind w:left="170"/>
              <w:rPr>
                <w:rFonts w:ascii="Arial" w:hAnsi="Arial" w:cs="Arial"/>
                <w:sz w:val="18"/>
                <w:szCs w:val="18"/>
              </w:rPr>
            </w:pPr>
          </w:p>
        </w:tc>
        <w:tc>
          <w:tcPr>
            <w:tcW w:w="447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ind w:left="170"/>
              <w:rPr>
                <w:rFonts w:ascii="Arial" w:hAnsi="Arial" w:cs="Arial"/>
                <w:sz w:val="18"/>
                <w:szCs w:val="18"/>
              </w:rPr>
            </w:pPr>
          </w:p>
        </w:tc>
      </w:tr>
      <w:tr w:rsidR="00B00BFD" w:rsidRPr="000E0A70" w:rsidTr="00B00BFD">
        <w:trPr>
          <w:trHeight w:val="1583"/>
        </w:trPr>
        <w:tc>
          <w:tcPr>
            <w:tcW w:w="1351" w:type="dxa"/>
            <w:tcBorders>
              <w:top w:val="dotted" w:sz="4" w:space="0" w:color="auto"/>
              <w:left w:val="single" w:sz="8" w:space="0" w:color="auto"/>
              <w:bottom w:val="dotted" w:sz="4"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toalety, umývárny, sprcha</w:t>
            </w:r>
          </w:p>
        </w:tc>
        <w:tc>
          <w:tcPr>
            <w:tcW w:w="70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41</w:t>
            </w:r>
          </w:p>
        </w:tc>
        <w:tc>
          <w:tcPr>
            <w:tcW w:w="1134"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96,79</w:t>
            </w:r>
          </w:p>
        </w:tc>
        <w:tc>
          <w:tcPr>
            <w:tcW w:w="1701" w:type="dxa"/>
            <w:tcBorders>
              <w:top w:val="dotted" w:sz="4" w:space="0" w:color="auto"/>
              <w:left w:val="single" w:sz="8" w:space="0" w:color="auto"/>
              <w:bottom w:val="dotted"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w:t>
            </w:r>
          </w:p>
        </w:tc>
        <w:tc>
          <w:tcPr>
            <w:tcW w:w="3994"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vyprázdněni odpadkových nádob včetně doplněni mikrotenových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odstranění skvrn z vnějších ploch toalet, mís a pisoárů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omytí vnitřních ploch toaletních mís</w:t>
            </w:r>
            <w:r w:rsidRPr="00E321B7">
              <w:rPr>
                <w:rFonts w:ascii="Arial" w:hAnsi="Arial" w:cs="Arial"/>
                <w:sz w:val="18"/>
                <w:szCs w:val="18"/>
              </w:rPr>
              <w:br/>
              <w:t>a bidetů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omytí a dezinfekce úchytových míst (splachovadla, kliky)</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omytí a vyleštěni WC prkénka</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 obkladů, omyvatelných stěn, zrcadel</w:t>
            </w:r>
            <w:r w:rsidRPr="00E321B7">
              <w:rPr>
                <w:rFonts w:ascii="Arial" w:hAnsi="Arial" w:cs="Arial"/>
                <w:sz w:val="18"/>
                <w:szCs w:val="18"/>
              </w:rPr>
              <w:br/>
              <w:t>a sprchového koutu</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doplnění náplní hygienických systémů</w:t>
            </w:r>
          </w:p>
        </w:tc>
        <w:tc>
          <w:tcPr>
            <w:tcW w:w="1676" w:type="dxa"/>
            <w:tcBorders>
              <w:top w:val="dotted" w:sz="4" w:space="0" w:color="auto"/>
              <w:left w:val="dotted" w:sz="4" w:space="0" w:color="auto"/>
              <w:bottom w:val="dotted" w:sz="4" w:space="0" w:color="auto"/>
              <w:right w:val="dotted" w:sz="4" w:space="0" w:color="auto"/>
            </w:tcBorders>
            <w:vAlign w:val="center"/>
          </w:tcPr>
          <w:p w:rsidR="00E82692" w:rsidRPr="00E321B7" w:rsidRDefault="00E82692" w:rsidP="00E82692">
            <w:pPr>
              <w:pStyle w:val="Odstavecseseznamem"/>
              <w:ind w:left="170"/>
              <w:jc w:val="both"/>
              <w:rPr>
                <w:rFonts w:ascii="Arial" w:hAnsi="Arial" w:cs="Arial"/>
                <w:sz w:val="18"/>
                <w:szCs w:val="18"/>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dezinfekce WC prkénka</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omytí</w:t>
            </w:r>
            <w:r w:rsidRPr="00E321B7">
              <w:rPr>
                <w:rFonts w:ascii="Arial" w:hAnsi="Arial" w:cs="Arial"/>
                <w:sz w:val="18"/>
                <w:szCs w:val="18"/>
              </w:rPr>
              <w:br/>
              <w:t>a vyleštění zařizovacích předmětů (zásobníků hygienických systémů, umyvadel, umyvadlových baterií, sprchového koutu)</w:t>
            </w:r>
            <w:r w:rsidRPr="00E321B7">
              <w:rPr>
                <w:rFonts w:ascii="Arial" w:hAnsi="Arial" w:cs="Arial"/>
                <w:sz w:val="18"/>
                <w:szCs w:val="18"/>
              </w:rPr>
              <w:br/>
              <w:t>a zrcadel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stírání prachu</w:t>
            </w:r>
            <w:r w:rsidRPr="00E321B7">
              <w:rPr>
                <w:rFonts w:ascii="Arial" w:hAnsi="Arial" w:cs="Arial"/>
                <w:sz w:val="18"/>
                <w:szCs w:val="18"/>
              </w:rPr>
              <w:br/>
              <w:t>a mokré setření všech vodorovných a svislých ploch do výše 1,5m a parapetů v interiéru budovy</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ind w:left="170"/>
              <w:rPr>
                <w:rFonts w:ascii="Arial" w:hAnsi="Arial" w:cs="Arial"/>
                <w:sz w:val="18"/>
                <w:szCs w:val="18"/>
              </w:rPr>
            </w:pPr>
          </w:p>
        </w:tc>
        <w:tc>
          <w:tcPr>
            <w:tcW w:w="142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1111"/>
        </w:trPr>
        <w:tc>
          <w:tcPr>
            <w:tcW w:w="1351" w:type="dxa"/>
            <w:tcBorders>
              <w:top w:val="dotted" w:sz="4" w:space="0" w:color="auto"/>
              <w:left w:val="single" w:sz="8" w:space="0" w:color="auto"/>
              <w:bottom w:val="single" w:sz="8"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kuchyňky</w:t>
            </w:r>
          </w:p>
        </w:tc>
        <w:tc>
          <w:tcPr>
            <w:tcW w:w="704" w:type="dxa"/>
            <w:tcBorders>
              <w:top w:val="dotted"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9</w:t>
            </w:r>
          </w:p>
        </w:tc>
        <w:tc>
          <w:tcPr>
            <w:tcW w:w="1134" w:type="dxa"/>
            <w:tcBorders>
              <w:top w:val="dotted"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59,31</w:t>
            </w:r>
          </w:p>
        </w:tc>
        <w:tc>
          <w:tcPr>
            <w:tcW w:w="1701" w:type="dxa"/>
            <w:tcBorders>
              <w:top w:val="dotted" w:sz="4" w:space="0" w:color="auto"/>
              <w:left w:val="single" w:sz="8" w:space="0" w:color="auto"/>
              <w:bottom w:val="single"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 keramická dlažba</w:t>
            </w:r>
          </w:p>
        </w:tc>
        <w:tc>
          <w:tcPr>
            <w:tcW w:w="3994" w:type="dxa"/>
            <w:tcBorders>
              <w:top w:val="dotted" w:sz="4" w:space="0" w:color="auto"/>
              <w:left w:val="single" w:sz="8"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vyprázdnění odpadkových nádob včetně doplněni mikrotenových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vytírání podlah</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vyčištění a vyleštěni baterií, a dřezů včetně odkapávacích ploch</w:t>
            </w:r>
          </w:p>
        </w:tc>
        <w:tc>
          <w:tcPr>
            <w:tcW w:w="1676" w:type="dxa"/>
            <w:tcBorders>
              <w:top w:val="dotted" w:sz="4" w:space="0" w:color="auto"/>
              <w:left w:val="dotted" w:sz="4" w:space="0" w:color="auto"/>
              <w:bottom w:val="single" w:sz="4" w:space="0" w:color="auto"/>
              <w:right w:val="dotted" w:sz="4" w:space="0" w:color="auto"/>
            </w:tcBorders>
            <w:vAlign w:val="center"/>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podle potřeby - odstranění </w:t>
            </w:r>
            <w:proofErr w:type="spellStart"/>
            <w:r w:rsidRPr="00E321B7">
              <w:rPr>
                <w:rFonts w:ascii="Arial" w:hAnsi="Arial" w:cs="Arial"/>
                <w:sz w:val="18"/>
                <w:szCs w:val="18"/>
              </w:rPr>
              <w:t>ohmatků</w:t>
            </w:r>
            <w:proofErr w:type="spellEnd"/>
            <w:r w:rsidRPr="00E321B7">
              <w:rPr>
                <w:rFonts w:ascii="Arial" w:hAnsi="Arial" w:cs="Arial"/>
                <w:sz w:val="18"/>
                <w:szCs w:val="18"/>
              </w:rPr>
              <w:br/>
              <w:t>a skvrn ze skel, dveří</w:t>
            </w:r>
            <w:r w:rsidR="00F3677F">
              <w:rPr>
                <w:rFonts w:ascii="Arial" w:hAnsi="Arial" w:cs="Arial"/>
                <w:sz w:val="18"/>
                <w:szCs w:val="18"/>
              </w:rPr>
              <w:t xml:space="preserve"> </w:t>
            </w:r>
            <w:r w:rsidRPr="00E321B7">
              <w:rPr>
                <w:rFonts w:ascii="Arial" w:hAnsi="Arial" w:cs="Arial"/>
                <w:sz w:val="18"/>
                <w:szCs w:val="18"/>
              </w:rPr>
              <w:t>a obkladů</w:t>
            </w:r>
            <w:r w:rsidRPr="00E321B7">
              <w:rPr>
                <w:rFonts w:ascii="Arial" w:hAnsi="Arial" w:cs="Arial"/>
                <w:sz w:val="18"/>
                <w:szCs w:val="18"/>
              </w:rPr>
              <w:br/>
              <w:t>a omyvatelných stěn</w:t>
            </w:r>
          </w:p>
        </w:tc>
        <w:tc>
          <w:tcPr>
            <w:tcW w:w="3260"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otření kuchyňských linek, mikrovlnné trouby</w:t>
            </w:r>
            <w:r w:rsidRPr="00E321B7">
              <w:rPr>
                <w:rFonts w:ascii="Arial" w:hAnsi="Arial" w:cs="Arial"/>
                <w:sz w:val="18"/>
                <w:szCs w:val="18"/>
              </w:rPr>
              <w:br/>
              <w:t>a dalších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stírání prachu z vodorovných ploch nábytku do výše 1,5m</w:t>
            </w:r>
            <w:r w:rsidRPr="00E321B7">
              <w:rPr>
                <w:rFonts w:ascii="Arial" w:hAnsi="Arial" w:cs="Arial"/>
                <w:sz w:val="18"/>
                <w:szCs w:val="18"/>
              </w:rPr>
              <w:br/>
              <w:t>a z parapetů v interiéru budovy</w:t>
            </w:r>
          </w:p>
        </w:tc>
        <w:tc>
          <w:tcPr>
            <w:tcW w:w="1418"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spacing w:after="0" w:line="240" w:lineRule="auto"/>
              <w:rPr>
                <w:rFonts w:ascii="Arial" w:eastAsia="Times New Roman" w:hAnsi="Arial" w:cs="Arial"/>
                <w:sz w:val="18"/>
                <w:szCs w:val="18"/>
                <w:lang w:eastAsia="cs-CZ"/>
              </w:rPr>
            </w:pPr>
          </w:p>
        </w:tc>
        <w:tc>
          <w:tcPr>
            <w:tcW w:w="1428"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dotted"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bl>
    <w:p w:rsidR="00B00BFD" w:rsidRDefault="00B00BFD"/>
    <w:p w:rsidR="00263856" w:rsidRDefault="00263856"/>
    <w:p w:rsidR="00263856" w:rsidRDefault="00263856"/>
    <w:tbl>
      <w:tblPr>
        <w:tblW w:w="22554" w:type="dxa"/>
        <w:tblCellMar>
          <w:left w:w="70" w:type="dxa"/>
          <w:right w:w="70" w:type="dxa"/>
        </w:tblCellMar>
        <w:tblLook w:val="04A0"/>
      </w:tblPr>
      <w:tblGrid>
        <w:gridCol w:w="1351"/>
        <w:gridCol w:w="704"/>
        <w:gridCol w:w="1134"/>
        <w:gridCol w:w="1701"/>
        <w:gridCol w:w="3994"/>
        <w:gridCol w:w="1676"/>
        <w:gridCol w:w="3260"/>
        <w:gridCol w:w="1418"/>
        <w:gridCol w:w="1417"/>
        <w:gridCol w:w="1428"/>
        <w:gridCol w:w="4471"/>
      </w:tblGrid>
      <w:tr w:rsidR="00B00BFD" w:rsidRPr="000E0A70" w:rsidTr="00B00BFD">
        <w:trPr>
          <w:trHeight w:val="261"/>
        </w:trPr>
        <w:tc>
          <w:tcPr>
            <w:tcW w:w="22554" w:type="dxa"/>
            <w:gridSpan w:val="11"/>
            <w:tcBorders>
              <w:top w:val="single" w:sz="8" w:space="0" w:color="auto"/>
              <w:left w:val="single" w:sz="8" w:space="0" w:color="auto"/>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both"/>
              <w:rPr>
                <w:rFonts w:ascii="Arial" w:eastAsia="Times New Roman" w:hAnsi="Arial" w:cs="Arial"/>
                <w:b/>
                <w:bCs/>
                <w:sz w:val="18"/>
                <w:szCs w:val="18"/>
                <w:lang w:eastAsia="cs-CZ"/>
              </w:rPr>
            </w:pPr>
            <w:r w:rsidRPr="000E0A70">
              <w:rPr>
                <w:rFonts w:ascii="Arial" w:eastAsia="Times New Roman" w:hAnsi="Arial" w:cs="Arial"/>
                <w:b/>
                <w:bCs/>
                <w:sz w:val="18"/>
                <w:szCs w:val="18"/>
                <w:u w:val="single"/>
                <w:lang w:eastAsia="cs-CZ"/>
              </w:rPr>
              <w:lastRenderedPageBreak/>
              <w:t>Rozpis úklidových prací</w:t>
            </w:r>
          </w:p>
        </w:tc>
      </w:tr>
      <w:tr w:rsidR="00B00BFD" w:rsidRPr="000E0A70" w:rsidTr="00B00BFD">
        <w:trPr>
          <w:trHeight w:val="561"/>
        </w:trPr>
        <w:tc>
          <w:tcPr>
            <w:tcW w:w="1351"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prostory</w:t>
            </w:r>
          </w:p>
        </w:tc>
        <w:tc>
          <w:tcPr>
            <w:tcW w:w="704" w:type="dxa"/>
            <w:tcBorders>
              <w:top w:val="single" w:sz="8" w:space="0" w:color="auto"/>
              <w:left w:val="nil"/>
              <w:bottom w:val="single" w:sz="8" w:space="0" w:color="auto"/>
              <w:right w:val="single" w:sz="8" w:space="0" w:color="auto"/>
            </w:tcBorders>
            <w:shd w:val="clear" w:color="000000" w:fill="EEECE1"/>
            <w:vAlign w:val="center"/>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počet</w:t>
            </w:r>
          </w:p>
        </w:tc>
        <w:tc>
          <w:tcPr>
            <w:tcW w:w="1134" w:type="dxa"/>
            <w:tcBorders>
              <w:top w:val="single" w:sz="8" w:space="0" w:color="auto"/>
              <w:left w:val="single" w:sz="8" w:space="0" w:color="auto"/>
              <w:bottom w:val="single" w:sz="8" w:space="0" w:color="auto"/>
              <w:right w:val="single" w:sz="8" w:space="0" w:color="auto"/>
            </w:tcBorders>
            <w:shd w:val="clear" w:color="000000" w:fill="EEECE1"/>
            <w:vAlign w:val="center"/>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celková plocha (m</w:t>
            </w:r>
            <w:r w:rsidRPr="000E0A70">
              <w:rPr>
                <w:rFonts w:ascii="Arial" w:eastAsia="Times New Roman" w:hAnsi="Arial" w:cs="Arial"/>
                <w:b/>
                <w:bCs/>
                <w:sz w:val="18"/>
                <w:szCs w:val="18"/>
                <w:vertAlign w:val="superscript"/>
                <w:lang w:eastAsia="cs-CZ"/>
              </w:rPr>
              <w:t>2</w:t>
            </w:r>
            <w:r w:rsidRPr="000E0A70">
              <w:rPr>
                <w:rFonts w:ascii="Arial" w:eastAsia="Times New Roman" w:hAnsi="Arial" w:cs="Arial"/>
                <w:b/>
                <w:bCs/>
                <w:sz w:val="18"/>
                <w:szCs w:val="18"/>
                <w:lang w:eastAsia="cs-CZ"/>
              </w:rPr>
              <w:t>)</w:t>
            </w:r>
          </w:p>
        </w:tc>
        <w:tc>
          <w:tcPr>
            <w:tcW w:w="1701" w:type="dxa"/>
            <w:tcBorders>
              <w:top w:val="single" w:sz="8" w:space="0" w:color="auto"/>
              <w:left w:val="single" w:sz="8" w:space="0" w:color="auto"/>
              <w:bottom w:val="single" w:sz="8" w:space="0" w:color="auto"/>
              <w:right w:val="single" w:sz="8" w:space="0" w:color="auto"/>
            </w:tcBorders>
            <w:shd w:val="clear" w:color="000000" w:fill="EEECE1"/>
            <w:vAlign w:val="center"/>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druh podlahové krytiny</w:t>
            </w:r>
          </w:p>
        </w:tc>
        <w:tc>
          <w:tcPr>
            <w:tcW w:w="3994"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denně</w:t>
            </w:r>
          </w:p>
        </w:tc>
        <w:tc>
          <w:tcPr>
            <w:tcW w:w="1676" w:type="dxa"/>
            <w:tcBorders>
              <w:top w:val="single" w:sz="8" w:space="0" w:color="auto"/>
              <w:left w:val="nil"/>
              <w:bottom w:val="single" w:sz="8" w:space="0" w:color="auto"/>
              <w:right w:val="single" w:sz="8" w:space="0" w:color="auto"/>
            </w:tcBorders>
            <w:shd w:val="clear" w:color="000000" w:fill="EEECE1"/>
            <w:vAlign w:val="center"/>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3 x týdně</w:t>
            </w:r>
          </w:p>
        </w:tc>
        <w:tc>
          <w:tcPr>
            <w:tcW w:w="3260"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týdně</w:t>
            </w:r>
          </w:p>
        </w:tc>
        <w:tc>
          <w:tcPr>
            <w:tcW w:w="1418" w:type="dxa"/>
            <w:tcBorders>
              <w:top w:val="single" w:sz="8" w:space="0" w:color="auto"/>
              <w:left w:val="nil"/>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měsíčně</w:t>
            </w:r>
          </w:p>
        </w:tc>
        <w:tc>
          <w:tcPr>
            <w:tcW w:w="1417" w:type="dxa"/>
            <w:tcBorders>
              <w:top w:val="single" w:sz="8" w:space="0" w:color="auto"/>
              <w:left w:val="nil"/>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 x za 3 měsíce</w:t>
            </w:r>
          </w:p>
        </w:tc>
        <w:tc>
          <w:tcPr>
            <w:tcW w:w="1428" w:type="dxa"/>
            <w:tcBorders>
              <w:top w:val="single" w:sz="8" w:space="0" w:color="auto"/>
              <w:left w:val="nil"/>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2x ročně</w:t>
            </w:r>
          </w:p>
        </w:tc>
        <w:tc>
          <w:tcPr>
            <w:tcW w:w="4471" w:type="dxa"/>
            <w:tcBorders>
              <w:top w:val="single" w:sz="8" w:space="0" w:color="auto"/>
              <w:left w:val="nil"/>
              <w:bottom w:val="single" w:sz="8" w:space="0" w:color="auto"/>
              <w:right w:val="single" w:sz="4" w:space="0" w:color="auto"/>
            </w:tcBorders>
            <w:shd w:val="clear" w:color="000000" w:fill="EEECE1"/>
            <w:vAlign w:val="center"/>
            <w:hideMark/>
          </w:tcPr>
          <w:p w:rsidR="00B00BFD" w:rsidRPr="000E0A70" w:rsidRDefault="00B00BFD" w:rsidP="00B00BFD">
            <w:pPr>
              <w:spacing w:after="0" w:line="240" w:lineRule="auto"/>
              <w:jc w:val="center"/>
              <w:rPr>
                <w:rFonts w:ascii="Arial" w:eastAsia="Times New Roman" w:hAnsi="Arial" w:cs="Arial"/>
                <w:b/>
                <w:bCs/>
                <w:sz w:val="18"/>
                <w:szCs w:val="18"/>
                <w:lang w:eastAsia="cs-CZ"/>
              </w:rPr>
            </w:pPr>
            <w:r w:rsidRPr="000E0A70">
              <w:rPr>
                <w:rFonts w:ascii="Arial" w:eastAsia="Times New Roman" w:hAnsi="Arial" w:cs="Arial"/>
                <w:b/>
                <w:bCs/>
                <w:sz w:val="18"/>
                <w:szCs w:val="18"/>
                <w:lang w:eastAsia="cs-CZ"/>
              </w:rPr>
              <w:t>1x ročně</w:t>
            </w:r>
          </w:p>
        </w:tc>
      </w:tr>
      <w:tr w:rsidR="00B00BFD" w:rsidRPr="000E0A70" w:rsidTr="00B00BFD">
        <w:trPr>
          <w:trHeight w:val="1487"/>
        </w:trPr>
        <w:tc>
          <w:tcPr>
            <w:tcW w:w="13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zasedací místnosti, učebny</w:t>
            </w:r>
          </w:p>
        </w:tc>
        <w:tc>
          <w:tcPr>
            <w:tcW w:w="704"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5</w:t>
            </w:r>
          </w:p>
        </w:tc>
        <w:tc>
          <w:tcPr>
            <w:tcW w:w="1134"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159,14</w:t>
            </w:r>
          </w:p>
        </w:tc>
        <w:tc>
          <w:tcPr>
            <w:tcW w:w="1701"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 zátěžový koberec</w:t>
            </w:r>
          </w:p>
        </w:tc>
        <w:tc>
          <w:tcPr>
            <w:tcW w:w="3994" w:type="dxa"/>
            <w:tcBorders>
              <w:top w:val="single" w:sz="4" w:space="0" w:color="auto"/>
              <w:left w:val="single" w:sz="8" w:space="0" w:color="auto"/>
              <w:bottom w:val="single" w:sz="4" w:space="0" w:color="auto"/>
              <w:right w:val="dotted" w:sz="4" w:space="0" w:color="auto"/>
            </w:tcBorders>
            <w:shd w:val="clear" w:color="auto" w:fill="auto"/>
            <w:noWrap/>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vyprázdněni odpadkových nádob včetně doplnění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mokré vytírání podlah</w:t>
            </w:r>
          </w:p>
        </w:tc>
        <w:tc>
          <w:tcPr>
            <w:tcW w:w="1676" w:type="dxa"/>
            <w:tcBorders>
              <w:top w:val="single" w:sz="4" w:space="0" w:color="auto"/>
              <w:left w:val="dotted" w:sz="4" w:space="0" w:color="auto"/>
              <w:bottom w:val="single" w:sz="4" w:space="0" w:color="auto"/>
              <w:right w:val="dotted" w:sz="4" w:space="0" w:color="auto"/>
            </w:tcBorders>
            <w:vAlign w:val="center"/>
          </w:tcPr>
          <w:p w:rsidR="00E82692" w:rsidRPr="00E321B7" w:rsidRDefault="00E82692" w:rsidP="00E82692">
            <w:pPr>
              <w:pStyle w:val="Odstavecseseznamem"/>
              <w:ind w:left="170"/>
              <w:jc w:val="both"/>
              <w:rPr>
                <w:rFonts w:ascii="Arial" w:hAnsi="Arial" w:cs="Arial"/>
                <w:sz w:val="18"/>
                <w:szCs w:val="18"/>
              </w:rPr>
            </w:pPr>
          </w:p>
        </w:tc>
        <w:tc>
          <w:tcPr>
            <w:tcW w:w="3260"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podle potřeby - 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ze skel, dveří a vnějších ploch nábytku (eventuálně vitrín)</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stírání prachu</w:t>
            </w:r>
            <w:r w:rsidRPr="00E321B7">
              <w:rPr>
                <w:rFonts w:ascii="Arial" w:hAnsi="Arial" w:cs="Arial"/>
                <w:sz w:val="18"/>
                <w:szCs w:val="18"/>
              </w:rPr>
              <w:br/>
              <w:t>a mokré setření všech vodorovných a svislých ploch do výše 1,5m a parapetů v interiéru budovy</w:t>
            </w:r>
          </w:p>
        </w:tc>
        <w:tc>
          <w:tcPr>
            <w:tcW w:w="141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vysávání čalouněných ploch židlí</w:t>
            </w:r>
            <w:r w:rsidRPr="00E321B7">
              <w:rPr>
                <w:rFonts w:ascii="Arial" w:hAnsi="Arial" w:cs="Arial"/>
                <w:sz w:val="18"/>
                <w:szCs w:val="18"/>
              </w:rPr>
              <w:br/>
              <w:t>a křesel</w:t>
            </w:r>
          </w:p>
        </w:tc>
        <w:tc>
          <w:tcPr>
            <w:tcW w:w="142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vysávání čalouněných ploch židlí a křesel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tr w:rsidR="00B00BFD" w:rsidRPr="000E0A70" w:rsidTr="00B00BFD">
        <w:trPr>
          <w:trHeight w:val="1352"/>
        </w:trPr>
        <w:tc>
          <w:tcPr>
            <w:tcW w:w="135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2692" w:rsidRPr="00E321B7" w:rsidRDefault="00E82692" w:rsidP="00E82692">
            <w:pPr>
              <w:spacing w:after="0" w:line="240" w:lineRule="auto"/>
              <w:jc w:val="center"/>
              <w:rPr>
                <w:rFonts w:ascii="Arial" w:eastAsia="Times New Roman" w:hAnsi="Arial" w:cs="Arial"/>
                <w:b/>
                <w:bCs/>
                <w:sz w:val="18"/>
                <w:szCs w:val="18"/>
                <w:lang w:eastAsia="cs-CZ"/>
              </w:rPr>
            </w:pPr>
            <w:r w:rsidRPr="00E321B7">
              <w:rPr>
                <w:rFonts w:ascii="Arial" w:eastAsia="Times New Roman" w:hAnsi="Arial" w:cs="Arial"/>
                <w:b/>
                <w:bCs/>
                <w:sz w:val="18"/>
                <w:szCs w:val="18"/>
                <w:lang w:eastAsia="cs-CZ"/>
              </w:rPr>
              <w:t>inspekční pokoj, rozmnožovna, úklidové místnosti, sklady</w:t>
            </w:r>
          </w:p>
        </w:tc>
        <w:tc>
          <w:tcPr>
            <w:tcW w:w="704"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12</w:t>
            </w:r>
          </w:p>
        </w:tc>
        <w:tc>
          <w:tcPr>
            <w:tcW w:w="1134"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E82692">
            <w:pPr>
              <w:pStyle w:val="Odstavecseseznamem"/>
              <w:ind w:left="170"/>
              <w:jc w:val="center"/>
              <w:rPr>
                <w:rFonts w:ascii="Arial" w:hAnsi="Arial" w:cs="Arial"/>
                <w:sz w:val="18"/>
                <w:szCs w:val="18"/>
              </w:rPr>
            </w:pPr>
            <w:r w:rsidRPr="00E321B7">
              <w:rPr>
                <w:rFonts w:ascii="Arial" w:hAnsi="Arial" w:cs="Arial"/>
                <w:sz w:val="18"/>
                <w:szCs w:val="18"/>
              </w:rPr>
              <w:t>79,29</w:t>
            </w:r>
          </w:p>
        </w:tc>
        <w:tc>
          <w:tcPr>
            <w:tcW w:w="1701" w:type="dxa"/>
            <w:tcBorders>
              <w:top w:val="single" w:sz="4" w:space="0" w:color="auto"/>
              <w:left w:val="single" w:sz="8" w:space="0" w:color="auto"/>
              <w:bottom w:val="single" w:sz="4" w:space="0" w:color="auto"/>
              <w:right w:val="single" w:sz="8" w:space="0" w:color="auto"/>
            </w:tcBorders>
            <w:vAlign w:val="center"/>
          </w:tcPr>
          <w:p w:rsidR="00E82692" w:rsidRPr="00E321B7" w:rsidRDefault="00E82692" w:rsidP="00F3677F">
            <w:pPr>
              <w:pStyle w:val="Odstavecseseznamem"/>
              <w:ind w:left="43"/>
              <w:rPr>
                <w:rFonts w:ascii="Arial" w:hAnsi="Arial" w:cs="Arial"/>
                <w:sz w:val="18"/>
                <w:szCs w:val="18"/>
              </w:rPr>
            </w:pPr>
            <w:r w:rsidRPr="00E321B7">
              <w:rPr>
                <w:rFonts w:ascii="Arial" w:hAnsi="Arial" w:cs="Arial"/>
                <w:sz w:val="18"/>
                <w:szCs w:val="18"/>
              </w:rPr>
              <w:t>přírodní linoleum ARTOLEUM, keramická dlažba</w:t>
            </w:r>
          </w:p>
        </w:tc>
        <w:tc>
          <w:tcPr>
            <w:tcW w:w="3994" w:type="dxa"/>
            <w:tcBorders>
              <w:top w:val="single" w:sz="4" w:space="0" w:color="auto"/>
              <w:left w:val="single" w:sz="8" w:space="0" w:color="auto"/>
              <w:bottom w:val="single" w:sz="4" w:space="0" w:color="auto"/>
              <w:right w:val="dotted" w:sz="4" w:space="0" w:color="auto"/>
            </w:tcBorders>
            <w:shd w:val="clear" w:color="auto" w:fill="auto"/>
            <w:noWrap/>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vyprázdněni odpadkových nádob včetně doplnění mikroténových sáčků do odpadkových nádob</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přesun odpadů na určené místo</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mokré vytírání podlah</w:t>
            </w:r>
          </w:p>
        </w:tc>
        <w:tc>
          <w:tcPr>
            <w:tcW w:w="1676" w:type="dxa"/>
            <w:tcBorders>
              <w:top w:val="single" w:sz="4" w:space="0" w:color="auto"/>
              <w:left w:val="dotted" w:sz="4" w:space="0" w:color="auto"/>
              <w:bottom w:val="single" w:sz="4" w:space="0" w:color="auto"/>
              <w:right w:val="dotted" w:sz="4" w:space="0" w:color="auto"/>
            </w:tcBorders>
            <w:vAlign w:val="center"/>
          </w:tcPr>
          <w:p w:rsidR="00E82692" w:rsidRPr="00E321B7" w:rsidRDefault="00E82692" w:rsidP="00E82692">
            <w:pPr>
              <w:pStyle w:val="Odstavecseseznamem"/>
              <w:ind w:left="170"/>
              <w:jc w:val="both"/>
              <w:rPr>
                <w:rFonts w:ascii="Arial" w:hAnsi="Arial" w:cs="Arial"/>
                <w:sz w:val="18"/>
                <w:szCs w:val="18"/>
              </w:rPr>
            </w:pPr>
          </w:p>
        </w:tc>
        <w:tc>
          <w:tcPr>
            <w:tcW w:w="3260"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stírání prachu z vodorovných ploch nábytku do výše 1,5m, ze zařizovacích předmětů, z křížů kolečkových židlí a z parapetů v interiéru budovy</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 xml:space="preserve">podle potřeby - odstranění </w:t>
            </w:r>
            <w:proofErr w:type="spellStart"/>
            <w:r w:rsidRPr="00E321B7">
              <w:rPr>
                <w:rFonts w:ascii="Arial" w:hAnsi="Arial" w:cs="Arial"/>
                <w:sz w:val="18"/>
                <w:szCs w:val="18"/>
              </w:rPr>
              <w:t>ohmatků</w:t>
            </w:r>
            <w:proofErr w:type="spellEnd"/>
            <w:r w:rsidRPr="00E321B7">
              <w:rPr>
                <w:rFonts w:ascii="Arial" w:hAnsi="Arial" w:cs="Arial"/>
                <w:sz w:val="18"/>
                <w:szCs w:val="18"/>
              </w:rPr>
              <w:t xml:space="preserve"> a skvrn ze skel, dveří a vnějších ploch nábytku (eventuálně vitrín)</w:t>
            </w:r>
          </w:p>
        </w:tc>
        <w:tc>
          <w:tcPr>
            <w:tcW w:w="141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jc w:val="both"/>
              <w:rPr>
                <w:rFonts w:ascii="Arial" w:hAnsi="Arial" w:cs="Arial"/>
                <w:sz w:val="18"/>
                <w:szCs w:val="18"/>
              </w:rPr>
            </w:pPr>
            <w:r w:rsidRPr="00E321B7">
              <w:rPr>
                <w:rFonts w:ascii="Arial" w:hAnsi="Arial" w:cs="Arial"/>
                <w:sz w:val="18"/>
                <w:szCs w:val="18"/>
              </w:rPr>
              <w:t>stírání prachu z topných těles</w:t>
            </w:r>
          </w:p>
        </w:tc>
        <w:tc>
          <w:tcPr>
            <w:tcW w:w="1417"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vysávání čalouněných ploch židlí</w:t>
            </w:r>
            <w:r w:rsidRPr="00E321B7">
              <w:rPr>
                <w:rFonts w:ascii="Arial" w:hAnsi="Arial" w:cs="Arial"/>
                <w:sz w:val="18"/>
                <w:szCs w:val="18"/>
              </w:rPr>
              <w:br/>
              <w:t>a křesel</w:t>
            </w:r>
          </w:p>
        </w:tc>
        <w:tc>
          <w:tcPr>
            <w:tcW w:w="1428"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E82692">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podle potřeby - odstranění pavučin</w:t>
            </w:r>
          </w:p>
        </w:tc>
        <w:tc>
          <w:tcPr>
            <w:tcW w:w="4471" w:type="dxa"/>
            <w:tcBorders>
              <w:top w:val="single" w:sz="4" w:space="0" w:color="auto"/>
              <w:left w:val="dotted" w:sz="4" w:space="0" w:color="auto"/>
              <w:bottom w:val="single" w:sz="4" w:space="0" w:color="auto"/>
              <w:right w:val="dotted" w:sz="4" w:space="0" w:color="auto"/>
            </w:tcBorders>
            <w:shd w:val="clear" w:color="auto" w:fill="auto"/>
            <w:vAlign w:val="center"/>
            <w:hideMark/>
          </w:tcPr>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topných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oken včetně parapetů</w:t>
            </w:r>
            <w:r>
              <w:rPr>
                <w:rFonts w:ascii="Arial" w:hAnsi="Arial" w:cs="Arial"/>
                <w:sz w:val="18"/>
                <w:szCs w:val="18"/>
              </w:rPr>
              <w:t>, rámů a žaluzií</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mokré vysávání čalouněných ploch židlí a křesel</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vodorovných i svislých ploch nábytku</w:t>
            </w:r>
            <w:r w:rsidRPr="00E321B7">
              <w:rPr>
                <w:rFonts w:ascii="Arial" w:hAnsi="Arial" w:cs="Arial"/>
                <w:sz w:val="18"/>
                <w:szCs w:val="18"/>
              </w:rPr>
              <w:br/>
              <w:t>a zařizovacích předmětů</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osvětlovacích těles</w:t>
            </w:r>
          </w:p>
          <w:p w:rsidR="00E82692" w:rsidRPr="00E321B7" w:rsidRDefault="00E82692" w:rsidP="00F3677F">
            <w:pPr>
              <w:pStyle w:val="Odstavecseseznamem"/>
              <w:numPr>
                <w:ilvl w:val="0"/>
                <w:numId w:val="18"/>
              </w:numPr>
              <w:spacing w:after="0" w:line="240" w:lineRule="auto"/>
              <w:ind w:left="170" w:hanging="170"/>
              <w:rPr>
                <w:rFonts w:ascii="Arial" w:hAnsi="Arial" w:cs="Arial"/>
                <w:sz w:val="18"/>
                <w:szCs w:val="18"/>
              </w:rPr>
            </w:pPr>
            <w:r w:rsidRPr="00E321B7">
              <w:rPr>
                <w:rFonts w:ascii="Arial" w:hAnsi="Arial" w:cs="Arial"/>
                <w:sz w:val="18"/>
                <w:szCs w:val="18"/>
              </w:rPr>
              <w:t>mytí dveří včetně zárubní</w:t>
            </w:r>
          </w:p>
        </w:tc>
      </w:tr>
      <w:bookmarkEnd w:id="0"/>
    </w:tbl>
    <w:p w:rsidR="00C774FA" w:rsidRDefault="00C774FA">
      <w:pPr>
        <w:rPr>
          <w:rFonts w:ascii="Arial" w:hAnsi="Arial" w:cs="Arial"/>
          <w:bCs/>
          <w:sz w:val="20"/>
          <w:szCs w:val="20"/>
        </w:rPr>
      </w:pPr>
    </w:p>
    <w:p w:rsidR="00C774FA" w:rsidRDefault="00C774FA">
      <w:pPr>
        <w:rPr>
          <w:rFonts w:ascii="Arial" w:hAnsi="Arial" w:cs="Arial"/>
          <w:bCs/>
          <w:sz w:val="20"/>
          <w:szCs w:val="20"/>
        </w:rPr>
      </w:pPr>
    </w:p>
    <w:p w:rsidR="00227F85" w:rsidRDefault="00227F85">
      <w:pPr>
        <w:rPr>
          <w:rFonts w:ascii="Arial" w:hAnsi="Arial" w:cs="Arial"/>
          <w:bCs/>
          <w:sz w:val="20"/>
          <w:szCs w:val="20"/>
        </w:rPr>
      </w:pPr>
    </w:p>
    <w:p w:rsidR="00227F85" w:rsidRDefault="00227F85">
      <w:pPr>
        <w:rPr>
          <w:rFonts w:ascii="Arial" w:hAnsi="Arial" w:cs="Arial"/>
          <w:bCs/>
          <w:sz w:val="20"/>
          <w:szCs w:val="20"/>
        </w:rPr>
      </w:pPr>
    </w:p>
    <w:p w:rsidR="00011B66" w:rsidRDefault="00011B66">
      <w:pPr>
        <w:rPr>
          <w:rFonts w:ascii="Arial" w:hAnsi="Arial" w:cs="Arial"/>
          <w:bCs/>
          <w:sz w:val="20"/>
          <w:szCs w:val="20"/>
        </w:rPr>
      </w:pPr>
      <w:r>
        <w:rPr>
          <w:rFonts w:ascii="Arial" w:hAnsi="Arial" w:cs="Arial"/>
          <w:bCs/>
          <w:sz w:val="20"/>
          <w:szCs w:val="20"/>
        </w:rPr>
        <w:br w:type="page"/>
      </w:r>
    </w:p>
    <w:p w:rsidR="00E82692" w:rsidRDefault="00E82692"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rPr>
        <w:sectPr w:rsidR="00E82692" w:rsidSect="00C774FA">
          <w:pgSz w:w="23814" w:h="16840" w:orient="landscape" w:code="8"/>
          <w:pgMar w:top="1134" w:right="851" w:bottom="1134" w:left="1134" w:header="709" w:footer="284" w:gutter="0"/>
          <w:cols w:space="708"/>
          <w:docGrid w:linePitch="360"/>
        </w:sectPr>
      </w:pPr>
    </w:p>
    <w:p w:rsidR="00F84479" w:rsidRDefault="00011B66"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rPr>
      </w:pPr>
      <w:r>
        <w:rPr>
          <w:rFonts w:ascii="Arial" w:hAnsi="Arial" w:cs="Arial"/>
          <w:b/>
          <w:bCs/>
          <w:sz w:val="20"/>
          <w:szCs w:val="20"/>
        </w:rPr>
        <w:lastRenderedPageBreak/>
        <w:t>Příloha č. 2</w:t>
      </w:r>
    </w:p>
    <w:p w:rsidR="00011B66" w:rsidRDefault="00011B66"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úklidových služeb a dodávkách hygienického materiálu v budově KS ČSÚ Brno</w:t>
      </w:r>
    </w:p>
    <w:p w:rsidR="00011B66" w:rsidRDefault="00011B66" w:rsidP="00011B66">
      <w:pPr>
        <w:pStyle w:val="Bezmezer"/>
        <w:spacing w:line="276" w:lineRule="auto"/>
        <w:jc w:val="center"/>
        <w:rPr>
          <w:rFonts w:ascii="Arial" w:hAnsi="Arial" w:cs="Arial"/>
          <w:sz w:val="20"/>
          <w:szCs w:val="20"/>
        </w:rPr>
      </w:pPr>
    </w:p>
    <w:p w:rsidR="00011B66" w:rsidRPr="00011B66" w:rsidRDefault="00011B66" w:rsidP="00011B66">
      <w:pPr>
        <w:pStyle w:val="Bezmezer"/>
        <w:spacing w:line="276" w:lineRule="auto"/>
        <w:jc w:val="center"/>
        <w:rPr>
          <w:rFonts w:ascii="Arial" w:hAnsi="Arial" w:cs="Arial"/>
          <w:b/>
          <w:sz w:val="20"/>
          <w:szCs w:val="20"/>
          <w:u w:val="single"/>
        </w:rPr>
      </w:pPr>
      <w:r w:rsidRPr="00011B66">
        <w:rPr>
          <w:rFonts w:ascii="Arial" w:hAnsi="Arial" w:cs="Arial"/>
          <w:b/>
          <w:sz w:val="20"/>
          <w:szCs w:val="20"/>
          <w:u w:val="single"/>
        </w:rPr>
        <w:t>P</w:t>
      </w:r>
      <w:r>
        <w:rPr>
          <w:rFonts w:ascii="Arial" w:hAnsi="Arial" w:cs="Arial"/>
          <w:b/>
          <w:sz w:val="20"/>
          <w:szCs w:val="20"/>
          <w:u w:val="single"/>
        </w:rPr>
        <w:t>okyny v oblasti bezpečnosti práce, požární ochrany a ochrany majetku</w:t>
      </w:r>
    </w:p>
    <w:p w:rsidR="00011B66" w:rsidRPr="00A84E7E" w:rsidRDefault="00011B66" w:rsidP="00011B66">
      <w:pPr>
        <w:pStyle w:val="Bezmezer"/>
        <w:spacing w:line="276" w:lineRule="auto"/>
        <w:jc w:val="both"/>
        <w:rPr>
          <w:rFonts w:ascii="Arial" w:hAnsi="Arial" w:cs="Arial"/>
          <w:color w:val="000000"/>
          <w:spacing w:val="-8"/>
          <w:sz w:val="20"/>
          <w:szCs w:val="20"/>
        </w:rPr>
      </w:pPr>
    </w:p>
    <w:p w:rsidR="00011B66" w:rsidRPr="006845CB" w:rsidRDefault="00011B66" w:rsidP="00011B66">
      <w:pPr>
        <w:pStyle w:val="Bezmezer"/>
        <w:spacing w:line="276" w:lineRule="auto"/>
        <w:jc w:val="both"/>
        <w:rPr>
          <w:rFonts w:ascii="Arial" w:hAnsi="Arial" w:cs="Arial"/>
          <w:b/>
          <w:sz w:val="20"/>
          <w:szCs w:val="20"/>
        </w:rPr>
      </w:pPr>
      <w:r w:rsidRPr="006845CB">
        <w:rPr>
          <w:rFonts w:ascii="Arial" w:hAnsi="Arial" w:cs="Arial"/>
          <w:b/>
          <w:color w:val="000000"/>
          <w:spacing w:val="-8"/>
          <w:sz w:val="20"/>
          <w:szCs w:val="20"/>
        </w:rPr>
        <w:t xml:space="preserve">Článek </w:t>
      </w:r>
      <w:r w:rsidRPr="00AD4B56">
        <w:rPr>
          <w:rFonts w:ascii="Arial" w:hAnsi="Arial" w:cs="Arial"/>
          <w:b/>
          <w:color w:val="000000"/>
          <w:spacing w:val="-8"/>
          <w:sz w:val="20"/>
          <w:szCs w:val="20"/>
        </w:rPr>
        <w:t xml:space="preserve">I. </w:t>
      </w:r>
      <w:r w:rsidRPr="006845CB">
        <w:rPr>
          <w:rFonts w:ascii="Arial" w:hAnsi="Arial" w:cs="Arial"/>
          <w:b/>
          <w:color w:val="000000"/>
          <w:spacing w:val="-15"/>
          <w:sz w:val="20"/>
          <w:szCs w:val="20"/>
        </w:rPr>
        <w:t>Úvod</w:t>
      </w:r>
    </w:p>
    <w:p w:rsidR="00011B66" w:rsidRPr="006845CB" w:rsidRDefault="00011B66" w:rsidP="00011B66">
      <w:pPr>
        <w:pStyle w:val="Bezmezer"/>
        <w:spacing w:line="276" w:lineRule="auto"/>
        <w:jc w:val="both"/>
        <w:rPr>
          <w:rFonts w:ascii="Arial" w:hAnsi="Arial" w:cs="Arial"/>
          <w:color w:val="000000"/>
          <w:spacing w:val="-10"/>
          <w:sz w:val="20"/>
          <w:szCs w:val="20"/>
        </w:rPr>
      </w:pPr>
    </w:p>
    <w:p w:rsidR="00011B66" w:rsidRPr="006845CB" w:rsidRDefault="00011B66" w:rsidP="00011B66">
      <w:pPr>
        <w:pStyle w:val="Bezmezer"/>
        <w:spacing w:line="276" w:lineRule="auto"/>
        <w:jc w:val="both"/>
        <w:rPr>
          <w:rFonts w:ascii="Arial" w:hAnsi="Arial" w:cs="Arial"/>
          <w:sz w:val="20"/>
          <w:szCs w:val="20"/>
        </w:rPr>
      </w:pPr>
      <w:r w:rsidRPr="006845CB">
        <w:rPr>
          <w:rFonts w:ascii="Arial" w:hAnsi="Arial" w:cs="Arial"/>
          <w:color w:val="000000"/>
          <w:spacing w:val="-10"/>
          <w:sz w:val="20"/>
          <w:szCs w:val="20"/>
        </w:rPr>
        <w:t xml:space="preserve">Tento dokument </w:t>
      </w:r>
      <w:r w:rsidRPr="006845CB">
        <w:rPr>
          <w:rFonts w:ascii="Arial" w:hAnsi="Arial" w:cs="Arial"/>
          <w:color w:val="000000"/>
          <w:spacing w:val="-3"/>
          <w:sz w:val="20"/>
          <w:szCs w:val="20"/>
        </w:rPr>
        <w:t xml:space="preserve">je písemnou informací o rizicích a dokladem o dohodnuté koordinaci mezi smluvními </w:t>
      </w:r>
      <w:r w:rsidRPr="006845CB">
        <w:rPr>
          <w:rFonts w:ascii="Arial" w:hAnsi="Arial" w:cs="Arial"/>
          <w:color w:val="000000"/>
          <w:spacing w:val="-2"/>
          <w:sz w:val="20"/>
          <w:szCs w:val="20"/>
        </w:rPr>
        <w:t>stranami při zajišťování bezpečnosti práce, požární ochrany a ochrany majetku při práci.</w:t>
      </w:r>
    </w:p>
    <w:p w:rsidR="00011B66" w:rsidRPr="006845CB" w:rsidRDefault="00011B66" w:rsidP="00011B66">
      <w:pPr>
        <w:pStyle w:val="Bezmezer"/>
        <w:spacing w:line="276" w:lineRule="auto"/>
        <w:jc w:val="both"/>
        <w:rPr>
          <w:rFonts w:ascii="Arial" w:hAnsi="Arial" w:cs="Arial"/>
          <w:color w:val="000000"/>
          <w:spacing w:val="-6"/>
          <w:sz w:val="20"/>
          <w:szCs w:val="20"/>
        </w:rPr>
      </w:pPr>
    </w:p>
    <w:p w:rsidR="00011B66" w:rsidRPr="006845CB" w:rsidRDefault="00011B66" w:rsidP="00011B66">
      <w:pPr>
        <w:pStyle w:val="Bezmezer"/>
        <w:spacing w:line="276" w:lineRule="auto"/>
        <w:jc w:val="both"/>
        <w:rPr>
          <w:rFonts w:ascii="Arial" w:hAnsi="Arial" w:cs="Arial"/>
          <w:color w:val="000000"/>
          <w:sz w:val="20"/>
          <w:szCs w:val="20"/>
        </w:rPr>
      </w:pPr>
      <w:r w:rsidRPr="006845CB">
        <w:rPr>
          <w:rFonts w:ascii="Arial" w:hAnsi="Arial" w:cs="Arial"/>
          <w:color w:val="000000"/>
          <w:spacing w:val="-7"/>
          <w:sz w:val="20"/>
          <w:szCs w:val="20"/>
        </w:rPr>
        <w:t>Obchodním partnerem se v tomto dokumentu rozumí subjekt, který</w:t>
      </w:r>
      <w:r w:rsidRPr="00AD4B56">
        <w:rPr>
          <w:rFonts w:ascii="Arial" w:hAnsi="Arial" w:cs="Arial"/>
          <w:color w:val="000000"/>
          <w:spacing w:val="-7"/>
          <w:sz w:val="20"/>
          <w:szCs w:val="20"/>
        </w:rPr>
        <w:t xml:space="preserve"> </w:t>
      </w:r>
      <w:r w:rsidRPr="006845CB">
        <w:rPr>
          <w:rFonts w:ascii="Arial" w:hAnsi="Arial" w:cs="Arial"/>
          <w:color w:val="000000"/>
          <w:spacing w:val="-7"/>
          <w:sz w:val="20"/>
          <w:szCs w:val="20"/>
        </w:rPr>
        <w:t xml:space="preserve">provádí služby </w:t>
      </w:r>
      <w:r w:rsidRPr="006845CB">
        <w:rPr>
          <w:rFonts w:ascii="Arial" w:hAnsi="Arial" w:cs="Arial"/>
          <w:color w:val="000000"/>
          <w:sz w:val="20"/>
          <w:szCs w:val="20"/>
        </w:rPr>
        <w:t>v budově KS ČSÚ Brn</w:t>
      </w:r>
      <w:r w:rsidR="006845CB">
        <w:rPr>
          <w:rFonts w:ascii="Arial" w:hAnsi="Arial" w:cs="Arial"/>
          <w:color w:val="000000"/>
          <w:sz w:val="20"/>
          <w:szCs w:val="20"/>
        </w:rPr>
        <w:t>o</w:t>
      </w:r>
      <w:r w:rsidRPr="006845CB">
        <w:rPr>
          <w:rFonts w:ascii="Arial" w:hAnsi="Arial" w:cs="Arial"/>
          <w:color w:val="000000"/>
          <w:sz w:val="20"/>
          <w:szCs w:val="20"/>
        </w:rPr>
        <w:t xml:space="preserve"> na adrese Jezuitská 2, 601 59 Brno.</w:t>
      </w:r>
    </w:p>
    <w:p w:rsidR="00011B66" w:rsidRPr="006845CB" w:rsidRDefault="00011B66" w:rsidP="00011B66">
      <w:pPr>
        <w:pStyle w:val="Bezmezer"/>
        <w:spacing w:line="276" w:lineRule="auto"/>
        <w:jc w:val="both"/>
        <w:rPr>
          <w:rFonts w:ascii="Arial" w:hAnsi="Arial" w:cs="Arial"/>
          <w:sz w:val="20"/>
          <w:szCs w:val="20"/>
        </w:rPr>
      </w:pPr>
    </w:p>
    <w:p w:rsidR="00011B66" w:rsidRPr="006845CB" w:rsidRDefault="00011B66" w:rsidP="00011B66">
      <w:pPr>
        <w:pStyle w:val="Bezmezer"/>
        <w:spacing w:line="276" w:lineRule="auto"/>
        <w:jc w:val="both"/>
        <w:rPr>
          <w:rFonts w:ascii="Arial" w:hAnsi="Arial" w:cs="Arial"/>
          <w:color w:val="000000"/>
          <w:sz w:val="20"/>
          <w:szCs w:val="20"/>
        </w:rPr>
      </w:pPr>
      <w:r w:rsidRPr="006845CB">
        <w:rPr>
          <w:rFonts w:ascii="Arial" w:hAnsi="Arial" w:cs="Arial"/>
          <w:color w:val="000000"/>
          <w:spacing w:val="-4"/>
          <w:sz w:val="20"/>
          <w:szCs w:val="20"/>
        </w:rPr>
        <w:t xml:space="preserve">Zaměstnancem se v tomto dokumentu rozumí </w:t>
      </w:r>
      <w:r w:rsidRPr="006845CB">
        <w:rPr>
          <w:rFonts w:ascii="Arial" w:hAnsi="Arial" w:cs="Arial"/>
          <w:color w:val="000000"/>
          <w:spacing w:val="-10"/>
          <w:sz w:val="20"/>
          <w:szCs w:val="20"/>
        </w:rPr>
        <w:t>zaměstnanci</w:t>
      </w:r>
      <w:r w:rsidRPr="00AD4B56">
        <w:rPr>
          <w:rFonts w:ascii="Arial" w:hAnsi="Arial" w:cs="Arial"/>
          <w:color w:val="000000"/>
          <w:spacing w:val="-10"/>
          <w:sz w:val="20"/>
          <w:szCs w:val="20"/>
        </w:rPr>
        <w:t xml:space="preserve"> </w:t>
      </w:r>
      <w:r w:rsidRPr="006845CB">
        <w:rPr>
          <w:rFonts w:ascii="Arial" w:hAnsi="Arial" w:cs="Arial"/>
          <w:color w:val="000000"/>
          <w:spacing w:val="-10"/>
          <w:sz w:val="20"/>
          <w:szCs w:val="20"/>
        </w:rPr>
        <w:t xml:space="preserve">obchodního partnera a osoby vyslané obchodním </w:t>
      </w:r>
      <w:r w:rsidRPr="006845CB">
        <w:rPr>
          <w:rFonts w:ascii="Arial" w:hAnsi="Arial" w:cs="Arial"/>
          <w:color w:val="000000"/>
          <w:sz w:val="20"/>
          <w:szCs w:val="20"/>
        </w:rPr>
        <w:t>partnerem k provedení příslušných služeb.</w:t>
      </w:r>
    </w:p>
    <w:p w:rsidR="00011B66" w:rsidRPr="006845CB" w:rsidRDefault="00011B66" w:rsidP="00011B66">
      <w:pPr>
        <w:pStyle w:val="Bezmezer"/>
        <w:spacing w:line="276" w:lineRule="auto"/>
        <w:jc w:val="both"/>
        <w:rPr>
          <w:rFonts w:ascii="Arial" w:hAnsi="Arial" w:cs="Arial"/>
          <w:sz w:val="20"/>
          <w:szCs w:val="20"/>
        </w:rPr>
      </w:pPr>
    </w:p>
    <w:p w:rsidR="00011B66" w:rsidRPr="006845CB" w:rsidRDefault="00011B66" w:rsidP="00011B66">
      <w:pPr>
        <w:pStyle w:val="Bezmezer"/>
        <w:spacing w:line="276" w:lineRule="auto"/>
        <w:jc w:val="both"/>
        <w:rPr>
          <w:rFonts w:ascii="Arial" w:hAnsi="Arial" w:cs="Arial"/>
          <w:color w:val="000000"/>
          <w:spacing w:val="-5"/>
          <w:sz w:val="20"/>
          <w:szCs w:val="20"/>
        </w:rPr>
      </w:pPr>
      <w:r w:rsidRPr="006845CB">
        <w:rPr>
          <w:rFonts w:ascii="Arial" w:hAnsi="Arial" w:cs="Arial"/>
          <w:color w:val="000000"/>
          <w:spacing w:val="-5"/>
          <w:sz w:val="20"/>
          <w:szCs w:val="20"/>
        </w:rPr>
        <w:t>Tento dokument může být operativně doplňován písemnou i ústní formou. Ústní pokyn pak bude bez zbytečného odkladu zaslán v písemné podobě na e-</w:t>
      </w:r>
      <w:proofErr w:type="spellStart"/>
      <w:r w:rsidRPr="006845CB">
        <w:rPr>
          <w:rFonts w:ascii="Arial" w:hAnsi="Arial" w:cs="Arial"/>
          <w:color w:val="000000"/>
          <w:spacing w:val="-5"/>
          <w:sz w:val="20"/>
          <w:szCs w:val="20"/>
        </w:rPr>
        <w:t>mailovou</w:t>
      </w:r>
      <w:proofErr w:type="spellEnd"/>
      <w:r w:rsidRPr="006845CB">
        <w:rPr>
          <w:rFonts w:ascii="Arial" w:hAnsi="Arial" w:cs="Arial"/>
          <w:color w:val="000000"/>
          <w:spacing w:val="-5"/>
          <w:sz w:val="20"/>
          <w:szCs w:val="20"/>
        </w:rPr>
        <w:t xml:space="preserve"> adresu uvedenou v čl. XII. smlouvy.</w:t>
      </w:r>
    </w:p>
    <w:p w:rsidR="00011B66" w:rsidRPr="00A84E7E" w:rsidRDefault="00011B66" w:rsidP="00011B66">
      <w:pPr>
        <w:pStyle w:val="Bezmezer"/>
        <w:spacing w:line="276" w:lineRule="auto"/>
        <w:jc w:val="both"/>
        <w:rPr>
          <w:rFonts w:ascii="Arial" w:hAnsi="Arial" w:cs="Arial"/>
          <w:sz w:val="20"/>
          <w:szCs w:val="20"/>
        </w:rPr>
      </w:pPr>
    </w:p>
    <w:p w:rsidR="00011B66" w:rsidRPr="00A84E7E" w:rsidRDefault="00011B66" w:rsidP="00011B66">
      <w:pPr>
        <w:pStyle w:val="Bezmezer"/>
        <w:spacing w:line="276" w:lineRule="auto"/>
        <w:jc w:val="both"/>
        <w:rPr>
          <w:rFonts w:ascii="Arial" w:hAnsi="Arial" w:cs="Arial"/>
          <w:b/>
          <w:sz w:val="20"/>
          <w:szCs w:val="20"/>
        </w:rPr>
      </w:pPr>
      <w:r w:rsidRPr="00A84E7E">
        <w:rPr>
          <w:rFonts w:ascii="Arial" w:hAnsi="Arial" w:cs="Arial"/>
          <w:b/>
          <w:color w:val="000000"/>
          <w:spacing w:val="-5"/>
          <w:sz w:val="20"/>
          <w:szCs w:val="20"/>
        </w:rPr>
        <w:t xml:space="preserve">Článek II. </w:t>
      </w:r>
      <w:r w:rsidRPr="00A84E7E">
        <w:rPr>
          <w:rFonts w:ascii="Arial" w:hAnsi="Arial" w:cs="Arial"/>
          <w:b/>
          <w:color w:val="000000"/>
          <w:sz w:val="20"/>
          <w:szCs w:val="20"/>
        </w:rPr>
        <w:t xml:space="preserve">Požární ochrana a </w:t>
      </w:r>
      <w:r w:rsidRPr="00A84E7E">
        <w:rPr>
          <w:rFonts w:ascii="Arial" w:hAnsi="Arial" w:cs="Arial"/>
          <w:b/>
          <w:color w:val="000000"/>
          <w:spacing w:val="-6"/>
          <w:sz w:val="20"/>
          <w:szCs w:val="20"/>
        </w:rPr>
        <w:t>Bezpečnost a ochrana zdraví př</w:t>
      </w:r>
      <w:r>
        <w:rPr>
          <w:rFonts w:ascii="Arial" w:hAnsi="Arial" w:cs="Arial"/>
          <w:b/>
          <w:color w:val="000000"/>
          <w:spacing w:val="-6"/>
          <w:sz w:val="20"/>
          <w:szCs w:val="20"/>
        </w:rPr>
        <w:t>i</w:t>
      </w:r>
      <w:r w:rsidRPr="00A84E7E">
        <w:rPr>
          <w:rFonts w:ascii="Arial" w:hAnsi="Arial" w:cs="Arial"/>
          <w:b/>
          <w:color w:val="000000"/>
          <w:spacing w:val="-6"/>
          <w:sz w:val="20"/>
          <w:szCs w:val="20"/>
        </w:rPr>
        <w:t xml:space="preserve"> práci</w:t>
      </w:r>
    </w:p>
    <w:p w:rsidR="00011B66" w:rsidRDefault="00011B66" w:rsidP="00011B66">
      <w:pPr>
        <w:pStyle w:val="Bezmezer"/>
        <w:spacing w:line="276" w:lineRule="auto"/>
        <w:jc w:val="both"/>
        <w:rPr>
          <w:rFonts w:ascii="Arial" w:hAnsi="Arial" w:cs="Arial"/>
          <w:color w:val="000000"/>
          <w:sz w:val="20"/>
          <w:szCs w:val="20"/>
        </w:rPr>
      </w:pPr>
    </w:p>
    <w:p w:rsidR="00011B66" w:rsidRPr="000B0681" w:rsidRDefault="00011B66" w:rsidP="00011B66">
      <w:pPr>
        <w:pStyle w:val="Bezmezer"/>
        <w:spacing w:line="276" w:lineRule="auto"/>
        <w:jc w:val="both"/>
        <w:rPr>
          <w:rFonts w:ascii="Arial" w:hAnsi="Arial" w:cs="Arial"/>
          <w:sz w:val="20"/>
          <w:szCs w:val="20"/>
          <w:u w:val="single"/>
        </w:rPr>
      </w:pPr>
      <w:r w:rsidRPr="000B0681">
        <w:rPr>
          <w:rFonts w:ascii="Arial" w:hAnsi="Arial" w:cs="Arial"/>
          <w:color w:val="000000"/>
          <w:sz w:val="20"/>
          <w:szCs w:val="20"/>
          <w:u w:val="single"/>
        </w:rPr>
        <w:t>1. Požární ochrana</w:t>
      </w:r>
    </w:p>
    <w:p w:rsidR="00011B66" w:rsidRDefault="00011B66" w:rsidP="00011B66">
      <w:pPr>
        <w:pStyle w:val="Bezmezer"/>
        <w:spacing w:line="276" w:lineRule="auto"/>
        <w:jc w:val="both"/>
        <w:rPr>
          <w:rFonts w:ascii="Arial" w:hAnsi="Arial" w:cs="Arial"/>
          <w:color w:val="000000"/>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z w:val="20"/>
          <w:szCs w:val="20"/>
        </w:rPr>
        <w:t xml:space="preserve">1.1 Podle ustanovení § 4 zákona č. 133/85 Sb., odst. 2), písm. g) se objekt </w:t>
      </w:r>
      <w:r>
        <w:rPr>
          <w:rFonts w:ascii="Arial" w:hAnsi="Arial" w:cs="Arial"/>
          <w:color w:val="000000"/>
          <w:sz w:val="20"/>
          <w:szCs w:val="20"/>
        </w:rPr>
        <w:t xml:space="preserve">KS </w:t>
      </w:r>
      <w:r w:rsidRPr="00A84E7E">
        <w:rPr>
          <w:rFonts w:ascii="Arial" w:hAnsi="Arial" w:cs="Arial"/>
          <w:color w:val="000000"/>
          <w:spacing w:val="-9"/>
          <w:sz w:val="20"/>
          <w:szCs w:val="20"/>
        </w:rPr>
        <w:t>ČSÚ</w:t>
      </w:r>
      <w:r>
        <w:rPr>
          <w:rFonts w:ascii="Arial" w:hAnsi="Arial" w:cs="Arial"/>
          <w:color w:val="000000"/>
          <w:spacing w:val="-9"/>
          <w:sz w:val="20"/>
          <w:szCs w:val="20"/>
        </w:rPr>
        <w:t xml:space="preserve"> Brn</w:t>
      </w:r>
      <w:r w:rsidR="006845CB">
        <w:rPr>
          <w:rFonts w:ascii="Arial" w:hAnsi="Arial" w:cs="Arial"/>
          <w:color w:val="000000"/>
          <w:spacing w:val="-9"/>
          <w:sz w:val="20"/>
          <w:szCs w:val="20"/>
        </w:rPr>
        <w:t>o</w:t>
      </w:r>
      <w:r>
        <w:rPr>
          <w:rFonts w:ascii="Arial" w:hAnsi="Arial" w:cs="Arial"/>
          <w:color w:val="000000"/>
          <w:spacing w:val="-9"/>
          <w:sz w:val="20"/>
          <w:szCs w:val="20"/>
        </w:rPr>
        <w:t xml:space="preserve"> z</w:t>
      </w:r>
      <w:r w:rsidRPr="00A84E7E">
        <w:rPr>
          <w:rFonts w:ascii="Arial" w:hAnsi="Arial" w:cs="Arial"/>
          <w:color w:val="000000"/>
          <w:spacing w:val="-9"/>
          <w:sz w:val="20"/>
          <w:szCs w:val="20"/>
        </w:rPr>
        <w:t xml:space="preserve">ařazuje </w:t>
      </w:r>
      <w:r w:rsidRPr="00AD4B56">
        <w:rPr>
          <w:rFonts w:ascii="Arial" w:hAnsi="Arial" w:cs="Arial"/>
          <w:color w:val="000000"/>
          <w:spacing w:val="-9"/>
          <w:sz w:val="20"/>
          <w:szCs w:val="20"/>
        </w:rPr>
        <w:t xml:space="preserve">do </w:t>
      </w:r>
      <w:r w:rsidRPr="00A84E7E">
        <w:rPr>
          <w:rFonts w:ascii="Arial" w:hAnsi="Arial" w:cs="Arial"/>
          <w:color w:val="000000"/>
          <w:spacing w:val="-9"/>
          <w:sz w:val="20"/>
          <w:szCs w:val="20"/>
        </w:rPr>
        <w:t>kategorie čin</w:t>
      </w:r>
      <w:r w:rsidRPr="00A84E7E">
        <w:rPr>
          <w:rFonts w:ascii="Arial" w:hAnsi="Arial" w:cs="Arial"/>
          <w:color w:val="000000"/>
          <w:spacing w:val="-6"/>
          <w:sz w:val="20"/>
          <w:szCs w:val="20"/>
        </w:rPr>
        <w:t xml:space="preserve">ností se zvýšeným požárním nebezpečím. Toto začlenění bylo provedeno </w:t>
      </w:r>
      <w:r w:rsidRPr="00A84E7E">
        <w:rPr>
          <w:rFonts w:ascii="Arial" w:hAnsi="Arial" w:cs="Arial"/>
          <w:color w:val="000000"/>
          <w:sz w:val="20"/>
          <w:szCs w:val="20"/>
        </w:rPr>
        <w:t>na základě § 28 vyhlášky č. 246/2001 Sb.</w:t>
      </w:r>
    </w:p>
    <w:p w:rsidR="00011B66" w:rsidRDefault="00011B66" w:rsidP="00011B66">
      <w:pPr>
        <w:pStyle w:val="Bezmezer"/>
        <w:spacing w:line="276" w:lineRule="auto"/>
        <w:jc w:val="both"/>
        <w:rPr>
          <w:rFonts w:ascii="Arial" w:hAnsi="Arial" w:cs="Arial"/>
          <w:color w:val="000000"/>
          <w:spacing w:val="-1"/>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1"/>
          <w:sz w:val="20"/>
          <w:szCs w:val="20"/>
        </w:rPr>
        <w:t xml:space="preserve">1.2 V celé budově KS </w:t>
      </w:r>
      <w:r>
        <w:rPr>
          <w:rFonts w:ascii="Arial" w:hAnsi="Arial" w:cs="Arial"/>
          <w:color w:val="000000"/>
          <w:spacing w:val="-1"/>
          <w:sz w:val="20"/>
          <w:szCs w:val="20"/>
        </w:rPr>
        <w:t>ČSÚ Brn</w:t>
      </w:r>
      <w:r w:rsidR="006845CB">
        <w:rPr>
          <w:rFonts w:ascii="Arial" w:hAnsi="Arial" w:cs="Arial"/>
          <w:color w:val="000000"/>
          <w:spacing w:val="-1"/>
          <w:sz w:val="20"/>
          <w:szCs w:val="20"/>
        </w:rPr>
        <w:t>o</w:t>
      </w:r>
      <w:r w:rsidRPr="00A84E7E">
        <w:rPr>
          <w:rFonts w:ascii="Arial" w:hAnsi="Arial" w:cs="Arial"/>
          <w:color w:val="000000"/>
          <w:spacing w:val="-1"/>
          <w:sz w:val="20"/>
          <w:szCs w:val="20"/>
        </w:rPr>
        <w:t xml:space="preserve"> platí zákaz kouření</w:t>
      </w:r>
      <w:r>
        <w:rPr>
          <w:rFonts w:ascii="Arial" w:hAnsi="Arial" w:cs="Arial"/>
          <w:color w:val="000000"/>
          <w:spacing w:val="-1"/>
          <w:sz w:val="20"/>
          <w:szCs w:val="20"/>
        </w:rPr>
        <w:t>, vyjma vyhrazených prostor</w:t>
      </w:r>
      <w:r w:rsidRPr="00A84E7E">
        <w:rPr>
          <w:rFonts w:ascii="Arial" w:hAnsi="Arial" w:cs="Arial"/>
          <w:color w:val="000000"/>
          <w:spacing w:val="-1"/>
          <w:sz w:val="20"/>
          <w:szCs w:val="20"/>
        </w:rPr>
        <w:t xml:space="preserve"> a používání </w:t>
      </w:r>
      <w:r w:rsidRPr="00A84E7E">
        <w:rPr>
          <w:rFonts w:ascii="Arial" w:hAnsi="Arial" w:cs="Arial"/>
          <w:color w:val="000000"/>
          <w:spacing w:val="-10"/>
          <w:sz w:val="20"/>
          <w:szCs w:val="20"/>
        </w:rPr>
        <w:t>otevřeného plamene nebo jiného zdroje zapálení, kromě činností, na které je z</w:t>
      </w:r>
      <w:r w:rsidRPr="00A84E7E">
        <w:rPr>
          <w:rFonts w:ascii="Arial" w:hAnsi="Arial" w:cs="Arial"/>
          <w:color w:val="000000"/>
          <w:sz w:val="20"/>
          <w:szCs w:val="20"/>
        </w:rPr>
        <w:t>pracován technologický postup.</w:t>
      </w:r>
    </w:p>
    <w:p w:rsidR="00011B66" w:rsidRDefault="00011B66" w:rsidP="00011B66">
      <w:pPr>
        <w:pStyle w:val="Bezmezer"/>
        <w:spacing w:line="276" w:lineRule="auto"/>
        <w:jc w:val="both"/>
        <w:rPr>
          <w:rFonts w:ascii="Arial" w:hAnsi="Arial" w:cs="Arial"/>
          <w:color w:val="000000"/>
          <w:spacing w:val="-7"/>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7"/>
          <w:sz w:val="20"/>
          <w:szCs w:val="20"/>
        </w:rPr>
        <w:t>1.3 Zaměstnanci jsou povinni si počínat tak, aby nedošlo</w:t>
      </w:r>
      <w:r>
        <w:rPr>
          <w:rFonts w:ascii="Arial" w:hAnsi="Arial" w:cs="Arial"/>
          <w:color w:val="000000"/>
          <w:spacing w:val="-7"/>
          <w:sz w:val="20"/>
          <w:szCs w:val="20"/>
        </w:rPr>
        <w:t xml:space="preserve"> ke vzniku</w:t>
      </w:r>
      <w:r w:rsidRPr="00A84E7E">
        <w:rPr>
          <w:rFonts w:ascii="Arial" w:hAnsi="Arial" w:cs="Arial"/>
          <w:i/>
          <w:iCs/>
          <w:color w:val="000000"/>
          <w:spacing w:val="-7"/>
          <w:sz w:val="20"/>
          <w:szCs w:val="20"/>
        </w:rPr>
        <w:t xml:space="preserve"> </w:t>
      </w:r>
      <w:r w:rsidRPr="00A84E7E">
        <w:rPr>
          <w:rFonts w:ascii="Arial" w:hAnsi="Arial" w:cs="Arial"/>
          <w:color w:val="000000"/>
          <w:sz w:val="20"/>
          <w:szCs w:val="20"/>
        </w:rPr>
        <w:t>požáru.</w:t>
      </w:r>
    </w:p>
    <w:p w:rsidR="00011B66" w:rsidRDefault="00011B66" w:rsidP="00011B66">
      <w:pPr>
        <w:pStyle w:val="Bezmezer"/>
        <w:spacing w:line="276" w:lineRule="auto"/>
        <w:jc w:val="both"/>
        <w:rPr>
          <w:rFonts w:ascii="Arial" w:hAnsi="Arial" w:cs="Arial"/>
          <w:iCs/>
          <w:color w:val="000000"/>
          <w:spacing w:val="-4"/>
          <w:sz w:val="20"/>
          <w:szCs w:val="20"/>
        </w:rPr>
      </w:pPr>
    </w:p>
    <w:p w:rsidR="00011B66" w:rsidRPr="00A84E7E" w:rsidRDefault="00011B66" w:rsidP="00011B66">
      <w:pPr>
        <w:pStyle w:val="Bezmezer"/>
        <w:spacing w:line="276" w:lineRule="auto"/>
        <w:jc w:val="both"/>
        <w:rPr>
          <w:rFonts w:ascii="Arial" w:hAnsi="Arial" w:cs="Arial"/>
          <w:color w:val="000000"/>
          <w:sz w:val="20"/>
          <w:szCs w:val="20"/>
        </w:rPr>
      </w:pPr>
      <w:r>
        <w:rPr>
          <w:rFonts w:ascii="Arial" w:hAnsi="Arial" w:cs="Arial"/>
          <w:iCs/>
          <w:color w:val="000000"/>
          <w:spacing w:val="-4"/>
          <w:sz w:val="20"/>
          <w:szCs w:val="20"/>
        </w:rPr>
        <w:t>1.4</w:t>
      </w:r>
      <w:r w:rsidRPr="00A84E7E">
        <w:rPr>
          <w:rFonts w:ascii="Arial" w:hAnsi="Arial" w:cs="Arial"/>
          <w:i/>
          <w:iCs/>
          <w:color w:val="000000"/>
          <w:spacing w:val="-4"/>
          <w:sz w:val="20"/>
          <w:szCs w:val="20"/>
        </w:rPr>
        <w:t xml:space="preserve"> </w:t>
      </w:r>
      <w:r w:rsidRPr="00A84E7E">
        <w:rPr>
          <w:rFonts w:ascii="Arial" w:hAnsi="Arial" w:cs="Arial"/>
          <w:color w:val="000000"/>
          <w:spacing w:val="-4"/>
          <w:sz w:val="20"/>
          <w:szCs w:val="20"/>
        </w:rPr>
        <w:t xml:space="preserve">Zaměstnanci </w:t>
      </w:r>
      <w:r>
        <w:rPr>
          <w:rFonts w:ascii="Arial" w:hAnsi="Arial" w:cs="Arial"/>
          <w:color w:val="000000"/>
          <w:spacing w:val="-4"/>
          <w:sz w:val="20"/>
          <w:szCs w:val="20"/>
        </w:rPr>
        <w:t>mu</w:t>
      </w:r>
      <w:r w:rsidRPr="00A84E7E">
        <w:rPr>
          <w:rFonts w:ascii="Arial" w:hAnsi="Arial" w:cs="Arial"/>
          <w:color w:val="000000"/>
          <w:spacing w:val="-4"/>
          <w:sz w:val="20"/>
          <w:szCs w:val="20"/>
        </w:rPr>
        <w:t xml:space="preserve">sí absolvovat školení o požární ochraně. </w:t>
      </w:r>
      <w:r w:rsidRPr="00A84E7E">
        <w:rPr>
          <w:rFonts w:ascii="Arial" w:hAnsi="Arial" w:cs="Arial"/>
          <w:color w:val="000000"/>
          <w:spacing w:val="-6"/>
          <w:sz w:val="20"/>
          <w:szCs w:val="20"/>
        </w:rPr>
        <w:t>K t</w:t>
      </w:r>
      <w:r w:rsidRPr="00AD4B56">
        <w:rPr>
          <w:rFonts w:ascii="Arial" w:hAnsi="Arial" w:cs="Arial"/>
          <w:color w:val="000000"/>
          <w:spacing w:val="-6"/>
          <w:sz w:val="20"/>
          <w:szCs w:val="20"/>
        </w:rPr>
        <w:t xml:space="preserve">omuto </w:t>
      </w:r>
      <w:hyperlink r:id="rId16" w:history="1">
        <w:r w:rsidRPr="00AD4B56">
          <w:rPr>
            <w:rFonts w:ascii="Arial" w:hAnsi="Arial" w:cs="Arial"/>
            <w:color w:val="000000"/>
            <w:spacing w:val="-6"/>
            <w:sz w:val="20"/>
            <w:szCs w:val="20"/>
          </w:rPr>
          <w:t xml:space="preserve">školení obchodní partner </w:t>
        </w:r>
      </w:hyperlink>
      <w:r w:rsidRPr="00A84E7E">
        <w:rPr>
          <w:rFonts w:ascii="Arial" w:hAnsi="Arial" w:cs="Arial"/>
          <w:color w:val="000000"/>
          <w:spacing w:val="-6"/>
          <w:sz w:val="20"/>
          <w:szCs w:val="20"/>
        </w:rPr>
        <w:t>určí vedoucího skupiny</w:t>
      </w:r>
      <w:r>
        <w:rPr>
          <w:rFonts w:ascii="Arial" w:hAnsi="Arial" w:cs="Arial"/>
          <w:color w:val="000000"/>
          <w:spacing w:val="-6"/>
          <w:sz w:val="20"/>
          <w:szCs w:val="20"/>
        </w:rPr>
        <w:t xml:space="preserve"> zaměstnanců</w:t>
      </w:r>
      <w:r w:rsidRPr="00A84E7E">
        <w:rPr>
          <w:rFonts w:ascii="Arial" w:hAnsi="Arial" w:cs="Arial"/>
          <w:color w:val="000000"/>
          <w:spacing w:val="-6"/>
          <w:sz w:val="20"/>
          <w:szCs w:val="20"/>
        </w:rPr>
        <w:t xml:space="preserve">, jehož proškolení provede </w:t>
      </w:r>
      <w:r w:rsidRPr="00A84E7E">
        <w:rPr>
          <w:rFonts w:ascii="Arial" w:hAnsi="Arial" w:cs="Arial"/>
          <w:color w:val="000000"/>
          <w:spacing w:val="-7"/>
          <w:sz w:val="20"/>
          <w:szCs w:val="20"/>
        </w:rPr>
        <w:t xml:space="preserve">odborně způsobilá osoba za </w:t>
      </w:r>
      <w:r>
        <w:rPr>
          <w:rFonts w:ascii="Arial" w:hAnsi="Arial" w:cs="Arial"/>
          <w:color w:val="000000"/>
          <w:spacing w:val="-7"/>
          <w:sz w:val="20"/>
          <w:szCs w:val="20"/>
        </w:rPr>
        <w:t xml:space="preserve">KS </w:t>
      </w:r>
      <w:r w:rsidRPr="00A84E7E">
        <w:rPr>
          <w:rFonts w:ascii="Arial" w:hAnsi="Arial" w:cs="Arial"/>
          <w:color w:val="000000"/>
          <w:spacing w:val="-7"/>
          <w:sz w:val="20"/>
          <w:szCs w:val="20"/>
        </w:rPr>
        <w:t>ČSÚ</w:t>
      </w:r>
      <w:r>
        <w:rPr>
          <w:rFonts w:ascii="Arial" w:hAnsi="Arial" w:cs="Arial"/>
          <w:color w:val="000000"/>
          <w:spacing w:val="-7"/>
          <w:sz w:val="20"/>
          <w:szCs w:val="20"/>
        </w:rPr>
        <w:t xml:space="preserve"> Brn</w:t>
      </w:r>
      <w:r w:rsidR="006845CB">
        <w:rPr>
          <w:rFonts w:ascii="Arial" w:hAnsi="Arial" w:cs="Arial"/>
          <w:color w:val="000000"/>
          <w:spacing w:val="-7"/>
          <w:sz w:val="20"/>
          <w:szCs w:val="20"/>
        </w:rPr>
        <w:t>o</w:t>
      </w:r>
      <w:r w:rsidRPr="00A84E7E">
        <w:rPr>
          <w:rFonts w:ascii="Arial" w:hAnsi="Arial" w:cs="Arial"/>
          <w:color w:val="000000"/>
          <w:spacing w:val="-7"/>
          <w:sz w:val="20"/>
          <w:szCs w:val="20"/>
        </w:rPr>
        <w:t>. Vedoucí skupiny</w:t>
      </w:r>
      <w:r w:rsidRPr="00AD4B56">
        <w:rPr>
          <w:rFonts w:ascii="Arial" w:hAnsi="Arial" w:cs="Arial"/>
          <w:color w:val="000000"/>
          <w:spacing w:val="-7"/>
          <w:sz w:val="20"/>
          <w:szCs w:val="20"/>
        </w:rPr>
        <w:t xml:space="preserve"> </w:t>
      </w:r>
      <w:r w:rsidRPr="00A84E7E">
        <w:rPr>
          <w:rFonts w:ascii="Arial" w:hAnsi="Arial" w:cs="Arial"/>
          <w:color w:val="000000"/>
          <w:spacing w:val="-7"/>
          <w:sz w:val="20"/>
          <w:szCs w:val="20"/>
        </w:rPr>
        <w:t xml:space="preserve">pak školí své </w:t>
      </w:r>
      <w:r w:rsidRPr="00A84E7E">
        <w:rPr>
          <w:rFonts w:ascii="Arial" w:hAnsi="Arial" w:cs="Arial"/>
          <w:color w:val="000000"/>
          <w:sz w:val="20"/>
          <w:szCs w:val="20"/>
        </w:rPr>
        <w:t>podřízené zaměstnance.</w:t>
      </w:r>
    </w:p>
    <w:p w:rsidR="00011B66" w:rsidRDefault="00011B66" w:rsidP="00011B66">
      <w:pPr>
        <w:pStyle w:val="Bezmezer"/>
        <w:spacing w:line="276" w:lineRule="auto"/>
        <w:jc w:val="both"/>
        <w:rPr>
          <w:rFonts w:ascii="Arial" w:hAnsi="Arial" w:cs="Arial"/>
          <w:color w:val="000000"/>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z w:val="20"/>
          <w:szCs w:val="20"/>
        </w:rPr>
        <w:t xml:space="preserve">1.5. </w:t>
      </w:r>
      <w:r w:rsidRPr="00A84E7E">
        <w:rPr>
          <w:rFonts w:ascii="Arial" w:hAnsi="Arial" w:cs="Arial"/>
          <w:color w:val="000000"/>
          <w:spacing w:val="-7"/>
          <w:sz w:val="20"/>
          <w:szCs w:val="20"/>
        </w:rPr>
        <w:t xml:space="preserve">Vždy nejpozději do dvou dnů po každém opakovaném provedeném školení </w:t>
      </w:r>
      <w:r w:rsidRPr="00A84E7E">
        <w:rPr>
          <w:rFonts w:ascii="Arial" w:hAnsi="Arial" w:cs="Arial"/>
          <w:color w:val="000000"/>
          <w:sz w:val="20"/>
          <w:szCs w:val="20"/>
        </w:rPr>
        <w:t>předloží vedoucí skupiny kopii</w:t>
      </w:r>
      <w:r>
        <w:rPr>
          <w:rFonts w:ascii="Arial" w:hAnsi="Arial" w:cs="Arial"/>
          <w:color w:val="000000"/>
          <w:sz w:val="20"/>
          <w:szCs w:val="20"/>
        </w:rPr>
        <w:t xml:space="preserve"> záznamu</w:t>
      </w:r>
      <w:r w:rsidRPr="00A84E7E">
        <w:rPr>
          <w:rFonts w:ascii="Arial" w:hAnsi="Arial" w:cs="Arial"/>
          <w:i/>
          <w:iCs/>
          <w:color w:val="000000"/>
          <w:sz w:val="20"/>
          <w:szCs w:val="20"/>
        </w:rPr>
        <w:t xml:space="preserve"> </w:t>
      </w:r>
      <w:r w:rsidRPr="00A84E7E">
        <w:rPr>
          <w:rFonts w:ascii="Arial" w:hAnsi="Arial" w:cs="Arial"/>
          <w:color w:val="000000"/>
          <w:sz w:val="20"/>
          <w:szCs w:val="20"/>
        </w:rPr>
        <w:t xml:space="preserve">o školení </w:t>
      </w:r>
      <w:proofErr w:type="spellStart"/>
      <w:r w:rsidRPr="00A84E7E">
        <w:rPr>
          <w:rFonts w:ascii="Arial" w:hAnsi="Arial" w:cs="Arial"/>
          <w:color w:val="000000"/>
          <w:sz w:val="20"/>
          <w:szCs w:val="20"/>
        </w:rPr>
        <w:t>preventistovi</w:t>
      </w:r>
      <w:proofErr w:type="spellEnd"/>
      <w:r w:rsidRPr="00A84E7E">
        <w:rPr>
          <w:rFonts w:ascii="Arial" w:hAnsi="Arial" w:cs="Arial"/>
          <w:color w:val="000000"/>
          <w:sz w:val="20"/>
          <w:szCs w:val="20"/>
        </w:rPr>
        <w:t xml:space="preserve"> PO </w:t>
      </w:r>
      <w:r>
        <w:rPr>
          <w:rFonts w:ascii="Arial" w:hAnsi="Arial" w:cs="Arial"/>
          <w:color w:val="000000"/>
          <w:sz w:val="20"/>
          <w:szCs w:val="20"/>
        </w:rPr>
        <w:t xml:space="preserve">KS </w:t>
      </w:r>
      <w:r w:rsidRPr="00A84E7E">
        <w:rPr>
          <w:rFonts w:ascii="Arial" w:hAnsi="Arial" w:cs="Arial"/>
          <w:color w:val="000000"/>
          <w:sz w:val="20"/>
          <w:szCs w:val="20"/>
        </w:rPr>
        <w:t>ČSÚ</w:t>
      </w:r>
      <w:r>
        <w:rPr>
          <w:rFonts w:ascii="Arial" w:hAnsi="Arial" w:cs="Arial"/>
          <w:color w:val="000000"/>
          <w:sz w:val="20"/>
          <w:szCs w:val="20"/>
        </w:rPr>
        <w:t xml:space="preserve"> Brn</w:t>
      </w:r>
      <w:r w:rsidR="006845CB">
        <w:rPr>
          <w:rFonts w:ascii="Arial" w:hAnsi="Arial" w:cs="Arial"/>
          <w:color w:val="000000"/>
          <w:sz w:val="20"/>
          <w:szCs w:val="20"/>
        </w:rPr>
        <w:t>o</w:t>
      </w:r>
      <w:r>
        <w:rPr>
          <w:rFonts w:ascii="Arial" w:hAnsi="Arial" w:cs="Arial"/>
          <w:color w:val="000000"/>
          <w:sz w:val="20"/>
          <w:szCs w:val="20"/>
        </w:rPr>
        <w:t>.</w:t>
      </w:r>
    </w:p>
    <w:p w:rsidR="00011B66" w:rsidRDefault="00011B66" w:rsidP="00011B66">
      <w:pPr>
        <w:pStyle w:val="Bezmezer"/>
        <w:spacing w:line="276" w:lineRule="auto"/>
        <w:jc w:val="both"/>
        <w:rPr>
          <w:rFonts w:ascii="Arial" w:hAnsi="Arial" w:cs="Arial"/>
          <w:color w:val="000000"/>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z w:val="20"/>
          <w:szCs w:val="20"/>
        </w:rPr>
        <w:t>1.6 Zaměstnanci jsou povinní se</w:t>
      </w:r>
      <w:r w:rsidRPr="00A84E7E">
        <w:rPr>
          <w:rFonts w:ascii="Arial" w:hAnsi="Arial" w:cs="Arial"/>
          <w:i/>
          <w:iCs/>
          <w:color w:val="000000"/>
          <w:sz w:val="20"/>
          <w:szCs w:val="20"/>
        </w:rPr>
        <w:t xml:space="preserve"> </w:t>
      </w:r>
      <w:r w:rsidRPr="00A84E7E">
        <w:rPr>
          <w:rFonts w:ascii="Arial" w:hAnsi="Arial" w:cs="Arial"/>
          <w:color w:val="000000"/>
          <w:sz w:val="20"/>
          <w:szCs w:val="20"/>
        </w:rPr>
        <w:t xml:space="preserve">seznámit s Požárním řádem, Požárními poplachovými směrnicemi a Evakuačním plánem </w:t>
      </w:r>
      <w:r>
        <w:rPr>
          <w:rFonts w:ascii="Arial" w:hAnsi="Arial" w:cs="Arial"/>
          <w:color w:val="000000"/>
          <w:sz w:val="20"/>
          <w:szCs w:val="20"/>
        </w:rPr>
        <w:t xml:space="preserve">KS </w:t>
      </w:r>
      <w:r w:rsidRPr="00A84E7E">
        <w:rPr>
          <w:rFonts w:ascii="Arial" w:hAnsi="Arial" w:cs="Arial"/>
          <w:color w:val="000000"/>
          <w:sz w:val="20"/>
          <w:szCs w:val="20"/>
        </w:rPr>
        <w:t xml:space="preserve">ČSÚ </w:t>
      </w:r>
      <w:r>
        <w:rPr>
          <w:rFonts w:ascii="Arial" w:hAnsi="Arial" w:cs="Arial"/>
          <w:color w:val="000000"/>
          <w:sz w:val="20"/>
          <w:szCs w:val="20"/>
        </w:rPr>
        <w:t>Brn</w:t>
      </w:r>
      <w:r w:rsidR="006845CB">
        <w:rPr>
          <w:rFonts w:ascii="Arial" w:hAnsi="Arial" w:cs="Arial"/>
          <w:color w:val="000000"/>
          <w:sz w:val="20"/>
          <w:szCs w:val="20"/>
        </w:rPr>
        <w:t>o</w:t>
      </w:r>
      <w:r w:rsidRPr="00A84E7E">
        <w:rPr>
          <w:rFonts w:ascii="Arial" w:hAnsi="Arial" w:cs="Arial"/>
          <w:i/>
          <w:iCs/>
          <w:color w:val="000000"/>
          <w:sz w:val="20"/>
          <w:szCs w:val="20"/>
        </w:rPr>
        <w:t xml:space="preserve">. </w:t>
      </w:r>
      <w:r>
        <w:rPr>
          <w:rFonts w:ascii="Arial" w:hAnsi="Arial" w:cs="Arial"/>
          <w:iCs/>
          <w:color w:val="000000"/>
          <w:sz w:val="20"/>
          <w:szCs w:val="20"/>
        </w:rPr>
        <w:t xml:space="preserve">Požární </w:t>
      </w:r>
      <w:r>
        <w:rPr>
          <w:rFonts w:ascii="Arial" w:hAnsi="Arial" w:cs="Arial"/>
          <w:color w:val="000000"/>
          <w:sz w:val="20"/>
          <w:szCs w:val="20"/>
        </w:rPr>
        <w:t>řád,</w:t>
      </w:r>
      <w:r w:rsidRPr="00A84E7E">
        <w:rPr>
          <w:rFonts w:ascii="Arial" w:hAnsi="Arial" w:cs="Arial"/>
          <w:color w:val="000000"/>
          <w:sz w:val="20"/>
          <w:szCs w:val="20"/>
        </w:rPr>
        <w:t xml:space="preserve"> Požární poplachové směrnic a Evakuační plán jsou vyvěšeny na</w:t>
      </w:r>
      <w:r w:rsidRPr="00A84E7E">
        <w:rPr>
          <w:rFonts w:ascii="Arial" w:hAnsi="Arial" w:cs="Arial"/>
          <w:i/>
          <w:iCs/>
          <w:color w:val="000000"/>
          <w:sz w:val="20"/>
          <w:szCs w:val="20"/>
        </w:rPr>
        <w:t xml:space="preserve"> </w:t>
      </w:r>
      <w:r w:rsidRPr="00A84E7E">
        <w:rPr>
          <w:rFonts w:ascii="Arial" w:hAnsi="Arial" w:cs="Arial"/>
          <w:color w:val="000000"/>
          <w:sz w:val="20"/>
          <w:szCs w:val="20"/>
        </w:rPr>
        <w:t>chodbách v jednotlivých patrech.</w:t>
      </w:r>
    </w:p>
    <w:p w:rsidR="00011B66" w:rsidRDefault="00011B66" w:rsidP="00011B66">
      <w:pPr>
        <w:pStyle w:val="Bezmezer"/>
        <w:spacing w:line="276" w:lineRule="auto"/>
        <w:jc w:val="both"/>
        <w:rPr>
          <w:rFonts w:ascii="Arial" w:hAnsi="Arial" w:cs="Arial"/>
          <w:color w:val="000000"/>
          <w:spacing w:val="-2"/>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2"/>
          <w:sz w:val="20"/>
          <w:szCs w:val="20"/>
        </w:rPr>
        <w:t>1.7 Ohlašovnou požáru je vrátnice</w:t>
      </w:r>
      <w:r>
        <w:rPr>
          <w:rFonts w:ascii="Arial" w:hAnsi="Arial" w:cs="Arial"/>
          <w:color w:val="000000"/>
          <w:spacing w:val="-2"/>
          <w:sz w:val="20"/>
          <w:szCs w:val="20"/>
        </w:rPr>
        <w:t>/podatelna</w:t>
      </w:r>
      <w:r w:rsidRPr="00A84E7E">
        <w:rPr>
          <w:rFonts w:ascii="Arial" w:hAnsi="Arial" w:cs="Arial"/>
          <w:color w:val="000000"/>
          <w:spacing w:val="-2"/>
          <w:sz w:val="20"/>
          <w:szCs w:val="20"/>
        </w:rPr>
        <w:t xml:space="preserve"> v</w:t>
      </w:r>
      <w:r>
        <w:rPr>
          <w:rFonts w:ascii="Arial" w:hAnsi="Arial" w:cs="Arial"/>
          <w:color w:val="000000"/>
          <w:spacing w:val="-2"/>
          <w:sz w:val="20"/>
          <w:szCs w:val="20"/>
        </w:rPr>
        <w:t> </w:t>
      </w:r>
      <w:r w:rsidRPr="00A84E7E">
        <w:rPr>
          <w:rFonts w:ascii="Arial" w:hAnsi="Arial" w:cs="Arial"/>
          <w:color w:val="000000"/>
          <w:spacing w:val="-2"/>
          <w:sz w:val="20"/>
          <w:szCs w:val="20"/>
        </w:rPr>
        <w:t>1</w:t>
      </w:r>
      <w:r>
        <w:rPr>
          <w:rFonts w:ascii="Arial" w:hAnsi="Arial" w:cs="Arial"/>
          <w:color w:val="000000"/>
          <w:spacing w:val="-2"/>
          <w:sz w:val="20"/>
          <w:szCs w:val="20"/>
        </w:rPr>
        <w:t>.</w:t>
      </w:r>
      <w:r w:rsidRPr="00A84E7E">
        <w:rPr>
          <w:rFonts w:ascii="Arial" w:hAnsi="Arial" w:cs="Arial"/>
          <w:color w:val="000000"/>
          <w:spacing w:val="-2"/>
          <w:sz w:val="20"/>
          <w:szCs w:val="20"/>
        </w:rPr>
        <w:t xml:space="preserve"> nadzemním podlaží.</w:t>
      </w:r>
    </w:p>
    <w:p w:rsidR="00011B66" w:rsidRDefault="00011B66" w:rsidP="00011B66">
      <w:pPr>
        <w:pStyle w:val="Bezmezer"/>
        <w:spacing w:line="276" w:lineRule="auto"/>
        <w:jc w:val="both"/>
        <w:rPr>
          <w:rFonts w:ascii="Arial" w:hAnsi="Arial" w:cs="Arial"/>
          <w:color w:val="000000"/>
          <w:spacing w:val="-8"/>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8"/>
          <w:sz w:val="20"/>
          <w:szCs w:val="20"/>
        </w:rPr>
        <w:t xml:space="preserve">1.8 V případě požáru se při opouštění budovy zaměstnanci řídí </w:t>
      </w:r>
      <w:r w:rsidRPr="00A84E7E">
        <w:rPr>
          <w:rFonts w:ascii="Arial" w:hAnsi="Arial" w:cs="Arial"/>
          <w:color w:val="000000"/>
          <w:sz w:val="20"/>
          <w:szCs w:val="20"/>
        </w:rPr>
        <w:t>Evakuačním plánem.</w:t>
      </w:r>
      <w:r>
        <w:rPr>
          <w:rFonts w:ascii="Arial" w:hAnsi="Arial" w:cs="Arial"/>
          <w:color w:val="000000"/>
          <w:sz w:val="20"/>
          <w:szCs w:val="20"/>
        </w:rPr>
        <w:t xml:space="preserve"> </w:t>
      </w:r>
      <w:r w:rsidRPr="00A84E7E">
        <w:rPr>
          <w:rFonts w:ascii="Arial" w:hAnsi="Arial" w:cs="Arial"/>
          <w:color w:val="000000"/>
          <w:sz w:val="20"/>
          <w:szCs w:val="20"/>
        </w:rPr>
        <w:t>Je zakázáno zejména:</w:t>
      </w:r>
    </w:p>
    <w:p w:rsidR="00011B66" w:rsidRPr="00A84E7E" w:rsidRDefault="00011B66" w:rsidP="00011B66">
      <w:pPr>
        <w:pStyle w:val="Bezmezer"/>
        <w:numPr>
          <w:ilvl w:val="0"/>
          <w:numId w:val="21"/>
        </w:numPr>
        <w:spacing w:line="276" w:lineRule="auto"/>
        <w:jc w:val="both"/>
        <w:rPr>
          <w:rFonts w:ascii="Arial" w:hAnsi="Arial" w:cs="Arial"/>
          <w:sz w:val="20"/>
          <w:szCs w:val="20"/>
        </w:rPr>
      </w:pPr>
      <w:r>
        <w:rPr>
          <w:rFonts w:ascii="Arial" w:hAnsi="Arial" w:cs="Arial"/>
          <w:color w:val="000000"/>
          <w:spacing w:val="-2"/>
          <w:sz w:val="20"/>
          <w:szCs w:val="20"/>
        </w:rPr>
        <w:t>b</w:t>
      </w:r>
      <w:r w:rsidRPr="00A84E7E">
        <w:rPr>
          <w:rFonts w:ascii="Arial" w:hAnsi="Arial" w:cs="Arial"/>
          <w:color w:val="000000"/>
          <w:spacing w:val="-2"/>
          <w:sz w:val="20"/>
          <w:szCs w:val="20"/>
        </w:rPr>
        <w:t xml:space="preserve">lokovat </w:t>
      </w:r>
      <w:r w:rsidRPr="0069150C">
        <w:rPr>
          <w:rFonts w:ascii="Arial" w:hAnsi="Arial" w:cs="Arial"/>
          <w:color w:val="000000"/>
          <w:spacing w:val="-2"/>
          <w:sz w:val="20"/>
          <w:szCs w:val="20"/>
        </w:rPr>
        <w:t>dveře</w:t>
      </w:r>
      <w:r w:rsidRPr="00AD4B56">
        <w:rPr>
          <w:rFonts w:ascii="Arial" w:hAnsi="Arial" w:cs="Arial"/>
          <w:color w:val="000000"/>
          <w:spacing w:val="-2"/>
          <w:sz w:val="20"/>
          <w:szCs w:val="20"/>
        </w:rPr>
        <w:t xml:space="preserve"> </w:t>
      </w:r>
      <w:r w:rsidRPr="00A84E7E">
        <w:rPr>
          <w:rFonts w:ascii="Arial" w:hAnsi="Arial" w:cs="Arial"/>
          <w:color w:val="000000"/>
          <w:spacing w:val="-2"/>
          <w:sz w:val="20"/>
          <w:szCs w:val="20"/>
        </w:rPr>
        <w:t xml:space="preserve">na únikových cestách, zastavět tyto cesty nebo snižovat </w:t>
      </w:r>
      <w:r w:rsidRPr="00A84E7E">
        <w:rPr>
          <w:rFonts w:ascii="Arial" w:hAnsi="Arial" w:cs="Arial"/>
          <w:color w:val="000000"/>
          <w:spacing w:val="-3"/>
          <w:sz w:val="20"/>
          <w:szCs w:val="20"/>
        </w:rPr>
        <w:t>jejich průchodnost (např.: zastavěním těchto cest inventářem, materiálem apod.);</w:t>
      </w:r>
    </w:p>
    <w:p w:rsidR="00011B66" w:rsidRPr="00A84E7E" w:rsidRDefault="00011B66" w:rsidP="00011B66">
      <w:pPr>
        <w:pStyle w:val="Bezmezer"/>
        <w:numPr>
          <w:ilvl w:val="0"/>
          <w:numId w:val="21"/>
        </w:numPr>
        <w:spacing w:line="276" w:lineRule="auto"/>
        <w:jc w:val="both"/>
        <w:rPr>
          <w:rFonts w:ascii="Arial" w:hAnsi="Arial" w:cs="Arial"/>
          <w:sz w:val="20"/>
          <w:szCs w:val="20"/>
        </w:rPr>
      </w:pPr>
      <w:r>
        <w:rPr>
          <w:rFonts w:ascii="Arial" w:hAnsi="Arial" w:cs="Arial"/>
          <w:color w:val="000000"/>
          <w:spacing w:val="-3"/>
          <w:sz w:val="20"/>
          <w:szCs w:val="20"/>
        </w:rPr>
        <w:t>z</w:t>
      </w:r>
      <w:r w:rsidRPr="00A84E7E">
        <w:rPr>
          <w:rFonts w:ascii="Arial" w:hAnsi="Arial" w:cs="Arial"/>
          <w:color w:val="000000"/>
          <w:spacing w:val="-3"/>
          <w:sz w:val="20"/>
          <w:szCs w:val="20"/>
        </w:rPr>
        <w:t>nemožn</w:t>
      </w:r>
      <w:r>
        <w:rPr>
          <w:rFonts w:ascii="Arial" w:hAnsi="Arial" w:cs="Arial"/>
          <w:color w:val="000000"/>
          <w:spacing w:val="-3"/>
          <w:sz w:val="20"/>
          <w:szCs w:val="20"/>
        </w:rPr>
        <w:t>it</w:t>
      </w:r>
      <w:r w:rsidRPr="00A84E7E">
        <w:rPr>
          <w:rFonts w:ascii="Arial" w:hAnsi="Arial" w:cs="Arial"/>
          <w:color w:val="000000"/>
          <w:spacing w:val="-3"/>
          <w:sz w:val="20"/>
          <w:szCs w:val="20"/>
        </w:rPr>
        <w:t xml:space="preserve"> </w:t>
      </w:r>
      <w:r w:rsidRPr="00A84E7E">
        <w:rPr>
          <w:rFonts w:ascii="Arial" w:hAnsi="Arial" w:cs="Arial"/>
          <w:color w:val="000000"/>
          <w:sz w:val="20"/>
          <w:szCs w:val="20"/>
        </w:rPr>
        <w:t>přístup k rozvaděčům vody a el</w:t>
      </w:r>
      <w:r>
        <w:rPr>
          <w:rFonts w:ascii="Arial" w:hAnsi="Arial" w:cs="Arial"/>
          <w:color w:val="000000"/>
          <w:sz w:val="20"/>
          <w:szCs w:val="20"/>
        </w:rPr>
        <w:t>ektrické</w:t>
      </w:r>
      <w:r w:rsidRPr="00A84E7E">
        <w:rPr>
          <w:rFonts w:ascii="Arial" w:hAnsi="Arial" w:cs="Arial"/>
          <w:color w:val="000000"/>
          <w:sz w:val="20"/>
          <w:szCs w:val="20"/>
        </w:rPr>
        <w:t xml:space="preserve"> </w:t>
      </w:r>
      <w:r>
        <w:rPr>
          <w:rFonts w:ascii="Arial" w:hAnsi="Arial" w:cs="Arial"/>
          <w:color w:val="000000"/>
          <w:sz w:val="20"/>
          <w:szCs w:val="20"/>
        </w:rPr>
        <w:t>e</w:t>
      </w:r>
      <w:r w:rsidRPr="00A84E7E">
        <w:rPr>
          <w:rFonts w:ascii="Arial" w:hAnsi="Arial" w:cs="Arial"/>
          <w:color w:val="000000"/>
          <w:sz w:val="20"/>
          <w:szCs w:val="20"/>
        </w:rPr>
        <w:t>nergie, k požárním h</w:t>
      </w:r>
      <w:r w:rsidRPr="00A84E7E">
        <w:rPr>
          <w:rFonts w:ascii="Arial" w:hAnsi="Arial" w:cs="Arial"/>
          <w:color w:val="000000"/>
          <w:spacing w:val="-6"/>
          <w:sz w:val="20"/>
          <w:szCs w:val="20"/>
        </w:rPr>
        <w:t>ydrantům a přenosným has</w:t>
      </w:r>
      <w:r>
        <w:rPr>
          <w:rFonts w:ascii="Arial" w:hAnsi="Arial" w:cs="Arial"/>
          <w:color w:val="000000"/>
          <w:spacing w:val="-6"/>
          <w:sz w:val="20"/>
          <w:szCs w:val="20"/>
        </w:rPr>
        <w:t>i</w:t>
      </w:r>
      <w:r w:rsidRPr="00A84E7E">
        <w:rPr>
          <w:rFonts w:ascii="Arial" w:hAnsi="Arial" w:cs="Arial"/>
          <w:color w:val="000000"/>
          <w:spacing w:val="-6"/>
          <w:sz w:val="20"/>
          <w:szCs w:val="20"/>
        </w:rPr>
        <w:t>cím přístrojům (PHP).</w:t>
      </w:r>
    </w:p>
    <w:p w:rsidR="00011B66" w:rsidRDefault="00011B66" w:rsidP="00011B66">
      <w:pPr>
        <w:pStyle w:val="Bezmezer"/>
        <w:spacing w:line="276" w:lineRule="auto"/>
        <w:jc w:val="both"/>
        <w:rPr>
          <w:rFonts w:ascii="Arial" w:hAnsi="Arial" w:cs="Arial"/>
          <w:color w:val="000000"/>
          <w:sz w:val="20"/>
          <w:szCs w:val="20"/>
          <w:u w:val="single"/>
        </w:rPr>
      </w:pPr>
    </w:p>
    <w:p w:rsidR="00011B66" w:rsidRPr="000B0681" w:rsidRDefault="00011B66" w:rsidP="00011B66">
      <w:pPr>
        <w:pStyle w:val="Bezmezer"/>
        <w:spacing w:line="276" w:lineRule="auto"/>
        <w:jc w:val="both"/>
        <w:rPr>
          <w:rFonts w:ascii="Arial" w:hAnsi="Arial" w:cs="Arial"/>
          <w:sz w:val="20"/>
          <w:szCs w:val="20"/>
          <w:u w:val="single"/>
        </w:rPr>
      </w:pPr>
      <w:r w:rsidRPr="000B0681">
        <w:rPr>
          <w:rFonts w:ascii="Arial" w:hAnsi="Arial" w:cs="Arial"/>
          <w:color w:val="000000"/>
          <w:sz w:val="20"/>
          <w:szCs w:val="20"/>
          <w:u w:val="single"/>
        </w:rPr>
        <w:t>2. Bezpečnost a ochrana zdraví při práci</w:t>
      </w:r>
    </w:p>
    <w:p w:rsidR="00011B66" w:rsidRDefault="00011B66" w:rsidP="00011B66">
      <w:pPr>
        <w:pStyle w:val="Bezmezer"/>
        <w:spacing w:line="276" w:lineRule="auto"/>
        <w:jc w:val="both"/>
        <w:rPr>
          <w:rFonts w:ascii="Arial" w:hAnsi="Arial" w:cs="Arial"/>
          <w:color w:val="000000"/>
          <w:spacing w:val="-6"/>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6"/>
          <w:sz w:val="20"/>
          <w:szCs w:val="20"/>
        </w:rPr>
        <w:t xml:space="preserve">2.1 Činnost </w:t>
      </w:r>
      <w:r>
        <w:rPr>
          <w:rFonts w:ascii="Arial" w:hAnsi="Arial" w:cs="Arial"/>
          <w:color w:val="000000"/>
          <w:spacing w:val="-6"/>
          <w:sz w:val="20"/>
          <w:szCs w:val="20"/>
        </w:rPr>
        <w:t xml:space="preserve">KS </w:t>
      </w:r>
      <w:r w:rsidRPr="00A84E7E">
        <w:rPr>
          <w:rFonts w:ascii="Arial" w:hAnsi="Arial" w:cs="Arial"/>
          <w:color w:val="000000"/>
          <w:spacing w:val="-6"/>
          <w:sz w:val="20"/>
          <w:szCs w:val="20"/>
        </w:rPr>
        <w:t>ČSÚ</w:t>
      </w:r>
      <w:r>
        <w:rPr>
          <w:rFonts w:ascii="Arial" w:hAnsi="Arial" w:cs="Arial"/>
          <w:color w:val="000000"/>
          <w:spacing w:val="-6"/>
          <w:sz w:val="20"/>
          <w:szCs w:val="20"/>
        </w:rPr>
        <w:t> Brn</w:t>
      </w:r>
      <w:r w:rsidR="006845CB">
        <w:rPr>
          <w:rFonts w:ascii="Arial" w:hAnsi="Arial" w:cs="Arial"/>
          <w:color w:val="000000"/>
          <w:spacing w:val="-6"/>
          <w:sz w:val="20"/>
          <w:szCs w:val="20"/>
        </w:rPr>
        <w:t>o</w:t>
      </w:r>
      <w:r>
        <w:rPr>
          <w:rFonts w:ascii="Arial" w:hAnsi="Arial" w:cs="Arial"/>
          <w:color w:val="000000"/>
          <w:spacing w:val="-6"/>
          <w:sz w:val="20"/>
          <w:szCs w:val="20"/>
        </w:rPr>
        <w:t xml:space="preserve"> </w:t>
      </w:r>
      <w:r w:rsidRPr="00A84E7E">
        <w:rPr>
          <w:rFonts w:ascii="Arial" w:hAnsi="Arial" w:cs="Arial"/>
          <w:color w:val="000000"/>
          <w:spacing w:val="-6"/>
          <w:sz w:val="20"/>
          <w:szCs w:val="20"/>
        </w:rPr>
        <w:t>je převážně a</w:t>
      </w:r>
      <w:r w:rsidRPr="0069150C">
        <w:rPr>
          <w:rFonts w:ascii="Arial" w:hAnsi="Arial" w:cs="Arial"/>
          <w:color w:val="000000"/>
          <w:spacing w:val="-6"/>
          <w:sz w:val="20"/>
          <w:szCs w:val="20"/>
        </w:rPr>
        <w:t>dministrativního charakteru</w:t>
      </w:r>
      <w:r w:rsidRPr="00A84E7E">
        <w:rPr>
          <w:rFonts w:ascii="Arial" w:hAnsi="Arial" w:cs="Arial"/>
          <w:color w:val="000000"/>
          <w:spacing w:val="-6"/>
          <w:sz w:val="20"/>
          <w:szCs w:val="20"/>
        </w:rPr>
        <w:t xml:space="preserve"> </w:t>
      </w:r>
      <w:r w:rsidRPr="00A84E7E">
        <w:rPr>
          <w:rFonts w:ascii="Arial" w:hAnsi="Arial" w:cs="Arial"/>
          <w:color w:val="000000"/>
          <w:sz w:val="20"/>
          <w:szCs w:val="20"/>
        </w:rPr>
        <w:t>s odpovídajícími pracovními riziky.</w:t>
      </w:r>
    </w:p>
    <w:p w:rsidR="00011B66" w:rsidRDefault="00011B66" w:rsidP="00011B66">
      <w:pPr>
        <w:pStyle w:val="Bezmezer"/>
        <w:spacing w:line="276" w:lineRule="auto"/>
        <w:jc w:val="both"/>
        <w:rPr>
          <w:rFonts w:ascii="Arial" w:hAnsi="Arial" w:cs="Arial"/>
          <w:color w:val="000000"/>
          <w:spacing w:val="-5"/>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5"/>
          <w:sz w:val="20"/>
          <w:szCs w:val="20"/>
        </w:rPr>
        <w:t xml:space="preserve">2.2 K minimalizování ohrožení bezpečnosti a zdraví jsou zaměstnanci </w:t>
      </w:r>
      <w:r w:rsidRPr="00A84E7E">
        <w:rPr>
          <w:rFonts w:ascii="Arial" w:hAnsi="Arial" w:cs="Arial"/>
          <w:color w:val="000000"/>
          <w:sz w:val="20"/>
          <w:szCs w:val="20"/>
        </w:rPr>
        <w:t>povinni dodržovat tato pravidla:</w:t>
      </w:r>
    </w:p>
    <w:p w:rsidR="00011B66" w:rsidRPr="00A84E7E" w:rsidRDefault="00011B66" w:rsidP="00011B66">
      <w:pPr>
        <w:pStyle w:val="Bezmezer"/>
        <w:numPr>
          <w:ilvl w:val="0"/>
          <w:numId w:val="22"/>
        </w:numPr>
        <w:spacing w:line="276" w:lineRule="auto"/>
        <w:jc w:val="both"/>
        <w:rPr>
          <w:rFonts w:ascii="Arial" w:hAnsi="Arial" w:cs="Arial"/>
          <w:color w:val="000000"/>
          <w:spacing w:val="-3"/>
          <w:sz w:val="20"/>
          <w:szCs w:val="20"/>
        </w:rPr>
      </w:pPr>
      <w:r w:rsidRPr="00A84E7E">
        <w:rPr>
          <w:rFonts w:ascii="Arial" w:hAnsi="Arial" w:cs="Arial"/>
          <w:color w:val="000000"/>
          <w:spacing w:val="-3"/>
          <w:sz w:val="20"/>
          <w:szCs w:val="20"/>
        </w:rPr>
        <w:t>dodržovat zákaz kouřeni v budově KS</w:t>
      </w:r>
      <w:r>
        <w:rPr>
          <w:rFonts w:ascii="Arial" w:hAnsi="Arial" w:cs="Arial"/>
          <w:color w:val="000000"/>
          <w:spacing w:val="-3"/>
          <w:sz w:val="20"/>
          <w:szCs w:val="20"/>
        </w:rPr>
        <w:t xml:space="preserve"> ČSÚ Brn</w:t>
      </w:r>
      <w:r w:rsidR="006845CB">
        <w:rPr>
          <w:rFonts w:ascii="Arial" w:hAnsi="Arial" w:cs="Arial"/>
          <w:color w:val="000000"/>
          <w:spacing w:val="-3"/>
          <w:sz w:val="20"/>
          <w:szCs w:val="20"/>
        </w:rPr>
        <w:t>o</w:t>
      </w:r>
      <w:r>
        <w:rPr>
          <w:rFonts w:ascii="Arial" w:hAnsi="Arial" w:cs="Arial"/>
          <w:color w:val="000000"/>
          <w:spacing w:val="-3"/>
          <w:sz w:val="20"/>
          <w:szCs w:val="20"/>
        </w:rPr>
        <w:t>, vyjma vyhrazených prostor</w:t>
      </w:r>
      <w:r w:rsidRPr="00A84E7E">
        <w:rPr>
          <w:rFonts w:ascii="Arial" w:hAnsi="Arial" w:cs="Arial"/>
          <w:color w:val="000000"/>
          <w:spacing w:val="-3"/>
          <w:sz w:val="20"/>
          <w:szCs w:val="20"/>
        </w:rPr>
        <w:t>;</w:t>
      </w:r>
    </w:p>
    <w:p w:rsidR="00011B66" w:rsidRPr="00A84E7E" w:rsidRDefault="00011B66" w:rsidP="00011B66">
      <w:pPr>
        <w:pStyle w:val="Bezmezer"/>
        <w:numPr>
          <w:ilvl w:val="0"/>
          <w:numId w:val="22"/>
        </w:numPr>
        <w:spacing w:line="276" w:lineRule="auto"/>
        <w:jc w:val="both"/>
        <w:rPr>
          <w:rFonts w:ascii="Arial" w:hAnsi="Arial" w:cs="Arial"/>
          <w:sz w:val="20"/>
          <w:szCs w:val="20"/>
        </w:rPr>
      </w:pPr>
      <w:r w:rsidRPr="00A84E7E">
        <w:rPr>
          <w:rFonts w:ascii="Arial" w:hAnsi="Arial" w:cs="Arial"/>
          <w:color w:val="000000"/>
          <w:sz w:val="20"/>
          <w:szCs w:val="20"/>
        </w:rPr>
        <w:t>nemanipulovat se žádným zařízením pokud není určeno k</w:t>
      </w:r>
      <w:r>
        <w:rPr>
          <w:rFonts w:ascii="Arial" w:hAnsi="Arial" w:cs="Arial"/>
          <w:color w:val="000000"/>
          <w:sz w:val="20"/>
          <w:szCs w:val="20"/>
        </w:rPr>
        <w:t> provádění služeb obchodního partnera.</w:t>
      </w:r>
    </w:p>
    <w:p w:rsidR="00011B66" w:rsidRDefault="00011B66" w:rsidP="00011B66">
      <w:pPr>
        <w:pStyle w:val="Bezmezer"/>
        <w:spacing w:line="276" w:lineRule="auto"/>
        <w:jc w:val="both"/>
        <w:rPr>
          <w:rFonts w:ascii="Arial" w:hAnsi="Arial" w:cs="Arial"/>
          <w:color w:val="000000"/>
          <w:spacing w:val="-1"/>
          <w:sz w:val="20"/>
          <w:szCs w:val="20"/>
        </w:rPr>
      </w:pPr>
    </w:p>
    <w:p w:rsidR="00011B66" w:rsidRPr="00A84E7E" w:rsidRDefault="00011B66" w:rsidP="00011B66">
      <w:pPr>
        <w:pStyle w:val="Bezmezer"/>
        <w:spacing w:line="276" w:lineRule="auto"/>
        <w:jc w:val="both"/>
        <w:rPr>
          <w:rFonts w:ascii="Arial" w:hAnsi="Arial" w:cs="Arial"/>
          <w:sz w:val="20"/>
          <w:szCs w:val="20"/>
        </w:rPr>
      </w:pPr>
      <w:r w:rsidRPr="00A84E7E">
        <w:rPr>
          <w:rFonts w:ascii="Arial" w:hAnsi="Arial" w:cs="Arial"/>
          <w:color w:val="000000"/>
          <w:spacing w:val="-1"/>
          <w:sz w:val="20"/>
          <w:szCs w:val="20"/>
        </w:rPr>
        <w:t>2</w:t>
      </w:r>
      <w:r>
        <w:rPr>
          <w:rFonts w:ascii="Arial" w:hAnsi="Arial" w:cs="Arial"/>
          <w:color w:val="000000"/>
          <w:spacing w:val="-1"/>
          <w:sz w:val="20"/>
          <w:szCs w:val="20"/>
        </w:rPr>
        <w:t>.</w:t>
      </w:r>
      <w:r w:rsidRPr="00A84E7E">
        <w:rPr>
          <w:rFonts w:ascii="Arial" w:hAnsi="Arial" w:cs="Arial"/>
          <w:color w:val="000000"/>
          <w:spacing w:val="-1"/>
          <w:sz w:val="20"/>
          <w:szCs w:val="20"/>
        </w:rPr>
        <w:t xml:space="preserve">3 </w:t>
      </w:r>
      <w:r>
        <w:rPr>
          <w:rFonts w:ascii="Arial" w:hAnsi="Arial" w:cs="Arial"/>
          <w:color w:val="000000"/>
          <w:spacing w:val="-1"/>
          <w:sz w:val="20"/>
          <w:szCs w:val="20"/>
        </w:rPr>
        <w:t>Zaměstnanci</w:t>
      </w:r>
      <w:r w:rsidRPr="00A84E7E">
        <w:rPr>
          <w:rFonts w:ascii="Arial" w:hAnsi="Arial" w:cs="Arial"/>
          <w:color w:val="000000"/>
          <w:spacing w:val="-1"/>
          <w:sz w:val="20"/>
          <w:szCs w:val="20"/>
        </w:rPr>
        <w:t xml:space="preserve"> musí mít k výkonu dané práce potřebnou odbornou a zdravotní </w:t>
      </w:r>
      <w:r w:rsidRPr="00A84E7E">
        <w:rPr>
          <w:rFonts w:ascii="Arial" w:hAnsi="Arial" w:cs="Arial"/>
          <w:color w:val="000000"/>
          <w:spacing w:val="-2"/>
          <w:sz w:val="20"/>
          <w:szCs w:val="20"/>
        </w:rPr>
        <w:t>způsobilost a příslušné instrukce k činnostem, které mají provádět.</w:t>
      </w:r>
    </w:p>
    <w:p w:rsidR="00011B66" w:rsidRDefault="00011B66" w:rsidP="00011B66">
      <w:pPr>
        <w:pStyle w:val="Bezmezer"/>
        <w:spacing w:line="276" w:lineRule="auto"/>
        <w:jc w:val="both"/>
        <w:rPr>
          <w:rFonts w:ascii="Arial" w:hAnsi="Arial" w:cs="Arial"/>
          <w:color w:val="000000"/>
          <w:spacing w:val="-3"/>
          <w:sz w:val="20"/>
          <w:szCs w:val="20"/>
        </w:rPr>
      </w:pPr>
    </w:p>
    <w:p w:rsidR="00011B66" w:rsidRDefault="00011B66" w:rsidP="00011B66">
      <w:pPr>
        <w:pStyle w:val="Bezmezer"/>
        <w:spacing w:line="276" w:lineRule="auto"/>
        <w:jc w:val="both"/>
        <w:rPr>
          <w:rFonts w:ascii="Arial" w:hAnsi="Arial" w:cs="Arial"/>
          <w:color w:val="000000"/>
          <w:spacing w:val="-3"/>
          <w:sz w:val="20"/>
          <w:szCs w:val="20"/>
        </w:rPr>
      </w:pPr>
    </w:p>
    <w:p w:rsidR="00011B66" w:rsidRPr="00BD02B5" w:rsidRDefault="00011B66" w:rsidP="00011B66">
      <w:pPr>
        <w:pStyle w:val="Bezmezer"/>
        <w:spacing w:line="276" w:lineRule="auto"/>
        <w:jc w:val="both"/>
        <w:rPr>
          <w:rFonts w:ascii="Arial" w:hAnsi="Arial" w:cs="Arial"/>
          <w:b/>
          <w:sz w:val="20"/>
          <w:szCs w:val="20"/>
        </w:rPr>
      </w:pPr>
      <w:r w:rsidRPr="00BD02B5">
        <w:rPr>
          <w:rFonts w:ascii="Arial" w:hAnsi="Arial" w:cs="Arial"/>
          <w:b/>
          <w:color w:val="000000"/>
          <w:spacing w:val="-3"/>
          <w:sz w:val="20"/>
          <w:szCs w:val="20"/>
        </w:rPr>
        <w:t xml:space="preserve">Článek III. </w:t>
      </w:r>
      <w:r>
        <w:rPr>
          <w:rFonts w:ascii="Arial" w:hAnsi="Arial" w:cs="Arial"/>
          <w:b/>
          <w:color w:val="000000"/>
          <w:spacing w:val="-3"/>
          <w:sz w:val="20"/>
          <w:szCs w:val="20"/>
        </w:rPr>
        <w:t>O</w:t>
      </w:r>
      <w:r w:rsidRPr="00BD02B5">
        <w:rPr>
          <w:rFonts w:ascii="Arial" w:hAnsi="Arial" w:cs="Arial"/>
          <w:b/>
          <w:color w:val="000000"/>
          <w:sz w:val="20"/>
          <w:szCs w:val="20"/>
        </w:rPr>
        <w:t>chrana majetku</w:t>
      </w:r>
    </w:p>
    <w:p w:rsidR="00011B66" w:rsidRDefault="00011B66" w:rsidP="00011B66">
      <w:pPr>
        <w:pStyle w:val="Bezmezer"/>
        <w:spacing w:line="276" w:lineRule="auto"/>
        <w:jc w:val="both"/>
        <w:rPr>
          <w:rFonts w:ascii="Arial" w:hAnsi="Arial" w:cs="Arial"/>
          <w:color w:val="000000"/>
          <w:sz w:val="20"/>
          <w:szCs w:val="20"/>
        </w:rPr>
      </w:pPr>
    </w:p>
    <w:p w:rsidR="00011B66" w:rsidRPr="00A84E7E" w:rsidRDefault="00011B66" w:rsidP="00011B66">
      <w:pPr>
        <w:pStyle w:val="Bezmezer"/>
        <w:spacing w:line="276" w:lineRule="auto"/>
        <w:jc w:val="both"/>
        <w:rPr>
          <w:rFonts w:ascii="Arial" w:hAnsi="Arial" w:cs="Arial"/>
          <w:sz w:val="20"/>
          <w:szCs w:val="20"/>
        </w:rPr>
      </w:pPr>
      <w:r>
        <w:rPr>
          <w:rFonts w:ascii="Arial" w:hAnsi="Arial" w:cs="Arial"/>
          <w:color w:val="000000"/>
          <w:sz w:val="20"/>
          <w:szCs w:val="20"/>
        </w:rPr>
        <w:t>Obchodní partner</w:t>
      </w:r>
      <w:r w:rsidRPr="00A84E7E">
        <w:rPr>
          <w:rFonts w:ascii="Arial" w:hAnsi="Arial" w:cs="Arial"/>
          <w:color w:val="000000"/>
          <w:sz w:val="20"/>
          <w:szCs w:val="20"/>
        </w:rPr>
        <w:t xml:space="preserve"> se zavazuje, že bude dodržovat pro objekt </w:t>
      </w:r>
      <w:r>
        <w:rPr>
          <w:rFonts w:ascii="Arial" w:hAnsi="Arial" w:cs="Arial"/>
          <w:color w:val="000000"/>
          <w:sz w:val="20"/>
          <w:szCs w:val="20"/>
        </w:rPr>
        <w:t xml:space="preserve">KS </w:t>
      </w:r>
      <w:r w:rsidRPr="00A84E7E">
        <w:rPr>
          <w:rFonts w:ascii="Arial" w:hAnsi="Arial" w:cs="Arial"/>
          <w:color w:val="000000"/>
          <w:sz w:val="20"/>
          <w:szCs w:val="20"/>
        </w:rPr>
        <w:t xml:space="preserve">ČSÚ </w:t>
      </w:r>
      <w:r>
        <w:rPr>
          <w:rFonts w:ascii="Arial" w:hAnsi="Arial" w:cs="Arial"/>
          <w:color w:val="000000"/>
          <w:sz w:val="20"/>
          <w:szCs w:val="20"/>
        </w:rPr>
        <w:t>Brn</w:t>
      </w:r>
      <w:r w:rsidR="006845CB">
        <w:rPr>
          <w:rFonts w:ascii="Arial" w:hAnsi="Arial" w:cs="Arial"/>
          <w:color w:val="000000"/>
          <w:sz w:val="20"/>
          <w:szCs w:val="20"/>
        </w:rPr>
        <w:t>o</w:t>
      </w:r>
      <w:r>
        <w:rPr>
          <w:rFonts w:ascii="Arial" w:hAnsi="Arial" w:cs="Arial"/>
          <w:color w:val="000000"/>
          <w:sz w:val="20"/>
          <w:szCs w:val="20"/>
        </w:rPr>
        <w:t xml:space="preserve"> tyto</w:t>
      </w:r>
      <w:r w:rsidRPr="00A84E7E">
        <w:rPr>
          <w:rFonts w:ascii="Arial" w:hAnsi="Arial" w:cs="Arial"/>
          <w:color w:val="000000"/>
          <w:sz w:val="20"/>
          <w:szCs w:val="20"/>
        </w:rPr>
        <w:t xml:space="preserve"> pokyny</w:t>
      </w:r>
      <w:r>
        <w:rPr>
          <w:rFonts w:ascii="Arial" w:hAnsi="Arial" w:cs="Arial"/>
          <w:color w:val="000000"/>
          <w:sz w:val="20"/>
          <w:szCs w:val="20"/>
        </w:rPr>
        <w:t>:</w:t>
      </w:r>
    </w:p>
    <w:p w:rsidR="00011B66" w:rsidRDefault="00011B66" w:rsidP="00011B66">
      <w:pPr>
        <w:pStyle w:val="Bezmezer"/>
        <w:spacing w:line="276" w:lineRule="auto"/>
        <w:jc w:val="both"/>
        <w:rPr>
          <w:rFonts w:ascii="Arial" w:hAnsi="Arial" w:cs="Arial"/>
          <w:color w:val="000000"/>
          <w:sz w:val="20"/>
          <w:szCs w:val="20"/>
        </w:rPr>
      </w:pPr>
    </w:p>
    <w:p w:rsidR="00011B66" w:rsidRPr="00A84E7E" w:rsidRDefault="00011B66" w:rsidP="00011B66">
      <w:pPr>
        <w:pStyle w:val="Bezmezer"/>
        <w:spacing w:line="276" w:lineRule="auto"/>
        <w:jc w:val="both"/>
        <w:rPr>
          <w:rFonts w:ascii="Arial" w:hAnsi="Arial" w:cs="Arial"/>
          <w:sz w:val="20"/>
          <w:szCs w:val="20"/>
        </w:rPr>
      </w:pPr>
      <w:r>
        <w:rPr>
          <w:rFonts w:ascii="Arial" w:hAnsi="Arial" w:cs="Arial"/>
          <w:color w:val="000000"/>
          <w:sz w:val="20"/>
          <w:szCs w:val="20"/>
        </w:rPr>
        <w:t xml:space="preserve">1. </w:t>
      </w:r>
      <w:r w:rsidRPr="00A84E7E">
        <w:rPr>
          <w:rFonts w:ascii="Arial" w:hAnsi="Arial" w:cs="Arial"/>
          <w:color w:val="000000"/>
          <w:sz w:val="20"/>
          <w:szCs w:val="20"/>
        </w:rPr>
        <w:t>Zaměstnanec zejména</w:t>
      </w:r>
      <w:r>
        <w:rPr>
          <w:rFonts w:ascii="Arial" w:hAnsi="Arial" w:cs="Arial"/>
          <w:color w:val="000000"/>
          <w:sz w:val="20"/>
          <w:szCs w:val="20"/>
        </w:rPr>
        <w:t>:</w:t>
      </w:r>
    </w:p>
    <w:p w:rsidR="00011B66" w:rsidRPr="00A84E7E" w:rsidRDefault="00011B66" w:rsidP="00011B66">
      <w:pPr>
        <w:pStyle w:val="Bezmezer"/>
        <w:numPr>
          <w:ilvl w:val="0"/>
          <w:numId w:val="20"/>
        </w:numPr>
        <w:spacing w:line="276" w:lineRule="auto"/>
        <w:jc w:val="both"/>
        <w:rPr>
          <w:rFonts w:ascii="Arial" w:hAnsi="Arial" w:cs="Arial"/>
          <w:sz w:val="20"/>
          <w:szCs w:val="20"/>
        </w:rPr>
      </w:pPr>
      <w:r>
        <w:rPr>
          <w:rFonts w:ascii="Arial" w:hAnsi="Arial" w:cs="Arial"/>
          <w:color w:val="000000"/>
          <w:spacing w:val="-4"/>
          <w:sz w:val="20"/>
          <w:szCs w:val="20"/>
        </w:rPr>
        <w:t>n</w:t>
      </w:r>
      <w:r w:rsidRPr="00A84E7E">
        <w:rPr>
          <w:rFonts w:ascii="Arial" w:hAnsi="Arial" w:cs="Arial"/>
          <w:color w:val="000000"/>
          <w:spacing w:val="-4"/>
          <w:sz w:val="20"/>
          <w:szCs w:val="20"/>
        </w:rPr>
        <w:t xml:space="preserve">esmí na pracovišti požívat alkohol nebo jiné návykové látky a nesmí pod </w:t>
      </w:r>
      <w:r w:rsidRPr="00A84E7E">
        <w:rPr>
          <w:rFonts w:ascii="Arial" w:hAnsi="Arial" w:cs="Arial"/>
          <w:color w:val="000000"/>
          <w:sz w:val="20"/>
          <w:szCs w:val="20"/>
        </w:rPr>
        <w:t>jejich vlivem nastoupit do práce;</w:t>
      </w:r>
    </w:p>
    <w:p w:rsidR="00011B66" w:rsidRPr="00A84E7E" w:rsidRDefault="00011B66" w:rsidP="00011B66">
      <w:pPr>
        <w:pStyle w:val="Bezmezer"/>
        <w:numPr>
          <w:ilvl w:val="0"/>
          <w:numId w:val="20"/>
        </w:numPr>
        <w:spacing w:line="276" w:lineRule="auto"/>
        <w:jc w:val="both"/>
        <w:rPr>
          <w:rFonts w:ascii="Arial" w:hAnsi="Arial" w:cs="Arial"/>
          <w:sz w:val="20"/>
          <w:szCs w:val="20"/>
        </w:rPr>
      </w:pPr>
      <w:r>
        <w:rPr>
          <w:rFonts w:ascii="Arial" w:hAnsi="Arial" w:cs="Arial"/>
          <w:color w:val="000000"/>
          <w:sz w:val="20"/>
          <w:szCs w:val="20"/>
        </w:rPr>
        <w:t>n</w:t>
      </w:r>
      <w:r w:rsidRPr="00A84E7E">
        <w:rPr>
          <w:rFonts w:ascii="Arial" w:hAnsi="Arial" w:cs="Arial"/>
          <w:color w:val="000000"/>
          <w:sz w:val="20"/>
          <w:szCs w:val="20"/>
        </w:rPr>
        <w:t xml:space="preserve">esmí </w:t>
      </w:r>
      <w:r w:rsidRPr="00A84E7E">
        <w:rPr>
          <w:rFonts w:ascii="Arial" w:hAnsi="Arial" w:cs="Arial"/>
          <w:color w:val="000000"/>
          <w:spacing w:val="-2"/>
          <w:sz w:val="20"/>
          <w:szCs w:val="20"/>
        </w:rPr>
        <w:t xml:space="preserve">poškozovat, zapůjčovat si nebo </w:t>
      </w:r>
      <w:r>
        <w:rPr>
          <w:rFonts w:ascii="Arial" w:hAnsi="Arial" w:cs="Arial"/>
          <w:color w:val="000000"/>
          <w:spacing w:val="-2"/>
          <w:sz w:val="20"/>
          <w:szCs w:val="20"/>
        </w:rPr>
        <w:t>od</w:t>
      </w:r>
      <w:r w:rsidRPr="00A84E7E">
        <w:rPr>
          <w:rFonts w:ascii="Arial" w:hAnsi="Arial" w:cs="Arial"/>
          <w:color w:val="000000"/>
          <w:spacing w:val="-2"/>
          <w:sz w:val="20"/>
          <w:szCs w:val="20"/>
        </w:rPr>
        <w:t>cizit majetek ČSÚ;</w:t>
      </w:r>
    </w:p>
    <w:p w:rsidR="00011B66" w:rsidRPr="005C25E1" w:rsidRDefault="00011B66" w:rsidP="00011B66">
      <w:pPr>
        <w:pStyle w:val="Bezmezer"/>
        <w:numPr>
          <w:ilvl w:val="0"/>
          <w:numId w:val="20"/>
        </w:numPr>
        <w:spacing w:line="276" w:lineRule="auto"/>
        <w:jc w:val="both"/>
        <w:rPr>
          <w:rFonts w:ascii="Arial" w:hAnsi="Arial" w:cs="Arial"/>
          <w:sz w:val="20"/>
          <w:szCs w:val="20"/>
        </w:rPr>
      </w:pPr>
      <w:r>
        <w:rPr>
          <w:rFonts w:ascii="Arial" w:hAnsi="Arial" w:cs="Arial"/>
          <w:color w:val="000000"/>
          <w:spacing w:val="-2"/>
          <w:sz w:val="20"/>
          <w:szCs w:val="20"/>
        </w:rPr>
        <w:t>n</w:t>
      </w:r>
      <w:r w:rsidRPr="00A84E7E">
        <w:rPr>
          <w:rFonts w:ascii="Arial" w:hAnsi="Arial" w:cs="Arial"/>
          <w:color w:val="000000"/>
          <w:spacing w:val="-2"/>
          <w:sz w:val="20"/>
          <w:szCs w:val="20"/>
        </w:rPr>
        <w:t xml:space="preserve">esmí používat prostředky a předměty ČSÚ pokud to není dohodnuto nebo </w:t>
      </w:r>
      <w:r w:rsidRPr="00A84E7E">
        <w:rPr>
          <w:rFonts w:ascii="Arial" w:hAnsi="Arial" w:cs="Arial"/>
          <w:color w:val="000000"/>
          <w:sz w:val="20"/>
          <w:szCs w:val="20"/>
        </w:rPr>
        <w:t>nezbytně nutné pro</w:t>
      </w:r>
      <w:r>
        <w:rPr>
          <w:rFonts w:ascii="Arial" w:hAnsi="Arial" w:cs="Arial"/>
          <w:color w:val="000000"/>
          <w:sz w:val="20"/>
          <w:szCs w:val="20"/>
        </w:rPr>
        <w:t xml:space="preserve"> výkon sjednané práce;</w:t>
      </w:r>
    </w:p>
    <w:p w:rsidR="00011B66" w:rsidRPr="005C25E1" w:rsidRDefault="00011B66" w:rsidP="00011B66">
      <w:pPr>
        <w:pStyle w:val="Bezmezer"/>
        <w:numPr>
          <w:ilvl w:val="0"/>
          <w:numId w:val="20"/>
        </w:numPr>
        <w:spacing w:line="276" w:lineRule="auto"/>
        <w:jc w:val="both"/>
        <w:rPr>
          <w:rFonts w:ascii="Arial" w:hAnsi="Arial" w:cs="Arial"/>
          <w:color w:val="000000" w:themeColor="text1"/>
          <w:sz w:val="20"/>
          <w:szCs w:val="20"/>
        </w:rPr>
      </w:pPr>
      <w:r w:rsidRPr="0069150C">
        <w:rPr>
          <w:rFonts w:ascii="Arial" w:hAnsi="Arial" w:cs="Arial"/>
          <w:color w:val="000000" w:themeColor="text1"/>
          <w:sz w:val="20"/>
          <w:szCs w:val="20"/>
        </w:rPr>
        <w:t>nesmí neoprávněné osobě poskytovat svěřené klíče, vstupní kartu nebo jiné pomůcky sloužící k ochraně majetku.</w:t>
      </w:r>
    </w:p>
    <w:p w:rsidR="00011B66" w:rsidRPr="00A84E7E" w:rsidRDefault="00011B66" w:rsidP="00011B66">
      <w:pPr>
        <w:pStyle w:val="Bezmezer"/>
        <w:spacing w:line="276" w:lineRule="auto"/>
        <w:ind w:left="720"/>
        <w:jc w:val="both"/>
        <w:rPr>
          <w:rFonts w:ascii="Arial" w:hAnsi="Arial" w:cs="Arial"/>
          <w:sz w:val="20"/>
          <w:szCs w:val="20"/>
        </w:rPr>
      </w:pPr>
    </w:p>
    <w:p w:rsidR="00011B66" w:rsidRPr="00A84E7E" w:rsidRDefault="00011B66" w:rsidP="00011B66">
      <w:pPr>
        <w:pStyle w:val="Bezmezer"/>
        <w:spacing w:line="276" w:lineRule="auto"/>
        <w:jc w:val="both"/>
        <w:rPr>
          <w:rFonts w:ascii="Arial" w:hAnsi="Arial" w:cs="Arial"/>
          <w:sz w:val="20"/>
          <w:szCs w:val="20"/>
        </w:rPr>
      </w:pPr>
      <w:r>
        <w:rPr>
          <w:rFonts w:ascii="Arial" w:hAnsi="Arial" w:cs="Arial"/>
          <w:iCs/>
          <w:color w:val="000000"/>
          <w:sz w:val="20"/>
          <w:szCs w:val="20"/>
        </w:rPr>
        <w:t>2. Zaměstnanec nesmí</w:t>
      </w:r>
      <w:r w:rsidRPr="00A84E7E">
        <w:rPr>
          <w:rFonts w:ascii="Arial" w:hAnsi="Arial" w:cs="Arial"/>
          <w:i/>
          <w:iCs/>
          <w:color w:val="000000"/>
          <w:sz w:val="20"/>
          <w:szCs w:val="20"/>
        </w:rPr>
        <w:t xml:space="preserve"> </w:t>
      </w:r>
      <w:r w:rsidRPr="00A84E7E">
        <w:rPr>
          <w:rFonts w:ascii="Arial" w:hAnsi="Arial" w:cs="Arial"/>
          <w:color w:val="000000"/>
          <w:sz w:val="20"/>
          <w:szCs w:val="20"/>
        </w:rPr>
        <w:t xml:space="preserve">nahlížet do materiálů umístěných nebo uložených v místnostech, ani je nebo jejich </w:t>
      </w:r>
      <w:r w:rsidRPr="00A84E7E">
        <w:rPr>
          <w:rFonts w:ascii="Arial" w:hAnsi="Arial" w:cs="Arial"/>
          <w:color w:val="000000"/>
          <w:spacing w:val="-1"/>
          <w:sz w:val="20"/>
          <w:szCs w:val="20"/>
        </w:rPr>
        <w:t xml:space="preserve">části jakýmkoliv způsobem kopírovat, </w:t>
      </w:r>
      <w:r w:rsidRPr="00A84E7E">
        <w:rPr>
          <w:rFonts w:ascii="Arial" w:hAnsi="Arial" w:cs="Arial"/>
          <w:color w:val="000000"/>
          <w:spacing w:val="-2"/>
          <w:sz w:val="20"/>
          <w:szCs w:val="20"/>
        </w:rPr>
        <w:t>upravovat, pořizovat z nich výpisy, seznamovat s obsahem nebo jeho částí další osoby</w:t>
      </w:r>
      <w:r>
        <w:rPr>
          <w:rFonts w:ascii="Arial" w:hAnsi="Arial" w:cs="Arial"/>
          <w:color w:val="000000"/>
          <w:spacing w:val="-2"/>
          <w:sz w:val="20"/>
          <w:szCs w:val="20"/>
        </w:rPr>
        <w:t>.</w:t>
      </w:r>
    </w:p>
    <w:p w:rsidR="00011B66" w:rsidRDefault="00011B66" w:rsidP="00011B66">
      <w:pPr>
        <w:pStyle w:val="Bezmezer"/>
        <w:spacing w:line="276" w:lineRule="auto"/>
        <w:jc w:val="both"/>
        <w:rPr>
          <w:rFonts w:ascii="Arial" w:hAnsi="Arial" w:cs="Arial"/>
          <w:sz w:val="20"/>
          <w:szCs w:val="20"/>
        </w:rPr>
      </w:pPr>
    </w:p>
    <w:p w:rsidR="00011B66" w:rsidRPr="004E72D5" w:rsidRDefault="00011B66" w:rsidP="00011B66">
      <w:pPr>
        <w:pStyle w:val="Bezmezer"/>
        <w:spacing w:line="276" w:lineRule="auto"/>
        <w:jc w:val="both"/>
        <w:rPr>
          <w:rFonts w:ascii="Arial" w:hAnsi="Arial" w:cs="Arial"/>
          <w:b/>
          <w:color w:val="000000" w:themeColor="text1"/>
          <w:sz w:val="20"/>
          <w:szCs w:val="20"/>
        </w:rPr>
      </w:pPr>
      <w:r w:rsidRPr="004E72D5">
        <w:rPr>
          <w:rFonts w:ascii="Arial" w:hAnsi="Arial" w:cs="Arial"/>
          <w:b/>
          <w:color w:val="000000" w:themeColor="text1"/>
          <w:sz w:val="20"/>
          <w:szCs w:val="20"/>
        </w:rPr>
        <w:t>Článek IV. Organizační opatření</w:t>
      </w:r>
    </w:p>
    <w:p w:rsidR="00011B66" w:rsidRPr="004E72D5" w:rsidRDefault="00011B66" w:rsidP="00011B66">
      <w:pPr>
        <w:pStyle w:val="Bezmezer"/>
        <w:spacing w:line="276" w:lineRule="auto"/>
        <w:jc w:val="both"/>
        <w:rPr>
          <w:rFonts w:ascii="Arial" w:hAnsi="Arial" w:cs="Arial"/>
          <w:color w:val="000000" w:themeColor="text1"/>
          <w:sz w:val="20"/>
          <w:szCs w:val="20"/>
        </w:rPr>
      </w:pPr>
    </w:p>
    <w:p w:rsidR="00011B66" w:rsidRPr="004E72D5" w:rsidRDefault="00011B66" w:rsidP="00011B66">
      <w:pPr>
        <w:pStyle w:val="Bezmezer"/>
        <w:numPr>
          <w:ilvl w:val="0"/>
          <w:numId w:val="23"/>
        </w:numPr>
        <w:spacing w:line="276" w:lineRule="auto"/>
        <w:jc w:val="both"/>
        <w:rPr>
          <w:rFonts w:ascii="Arial" w:hAnsi="Arial" w:cs="Arial"/>
          <w:color w:val="000000" w:themeColor="text1"/>
          <w:sz w:val="20"/>
          <w:szCs w:val="20"/>
        </w:rPr>
      </w:pPr>
      <w:r w:rsidRPr="004E72D5">
        <w:rPr>
          <w:rFonts w:ascii="Arial" w:hAnsi="Arial" w:cs="Arial"/>
          <w:color w:val="000000" w:themeColor="text1"/>
          <w:sz w:val="20"/>
          <w:szCs w:val="20"/>
        </w:rPr>
        <w:t xml:space="preserve">Chce-li obchodní partner provést výměnu vedoucího skupiny, musí informovat KS ČSÚ </w:t>
      </w:r>
      <w:r>
        <w:rPr>
          <w:rFonts w:ascii="Arial" w:hAnsi="Arial" w:cs="Arial"/>
          <w:color w:val="000000" w:themeColor="text1"/>
          <w:sz w:val="20"/>
          <w:szCs w:val="20"/>
        </w:rPr>
        <w:t>Brn</w:t>
      </w:r>
      <w:r w:rsidR="006845CB">
        <w:rPr>
          <w:rFonts w:ascii="Arial" w:hAnsi="Arial" w:cs="Arial"/>
          <w:color w:val="000000" w:themeColor="text1"/>
          <w:sz w:val="20"/>
          <w:szCs w:val="20"/>
        </w:rPr>
        <w:t>o</w:t>
      </w:r>
      <w:r w:rsidRPr="004E72D5">
        <w:rPr>
          <w:rFonts w:ascii="Arial" w:hAnsi="Arial" w:cs="Arial"/>
          <w:color w:val="000000" w:themeColor="text1"/>
          <w:sz w:val="20"/>
          <w:szCs w:val="20"/>
        </w:rPr>
        <w:t xml:space="preserve"> s předstihem nejméně 14 dnů, aby KS ČSÚ </w:t>
      </w:r>
      <w:r>
        <w:rPr>
          <w:rFonts w:ascii="Arial" w:hAnsi="Arial" w:cs="Arial"/>
          <w:color w:val="000000" w:themeColor="text1"/>
          <w:sz w:val="20"/>
          <w:szCs w:val="20"/>
        </w:rPr>
        <w:t>Brn</w:t>
      </w:r>
      <w:r w:rsidR="006845CB">
        <w:rPr>
          <w:rFonts w:ascii="Arial" w:hAnsi="Arial" w:cs="Arial"/>
          <w:color w:val="000000" w:themeColor="text1"/>
          <w:sz w:val="20"/>
          <w:szCs w:val="20"/>
        </w:rPr>
        <w:t>o</w:t>
      </w:r>
      <w:r w:rsidRPr="004E72D5">
        <w:rPr>
          <w:rFonts w:ascii="Arial" w:hAnsi="Arial" w:cs="Arial"/>
          <w:color w:val="000000" w:themeColor="text1"/>
          <w:sz w:val="20"/>
          <w:szCs w:val="20"/>
        </w:rPr>
        <w:t xml:space="preserve"> mohla včas zajistit školení o PO nového vedoucího skupiny obchodního partnera.</w:t>
      </w:r>
    </w:p>
    <w:p w:rsidR="00011B66" w:rsidRPr="004E72D5" w:rsidRDefault="00011B66" w:rsidP="00011B66">
      <w:pPr>
        <w:pStyle w:val="Bezmezer"/>
        <w:spacing w:line="276" w:lineRule="auto"/>
        <w:ind w:left="720"/>
        <w:jc w:val="both"/>
        <w:rPr>
          <w:rFonts w:ascii="Arial" w:hAnsi="Arial" w:cs="Arial"/>
          <w:color w:val="000000" w:themeColor="text1"/>
          <w:sz w:val="20"/>
          <w:szCs w:val="20"/>
        </w:rPr>
      </w:pPr>
    </w:p>
    <w:p w:rsidR="00011B66" w:rsidRPr="004E72D5" w:rsidRDefault="00011B66" w:rsidP="00011B66">
      <w:pPr>
        <w:pStyle w:val="Bezmezer"/>
        <w:numPr>
          <w:ilvl w:val="0"/>
          <w:numId w:val="23"/>
        </w:numPr>
        <w:spacing w:line="276" w:lineRule="auto"/>
        <w:jc w:val="both"/>
        <w:rPr>
          <w:rFonts w:ascii="Arial" w:hAnsi="Arial" w:cs="Arial"/>
          <w:color w:val="000000" w:themeColor="text1"/>
          <w:sz w:val="20"/>
          <w:szCs w:val="20"/>
        </w:rPr>
      </w:pPr>
      <w:r w:rsidRPr="004E72D5">
        <w:rPr>
          <w:rFonts w:ascii="Arial" w:hAnsi="Arial" w:cs="Arial"/>
          <w:color w:val="000000" w:themeColor="text1"/>
          <w:sz w:val="20"/>
          <w:szCs w:val="20"/>
        </w:rPr>
        <w:t xml:space="preserve">Pracovní úrazy zaměstnanců obchodního partnera vyšetřuje, ohlašuje a záznamy o úrazu v souladu s nařízením vlády č. 201/2010 Sb. zasílá obchodní partner. </w:t>
      </w:r>
    </w:p>
    <w:p w:rsidR="000A3C8A" w:rsidRDefault="000A3C8A">
      <w:pPr>
        <w:rPr>
          <w:rFonts w:ascii="Arial" w:hAnsi="Arial" w:cs="Arial"/>
          <w:color w:val="000000" w:themeColor="text1"/>
          <w:sz w:val="20"/>
          <w:szCs w:val="20"/>
        </w:rPr>
      </w:pPr>
      <w:r>
        <w:rPr>
          <w:rFonts w:ascii="Arial" w:hAnsi="Arial" w:cs="Arial"/>
          <w:color w:val="000000" w:themeColor="text1"/>
          <w:sz w:val="20"/>
          <w:szCs w:val="20"/>
        </w:rPr>
        <w:br w:type="page"/>
      </w:r>
    </w:p>
    <w:p w:rsidR="000A3C8A" w:rsidRDefault="000A3C8A"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rPr>
      </w:pPr>
      <w:r>
        <w:rPr>
          <w:rFonts w:ascii="Arial" w:hAnsi="Arial" w:cs="Arial"/>
          <w:b/>
          <w:bCs/>
          <w:sz w:val="20"/>
          <w:szCs w:val="20"/>
        </w:rPr>
        <w:lastRenderedPageBreak/>
        <w:t>Příloha č. 3</w:t>
      </w:r>
    </w:p>
    <w:p w:rsidR="000A3C8A" w:rsidRDefault="000A3C8A"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úklidových služeb a dodávkách hygienického materiálu v budově KS ČSÚ Brno</w:t>
      </w:r>
    </w:p>
    <w:p w:rsidR="000A3C8A" w:rsidRDefault="000A3C8A" w:rsidP="000A3C8A">
      <w:pPr>
        <w:pStyle w:val="Bezmezer"/>
        <w:spacing w:line="276" w:lineRule="auto"/>
        <w:jc w:val="center"/>
        <w:rPr>
          <w:rFonts w:ascii="Arial" w:hAnsi="Arial" w:cs="Arial"/>
          <w:sz w:val="20"/>
          <w:szCs w:val="20"/>
        </w:rPr>
      </w:pPr>
    </w:p>
    <w:p w:rsidR="000A3C8A" w:rsidRDefault="000A3C8A" w:rsidP="000A3C8A">
      <w:pPr>
        <w:pStyle w:val="Bezmezer"/>
        <w:spacing w:line="276" w:lineRule="auto"/>
        <w:jc w:val="center"/>
        <w:rPr>
          <w:rFonts w:ascii="Arial" w:hAnsi="Arial" w:cs="Arial"/>
          <w:b/>
          <w:sz w:val="20"/>
          <w:szCs w:val="20"/>
          <w:u w:val="single"/>
        </w:rPr>
      </w:pPr>
      <w:r>
        <w:rPr>
          <w:rFonts w:ascii="Arial" w:hAnsi="Arial" w:cs="Arial"/>
          <w:b/>
          <w:sz w:val="20"/>
          <w:szCs w:val="20"/>
          <w:u w:val="single"/>
        </w:rPr>
        <w:t>Specifikace subdodavatelů</w:t>
      </w:r>
    </w:p>
    <w:p w:rsidR="000A3C8A" w:rsidRDefault="000A3C8A" w:rsidP="000A3C8A">
      <w:pPr>
        <w:pStyle w:val="Bezmezer"/>
        <w:spacing w:line="276" w:lineRule="auto"/>
        <w:jc w:val="center"/>
        <w:rPr>
          <w:rFonts w:ascii="Arial" w:hAnsi="Arial" w:cs="Arial"/>
          <w:b/>
          <w:sz w:val="20"/>
          <w:szCs w:val="20"/>
          <w:u w:val="single"/>
        </w:rPr>
      </w:pPr>
    </w:p>
    <w:p w:rsidR="00263856" w:rsidRDefault="00355A11">
      <w:pPr>
        <w:rPr>
          <w:rFonts w:ascii="Arial" w:hAnsi="Arial" w:cs="Arial"/>
          <w:sz w:val="20"/>
          <w:szCs w:val="20"/>
        </w:rPr>
      </w:pPr>
      <w:r w:rsidRPr="00355A11">
        <w:rPr>
          <w:rFonts w:ascii="Arial" w:hAnsi="Arial" w:cs="Arial"/>
          <w:sz w:val="20"/>
          <w:szCs w:val="20"/>
        </w:rPr>
        <w:t>Poskytovatel IPO-STAR s.r.o. nebude využívat subdodavatele.</w:t>
      </w:r>
    </w:p>
    <w:p w:rsidR="00355A11" w:rsidRDefault="00355A11" w:rsidP="00355A11">
      <w:pPr>
        <w:spacing w:after="0"/>
        <w:rPr>
          <w:rFonts w:ascii="Arial" w:hAnsi="Arial" w:cs="Arial"/>
          <w:sz w:val="20"/>
          <w:szCs w:val="20"/>
        </w:rPr>
      </w:pPr>
    </w:p>
    <w:p w:rsidR="00355A11" w:rsidRDefault="00355A11" w:rsidP="00355A11">
      <w:pPr>
        <w:spacing w:after="0"/>
        <w:rPr>
          <w:rFonts w:ascii="Arial" w:hAnsi="Arial" w:cs="Arial"/>
          <w:sz w:val="20"/>
          <w:szCs w:val="20"/>
        </w:rPr>
      </w:pPr>
      <w:r>
        <w:rPr>
          <w:rFonts w:ascii="Arial" w:hAnsi="Arial" w:cs="Arial"/>
          <w:sz w:val="20"/>
          <w:szCs w:val="20"/>
        </w:rPr>
        <w:t xml:space="preserve">V Ostravě dne </w:t>
      </w:r>
      <w:r w:rsidR="00511BF9">
        <w:rPr>
          <w:rFonts w:ascii="Arial" w:hAnsi="Arial" w:cs="Arial"/>
          <w:sz w:val="20"/>
          <w:szCs w:val="20"/>
        </w:rPr>
        <w:t>20. 9. 2016</w:t>
      </w:r>
    </w:p>
    <w:p w:rsidR="00355A11" w:rsidRDefault="00355A11" w:rsidP="00355A11">
      <w:pPr>
        <w:spacing w:after="0"/>
        <w:rPr>
          <w:rFonts w:ascii="Arial" w:hAnsi="Arial" w:cs="Arial"/>
          <w:sz w:val="20"/>
          <w:szCs w:val="20"/>
        </w:rPr>
      </w:pPr>
    </w:p>
    <w:p w:rsidR="00355A11" w:rsidRDefault="00355A11" w:rsidP="00355A11">
      <w:pPr>
        <w:spacing w:after="0"/>
        <w:rPr>
          <w:rFonts w:ascii="Arial" w:hAnsi="Arial" w:cs="Arial"/>
          <w:sz w:val="20"/>
          <w:szCs w:val="20"/>
        </w:rPr>
      </w:pPr>
    </w:p>
    <w:p w:rsidR="00780E1A" w:rsidRDefault="00780E1A" w:rsidP="00355A11">
      <w:pPr>
        <w:spacing w:after="0"/>
        <w:rPr>
          <w:rFonts w:ascii="Arial" w:hAnsi="Arial" w:cs="Arial"/>
          <w:sz w:val="20"/>
          <w:szCs w:val="20"/>
        </w:rPr>
      </w:pPr>
    </w:p>
    <w:p w:rsidR="0057120C" w:rsidRDefault="0057120C" w:rsidP="00355A11">
      <w:pPr>
        <w:spacing w:after="0"/>
        <w:rPr>
          <w:rFonts w:ascii="Arial" w:hAnsi="Arial" w:cs="Arial"/>
          <w:sz w:val="20"/>
          <w:szCs w:val="20"/>
        </w:rPr>
      </w:pPr>
    </w:p>
    <w:p w:rsidR="00355A11" w:rsidRDefault="00355A11" w:rsidP="00355A11">
      <w:pPr>
        <w:spacing w:after="0"/>
        <w:rPr>
          <w:rFonts w:ascii="Arial" w:hAnsi="Arial" w:cs="Arial"/>
          <w:sz w:val="20"/>
          <w:szCs w:val="20"/>
        </w:rPr>
      </w:pPr>
      <w:r>
        <w:rPr>
          <w:rFonts w:ascii="Arial" w:hAnsi="Arial" w:cs="Arial"/>
          <w:sz w:val="20"/>
          <w:szCs w:val="20"/>
        </w:rPr>
        <w:t>…………………………………</w:t>
      </w:r>
    </w:p>
    <w:p w:rsidR="00355A11" w:rsidRDefault="00355A11" w:rsidP="00355A11">
      <w:pPr>
        <w:spacing w:after="0"/>
        <w:rPr>
          <w:rFonts w:ascii="Arial" w:hAnsi="Arial" w:cs="Arial"/>
          <w:sz w:val="20"/>
          <w:szCs w:val="20"/>
        </w:rPr>
      </w:pPr>
      <w:r>
        <w:rPr>
          <w:rFonts w:ascii="Arial" w:hAnsi="Arial" w:cs="Arial"/>
          <w:sz w:val="20"/>
          <w:szCs w:val="20"/>
        </w:rPr>
        <w:t>Ing. Radim Nováček</w:t>
      </w:r>
    </w:p>
    <w:p w:rsidR="00355A11" w:rsidRDefault="00355A11" w:rsidP="00355A11">
      <w:pPr>
        <w:spacing w:after="0"/>
        <w:rPr>
          <w:rFonts w:ascii="Arial" w:hAnsi="Arial" w:cs="Arial"/>
          <w:sz w:val="20"/>
          <w:szCs w:val="20"/>
        </w:rPr>
      </w:pPr>
      <w:r>
        <w:rPr>
          <w:rFonts w:ascii="Arial" w:hAnsi="Arial" w:cs="Arial"/>
          <w:sz w:val="20"/>
          <w:szCs w:val="20"/>
        </w:rPr>
        <w:t>jednatel</w:t>
      </w:r>
    </w:p>
    <w:p w:rsidR="00355A11" w:rsidRPr="00355A11" w:rsidRDefault="00355A11" w:rsidP="00355A11">
      <w:pPr>
        <w:spacing w:after="0"/>
        <w:rPr>
          <w:rFonts w:ascii="Arial" w:hAnsi="Arial" w:cs="Arial"/>
          <w:sz w:val="20"/>
          <w:szCs w:val="20"/>
        </w:rPr>
      </w:pPr>
    </w:p>
    <w:p w:rsidR="000A3C8A" w:rsidRDefault="000A3C8A" w:rsidP="00355A11">
      <w:pPr>
        <w:spacing w:after="0"/>
        <w:rPr>
          <w:rFonts w:ascii="Arial" w:hAnsi="Arial" w:cs="Arial"/>
          <w:i/>
          <w:sz w:val="18"/>
          <w:szCs w:val="18"/>
          <w:highlight w:val="yellow"/>
        </w:rPr>
      </w:pPr>
      <w:r>
        <w:rPr>
          <w:rFonts w:ascii="Arial" w:hAnsi="Arial" w:cs="Arial"/>
          <w:i/>
          <w:sz w:val="18"/>
          <w:szCs w:val="18"/>
          <w:highlight w:val="yellow"/>
        </w:rPr>
        <w:br w:type="page"/>
      </w:r>
    </w:p>
    <w:p w:rsidR="000A3C8A" w:rsidRDefault="000A3C8A"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bCs/>
          <w:sz w:val="20"/>
          <w:szCs w:val="20"/>
        </w:rPr>
      </w:pPr>
      <w:r>
        <w:rPr>
          <w:rFonts w:ascii="Arial" w:hAnsi="Arial" w:cs="Arial"/>
          <w:b/>
          <w:bCs/>
          <w:sz w:val="20"/>
          <w:szCs w:val="20"/>
        </w:rPr>
        <w:lastRenderedPageBreak/>
        <w:t>Příloha č. 4</w:t>
      </w:r>
    </w:p>
    <w:p w:rsidR="000A3C8A" w:rsidRDefault="000A3C8A" w:rsidP="006845CB">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Smlouvy o poskytování úklidových služeb a dodávkách hygienického materiálu v budově KS ČSÚ Brno</w:t>
      </w:r>
    </w:p>
    <w:p w:rsidR="00267DB7" w:rsidRDefault="00267DB7" w:rsidP="006845CB">
      <w:pPr>
        <w:pStyle w:val="Bezmezer"/>
        <w:spacing w:line="276" w:lineRule="auto"/>
        <w:jc w:val="both"/>
        <w:rPr>
          <w:rFonts w:ascii="Arial" w:hAnsi="Arial" w:cs="Arial"/>
          <w:sz w:val="20"/>
          <w:szCs w:val="20"/>
        </w:rPr>
      </w:pPr>
    </w:p>
    <w:p w:rsidR="00267DB7" w:rsidRDefault="00267DB7" w:rsidP="00267DB7">
      <w:pPr>
        <w:pStyle w:val="Bezmezer"/>
        <w:spacing w:line="276" w:lineRule="auto"/>
        <w:jc w:val="center"/>
        <w:rPr>
          <w:rFonts w:ascii="Arial" w:hAnsi="Arial" w:cs="Arial"/>
          <w:b/>
          <w:sz w:val="20"/>
          <w:szCs w:val="20"/>
          <w:u w:val="single"/>
        </w:rPr>
      </w:pPr>
      <w:r>
        <w:rPr>
          <w:rFonts w:ascii="Arial" w:hAnsi="Arial" w:cs="Arial"/>
          <w:b/>
          <w:sz w:val="20"/>
          <w:szCs w:val="20"/>
          <w:u w:val="single"/>
        </w:rPr>
        <w:t>Ceny služeb</w:t>
      </w:r>
    </w:p>
    <w:p w:rsidR="00267DB7" w:rsidRDefault="00267DB7" w:rsidP="00267DB7">
      <w:pPr>
        <w:pStyle w:val="Bezmezer"/>
        <w:spacing w:line="276" w:lineRule="auto"/>
        <w:jc w:val="center"/>
        <w:rPr>
          <w:rFonts w:ascii="Arial" w:hAnsi="Arial" w:cs="Arial"/>
          <w:b/>
          <w:sz w:val="20"/>
          <w:szCs w:val="20"/>
          <w:u w:val="single"/>
        </w:rPr>
      </w:pPr>
    </w:p>
    <w:p w:rsidR="00267DB7" w:rsidRPr="00267DB7" w:rsidRDefault="00267DB7" w:rsidP="00267DB7">
      <w:pPr>
        <w:pStyle w:val="Bezmezer"/>
        <w:spacing w:line="276" w:lineRule="auto"/>
        <w:jc w:val="both"/>
        <w:rPr>
          <w:rFonts w:ascii="Arial" w:hAnsi="Arial" w:cs="Arial"/>
          <w:sz w:val="20"/>
          <w:szCs w:val="20"/>
        </w:rPr>
      </w:pPr>
    </w:p>
    <w:p w:rsidR="000A3C8A" w:rsidRPr="000A3C8A" w:rsidRDefault="000A3C8A" w:rsidP="000A3C8A">
      <w:pPr>
        <w:pStyle w:val="Bezmezer"/>
        <w:spacing w:line="276" w:lineRule="auto"/>
        <w:jc w:val="both"/>
        <w:rPr>
          <w:rFonts w:ascii="Arial" w:hAnsi="Arial" w:cs="Arial"/>
          <w:sz w:val="18"/>
          <w:szCs w:val="18"/>
        </w:rPr>
      </w:pPr>
    </w:p>
    <w:p w:rsidR="000A3C8A" w:rsidRPr="00011B66" w:rsidRDefault="000A3C8A" w:rsidP="000A3C8A">
      <w:pPr>
        <w:pStyle w:val="Bezmezer"/>
        <w:spacing w:line="276" w:lineRule="auto"/>
        <w:jc w:val="center"/>
        <w:rPr>
          <w:rFonts w:ascii="Arial" w:hAnsi="Arial" w:cs="Arial"/>
          <w:b/>
          <w:sz w:val="20"/>
          <w:szCs w:val="20"/>
          <w:u w:val="single"/>
        </w:rPr>
      </w:pPr>
    </w:p>
    <w:p w:rsidR="00011B66" w:rsidRPr="004E72D5" w:rsidRDefault="00011B66" w:rsidP="00011B66">
      <w:pPr>
        <w:pStyle w:val="Bezmezer"/>
        <w:spacing w:line="276" w:lineRule="auto"/>
        <w:jc w:val="both"/>
        <w:rPr>
          <w:rFonts w:ascii="Arial" w:hAnsi="Arial" w:cs="Arial"/>
          <w:color w:val="000000" w:themeColor="text1"/>
          <w:sz w:val="20"/>
          <w:szCs w:val="20"/>
        </w:rPr>
      </w:pPr>
    </w:p>
    <w:p w:rsidR="00011B66" w:rsidRDefault="00011B66" w:rsidP="00011B66"/>
    <w:p w:rsidR="00011B66" w:rsidRPr="00011B66" w:rsidRDefault="00011B66" w:rsidP="00FF2F4F">
      <w:pPr>
        <w:pStyle w:val="Bezmezer"/>
        <w:spacing w:line="276" w:lineRule="auto"/>
        <w:jc w:val="both"/>
        <w:rPr>
          <w:rFonts w:ascii="Arial" w:hAnsi="Arial" w:cs="Arial"/>
          <w:b/>
          <w:bCs/>
          <w:sz w:val="20"/>
          <w:szCs w:val="20"/>
        </w:rPr>
      </w:pPr>
    </w:p>
    <w:p w:rsidR="00FF2F4F" w:rsidRDefault="00FF2F4F" w:rsidP="00FF2F4F">
      <w:pPr>
        <w:pStyle w:val="Bezmezer"/>
        <w:spacing w:line="276" w:lineRule="auto"/>
        <w:jc w:val="both"/>
        <w:rPr>
          <w:rFonts w:ascii="Arial" w:hAnsi="Arial" w:cs="Arial"/>
          <w:sz w:val="20"/>
          <w:szCs w:val="20"/>
        </w:rPr>
      </w:pPr>
    </w:p>
    <w:p w:rsidR="00F84479" w:rsidRPr="00FF2F4F" w:rsidRDefault="00F84479" w:rsidP="00FF2F4F">
      <w:pPr>
        <w:pStyle w:val="Bezmezer"/>
        <w:spacing w:line="276" w:lineRule="auto"/>
        <w:jc w:val="both"/>
        <w:rPr>
          <w:rFonts w:ascii="Arial" w:hAnsi="Arial" w:cs="Arial"/>
          <w:sz w:val="20"/>
          <w:szCs w:val="20"/>
        </w:rPr>
      </w:pPr>
    </w:p>
    <w:p w:rsidR="0057120C" w:rsidRDefault="0057120C" w:rsidP="000B000B">
      <w:pPr>
        <w:pStyle w:val="Bezmezer"/>
        <w:spacing w:line="276" w:lineRule="auto"/>
        <w:jc w:val="both"/>
        <w:rPr>
          <w:rFonts w:ascii="Arial" w:hAnsi="Arial" w:cs="Arial"/>
          <w:sz w:val="20"/>
          <w:szCs w:val="20"/>
        </w:rPr>
      </w:pPr>
    </w:p>
    <w:p w:rsidR="00780E1A" w:rsidRDefault="00780E1A" w:rsidP="0057120C">
      <w:pPr>
        <w:rPr>
          <w:rFonts w:ascii="Arial" w:hAnsi="Arial" w:cs="Arial"/>
          <w:sz w:val="20"/>
          <w:szCs w:val="20"/>
        </w:rPr>
      </w:pPr>
    </w:p>
    <w:p w:rsidR="00752FCA" w:rsidRDefault="00752FCA" w:rsidP="0057120C">
      <w:pPr>
        <w:rPr>
          <w:rFonts w:ascii="Arial" w:hAnsi="Arial" w:cs="Arial"/>
          <w:sz w:val="20"/>
          <w:szCs w:val="20"/>
        </w:rPr>
      </w:pPr>
    </w:p>
    <w:p w:rsidR="00774708" w:rsidRDefault="00774708" w:rsidP="0057120C">
      <w:pPr>
        <w:rPr>
          <w:rFonts w:ascii="Arial" w:hAnsi="Arial" w:cs="Arial"/>
          <w:sz w:val="20"/>
          <w:szCs w:val="20"/>
        </w:rPr>
        <w:sectPr w:rsidR="00774708" w:rsidSect="00774708">
          <w:pgSz w:w="11907" w:h="16840" w:code="9"/>
          <w:pgMar w:top="851" w:right="1134" w:bottom="1134" w:left="1134" w:header="709" w:footer="284" w:gutter="0"/>
          <w:cols w:space="708"/>
          <w:docGrid w:linePitch="360"/>
        </w:sectPr>
      </w:pPr>
    </w:p>
    <w:tbl>
      <w:tblPr>
        <w:tblW w:w="15228" w:type="dxa"/>
        <w:tblInd w:w="-854" w:type="dxa"/>
        <w:tblCellMar>
          <w:left w:w="70" w:type="dxa"/>
          <w:right w:w="70" w:type="dxa"/>
        </w:tblCellMar>
        <w:tblLook w:val="04A0"/>
      </w:tblPr>
      <w:tblGrid>
        <w:gridCol w:w="368"/>
        <w:gridCol w:w="463"/>
        <w:gridCol w:w="2380"/>
        <w:gridCol w:w="2732"/>
        <w:gridCol w:w="1763"/>
        <w:gridCol w:w="271"/>
        <w:gridCol w:w="1400"/>
        <w:gridCol w:w="1317"/>
        <w:gridCol w:w="1531"/>
        <w:gridCol w:w="1608"/>
        <w:gridCol w:w="310"/>
        <w:gridCol w:w="1085"/>
      </w:tblGrid>
      <w:tr w:rsidR="00774708" w:rsidRPr="00635C45" w:rsidTr="00774708">
        <w:trPr>
          <w:trHeight w:val="557"/>
        </w:trPr>
        <w:tc>
          <w:tcPr>
            <w:tcW w:w="36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jc w:val="center"/>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xml:space="preserve">Příloha č. 4 </w:t>
            </w:r>
          </w:p>
        </w:tc>
        <w:tc>
          <w:tcPr>
            <w:tcW w:w="6122" w:type="dxa"/>
            <w:gridSpan w:val="4"/>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color w:val="000000"/>
                <w:lang w:eastAsia="cs-CZ"/>
              </w:rPr>
            </w:pPr>
            <w:r w:rsidRPr="00635C45">
              <w:rPr>
                <w:rFonts w:ascii="Calibri" w:eastAsia="Times New Roman" w:hAnsi="Calibri" w:cs="Times New Roman"/>
                <w:b/>
                <w:color w:val="000000"/>
                <w:lang w:eastAsia="cs-CZ"/>
              </w:rPr>
              <w:t>Závazný formulář pro zpracování nabídkové ceny</w:t>
            </w:r>
          </w:p>
        </w:tc>
        <w:tc>
          <w:tcPr>
            <w:tcW w:w="1317"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7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17"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882"/>
        </w:trPr>
        <w:tc>
          <w:tcPr>
            <w:tcW w:w="368" w:type="dxa"/>
            <w:tcBorders>
              <w:top w:val="nil"/>
              <w:left w:val="nil"/>
              <w:bottom w:val="nil"/>
              <w:right w:val="nil"/>
            </w:tcBorders>
            <w:shd w:val="clear" w:color="auto" w:fill="auto"/>
            <w:vAlign w:val="center"/>
            <w:hideMark/>
          </w:tcPr>
          <w:p w:rsidR="00774708" w:rsidRPr="00635C45" w:rsidRDefault="00774708" w:rsidP="004A2CF9">
            <w:pPr>
              <w:spacing w:after="0"/>
              <w:jc w:val="center"/>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vAlign w:val="center"/>
            <w:hideMark/>
          </w:tcPr>
          <w:p w:rsidR="00774708" w:rsidRPr="00635C45" w:rsidRDefault="00774708" w:rsidP="004A2CF9">
            <w:pPr>
              <w:spacing w:after="0"/>
              <w:jc w:val="center"/>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Uchazeč vyplní částku v Kč bez DPH</w:t>
            </w:r>
          </w:p>
        </w:tc>
        <w:tc>
          <w:tcPr>
            <w:tcW w:w="271" w:type="dxa"/>
            <w:tcBorders>
              <w:top w:val="nil"/>
              <w:left w:val="nil"/>
              <w:bottom w:val="nil"/>
              <w:right w:val="nil"/>
            </w:tcBorders>
            <w:shd w:val="clear" w:color="auto" w:fill="auto"/>
            <w:vAlign w:val="center"/>
            <w:hideMark/>
          </w:tcPr>
          <w:p w:rsidR="00774708" w:rsidRPr="00635C45" w:rsidRDefault="00774708" w:rsidP="004A2CF9">
            <w:pPr>
              <w:spacing w:after="0"/>
              <w:jc w:val="center"/>
              <w:rPr>
                <w:rFonts w:ascii="Calibri" w:eastAsia="Times New Roman" w:hAnsi="Calibri" w:cs="Times New Roman"/>
                <w:color w:val="000000"/>
                <w:lang w:eastAsia="cs-CZ"/>
              </w:rPr>
            </w:pPr>
          </w:p>
        </w:tc>
        <w:tc>
          <w:tcPr>
            <w:tcW w:w="1356" w:type="dxa"/>
            <w:tcBorders>
              <w:top w:val="single" w:sz="8" w:space="0" w:color="auto"/>
              <w:left w:val="single" w:sz="8" w:space="0" w:color="auto"/>
              <w:bottom w:val="single" w:sz="8" w:space="0" w:color="auto"/>
              <w:right w:val="single" w:sz="4"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Přepokládaný počet za měsíc</w:t>
            </w:r>
          </w:p>
        </w:tc>
        <w:tc>
          <w:tcPr>
            <w:tcW w:w="1317" w:type="dxa"/>
            <w:tcBorders>
              <w:top w:val="single" w:sz="8" w:space="0" w:color="auto"/>
              <w:left w:val="nil"/>
              <w:bottom w:val="single" w:sz="8" w:space="0" w:color="auto"/>
              <w:right w:val="single" w:sz="4"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Cena za měsíc bez DPH</w:t>
            </w:r>
          </w:p>
        </w:tc>
        <w:tc>
          <w:tcPr>
            <w:tcW w:w="1531" w:type="dxa"/>
            <w:tcBorders>
              <w:top w:val="single" w:sz="8" w:space="0" w:color="auto"/>
              <w:left w:val="nil"/>
              <w:bottom w:val="single" w:sz="8" w:space="0" w:color="auto"/>
              <w:right w:val="single" w:sz="4"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Cena za 4 roky bez DPH</w:t>
            </w:r>
          </w:p>
        </w:tc>
        <w:tc>
          <w:tcPr>
            <w:tcW w:w="1608" w:type="dxa"/>
            <w:tcBorders>
              <w:top w:val="single" w:sz="8" w:space="0" w:color="auto"/>
              <w:left w:val="nil"/>
              <w:bottom w:val="single" w:sz="8" w:space="0" w:color="auto"/>
              <w:right w:val="single" w:sz="8"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Cena za rok včetně DPH 21%</w:t>
            </w:r>
          </w:p>
        </w:tc>
        <w:tc>
          <w:tcPr>
            <w:tcW w:w="310" w:type="dxa"/>
            <w:tcBorders>
              <w:top w:val="nil"/>
              <w:left w:val="nil"/>
              <w:bottom w:val="nil"/>
              <w:right w:val="nil"/>
            </w:tcBorders>
            <w:shd w:val="clear" w:color="auto" w:fill="auto"/>
            <w:vAlign w:val="center"/>
            <w:hideMark/>
          </w:tcPr>
          <w:p w:rsidR="00774708" w:rsidRPr="00635C45" w:rsidRDefault="00774708" w:rsidP="004A2CF9">
            <w:pPr>
              <w:spacing w:after="0"/>
              <w:jc w:val="center"/>
              <w:rPr>
                <w:rFonts w:ascii="Calibri" w:eastAsia="Times New Roman" w:hAnsi="Calibri" w:cs="Times New Roman"/>
                <w:color w:val="000000"/>
                <w:lang w:eastAsia="cs-CZ"/>
              </w:rPr>
            </w:pPr>
          </w:p>
        </w:tc>
        <w:tc>
          <w:tcPr>
            <w:tcW w:w="1085" w:type="dxa"/>
            <w:tcBorders>
              <w:top w:val="single" w:sz="8" w:space="0" w:color="auto"/>
              <w:left w:val="single" w:sz="8" w:space="0" w:color="auto"/>
              <w:bottom w:val="nil"/>
              <w:right w:val="single" w:sz="8" w:space="0" w:color="auto"/>
            </w:tcBorders>
            <w:shd w:val="clear" w:color="000000" w:fill="F2F2F2"/>
            <w:vAlign w:val="center"/>
            <w:hideMark/>
          </w:tcPr>
          <w:p w:rsidR="00774708" w:rsidRPr="00635C45" w:rsidRDefault="00774708" w:rsidP="004A2CF9">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Cena za 1 m</w:t>
            </w:r>
            <w:r w:rsidRPr="00635C45">
              <w:rPr>
                <w:rFonts w:ascii="Calibri" w:eastAsia="Times New Roman" w:hAnsi="Calibri" w:cs="Times New Roman"/>
                <w:b/>
                <w:bCs/>
                <w:color w:val="000000"/>
                <w:vertAlign w:val="superscript"/>
                <w:lang w:eastAsia="cs-CZ"/>
              </w:rPr>
              <w:t>2</w:t>
            </w:r>
            <w:r w:rsidRPr="00635C45">
              <w:rPr>
                <w:rFonts w:ascii="Calibri" w:eastAsia="Times New Roman" w:hAnsi="Calibri" w:cs="Times New Roman"/>
                <w:b/>
                <w:bCs/>
                <w:color w:val="000000"/>
                <w:lang w:eastAsia="cs-CZ"/>
              </w:rPr>
              <w:t xml:space="preserve"> a den bez DPH *)</w:t>
            </w:r>
          </w:p>
        </w:tc>
      </w:tr>
      <w:tr w:rsidR="00774708" w:rsidRPr="00635C45" w:rsidTr="00774708">
        <w:trPr>
          <w:trHeight w:val="58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single" w:sz="8" w:space="0" w:color="auto"/>
              <w:left w:val="single" w:sz="8" w:space="0" w:color="auto"/>
              <w:bottom w:val="single" w:sz="8" w:space="0" w:color="auto"/>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standardní úklidové služby</w:t>
            </w:r>
          </w:p>
        </w:tc>
        <w:tc>
          <w:tcPr>
            <w:tcW w:w="2732" w:type="dxa"/>
            <w:tcBorders>
              <w:top w:val="single" w:sz="8" w:space="0" w:color="auto"/>
              <w:left w:val="nil"/>
              <w:bottom w:val="single" w:sz="8" w:space="0" w:color="auto"/>
              <w:right w:val="single" w:sz="4" w:space="0" w:color="auto"/>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cena za 1 měsíc →</w:t>
            </w:r>
          </w:p>
        </w:tc>
        <w:tc>
          <w:tcPr>
            <w:tcW w:w="1763" w:type="dxa"/>
            <w:tcBorders>
              <w:top w:val="nil"/>
              <w:left w:val="nil"/>
              <w:bottom w:val="single" w:sz="8" w:space="0" w:color="auto"/>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29 408,40</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single" w:sz="8" w:space="0" w:color="auto"/>
              <w:bottom w:val="nil"/>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1</w:t>
            </w:r>
          </w:p>
        </w:tc>
        <w:tc>
          <w:tcPr>
            <w:tcW w:w="1317" w:type="dxa"/>
            <w:tcBorders>
              <w:top w:val="nil"/>
              <w:left w:val="nil"/>
              <w:bottom w:val="nil"/>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29 408,40</w:t>
            </w:r>
          </w:p>
        </w:tc>
        <w:tc>
          <w:tcPr>
            <w:tcW w:w="1531" w:type="dxa"/>
            <w:tcBorders>
              <w:top w:val="nil"/>
              <w:left w:val="nil"/>
              <w:bottom w:val="nil"/>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1 411 603,20</w:t>
            </w:r>
          </w:p>
        </w:tc>
        <w:tc>
          <w:tcPr>
            <w:tcW w:w="1608" w:type="dxa"/>
            <w:tcBorders>
              <w:top w:val="nil"/>
              <w:left w:val="nil"/>
              <w:bottom w:val="nil"/>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1 708 039,87</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lang w:eastAsia="cs-CZ"/>
              </w:rPr>
            </w:pPr>
            <w:r w:rsidRPr="00635C45">
              <w:rPr>
                <w:rFonts w:ascii="Calibri" w:eastAsia="Times New Roman" w:hAnsi="Calibri" w:cs="Times New Roman"/>
                <w:lang w:eastAsia="cs-CZ"/>
              </w:rPr>
              <w:t>0,55</w:t>
            </w: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color w:val="FF0000"/>
                <w:lang w:eastAsia="cs-CZ"/>
              </w:rPr>
            </w:pPr>
            <w:r w:rsidRPr="00635C45">
              <w:rPr>
                <w:rFonts w:ascii="Calibri" w:eastAsia="Times New Roman" w:hAnsi="Calibri" w:cs="Times New Roman"/>
                <w:color w:val="FF0000"/>
                <w:lang w:eastAsia="cs-CZ"/>
              </w:rPr>
              <w:t> </w:t>
            </w:r>
          </w:p>
        </w:tc>
        <w:tc>
          <w:tcPr>
            <w:tcW w:w="1317"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1531"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1608"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58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single" w:sz="8" w:space="0" w:color="auto"/>
              <w:left w:val="single" w:sz="8" w:space="0" w:color="auto"/>
              <w:bottom w:val="single" w:sz="8" w:space="0" w:color="auto"/>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další úklidové práce</w:t>
            </w:r>
          </w:p>
        </w:tc>
        <w:tc>
          <w:tcPr>
            <w:tcW w:w="2732" w:type="dxa"/>
            <w:tcBorders>
              <w:top w:val="single" w:sz="8" w:space="0" w:color="auto"/>
              <w:left w:val="nil"/>
              <w:bottom w:val="single" w:sz="8" w:space="0" w:color="auto"/>
              <w:right w:val="single" w:sz="4" w:space="0" w:color="auto"/>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cena za 1 hod. →</w:t>
            </w:r>
          </w:p>
        </w:tc>
        <w:tc>
          <w:tcPr>
            <w:tcW w:w="1763" w:type="dxa"/>
            <w:tcBorders>
              <w:top w:val="single" w:sz="8" w:space="0" w:color="auto"/>
              <w:left w:val="nil"/>
              <w:bottom w:val="single" w:sz="8" w:space="0" w:color="auto"/>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99,00</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5</w:t>
            </w:r>
          </w:p>
        </w:tc>
        <w:tc>
          <w:tcPr>
            <w:tcW w:w="1317" w:type="dxa"/>
            <w:tcBorders>
              <w:top w:val="nil"/>
              <w:left w:val="nil"/>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495,00</w:t>
            </w:r>
          </w:p>
        </w:tc>
        <w:tc>
          <w:tcPr>
            <w:tcW w:w="1531" w:type="dxa"/>
            <w:tcBorders>
              <w:top w:val="nil"/>
              <w:left w:val="nil"/>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23 760,00</w:t>
            </w:r>
          </w:p>
        </w:tc>
        <w:tc>
          <w:tcPr>
            <w:tcW w:w="1608" w:type="dxa"/>
            <w:tcBorders>
              <w:top w:val="nil"/>
              <w:left w:val="nil"/>
              <w:bottom w:val="single" w:sz="4"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28 749,60</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color w:val="FF0000"/>
                <w:lang w:eastAsia="cs-CZ"/>
              </w:rPr>
            </w:pPr>
            <w:r w:rsidRPr="00635C45">
              <w:rPr>
                <w:rFonts w:ascii="Calibri" w:eastAsia="Times New Roman" w:hAnsi="Calibri" w:cs="Times New Roman"/>
                <w:color w:val="FF0000"/>
                <w:lang w:eastAsia="cs-CZ"/>
              </w:rPr>
              <w:t> </w:t>
            </w:r>
          </w:p>
        </w:tc>
        <w:tc>
          <w:tcPr>
            <w:tcW w:w="1317"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1531"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1608" w:type="dxa"/>
            <w:tcBorders>
              <w:top w:val="single" w:sz="8" w:space="0" w:color="auto"/>
              <w:left w:val="nil"/>
              <w:bottom w:val="single" w:sz="8" w:space="0" w:color="auto"/>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522"/>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rsidR="00774708" w:rsidRPr="00635C45" w:rsidRDefault="00774708" w:rsidP="00774708">
            <w:pPr>
              <w:spacing w:after="0"/>
              <w:jc w:val="center"/>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hygienický materiál</w:t>
            </w:r>
          </w:p>
        </w:tc>
        <w:tc>
          <w:tcPr>
            <w:tcW w:w="2438" w:type="dxa"/>
            <w:tcBorders>
              <w:top w:val="single" w:sz="8" w:space="0" w:color="auto"/>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lang w:eastAsia="cs-CZ"/>
              </w:rPr>
            </w:pPr>
            <w:r w:rsidRPr="00635C45">
              <w:rPr>
                <w:rFonts w:ascii="Calibri" w:eastAsia="Times New Roman" w:hAnsi="Calibri" w:cs="Times New Roman"/>
                <w:b/>
                <w:bCs/>
                <w:lang w:eastAsia="cs-CZ"/>
              </w:rPr>
              <w:t>toaletní papír</w:t>
            </w:r>
          </w:p>
        </w:tc>
        <w:tc>
          <w:tcPr>
            <w:tcW w:w="2732" w:type="dxa"/>
            <w:tcBorders>
              <w:top w:val="single" w:sz="8" w:space="0" w:color="auto"/>
              <w:left w:val="nil"/>
              <w:bottom w:val="nil"/>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xml:space="preserve"> cena za 1 roli →</w:t>
            </w:r>
          </w:p>
        </w:tc>
        <w:tc>
          <w:tcPr>
            <w:tcW w:w="1763" w:type="dxa"/>
            <w:tcBorders>
              <w:top w:val="single" w:sz="8" w:space="0" w:color="auto"/>
              <w:left w:val="single" w:sz="4" w:space="0" w:color="auto"/>
              <w:bottom w:val="nil"/>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29,38</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30</w:t>
            </w:r>
          </w:p>
        </w:tc>
        <w:tc>
          <w:tcPr>
            <w:tcW w:w="13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881,40</w:t>
            </w:r>
          </w:p>
        </w:tc>
        <w:tc>
          <w:tcPr>
            <w:tcW w:w="1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42 307,20</w:t>
            </w:r>
          </w:p>
        </w:tc>
        <w:tc>
          <w:tcPr>
            <w:tcW w:w="1608"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51 191,71</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single" w:sz="4" w:space="0" w:color="auto"/>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sz w:val="20"/>
                <w:szCs w:val="20"/>
                <w:lang w:eastAsia="cs-CZ"/>
              </w:rPr>
            </w:pPr>
            <w:r w:rsidRPr="00635C45">
              <w:rPr>
                <w:rFonts w:ascii="Calibri" w:eastAsia="Times New Roman" w:hAnsi="Calibri" w:cs="Times New Roman"/>
                <w:sz w:val="20"/>
                <w:szCs w:val="20"/>
                <w:lang w:eastAsia="cs-CZ"/>
              </w:rPr>
              <w:t>název  →</w:t>
            </w:r>
          </w:p>
        </w:tc>
        <w:tc>
          <w:tcPr>
            <w:tcW w:w="4495" w:type="dxa"/>
            <w:gridSpan w:val="2"/>
            <w:tcBorders>
              <w:top w:val="single" w:sz="4" w:space="0" w:color="auto"/>
              <w:left w:val="single" w:sz="4" w:space="0" w:color="auto"/>
              <w:bottom w:val="single" w:sz="4" w:space="0" w:color="auto"/>
              <w:right w:val="single" w:sz="8" w:space="0" w:color="000000"/>
            </w:tcBorders>
            <w:shd w:val="clear" w:color="000000" w:fill="FFFF00"/>
            <w:vAlign w:val="center"/>
            <w:hideMark/>
          </w:tcPr>
          <w:p w:rsidR="00774708" w:rsidRPr="00635C45" w:rsidRDefault="00774708" w:rsidP="004A2CF9">
            <w:pPr>
              <w:spacing w:after="0"/>
              <w:rPr>
                <w:rFonts w:ascii="Calibri" w:eastAsia="Times New Roman" w:hAnsi="Calibri" w:cs="Times New Roman"/>
                <w:color w:val="000000"/>
                <w:sz w:val="18"/>
                <w:szCs w:val="18"/>
                <w:lang w:eastAsia="cs-CZ"/>
              </w:rPr>
            </w:pPr>
            <w:r w:rsidRPr="00635C45">
              <w:rPr>
                <w:rFonts w:ascii="Calibri" w:eastAsia="Times New Roman" w:hAnsi="Calibri" w:cs="Times New Roman"/>
                <w:color w:val="000000"/>
                <w:sz w:val="18"/>
                <w:szCs w:val="18"/>
                <w:lang w:eastAsia="cs-CZ"/>
              </w:rPr>
              <w:t>PRIMASOFT</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tcBorders>
              <w:top w:val="nil"/>
              <w:left w:val="single" w:sz="8"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b/>
                <w:bCs/>
                <w:lang w:eastAsia="cs-CZ"/>
              </w:rPr>
            </w:pPr>
          </w:p>
        </w:tc>
        <w:tc>
          <w:tcPr>
            <w:tcW w:w="1317"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vMerge/>
            <w:tcBorders>
              <w:top w:val="nil"/>
              <w:left w:val="single" w:sz="4" w:space="0" w:color="auto"/>
              <w:bottom w:val="single" w:sz="4" w:space="0" w:color="auto"/>
              <w:right w:val="single" w:sz="8"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522"/>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lang w:eastAsia="cs-CZ"/>
              </w:rPr>
            </w:pPr>
            <w:r w:rsidRPr="00635C45">
              <w:rPr>
                <w:rFonts w:ascii="Calibri" w:eastAsia="Times New Roman" w:hAnsi="Calibri" w:cs="Times New Roman"/>
                <w:b/>
                <w:bCs/>
                <w:lang w:eastAsia="cs-CZ"/>
              </w:rPr>
              <w:t>mýdlo kusové</w:t>
            </w: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xml:space="preserve"> cena za 1 ks →</w:t>
            </w:r>
          </w:p>
        </w:tc>
        <w:tc>
          <w:tcPr>
            <w:tcW w:w="1763" w:type="dxa"/>
            <w:tcBorders>
              <w:top w:val="single" w:sz="4" w:space="0" w:color="auto"/>
              <w:left w:val="single" w:sz="4" w:space="0" w:color="auto"/>
              <w:bottom w:val="nil"/>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17,00</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4</w:t>
            </w:r>
          </w:p>
        </w:tc>
        <w:tc>
          <w:tcPr>
            <w:tcW w:w="13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68,00</w:t>
            </w:r>
          </w:p>
        </w:tc>
        <w:tc>
          <w:tcPr>
            <w:tcW w:w="1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3 264,00</w:t>
            </w:r>
          </w:p>
        </w:tc>
        <w:tc>
          <w:tcPr>
            <w:tcW w:w="1608"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3 949,44</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single" w:sz="4" w:space="0" w:color="auto"/>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sz w:val="20"/>
                <w:szCs w:val="20"/>
                <w:lang w:eastAsia="cs-CZ"/>
              </w:rPr>
            </w:pPr>
            <w:r w:rsidRPr="00635C45">
              <w:rPr>
                <w:rFonts w:ascii="Calibri" w:eastAsia="Times New Roman" w:hAnsi="Calibri" w:cs="Times New Roman"/>
                <w:sz w:val="20"/>
                <w:szCs w:val="20"/>
                <w:lang w:eastAsia="cs-CZ"/>
              </w:rPr>
              <w:t>název  →</w:t>
            </w:r>
          </w:p>
        </w:tc>
        <w:tc>
          <w:tcPr>
            <w:tcW w:w="4495" w:type="dxa"/>
            <w:gridSpan w:val="2"/>
            <w:tcBorders>
              <w:top w:val="single" w:sz="4" w:space="0" w:color="auto"/>
              <w:left w:val="single" w:sz="4" w:space="0" w:color="auto"/>
              <w:bottom w:val="single" w:sz="4" w:space="0" w:color="auto"/>
              <w:right w:val="single" w:sz="8" w:space="0" w:color="000000"/>
            </w:tcBorders>
            <w:shd w:val="clear" w:color="000000" w:fill="FFFF00"/>
            <w:vAlign w:val="center"/>
            <w:hideMark/>
          </w:tcPr>
          <w:p w:rsidR="00774708" w:rsidRPr="00635C45" w:rsidRDefault="00774708" w:rsidP="004A2CF9">
            <w:pPr>
              <w:spacing w:after="0"/>
              <w:rPr>
                <w:rFonts w:ascii="Calibri" w:eastAsia="Times New Roman" w:hAnsi="Calibri" w:cs="Times New Roman"/>
                <w:color w:val="000000"/>
                <w:sz w:val="18"/>
                <w:szCs w:val="18"/>
                <w:lang w:eastAsia="cs-CZ"/>
              </w:rPr>
            </w:pPr>
            <w:r w:rsidRPr="00635C45">
              <w:rPr>
                <w:rFonts w:ascii="Calibri" w:eastAsia="Times New Roman" w:hAnsi="Calibri" w:cs="Times New Roman"/>
                <w:color w:val="000000"/>
                <w:sz w:val="18"/>
                <w:szCs w:val="18"/>
                <w:lang w:eastAsia="cs-CZ"/>
              </w:rPr>
              <w:t xml:space="preserve">ISOLDA toaletní mýdlo Aloe </w:t>
            </w:r>
            <w:proofErr w:type="spellStart"/>
            <w:r w:rsidRPr="00635C45">
              <w:rPr>
                <w:rFonts w:ascii="Calibri" w:eastAsia="Times New Roman" w:hAnsi="Calibri" w:cs="Times New Roman"/>
                <w:color w:val="000000"/>
                <w:sz w:val="18"/>
                <w:szCs w:val="18"/>
                <w:lang w:eastAsia="cs-CZ"/>
              </w:rPr>
              <w:t>Vera</w:t>
            </w:r>
            <w:proofErr w:type="spellEnd"/>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tcBorders>
              <w:top w:val="nil"/>
              <w:left w:val="single" w:sz="8"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b/>
                <w:bCs/>
                <w:lang w:eastAsia="cs-CZ"/>
              </w:rPr>
            </w:pPr>
          </w:p>
        </w:tc>
        <w:tc>
          <w:tcPr>
            <w:tcW w:w="1317"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vMerge/>
            <w:tcBorders>
              <w:top w:val="nil"/>
              <w:left w:val="single" w:sz="4" w:space="0" w:color="auto"/>
              <w:bottom w:val="single" w:sz="4" w:space="0" w:color="auto"/>
              <w:right w:val="single" w:sz="8"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522"/>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lang w:eastAsia="cs-CZ"/>
              </w:rPr>
            </w:pPr>
            <w:r w:rsidRPr="00635C45">
              <w:rPr>
                <w:rFonts w:ascii="Calibri" w:eastAsia="Times New Roman" w:hAnsi="Calibri" w:cs="Times New Roman"/>
                <w:b/>
                <w:bCs/>
                <w:lang w:eastAsia="cs-CZ"/>
              </w:rPr>
              <w:t>tekuté mýdlo</w:t>
            </w: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cena za 1 litr →</w:t>
            </w:r>
          </w:p>
        </w:tc>
        <w:tc>
          <w:tcPr>
            <w:tcW w:w="1763" w:type="dxa"/>
            <w:tcBorders>
              <w:top w:val="nil"/>
              <w:left w:val="single" w:sz="4" w:space="0" w:color="auto"/>
              <w:bottom w:val="nil"/>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8,05</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10</w:t>
            </w:r>
          </w:p>
        </w:tc>
        <w:tc>
          <w:tcPr>
            <w:tcW w:w="13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80,50</w:t>
            </w:r>
          </w:p>
        </w:tc>
        <w:tc>
          <w:tcPr>
            <w:tcW w:w="1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3 864,00</w:t>
            </w:r>
          </w:p>
        </w:tc>
        <w:tc>
          <w:tcPr>
            <w:tcW w:w="1608"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4 675,44</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single" w:sz="4" w:space="0" w:color="auto"/>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sz w:val="20"/>
                <w:szCs w:val="20"/>
                <w:lang w:eastAsia="cs-CZ"/>
              </w:rPr>
            </w:pPr>
            <w:r w:rsidRPr="00635C45">
              <w:rPr>
                <w:rFonts w:ascii="Calibri" w:eastAsia="Times New Roman" w:hAnsi="Calibri" w:cs="Times New Roman"/>
                <w:sz w:val="20"/>
                <w:szCs w:val="20"/>
                <w:lang w:eastAsia="cs-CZ"/>
              </w:rPr>
              <w:t>název  →</w:t>
            </w:r>
          </w:p>
        </w:tc>
        <w:tc>
          <w:tcPr>
            <w:tcW w:w="4495" w:type="dxa"/>
            <w:gridSpan w:val="2"/>
            <w:tcBorders>
              <w:top w:val="single" w:sz="4" w:space="0" w:color="auto"/>
              <w:left w:val="single" w:sz="4" w:space="0" w:color="auto"/>
              <w:bottom w:val="single" w:sz="4" w:space="0" w:color="auto"/>
              <w:right w:val="single" w:sz="8" w:space="0" w:color="000000"/>
            </w:tcBorders>
            <w:shd w:val="clear" w:color="000000" w:fill="FFFF00"/>
            <w:vAlign w:val="center"/>
            <w:hideMark/>
          </w:tcPr>
          <w:p w:rsidR="00774708" w:rsidRPr="00635C45" w:rsidRDefault="00774708" w:rsidP="004A2CF9">
            <w:pPr>
              <w:spacing w:after="0"/>
              <w:rPr>
                <w:rFonts w:ascii="Calibri" w:eastAsia="Times New Roman" w:hAnsi="Calibri" w:cs="Times New Roman"/>
                <w:color w:val="000000"/>
                <w:sz w:val="18"/>
                <w:szCs w:val="18"/>
                <w:lang w:eastAsia="cs-CZ"/>
              </w:rPr>
            </w:pPr>
            <w:r w:rsidRPr="00635C45">
              <w:rPr>
                <w:rFonts w:ascii="Calibri" w:eastAsia="Times New Roman" w:hAnsi="Calibri" w:cs="Times New Roman"/>
                <w:color w:val="000000"/>
                <w:sz w:val="18"/>
                <w:szCs w:val="18"/>
                <w:lang w:eastAsia="cs-CZ"/>
              </w:rPr>
              <w:t>AMADEUS LOVE INTENSIVE</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tcBorders>
              <w:top w:val="nil"/>
              <w:left w:val="single" w:sz="8"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b/>
                <w:bCs/>
                <w:lang w:eastAsia="cs-CZ"/>
              </w:rPr>
            </w:pPr>
          </w:p>
        </w:tc>
        <w:tc>
          <w:tcPr>
            <w:tcW w:w="1317"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vMerge/>
            <w:tcBorders>
              <w:top w:val="nil"/>
              <w:left w:val="single" w:sz="4" w:space="0" w:color="auto"/>
              <w:bottom w:val="single" w:sz="4" w:space="0" w:color="auto"/>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vMerge/>
            <w:tcBorders>
              <w:top w:val="nil"/>
              <w:left w:val="single" w:sz="4" w:space="0" w:color="auto"/>
              <w:bottom w:val="single" w:sz="4" w:space="0" w:color="auto"/>
              <w:right w:val="single" w:sz="8"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522"/>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b/>
                <w:bCs/>
                <w:lang w:eastAsia="cs-CZ"/>
              </w:rPr>
            </w:pPr>
            <w:r w:rsidRPr="00635C45">
              <w:rPr>
                <w:rFonts w:ascii="Calibri" w:eastAsia="Times New Roman" w:hAnsi="Calibri" w:cs="Times New Roman"/>
                <w:b/>
                <w:bCs/>
                <w:lang w:eastAsia="cs-CZ"/>
              </w:rPr>
              <w:t>prostředek na mytí nádobí</w:t>
            </w: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cena za 1litr →</w:t>
            </w:r>
          </w:p>
        </w:tc>
        <w:tc>
          <w:tcPr>
            <w:tcW w:w="1763" w:type="dxa"/>
            <w:tcBorders>
              <w:top w:val="nil"/>
              <w:left w:val="single" w:sz="4" w:space="0" w:color="auto"/>
              <w:bottom w:val="nil"/>
              <w:right w:val="single" w:sz="8" w:space="0" w:color="auto"/>
            </w:tcBorders>
            <w:shd w:val="clear" w:color="000000" w:fill="FFFF00"/>
            <w:noWrap/>
            <w:vAlign w:val="center"/>
            <w:hideMark/>
          </w:tcPr>
          <w:p w:rsidR="00774708" w:rsidRPr="00635C45" w:rsidRDefault="00774708" w:rsidP="004A2CF9">
            <w:pPr>
              <w:spacing w:after="0"/>
              <w:jc w:val="right"/>
              <w:rPr>
                <w:rFonts w:ascii="Calibri" w:eastAsia="Times New Roman" w:hAnsi="Calibri" w:cs="Times New Roman"/>
                <w:b/>
                <w:bCs/>
                <w:color w:val="000000"/>
                <w:lang w:eastAsia="cs-CZ"/>
              </w:rPr>
            </w:pPr>
            <w:r w:rsidRPr="00635C45">
              <w:rPr>
                <w:rFonts w:ascii="Calibri" w:eastAsia="Times New Roman" w:hAnsi="Calibri" w:cs="Times New Roman"/>
                <w:b/>
                <w:bCs/>
                <w:color w:val="000000"/>
                <w:lang w:eastAsia="cs-CZ"/>
              </w:rPr>
              <w:t>34,98</w:t>
            </w: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74708" w:rsidRPr="00635C45" w:rsidRDefault="00774708" w:rsidP="004A2CF9">
            <w:pPr>
              <w:spacing w:after="0"/>
              <w:jc w:val="center"/>
              <w:rPr>
                <w:rFonts w:ascii="Calibri" w:eastAsia="Times New Roman" w:hAnsi="Calibri" w:cs="Times New Roman"/>
                <w:b/>
                <w:bCs/>
                <w:lang w:eastAsia="cs-CZ"/>
              </w:rPr>
            </w:pPr>
            <w:r w:rsidRPr="00635C45">
              <w:rPr>
                <w:rFonts w:ascii="Calibri" w:eastAsia="Times New Roman" w:hAnsi="Calibri" w:cs="Times New Roman"/>
                <w:b/>
                <w:bCs/>
                <w:lang w:eastAsia="cs-CZ"/>
              </w:rPr>
              <w:t>10</w:t>
            </w:r>
          </w:p>
        </w:tc>
        <w:tc>
          <w:tcPr>
            <w:tcW w:w="1317"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349,80</w:t>
            </w:r>
          </w:p>
        </w:tc>
        <w:tc>
          <w:tcPr>
            <w:tcW w:w="1531"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16 790,40</w:t>
            </w:r>
          </w:p>
        </w:tc>
        <w:tc>
          <w:tcPr>
            <w:tcW w:w="16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20 316,38</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90"/>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vMerge/>
            <w:tcBorders>
              <w:top w:val="single" w:sz="8" w:space="0" w:color="auto"/>
              <w:left w:val="single" w:sz="8"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b/>
                <w:bCs/>
                <w:color w:val="000000"/>
                <w:lang w:eastAsia="cs-CZ"/>
              </w:rPr>
            </w:pPr>
          </w:p>
        </w:tc>
        <w:tc>
          <w:tcPr>
            <w:tcW w:w="2438" w:type="dxa"/>
            <w:tcBorders>
              <w:top w:val="nil"/>
              <w:left w:val="nil"/>
              <w:bottom w:val="single" w:sz="8" w:space="0" w:color="auto"/>
              <w:right w:val="nil"/>
            </w:tcBorders>
            <w:shd w:val="clear" w:color="auto" w:fill="auto"/>
            <w:vAlign w:val="center"/>
            <w:hideMark/>
          </w:tcPr>
          <w:p w:rsidR="00774708" w:rsidRPr="00635C45" w:rsidRDefault="00774708" w:rsidP="004A2CF9">
            <w:pPr>
              <w:spacing w:after="0"/>
              <w:jc w:val="right"/>
              <w:rPr>
                <w:rFonts w:ascii="Calibri" w:eastAsia="Times New Roman" w:hAnsi="Calibri" w:cs="Times New Roman"/>
                <w:color w:val="000000"/>
                <w:sz w:val="20"/>
                <w:szCs w:val="20"/>
                <w:lang w:eastAsia="cs-CZ"/>
              </w:rPr>
            </w:pPr>
            <w:r w:rsidRPr="00635C45">
              <w:rPr>
                <w:rFonts w:ascii="Calibri" w:eastAsia="Times New Roman" w:hAnsi="Calibri" w:cs="Times New Roman"/>
                <w:color w:val="000000"/>
                <w:sz w:val="20"/>
                <w:szCs w:val="20"/>
                <w:lang w:eastAsia="cs-CZ"/>
              </w:rPr>
              <w:t>název  →</w:t>
            </w:r>
          </w:p>
        </w:tc>
        <w:tc>
          <w:tcPr>
            <w:tcW w:w="4495" w:type="dxa"/>
            <w:gridSpan w:val="2"/>
            <w:tcBorders>
              <w:top w:val="single" w:sz="4" w:space="0" w:color="auto"/>
              <w:left w:val="single" w:sz="4" w:space="0" w:color="auto"/>
              <w:bottom w:val="single" w:sz="8" w:space="0" w:color="auto"/>
              <w:right w:val="single" w:sz="8" w:space="0" w:color="000000"/>
            </w:tcBorders>
            <w:shd w:val="clear" w:color="000000" w:fill="FFFF00"/>
            <w:vAlign w:val="center"/>
            <w:hideMark/>
          </w:tcPr>
          <w:p w:rsidR="00774708" w:rsidRPr="00635C45" w:rsidRDefault="00774708" w:rsidP="004A2CF9">
            <w:pPr>
              <w:spacing w:after="0"/>
              <w:rPr>
                <w:rFonts w:ascii="Calibri" w:eastAsia="Times New Roman" w:hAnsi="Calibri" w:cs="Times New Roman"/>
                <w:color w:val="000000"/>
                <w:sz w:val="18"/>
                <w:szCs w:val="18"/>
                <w:lang w:eastAsia="cs-CZ"/>
              </w:rPr>
            </w:pPr>
            <w:r w:rsidRPr="00635C45">
              <w:rPr>
                <w:rFonts w:ascii="Calibri" w:eastAsia="Times New Roman" w:hAnsi="Calibri" w:cs="Times New Roman"/>
                <w:color w:val="000000"/>
                <w:sz w:val="18"/>
                <w:szCs w:val="18"/>
                <w:lang w:eastAsia="cs-CZ"/>
              </w:rPr>
              <w:t xml:space="preserve">KRYSTAL na nádobí </w:t>
            </w:r>
            <w:proofErr w:type="spellStart"/>
            <w:r w:rsidRPr="00635C45">
              <w:rPr>
                <w:rFonts w:ascii="Calibri" w:eastAsia="Times New Roman" w:hAnsi="Calibri" w:cs="Times New Roman"/>
                <w:color w:val="000000"/>
                <w:sz w:val="18"/>
                <w:szCs w:val="18"/>
                <w:lang w:eastAsia="cs-CZ"/>
              </w:rPr>
              <w:t>Lemongrass</w:t>
            </w:r>
            <w:proofErr w:type="spellEnd"/>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vMerge/>
            <w:tcBorders>
              <w:top w:val="nil"/>
              <w:left w:val="single" w:sz="8" w:space="0" w:color="auto"/>
              <w:bottom w:val="single" w:sz="8" w:space="0" w:color="000000"/>
              <w:right w:val="single" w:sz="4" w:space="0" w:color="auto"/>
            </w:tcBorders>
            <w:vAlign w:val="center"/>
            <w:hideMark/>
          </w:tcPr>
          <w:p w:rsidR="00774708" w:rsidRPr="00635C45" w:rsidRDefault="00774708" w:rsidP="004A2CF9">
            <w:pPr>
              <w:spacing w:after="0"/>
              <w:rPr>
                <w:rFonts w:ascii="Calibri" w:eastAsia="Times New Roman" w:hAnsi="Calibri" w:cs="Times New Roman"/>
                <w:b/>
                <w:bCs/>
                <w:lang w:eastAsia="cs-CZ"/>
              </w:rPr>
            </w:pPr>
          </w:p>
        </w:tc>
        <w:tc>
          <w:tcPr>
            <w:tcW w:w="1317" w:type="dxa"/>
            <w:vMerge/>
            <w:tcBorders>
              <w:top w:val="nil"/>
              <w:left w:val="single" w:sz="4" w:space="0" w:color="auto"/>
              <w:bottom w:val="single" w:sz="8" w:space="0" w:color="000000"/>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vMerge/>
            <w:tcBorders>
              <w:top w:val="nil"/>
              <w:left w:val="single" w:sz="4" w:space="0" w:color="auto"/>
              <w:bottom w:val="single" w:sz="8" w:space="0" w:color="000000"/>
              <w:right w:val="single" w:sz="4"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vMerge/>
            <w:tcBorders>
              <w:top w:val="nil"/>
              <w:left w:val="single" w:sz="4" w:space="0" w:color="auto"/>
              <w:bottom w:val="single" w:sz="8" w:space="0" w:color="000000"/>
              <w:right w:val="single" w:sz="8" w:space="0" w:color="auto"/>
            </w:tcBorders>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313"/>
        </w:trPr>
        <w:tc>
          <w:tcPr>
            <w:tcW w:w="368"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1"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317"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single" w:sz="8" w:space="0" w:color="auto"/>
              <w:bottom w:val="single" w:sz="8" w:space="0" w:color="auto"/>
              <w:right w:val="single" w:sz="8" w:space="0" w:color="auto"/>
            </w:tcBorders>
            <w:shd w:val="clear" w:color="000000" w:fill="D7E4BC"/>
            <w:noWrap/>
            <w:vAlign w:val="center"/>
            <w:hideMark/>
          </w:tcPr>
          <w:p w:rsidR="00774708" w:rsidRPr="00635C45" w:rsidRDefault="00774708" w:rsidP="004A2CF9">
            <w:pPr>
              <w:spacing w:after="0"/>
              <w:jc w:val="right"/>
              <w:rPr>
                <w:rFonts w:ascii="Calibri" w:eastAsia="Times New Roman" w:hAnsi="Calibri" w:cs="Times New Roman"/>
                <w:b/>
                <w:bCs/>
                <w:color w:val="000000"/>
                <w:sz w:val="24"/>
                <w:szCs w:val="24"/>
                <w:lang w:eastAsia="cs-CZ"/>
              </w:rPr>
            </w:pPr>
            <w:r w:rsidRPr="00635C45">
              <w:rPr>
                <w:rFonts w:ascii="Calibri" w:eastAsia="Times New Roman" w:hAnsi="Calibri" w:cs="Times New Roman"/>
                <w:b/>
                <w:bCs/>
                <w:color w:val="000000"/>
                <w:sz w:val="24"/>
                <w:szCs w:val="24"/>
                <w:lang w:eastAsia="cs-CZ"/>
              </w:rPr>
              <w:t>1 501 588,80</w:t>
            </w:r>
          </w:p>
        </w:tc>
        <w:tc>
          <w:tcPr>
            <w:tcW w:w="1608" w:type="dxa"/>
            <w:tcBorders>
              <w:top w:val="nil"/>
              <w:left w:val="nil"/>
              <w:bottom w:val="single" w:sz="8" w:space="0" w:color="auto"/>
              <w:right w:val="single" w:sz="8" w:space="0" w:color="auto"/>
            </w:tcBorders>
            <w:shd w:val="clear" w:color="auto" w:fill="auto"/>
            <w:noWrap/>
            <w:vAlign w:val="center"/>
            <w:hideMark/>
          </w:tcPr>
          <w:p w:rsidR="00774708" w:rsidRPr="00635C45" w:rsidRDefault="00774708" w:rsidP="004A2CF9">
            <w:pPr>
              <w:spacing w:after="0"/>
              <w:jc w:val="right"/>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1 816 922,45</w:t>
            </w:r>
          </w:p>
        </w:tc>
        <w:tc>
          <w:tcPr>
            <w:tcW w:w="310"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center"/>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78"/>
        </w:trPr>
        <w:tc>
          <w:tcPr>
            <w:tcW w:w="36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2732" w:type="dxa"/>
            <w:tcBorders>
              <w:top w:val="nil"/>
              <w:left w:val="nil"/>
              <w:bottom w:val="nil"/>
              <w:right w:val="nil"/>
            </w:tcBorders>
            <w:shd w:val="clear" w:color="auto" w:fill="auto"/>
            <w:vAlign w:val="center"/>
            <w:hideMark/>
          </w:tcPr>
          <w:p w:rsidR="00774708" w:rsidRPr="00635C45" w:rsidRDefault="00774708" w:rsidP="004A2CF9">
            <w:pPr>
              <w:spacing w:after="0"/>
              <w:rPr>
                <w:rFonts w:ascii="Calibri" w:eastAsia="Times New Roman" w:hAnsi="Calibri" w:cs="Times New Roman"/>
                <w:color w:val="000000"/>
                <w:lang w:eastAsia="cs-CZ"/>
              </w:rPr>
            </w:pPr>
          </w:p>
        </w:tc>
        <w:tc>
          <w:tcPr>
            <w:tcW w:w="1763"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7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17"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78"/>
        </w:trPr>
        <w:tc>
          <w:tcPr>
            <w:tcW w:w="36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000000" w:fill="FFFF00"/>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6122" w:type="dxa"/>
            <w:gridSpan w:val="4"/>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vyplní uchazeč (uchazeč je povinen vyplnit veškerá zažlucená pole)</w:t>
            </w:r>
          </w:p>
        </w:tc>
        <w:tc>
          <w:tcPr>
            <w:tcW w:w="1317"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r>
      <w:tr w:rsidR="00774708" w:rsidRPr="00635C45" w:rsidTr="00774708">
        <w:trPr>
          <w:trHeight w:val="278"/>
        </w:trPr>
        <w:tc>
          <w:tcPr>
            <w:tcW w:w="36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449"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438" w:type="dxa"/>
            <w:tcBorders>
              <w:top w:val="nil"/>
              <w:left w:val="nil"/>
              <w:bottom w:val="nil"/>
              <w:right w:val="nil"/>
            </w:tcBorders>
            <w:shd w:val="clear" w:color="000000" w:fill="D7E4BC"/>
            <w:vAlign w:val="center"/>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 </w:t>
            </w:r>
          </w:p>
        </w:tc>
        <w:tc>
          <w:tcPr>
            <w:tcW w:w="2732"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r w:rsidRPr="00635C45">
              <w:rPr>
                <w:rFonts w:ascii="Calibri" w:eastAsia="Times New Roman" w:hAnsi="Calibri" w:cs="Times New Roman"/>
                <w:color w:val="000000"/>
                <w:lang w:eastAsia="cs-CZ"/>
              </w:rPr>
              <w:t>celková nabídková cena</w:t>
            </w:r>
          </w:p>
        </w:tc>
        <w:tc>
          <w:tcPr>
            <w:tcW w:w="1763"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27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56"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317"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531"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608"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310"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c>
          <w:tcPr>
            <w:tcW w:w="1085" w:type="dxa"/>
            <w:tcBorders>
              <w:top w:val="nil"/>
              <w:left w:val="nil"/>
              <w:bottom w:val="nil"/>
              <w:right w:val="nil"/>
            </w:tcBorders>
            <w:shd w:val="clear" w:color="auto" w:fill="auto"/>
            <w:noWrap/>
            <w:vAlign w:val="bottom"/>
            <w:hideMark/>
          </w:tcPr>
          <w:p w:rsidR="00774708" w:rsidRPr="00635C45" w:rsidRDefault="00774708" w:rsidP="004A2CF9">
            <w:pPr>
              <w:spacing w:after="0"/>
              <w:rPr>
                <w:rFonts w:ascii="Calibri" w:eastAsia="Times New Roman" w:hAnsi="Calibri" w:cs="Times New Roman"/>
                <w:color w:val="000000"/>
                <w:lang w:eastAsia="cs-CZ"/>
              </w:rPr>
            </w:pPr>
          </w:p>
        </w:tc>
      </w:tr>
    </w:tbl>
    <w:p w:rsidR="00FF2F4F" w:rsidRPr="00FF2F4F" w:rsidRDefault="00FF2F4F" w:rsidP="0057120C">
      <w:pPr>
        <w:rPr>
          <w:rFonts w:ascii="Arial" w:hAnsi="Arial" w:cs="Arial"/>
          <w:sz w:val="20"/>
          <w:szCs w:val="20"/>
        </w:rPr>
      </w:pPr>
    </w:p>
    <w:sectPr w:rsidR="00FF2F4F" w:rsidRPr="00FF2F4F" w:rsidSect="00774708">
      <w:pgSz w:w="16840" w:h="11907" w:orient="landscape" w:code="9"/>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FCA" w:rsidRDefault="00752FCA" w:rsidP="00574A09">
      <w:pPr>
        <w:spacing w:after="0" w:line="240" w:lineRule="auto"/>
      </w:pPr>
      <w:r>
        <w:separator/>
      </w:r>
    </w:p>
  </w:endnote>
  <w:endnote w:type="continuationSeparator" w:id="0">
    <w:p w:rsidR="00752FCA" w:rsidRDefault="00752FCA" w:rsidP="00574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iberation Serif">
    <w:altName w:val="MS PMincho"/>
    <w:charset w:val="80"/>
    <w:family w:val="roman"/>
    <w:pitch w:val="variable"/>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9909"/>
      <w:docPartObj>
        <w:docPartGallery w:val="Page Numbers (Bottom of Page)"/>
        <w:docPartUnique/>
      </w:docPartObj>
    </w:sdtPr>
    <w:sdtContent>
      <w:sdt>
        <w:sdtPr>
          <w:id w:val="4299910"/>
          <w:docPartObj>
            <w:docPartGallery w:val="Page Numbers (Top of Page)"/>
            <w:docPartUnique/>
          </w:docPartObj>
        </w:sdtPr>
        <w:sdtContent>
          <w:p w:rsidR="00752FCA" w:rsidRDefault="00752FCA">
            <w:pPr>
              <w:pStyle w:val="Zpat"/>
              <w:jc w:val="right"/>
            </w:pPr>
            <w:r>
              <w:t xml:space="preserve">Stránka </w:t>
            </w:r>
            <w:r w:rsidR="009710A6">
              <w:rPr>
                <w:b/>
                <w:sz w:val="24"/>
                <w:szCs w:val="24"/>
              </w:rPr>
              <w:fldChar w:fldCharType="begin"/>
            </w:r>
            <w:r>
              <w:rPr>
                <w:b/>
              </w:rPr>
              <w:instrText>PAGE</w:instrText>
            </w:r>
            <w:r w:rsidR="009710A6">
              <w:rPr>
                <w:b/>
                <w:sz w:val="24"/>
                <w:szCs w:val="24"/>
              </w:rPr>
              <w:fldChar w:fldCharType="separate"/>
            </w:r>
            <w:r w:rsidR="00511BF9">
              <w:rPr>
                <w:b/>
                <w:noProof/>
              </w:rPr>
              <w:t>2</w:t>
            </w:r>
            <w:r w:rsidR="009710A6">
              <w:rPr>
                <w:b/>
                <w:sz w:val="24"/>
                <w:szCs w:val="24"/>
              </w:rPr>
              <w:fldChar w:fldCharType="end"/>
            </w:r>
            <w:r>
              <w:t xml:space="preserve"> z </w:t>
            </w:r>
            <w:r w:rsidR="009710A6">
              <w:rPr>
                <w:b/>
                <w:sz w:val="24"/>
                <w:szCs w:val="24"/>
              </w:rPr>
              <w:fldChar w:fldCharType="begin"/>
            </w:r>
            <w:r>
              <w:rPr>
                <w:b/>
              </w:rPr>
              <w:instrText>NUMPAGES</w:instrText>
            </w:r>
            <w:r w:rsidR="009710A6">
              <w:rPr>
                <w:b/>
                <w:sz w:val="24"/>
                <w:szCs w:val="24"/>
              </w:rPr>
              <w:fldChar w:fldCharType="separate"/>
            </w:r>
            <w:r w:rsidR="00511BF9">
              <w:rPr>
                <w:b/>
                <w:noProof/>
              </w:rPr>
              <w:t>30</w:t>
            </w:r>
            <w:r w:rsidR="009710A6">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FCA" w:rsidRDefault="00752FCA" w:rsidP="00574A09">
      <w:pPr>
        <w:spacing w:after="0" w:line="240" w:lineRule="auto"/>
      </w:pPr>
      <w:r>
        <w:separator/>
      </w:r>
    </w:p>
  </w:footnote>
  <w:footnote w:type="continuationSeparator" w:id="0">
    <w:p w:rsidR="00752FCA" w:rsidRDefault="00752FCA" w:rsidP="00574A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CA" w:rsidRDefault="00752FCA" w:rsidP="00E53BA9">
    <w:pPr>
      <w:pStyle w:val="Bezmezer"/>
      <w:spacing w:line="276" w:lineRule="auto"/>
      <w:jc w:val="both"/>
    </w:pPr>
  </w:p>
  <w:p w:rsidR="00752FCA" w:rsidRDefault="00752FCA" w:rsidP="00E53BA9">
    <w:pPr>
      <w:pStyle w:val="Bezmezer"/>
      <w:spacing w:line="276" w:lineRule="auto"/>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48F"/>
    <w:multiLevelType w:val="hybridMultilevel"/>
    <w:tmpl w:val="3B7A21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AA769D5"/>
    <w:multiLevelType w:val="hybridMultilevel"/>
    <w:tmpl w:val="4F1C740C"/>
    <w:lvl w:ilvl="0" w:tplc="03AC2CF0">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11AD3"/>
    <w:multiLevelType w:val="hybridMultilevel"/>
    <w:tmpl w:val="7DEA0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8D5339"/>
    <w:multiLevelType w:val="hybridMultilevel"/>
    <w:tmpl w:val="92B49F2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21364B77"/>
    <w:multiLevelType w:val="hybridMultilevel"/>
    <w:tmpl w:val="10A015EC"/>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3A02EFC"/>
    <w:multiLevelType w:val="singleLevel"/>
    <w:tmpl w:val="AD68FF50"/>
    <w:lvl w:ilvl="0">
      <w:start w:val="1"/>
      <w:numFmt w:val="decimal"/>
      <w:lvlText w:val="%1."/>
      <w:legacy w:legacy="1" w:legacySpace="0" w:legacyIndent="230"/>
      <w:lvlJc w:val="left"/>
      <w:rPr>
        <w:rFonts w:ascii="Arial" w:hAnsi="Arial" w:cs="Arial" w:hint="default"/>
      </w:rPr>
    </w:lvl>
  </w:abstractNum>
  <w:abstractNum w:abstractNumId="6">
    <w:nsid w:val="35581FDE"/>
    <w:multiLevelType w:val="hybridMultilevel"/>
    <w:tmpl w:val="0872445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3BA324F7"/>
    <w:multiLevelType w:val="hybridMultilevel"/>
    <w:tmpl w:val="FF2E3E02"/>
    <w:lvl w:ilvl="0" w:tplc="2CC4D06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C7A4933"/>
    <w:multiLevelType w:val="hybridMultilevel"/>
    <w:tmpl w:val="929ABC5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3CCE5D0A"/>
    <w:multiLevelType w:val="hybridMultilevel"/>
    <w:tmpl w:val="2AD0C276"/>
    <w:lvl w:ilvl="0" w:tplc="339675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6A14F0"/>
    <w:multiLevelType w:val="hybridMultilevel"/>
    <w:tmpl w:val="434625CE"/>
    <w:lvl w:ilvl="0" w:tplc="B7AAA15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26F6CF2"/>
    <w:multiLevelType w:val="hybridMultilevel"/>
    <w:tmpl w:val="B85C2672"/>
    <w:lvl w:ilvl="0" w:tplc="737CBCAE">
      <w:start w:val="5"/>
      <w:numFmt w:val="bullet"/>
      <w:lvlText w:val="-"/>
      <w:lvlJc w:val="left"/>
      <w:pPr>
        <w:ind w:left="720" w:hanging="360"/>
      </w:pPr>
      <w:rPr>
        <w:rFonts w:ascii="Arial" w:eastAsiaTheme="minorHAnsi" w:hAnsi="Arial" w:cs="Arial" w:hint="default"/>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8A362FB"/>
    <w:multiLevelType w:val="hybridMultilevel"/>
    <w:tmpl w:val="1E867570"/>
    <w:lvl w:ilvl="0" w:tplc="D35E3B34">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B3449F5"/>
    <w:multiLevelType w:val="hybridMultilevel"/>
    <w:tmpl w:val="D52C8A8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BBC3C02"/>
    <w:multiLevelType w:val="hybridMultilevel"/>
    <w:tmpl w:val="746A92E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56A94F9B"/>
    <w:multiLevelType w:val="hybridMultilevel"/>
    <w:tmpl w:val="ED5CA8F2"/>
    <w:lvl w:ilvl="0" w:tplc="D35E3B34">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4335EC"/>
    <w:multiLevelType w:val="hybridMultilevel"/>
    <w:tmpl w:val="DD2EEF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5D955E58"/>
    <w:multiLevelType w:val="hybridMultilevel"/>
    <w:tmpl w:val="657A8A16"/>
    <w:lvl w:ilvl="0" w:tplc="5FA0186E">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19301EB"/>
    <w:multiLevelType w:val="hybridMultilevel"/>
    <w:tmpl w:val="808AB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2F21B49"/>
    <w:multiLevelType w:val="hybridMultilevel"/>
    <w:tmpl w:val="0CA8DE1E"/>
    <w:lvl w:ilvl="0" w:tplc="0405000F">
      <w:start w:val="6"/>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65E726EB"/>
    <w:multiLevelType w:val="hybridMultilevel"/>
    <w:tmpl w:val="ED78C674"/>
    <w:lvl w:ilvl="0" w:tplc="46E89F96">
      <w:start w:val="1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114982"/>
    <w:multiLevelType w:val="hybridMultilevel"/>
    <w:tmpl w:val="85EAD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1F81258"/>
    <w:multiLevelType w:val="hybridMultilevel"/>
    <w:tmpl w:val="99D8865C"/>
    <w:lvl w:ilvl="0" w:tplc="339675B2">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71FA4BBB"/>
    <w:multiLevelType w:val="hybridMultilevel"/>
    <w:tmpl w:val="14E847C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72CA00E1"/>
    <w:multiLevelType w:val="hybridMultilevel"/>
    <w:tmpl w:val="F7F8698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78F35FAE"/>
    <w:multiLevelType w:val="hybridMultilevel"/>
    <w:tmpl w:val="5FE8A6D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79ED5371"/>
    <w:multiLevelType w:val="hybridMultilevel"/>
    <w:tmpl w:val="52F8884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7AE44FE1"/>
    <w:multiLevelType w:val="hybridMultilevel"/>
    <w:tmpl w:val="7A20BDCC"/>
    <w:lvl w:ilvl="0" w:tplc="04050001">
      <w:start w:val="1"/>
      <w:numFmt w:val="bullet"/>
      <w:lvlText w:val=""/>
      <w:lvlJc w:val="left"/>
      <w:pPr>
        <w:ind w:left="106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7C005ADD"/>
    <w:multiLevelType w:val="hybridMultilevel"/>
    <w:tmpl w:val="F6304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6524D"/>
    <w:multiLevelType w:val="hybridMultilevel"/>
    <w:tmpl w:val="5E626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1C5F1B"/>
    <w:multiLevelType w:val="hybridMultilevel"/>
    <w:tmpl w:val="5F5E2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0"/>
  </w:num>
  <w:num w:numId="17">
    <w:abstractNumId w:val="23"/>
  </w:num>
  <w:num w:numId="18">
    <w:abstractNumId w:val="7"/>
  </w:num>
  <w:num w:numId="19">
    <w:abstractNumId w:val="20"/>
  </w:num>
  <w:num w:numId="20">
    <w:abstractNumId w:val="28"/>
  </w:num>
  <w:num w:numId="21">
    <w:abstractNumId w:val="29"/>
  </w:num>
  <w:num w:numId="22">
    <w:abstractNumId w:val="21"/>
  </w:num>
  <w:num w:numId="23">
    <w:abstractNumId w:val="2"/>
  </w:num>
  <w:num w:numId="24">
    <w:abstractNumId w:val="16"/>
  </w:num>
  <w:num w:numId="25">
    <w:abstractNumId w:val="30"/>
  </w:num>
  <w:num w:numId="26">
    <w:abstractNumId w:val="9"/>
  </w:num>
  <w:num w:numId="27">
    <w:abstractNumId w:val="17"/>
  </w:num>
  <w:num w:numId="28">
    <w:abstractNumId w:val="5"/>
  </w:num>
  <w:num w:numId="29">
    <w:abstractNumId w:val="1"/>
  </w:num>
  <w:num w:numId="30">
    <w:abstractNumId w:val="12"/>
  </w:num>
  <w:num w:numId="31">
    <w:abstractNumId w:val="15"/>
  </w:num>
  <w:num w:numId="32">
    <w:abstractNumId w:val="18"/>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09569"/>
  </w:hdrShapeDefaults>
  <w:footnotePr>
    <w:footnote w:id="-1"/>
    <w:footnote w:id="0"/>
  </w:footnotePr>
  <w:endnotePr>
    <w:endnote w:id="-1"/>
    <w:endnote w:id="0"/>
  </w:endnotePr>
  <w:compat/>
  <w:rsids>
    <w:rsidRoot w:val="003B611F"/>
    <w:rsid w:val="0000689C"/>
    <w:rsid w:val="00011B66"/>
    <w:rsid w:val="00044061"/>
    <w:rsid w:val="00095C5A"/>
    <w:rsid w:val="000A0777"/>
    <w:rsid w:val="000A3C8A"/>
    <w:rsid w:val="000A6F9D"/>
    <w:rsid w:val="000B000B"/>
    <w:rsid w:val="000B2A73"/>
    <w:rsid w:val="000B33BB"/>
    <w:rsid w:val="000C2F0D"/>
    <w:rsid w:val="000E39AF"/>
    <w:rsid w:val="00142185"/>
    <w:rsid w:val="001462BE"/>
    <w:rsid w:val="00165AF2"/>
    <w:rsid w:val="00195EB9"/>
    <w:rsid w:val="001C5B91"/>
    <w:rsid w:val="001E115D"/>
    <w:rsid w:val="001E2E08"/>
    <w:rsid w:val="001F40D1"/>
    <w:rsid w:val="00227F85"/>
    <w:rsid w:val="00246239"/>
    <w:rsid w:val="002627CF"/>
    <w:rsid w:val="00263856"/>
    <w:rsid w:val="002652BB"/>
    <w:rsid w:val="00267DB7"/>
    <w:rsid w:val="00286F72"/>
    <w:rsid w:val="002B4404"/>
    <w:rsid w:val="002D210F"/>
    <w:rsid w:val="002F4095"/>
    <w:rsid w:val="00301842"/>
    <w:rsid w:val="0030470F"/>
    <w:rsid w:val="00305717"/>
    <w:rsid w:val="003125BD"/>
    <w:rsid w:val="00336640"/>
    <w:rsid w:val="00355A11"/>
    <w:rsid w:val="00375006"/>
    <w:rsid w:val="00375481"/>
    <w:rsid w:val="003847D0"/>
    <w:rsid w:val="00384A36"/>
    <w:rsid w:val="003B611F"/>
    <w:rsid w:val="003D1EF8"/>
    <w:rsid w:val="004028B7"/>
    <w:rsid w:val="00437D39"/>
    <w:rsid w:val="0045367A"/>
    <w:rsid w:val="00460DF6"/>
    <w:rsid w:val="00474115"/>
    <w:rsid w:val="00481153"/>
    <w:rsid w:val="00486983"/>
    <w:rsid w:val="004A22A0"/>
    <w:rsid w:val="004C2514"/>
    <w:rsid w:val="004C2841"/>
    <w:rsid w:val="004C3BA5"/>
    <w:rsid w:val="004C3EC6"/>
    <w:rsid w:val="004C57D7"/>
    <w:rsid w:val="004E09CD"/>
    <w:rsid w:val="004E2747"/>
    <w:rsid w:val="00511BF9"/>
    <w:rsid w:val="0053092F"/>
    <w:rsid w:val="0054282E"/>
    <w:rsid w:val="0057120C"/>
    <w:rsid w:val="00574A09"/>
    <w:rsid w:val="005845B1"/>
    <w:rsid w:val="005A1F47"/>
    <w:rsid w:val="005B0AD8"/>
    <w:rsid w:val="005C147F"/>
    <w:rsid w:val="005C4EB9"/>
    <w:rsid w:val="005D179D"/>
    <w:rsid w:val="005D1A51"/>
    <w:rsid w:val="005D3259"/>
    <w:rsid w:val="005E2EE6"/>
    <w:rsid w:val="00607AAC"/>
    <w:rsid w:val="00617019"/>
    <w:rsid w:val="0064517A"/>
    <w:rsid w:val="006845CB"/>
    <w:rsid w:val="0069716D"/>
    <w:rsid w:val="006A0F42"/>
    <w:rsid w:val="006A15D3"/>
    <w:rsid w:val="006B5EE0"/>
    <w:rsid w:val="006E79B7"/>
    <w:rsid w:val="00723DC1"/>
    <w:rsid w:val="00735362"/>
    <w:rsid w:val="0074260E"/>
    <w:rsid w:val="00752FCA"/>
    <w:rsid w:val="00766BCB"/>
    <w:rsid w:val="00774708"/>
    <w:rsid w:val="00780E1A"/>
    <w:rsid w:val="00790980"/>
    <w:rsid w:val="00791C9E"/>
    <w:rsid w:val="007A0140"/>
    <w:rsid w:val="007A3B64"/>
    <w:rsid w:val="007B78C9"/>
    <w:rsid w:val="007C6DD7"/>
    <w:rsid w:val="007D344F"/>
    <w:rsid w:val="00820C48"/>
    <w:rsid w:val="008261F0"/>
    <w:rsid w:val="00844FC6"/>
    <w:rsid w:val="00861EC9"/>
    <w:rsid w:val="00886D53"/>
    <w:rsid w:val="00891FCE"/>
    <w:rsid w:val="0089713D"/>
    <w:rsid w:val="008D58F8"/>
    <w:rsid w:val="008F4BF0"/>
    <w:rsid w:val="00910CB9"/>
    <w:rsid w:val="0093503F"/>
    <w:rsid w:val="0093570A"/>
    <w:rsid w:val="0094706D"/>
    <w:rsid w:val="009710A6"/>
    <w:rsid w:val="009937F1"/>
    <w:rsid w:val="00993E90"/>
    <w:rsid w:val="009A6D71"/>
    <w:rsid w:val="009D17E2"/>
    <w:rsid w:val="00A42CEB"/>
    <w:rsid w:val="00A674E7"/>
    <w:rsid w:val="00A7230E"/>
    <w:rsid w:val="00A8114C"/>
    <w:rsid w:val="00AC02F7"/>
    <w:rsid w:val="00AC482D"/>
    <w:rsid w:val="00AD4B56"/>
    <w:rsid w:val="00AE0307"/>
    <w:rsid w:val="00AE2F53"/>
    <w:rsid w:val="00AE5555"/>
    <w:rsid w:val="00AF19DF"/>
    <w:rsid w:val="00B00BFD"/>
    <w:rsid w:val="00B1311D"/>
    <w:rsid w:val="00B3070B"/>
    <w:rsid w:val="00B505D0"/>
    <w:rsid w:val="00B52CB2"/>
    <w:rsid w:val="00B714A5"/>
    <w:rsid w:val="00BB6C73"/>
    <w:rsid w:val="00BC46D9"/>
    <w:rsid w:val="00BD4EAD"/>
    <w:rsid w:val="00BF170D"/>
    <w:rsid w:val="00BF35B9"/>
    <w:rsid w:val="00C277C2"/>
    <w:rsid w:val="00C6200D"/>
    <w:rsid w:val="00C7050A"/>
    <w:rsid w:val="00C73E81"/>
    <w:rsid w:val="00C75012"/>
    <w:rsid w:val="00C774FA"/>
    <w:rsid w:val="00C80F07"/>
    <w:rsid w:val="00C839E4"/>
    <w:rsid w:val="00CA4D00"/>
    <w:rsid w:val="00CD0064"/>
    <w:rsid w:val="00CE2182"/>
    <w:rsid w:val="00CF471E"/>
    <w:rsid w:val="00D02A7A"/>
    <w:rsid w:val="00D20DD9"/>
    <w:rsid w:val="00D30B83"/>
    <w:rsid w:val="00D4364D"/>
    <w:rsid w:val="00D54F79"/>
    <w:rsid w:val="00D83239"/>
    <w:rsid w:val="00D8391B"/>
    <w:rsid w:val="00DF1B3A"/>
    <w:rsid w:val="00E53BA9"/>
    <w:rsid w:val="00E7415A"/>
    <w:rsid w:val="00E800EB"/>
    <w:rsid w:val="00E825A7"/>
    <w:rsid w:val="00E82692"/>
    <w:rsid w:val="00E8393E"/>
    <w:rsid w:val="00E945A8"/>
    <w:rsid w:val="00E97679"/>
    <w:rsid w:val="00EB2AE2"/>
    <w:rsid w:val="00EE5668"/>
    <w:rsid w:val="00EF6FD3"/>
    <w:rsid w:val="00F04E9C"/>
    <w:rsid w:val="00F22D65"/>
    <w:rsid w:val="00F3677F"/>
    <w:rsid w:val="00F75500"/>
    <w:rsid w:val="00F84479"/>
    <w:rsid w:val="00F879F1"/>
    <w:rsid w:val="00FC6974"/>
    <w:rsid w:val="00FE714B"/>
    <w:rsid w:val="00FF2F4F"/>
    <w:rsid w:val="00FF7F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611F"/>
  </w:style>
  <w:style w:type="paragraph" w:styleId="Nadpis1">
    <w:name w:val="heading 1"/>
    <w:basedOn w:val="Normln"/>
    <w:next w:val="Normln"/>
    <w:link w:val="Nadpis1Char"/>
    <w:qFormat/>
    <w:rsid w:val="00F84479"/>
    <w:pPr>
      <w:keepNext/>
      <w:suppressAutoHyphens/>
      <w:spacing w:after="0" w:line="240" w:lineRule="auto"/>
      <w:jc w:val="both"/>
      <w:outlineLvl w:val="0"/>
    </w:pPr>
    <w:rPr>
      <w:rFonts w:ascii="Times New Roman" w:eastAsia="Times New Roman" w:hAnsi="Times New Roman" w:cs="Times New Roman"/>
      <w:b/>
      <w:bCs/>
      <w:sz w:val="24"/>
      <w:szCs w:val="24"/>
      <w:lang w:eastAsia="ar-SA"/>
    </w:rPr>
  </w:style>
  <w:style w:type="paragraph" w:styleId="Nadpis2">
    <w:name w:val="heading 2"/>
    <w:basedOn w:val="Normln"/>
    <w:next w:val="Normln"/>
    <w:link w:val="Nadpis2Char"/>
    <w:qFormat/>
    <w:rsid w:val="00F84479"/>
    <w:pPr>
      <w:keepNext/>
      <w:suppressAutoHyphens/>
      <w:spacing w:after="0" w:line="240" w:lineRule="auto"/>
      <w:jc w:val="center"/>
      <w:outlineLvl w:val="1"/>
    </w:pPr>
    <w:rPr>
      <w:rFonts w:ascii="Times New Roman" w:eastAsia="Arial Unicode MS" w:hAnsi="Times New Roman" w:cs="Times New Roman"/>
      <w:b/>
      <w:color w:val="000000"/>
      <w:sz w:val="16"/>
      <w:szCs w:val="20"/>
      <w:lang w:eastAsia="ar-SA"/>
    </w:rPr>
  </w:style>
  <w:style w:type="paragraph" w:styleId="Nadpis3">
    <w:name w:val="heading 3"/>
    <w:basedOn w:val="Normln"/>
    <w:next w:val="Normln"/>
    <w:link w:val="Nadpis3Char"/>
    <w:qFormat/>
    <w:rsid w:val="00F84479"/>
    <w:pPr>
      <w:keepNext/>
      <w:suppressAutoHyphens/>
      <w:spacing w:after="0" w:line="240" w:lineRule="auto"/>
      <w:jc w:val="center"/>
      <w:outlineLvl w:val="2"/>
    </w:pPr>
    <w:rPr>
      <w:rFonts w:ascii="Garamond" w:eastAsia="Times New Roman" w:hAnsi="Garamond" w:cs="Times New Roman"/>
      <w:sz w:val="32"/>
      <w:szCs w:val="24"/>
      <w:lang w:eastAsia="ar-SA"/>
    </w:rPr>
  </w:style>
  <w:style w:type="paragraph" w:styleId="Nadpis4">
    <w:name w:val="heading 4"/>
    <w:basedOn w:val="Normln"/>
    <w:next w:val="Normln"/>
    <w:link w:val="Nadpis4Char"/>
    <w:qFormat/>
    <w:rsid w:val="00F84479"/>
    <w:pPr>
      <w:keepNext/>
      <w:suppressAutoHyphens/>
      <w:spacing w:after="0" w:line="240" w:lineRule="auto"/>
      <w:jc w:val="center"/>
      <w:outlineLvl w:val="3"/>
    </w:pPr>
    <w:rPr>
      <w:rFonts w:ascii="Arial" w:eastAsia="Times New Roman" w:hAnsi="Arial" w:cs="Times New Roman"/>
      <w:b/>
      <w:bCs/>
      <w:sz w:val="20"/>
      <w:szCs w:val="20"/>
      <w:lang w:eastAsia="ar-SA"/>
    </w:rPr>
  </w:style>
  <w:style w:type="paragraph" w:styleId="Nadpis5">
    <w:name w:val="heading 5"/>
    <w:basedOn w:val="Normln"/>
    <w:next w:val="Normln"/>
    <w:link w:val="Nadpis5Char"/>
    <w:qFormat/>
    <w:rsid w:val="00F84479"/>
    <w:pPr>
      <w:keepNext/>
      <w:suppressAutoHyphens/>
      <w:spacing w:after="0" w:line="240" w:lineRule="auto"/>
      <w:jc w:val="center"/>
      <w:outlineLvl w:val="4"/>
    </w:pPr>
    <w:rPr>
      <w:rFonts w:ascii="Arial" w:eastAsia="Times New Roman" w:hAnsi="Arial" w:cs="Times New Roman"/>
      <w:b/>
      <w:bCs/>
      <w:sz w:val="16"/>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B611F"/>
    <w:pPr>
      <w:spacing w:after="0" w:line="240" w:lineRule="auto"/>
    </w:pPr>
  </w:style>
  <w:style w:type="character" w:styleId="Hypertextovodkaz">
    <w:name w:val="Hyperlink"/>
    <w:basedOn w:val="Standardnpsmoodstavce"/>
    <w:uiPriority w:val="99"/>
    <w:unhideWhenUsed/>
    <w:rsid w:val="003B611F"/>
    <w:rPr>
      <w:color w:val="0000FF" w:themeColor="hyperlink"/>
      <w:u w:val="single"/>
    </w:rPr>
  </w:style>
  <w:style w:type="paragraph" w:styleId="Odstavecseseznamem">
    <w:name w:val="List Paragraph"/>
    <w:basedOn w:val="Normln"/>
    <w:link w:val="OdstavecseseznamemChar"/>
    <w:uiPriority w:val="34"/>
    <w:qFormat/>
    <w:rsid w:val="003B611F"/>
    <w:pPr>
      <w:ind w:left="720"/>
      <w:contextualSpacing/>
    </w:pPr>
  </w:style>
  <w:style w:type="paragraph" w:customStyle="1" w:styleId="Textbody">
    <w:name w:val="Text body"/>
    <w:basedOn w:val="Normln"/>
    <w:rsid w:val="003B611F"/>
    <w:pPr>
      <w:widowControl w:val="0"/>
      <w:tabs>
        <w:tab w:val="left" w:pos="709"/>
      </w:tabs>
      <w:suppressAutoHyphens/>
      <w:spacing w:after="120"/>
    </w:pPr>
    <w:rPr>
      <w:rFonts w:ascii="Liberation Serif" w:eastAsia="Droid Sans" w:hAnsi="Liberation Serif" w:cs="Lohit Hindi"/>
      <w:sz w:val="24"/>
      <w:szCs w:val="24"/>
      <w:lang w:val="en-US" w:eastAsia="zh-CN" w:bidi="hi-IN"/>
    </w:rPr>
  </w:style>
  <w:style w:type="character" w:styleId="Odkaznakoment">
    <w:name w:val="annotation reference"/>
    <w:basedOn w:val="Standardnpsmoodstavce"/>
    <w:uiPriority w:val="99"/>
    <w:semiHidden/>
    <w:unhideWhenUsed/>
    <w:rsid w:val="003B611F"/>
    <w:rPr>
      <w:sz w:val="16"/>
      <w:szCs w:val="16"/>
    </w:rPr>
  </w:style>
  <w:style w:type="paragraph" w:styleId="Textkomente">
    <w:name w:val="annotation text"/>
    <w:basedOn w:val="Normln"/>
    <w:link w:val="TextkomenteChar"/>
    <w:uiPriority w:val="99"/>
    <w:unhideWhenUsed/>
    <w:rsid w:val="003B611F"/>
    <w:pPr>
      <w:spacing w:line="240" w:lineRule="auto"/>
    </w:pPr>
    <w:rPr>
      <w:sz w:val="20"/>
      <w:szCs w:val="20"/>
    </w:rPr>
  </w:style>
  <w:style w:type="character" w:customStyle="1" w:styleId="TextkomenteChar">
    <w:name w:val="Text komentáře Char"/>
    <w:basedOn w:val="Standardnpsmoodstavce"/>
    <w:link w:val="Textkomente"/>
    <w:uiPriority w:val="99"/>
    <w:rsid w:val="003B611F"/>
    <w:rPr>
      <w:sz w:val="20"/>
      <w:szCs w:val="20"/>
    </w:rPr>
  </w:style>
  <w:style w:type="paragraph" w:styleId="Zpat">
    <w:name w:val="footer"/>
    <w:basedOn w:val="Normln"/>
    <w:link w:val="ZpatChar"/>
    <w:uiPriority w:val="99"/>
    <w:unhideWhenUsed/>
    <w:rsid w:val="003B611F"/>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11F"/>
  </w:style>
  <w:style w:type="paragraph" w:styleId="Textbubliny">
    <w:name w:val="Balloon Text"/>
    <w:basedOn w:val="Normln"/>
    <w:link w:val="TextbublinyChar"/>
    <w:uiPriority w:val="99"/>
    <w:semiHidden/>
    <w:unhideWhenUsed/>
    <w:rsid w:val="003B61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611F"/>
    <w:rPr>
      <w:rFonts w:ascii="Tahoma" w:hAnsi="Tahoma" w:cs="Tahoma"/>
      <w:sz w:val="16"/>
      <w:szCs w:val="16"/>
    </w:rPr>
  </w:style>
  <w:style w:type="paragraph" w:styleId="Zhlav">
    <w:name w:val="header"/>
    <w:basedOn w:val="Normln"/>
    <w:link w:val="ZhlavChar"/>
    <w:unhideWhenUsed/>
    <w:rsid w:val="00574A09"/>
    <w:pPr>
      <w:tabs>
        <w:tab w:val="center" w:pos="4536"/>
        <w:tab w:val="right" w:pos="9072"/>
      </w:tabs>
      <w:spacing w:after="0" w:line="240" w:lineRule="auto"/>
    </w:pPr>
  </w:style>
  <w:style w:type="character" w:customStyle="1" w:styleId="ZhlavChar">
    <w:name w:val="Záhlaví Char"/>
    <w:basedOn w:val="Standardnpsmoodstavce"/>
    <w:link w:val="Zhlav"/>
    <w:rsid w:val="00574A09"/>
  </w:style>
  <w:style w:type="paragraph" w:styleId="Pedmtkomente">
    <w:name w:val="annotation subject"/>
    <w:basedOn w:val="Textkomente"/>
    <w:next w:val="Textkomente"/>
    <w:link w:val="PedmtkomenteChar"/>
    <w:uiPriority w:val="99"/>
    <w:semiHidden/>
    <w:unhideWhenUsed/>
    <w:rsid w:val="00CF471E"/>
    <w:rPr>
      <w:b/>
      <w:bCs/>
    </w:rPr>
  </w:style>
  <w:style w:type="character" w:customStyle="1" w:styleId="PedmtkomenteChar">
    <w:name w:val="Předmět komentáře Char"/>
    <w:basedOn w:val="TextkomenteChar"/>
    <w:link w:val="Pedmtkomente"/>
    <w:uiPriority w:val="99"/>
    <w:semiHidden/>
    <w:rsid w:val="00CF471E"/>
    <w:rPr>
      <w:b/>
      <w:bCs/>
    </w:rPr>
  </w:style>
  <w:style w:type="character" w:customStyle="1" w:styleId="OdstavecseseznamemChar">
    <w:name w:val="Odstavec se seznamem Char"/>
    <w:link w:val="Odstavecseseznamem"/>
    <w:uiPriority w:val="34"/>
    <w:locked/>
    <w:rsid w:val="00607AAC"/>
  </w:style>
  <w:style w:type="table" w:styleId="Mkatabulky">
    <w:name w:val="Table Grid"/>
    <w:basedOn w:val="Normlntabulka"/>
    <w:uiPriority w:val="59"/>
    <w:rsid w:val="00607AAC"/>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link w:val="TextpoznpodarouChar"/>
    <w:uiPriority w:val="99"/>
    <w:semiHidden/>
    <w:unhideWhenUsed/>
    <w:rsid w:val="00607AAC"/>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607AAC"/>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607AAC"/>
    <w:rPr>
      <w:vertAlign w:val="superscript"/>
    </w:rPr>
  </w:style>
  <w:style w:type="character" w:customStyle="1" w:styleId="Nadpis1Char">
    <w:name w:val="Nadpis 1 Char"/>
    <w:basedOn w:val="Standardnpsmoodstavce"/>
    <w:link w:val="Nadpis1"/>
    <w:rsid w:val="00F84479"/>
    <w:rPr>
      <w:rFonts w:ascii="Times New Roman" w:eastAsia="Times New Roman" w:hAnsi="Times New Roman" w:cs="Times New Roman"/>
      <w:b/>
      <w:bCs/>
      <w:sz w:val="24"/>
      <w:szCs w:val="24"/>
      <w:lang w:eastAsia="ar-SA"/>
    </w:rPr>
  </w:style>
  <w:style w:type="character" w:customStyle="1" w:styleId="Nadpis2Char">
    <w:name w:val="Nadpis 2 Char"/>
    <w:basedOn w:val="Standardnpsmoodstavce"/>
    <w:link w:val="Nadpis2"/>
    <w:rsid w:val="00F84479"/>
    <w:rPr>
      <w:rFonts w:ascii="Times New Roman" w:eastAsia="Arial Unicode MS" w:hAnsi="Times New Roman" w:cs="Times New Roman"/>
      <w:b/>
      <w:color w:val="000000"/>
      <w:sz w:val="16"/>
      <w:szCs w:val="20"/>
      <w:lang w:eastAsia="ar-SA"/>
    </w:rPr>
  </w:style>
  <w:style w:type="character" w:customStyle="1" w:styleId="Nadpis3Char">
    <w:name w:val="Nadpis 3 Char"/>
    <w:basedOn w:val="Standardnpsmoodstavce"/>
    <w:link w:val="Nadpis3"/>
    <w:rsid w:val="00F84479"/>
    <w:rPr>
      <w:rFonts w:ascii="Garamond" w:eastAsia="Times New Roman" w:hAnsi="Garamond" w:cs="Times New Roman"/>
      <w:sz w:val="32"/>
      <w:szCs w:val="24"/>
      <w:lang w:eastAsia="ar-SA"/>
    </w:rPr>
  </w:style>
  <w:style w:type="character" w:customStyle="1" w:styleId="Nadpis4Char">
    <w:name w:val="Nadpis 4 Char"/>
    <w:basedOn w:val="Standardnpsmoodstavce"/>
    <w:link w:val="Nadpis4"/>
    <w:rsid w:val="00F84479"/>
    <w:rPr>
      <w:rFonts w:ascii="Arial" w:eastAsia="Times New Roman" w:hAnsi="Arial" w:cs="Times New Roman"/>
      <w:b/>
      <w:bCs/>
      <w:sz w:val="20"/>
      <w:szCs w:val="20"/>
      <w:lang w:eastAsia="ar-SA"/>
    </w:rPr>
  </w:style>
  <w:style w:type="character" w:customStyle="1" w:styleId="Nadpis5Char">
    <w:name w:val="Nadpis 5 Char"/>
    <w:basedOn w:val="Standardnpsmoodstavce"/>
    <w:link w:val="Nadpis5"/>
    <w:rsid w:val="00F84479"/>
    <w:rPr>
      <w:rFonts w:ascii="Arial" w:eastAsia="Times New Roman" w:hAnsi="Arial" w:cs="Times New Roman"/>
      <w:b/>
      <w:bCs/>
      <w:sz w:val="16"/>
      <w:szCs w:val="20"/>
      <w:lang w:eastAsia="ar-SA"/>
    </w:rPr>
  </w:style>
  <w:style w:type="character" w:customStyle="1" w:styleId="WW-Standardnpsmoodstavce">
    <w:name w:val="WW-Standardní písmo odstavce"/>
    <w:rsid w:val="00F84479"/>
  </w:style>
  <w:style w:type="character" w:customStyle="1" w:styleId="WW-Standardnpsmoodstavce1">
    <w:name w:val="WW-Standardní písmo odstavce1"/>
    <w:rsid w:val="00F84479"/>
  </w:style>
  <w:style w:type="character" w:customStyle="1" w:styleId="Absatz-Standardschriftart">
    <w:name w:val="Absatz-Standardschriftart"/>
    <w:rsid w:val="00F84479"/>
  </w:style>
  <w:style w:type="character" w:customStyle="1" w:styleId="WW-Absatz-Standardschriftart">
    <w:name w:val="WW-Absatz-Standardschriftart"/>
    <w:rsid w:val="00F84479"/>
  </w:style>
  <w:style w:type="character" w:customStyle="1" w:styleId="WW-Absatz-Standardschriftart1">
    <w:name w:val="WW-Absatz-Standardschriftart1"/>
    <w:rsid w:val="00F84479"/>
  </w:style>
  <w:style w:type="character" w:customStyle="1" w:styleId="WW-Absatz-Standardschriftart11">
    <w:name w:val="WW-Absatz-Standardschriftart11"/>
    <w:rsid w:val="00F84479"/>
  </w:style>
  <w:style w:type="character" w:customStyle="1" w:styleId="WW8Num1z0">
    <w:name w:val="WW8Num1z0"/>
    <w:rsid w:val="00F84479"/>
    <w:rPr>
      <w:rFonts w:ascii="Times New Roman" w:eastAsia="Times New Roman" w:hAnsi="Times New Roman" w:cs="Times New Roman"/>
    </w:rPr>
  </w:style>
  <w:style w:type="character" w:customStyle="1" w:styleId="WW8Num1z1">
    <w:name w:val="WW8Num1z1"/>
    <w:rsid w:val="00F84479"/>
    <w:rPr>
      <w:rFonts w:ascii="Courier New" w:hAnsi="Courier New"/>
    </w:rPr>
  </w:style>
  <w:style w:type="character" w:customStyle="1" w:styleId="WW8Num1z2">
    <w:name w:val="WW8Num1z2"/>
    <w:rsid w:val="00F84479"/>
    <w:rPr>
      <w:rFonts w:ascii="Wingdings" w:hAnsi="Wingdings"/>
    </w:rPr>
  </w:style>
  <w:style w:type="character" w:customStyle="1" w:styleId="WW8Num1z3">
    <w:name w:val="WW8Num1z3"/>
    <w:rsid w:val="00F84479"/>
    <w:rPr>
      <w:rFonts w:ascii="Symbol" w:hAnsi="Symbol"/>
    </w:rPr>
  </w:style>
  <w:style w:type="character" w:customStyle="1" w:styleId="WW8Num5z1">
    <w:name w:val="WW8Num5z1"/>
    <w:rsid w:val="00F84479"/>
    <w:rPr>
      <w:rFonts w:ascii="Times New Roman" w:eastAsia="Times New Roman" w:hAnsi="Times New Roman" w:cs="Times New Roman"/>
    </w:rPr>
  </w:style>
  <w:style w:type="character" w:customStyle="1" w:styleId="WW8Num8z0">
    <w:name w:val="WW8Num8z0"/>
    <w:rsid w:val="00F84479"/>
    <w:rPr>
      <w:rFonts w:ascii="Times New Roman" w:eastAsia="Times New Roman" w:hAnsi="Times New Roman" w:cs="Times New Roman"/>
    </w:rPr>
  </w:style>
  <w:style w:type="character" w:customStyle="1" w:styleId="WW8Num10z0">
    <w:name w:val="WW8Num10z0"/>
    <w:rsid w:val="00F84479"/>
    <w:rPr>
      <w:rFonts w:ascii="Times New Roman" w:eastAsia="Times New Roman" w:hAnsi="Times New Roman" w:cs="Times New Roman"/>
    </w:rPr>
  </w:style>
  <w:style w:type="character" w:customStyle="1" w:styleId="WW8Num10z1">
    <w:name w:val="WW8Num10z1"/>
    <w:rsid w:val="00F84479"/>
    <w:rPr>
      <w:rFonts w:ascii="Courier New" w:hAnsi="Courier New"/>
    </w:rPr>
  </w:style>
  <w:style w:type="character" w:customStyle="1" w:styleId="WW8Num10z2">
    <w:name w:val="WW8Num10z2"/>
    <w:rsid w:val="00F84479"/>
    <w:rPr>
      <w:rFonts w:ascii="Wingdings" w:hAnsi="Wingdings"/>
    </w:rPr>
  </w:style>
  <w:style w:type="character" w:customStyle="1" w:styleId="WW8Num10z3">
    <w:name w:val="WW8Num10z3"/>
    <w:rsid w:val="00F84479"/>
    <w:rPr>
      <w:rFonts w:ascii="Symbol" w:hAnsi="Symbol"/>
    </w:rPr>
  </w:style>
  <w:style w:type="character" w:customStyle="1" w:styleId="WW8Num11z0">
    <w:name w:val="WW8Num11z0"/>
    <w:rsid w:val="00F84479"/>
    <w:rPr>
      <w:rFonts w:ascii="Courier New" w:hAnsi="Courier New" w:cs="Times New Roman"/>
    </w:rPr>
  </w:style>
  <w:style w:type="character" w:customStyle="1" w:styleId="WW8Num13z0">
    <w:name w:val="WW8Num13z0"/>
    <w:rsid w:val="00F84479"/>
    <w:rPr>
      <w:rFonts w:ascii="Times New Roman" w:eastAsia="Times New Roman" w:hAnsi="Times New Roman" w:cs="Times New Roman"/>
    </w:rPr>
  </w:style>
  <w:style w:type="character" w:customStyle="1" w:styleId="WW-Standardnpsmoodstavce11">
    <w:name w:val="WW-Standardní písmo odstavce11"/>
    <w:rsid w:val="00F84479"/>
  </w:style>
  <w:style w:type="character" w:styleId="slostrnky">
    <w:name w:val="page number"/>
    <w:basedOn w:val="WW-Standardnpsmoodstavce11"/>
    <w:semiHidden/>
    <w:rsid w:val="00F84479"/>
  </w:style>
  <w:style w:type="character" w:customStyle="1" w:styleId="Symbolyproslovn">
    <w:name w:val="Symboly pro číslování"/>
    <w:rsid w:val="00F84479"/>
  </w:style>
  <w:style w:type="paragraph" w:styleId="Zkladntext">
    <w:name w:val="Body Text"/>
    <w:basedOn w:val="Normln"/>
    <w:link w:val="ZkladntextChar"/>
    <w:semiHidden/>
    <w:rsid w:val="00F844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semiHidden/>
    <w:rsid w:val="00F84479"/>
    <w:rPr>
      <w:rFonts w:ascii="Times New Roman" w:eastAsia="Times New Roman" w:hAnsi="Times New Roman" w:cs="Times New Roman"/>
      <w:sz w:val="24"/>
      <w:szCs w:val="24"/>
      <w:lang w:eastAsia="ar-SA"/>
    </w:rPr>
  </w:style>
  <w:style w:type="paragraph" w:styleId="Seznam">
    <w:name w:val="List"/>
    <w:basedOn w:val="Zkladntext"/>
    <w:semiHidden/>
    <w:rsid w:val="00F84479"/>
    <w:rPr>
      <w:rFonts w:cs="Tahoma"/>
    </w:rPr>
  </w:style>
  <w:style w:type="paragraph" w:customStyle="1" w:styleId="Popisek">
    <w:name w:val="Popisek"/>
    <w:basedOn w:val="Normln"/>
    <w:rsid w:val="00F84479"/>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Rejstk">
    <w:name w:val="Rejstřík"/>
    <w:basedOn w:val="Normln"/>
    <w:rsid w:val="00F8447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Nadpis">
    <w:name w:val="Nadpis"/>
    <w:basedOn w:val="Normln"/>
    <w:next w:val="Zkladntext"/>
    <w:rsid w:val="00F84479"/>
    <w:pPr>
      <w:keepNext/>
      <w:suppressAutoHyphens/>
      <w:spacing w:before="240" w:after="120" w:line="240" w:lineRule="auto"/>
    </w:pPr>
    <w:rPr>
      <w:rFonts w:ascii="Arial" w:eastAsia="MS Mincho" w:hAnsi="Arial" w:cs="Tahoma"/>
      <w:sz w:val="28"/>
      <w:szCs w:val="28"/>
      <w:lang w:eastAsia="ar-SA"/>
    </w:rPr>
  </w:style>
  <w:style w:type="paragraph" w:styleId="Podtitul">
    <w:name w:val="Subtitle"/>
    <w:basedOn w:val="Normln"/>
    <w:next w:val="Zkladntext"/>
    <w:link w:val="PodtitulChar"/>
    <w:qFormat/>
    <w:rsid w:val="00F84479"/>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PodtitulChar">
    <w:name w:val="Podtitul Char"/>
    <w:basedOn w:val="Standardnpsmoodstavce"/>
    <w:link w:val="Podtitul"/>
    <w:rsid w:val="00F84479"/>
    <w:rPr>
      <w:rFonts w:ascii="Times New Roman" w:eastAsia="Times New Roman" w:hAnsi="Times New Roman" w:cs="Times New Roman"/>
      <w:b/>
      <w:bCs/>
      <w:sz w:val="28"/>
      <w:szCs w:val="24"/>
      <w:lang w:eastAsia="ar-SA"/>
    </w:rPr>
  </w:style>
  <w:style w:type="paragraph" w:styleId="Zkladntext3">
    <w:name w:val="Body Text 3"/>
    <w:basedOn w:val="Normln"/>
    <w:link w:val="Zkladntext3Char"/>
    <w:semiHidden/>
    <w:rsid w:val="00F84479"/>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Zkladntext3Char">
    <w:name w:val="Základní text 3 Char"/>
    <w:basedOn w:val="Standardnpsmoodstavce"/>
    <w:link w:val="Zkladntext3"/>
    <w:semiHidden/>
    <w:rsid w:val="00F84479"/>
    <w:rPr>
      <w:rFonts w:ascii="Times New Roman" w:eastAsia="Times New Roman" w:hAnsi="Times New Roman" w:cs="Times New Roman"/>
      <w:b/>
      <w:bCs/>
      <w:sz w:val="28"/>
      <w:szCs w:val="24"/>
      <w:lang w:eastAsia="ar-SA"/>
    </w:rPr>
  </w:style>
  <w:style w:type="paragraph" w:styleId="Zkladntextodsazen2">
    <w:name w:val="Body Text Indent 2"/>
    <w:basedOn w:val="Normln"/>
    <w:link w:val="Zkladntextodsazen2Char"/>
    <w:semiHidden/>
    <w:rsid w:val="00F84479"/>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Zkladntextodsazen2Char">
    <w:name w:val="Základní text odsazený 2 Char"/>
    <w:basedOn w:val="Standardnpsmoodstavce"/>
    <w:link w:val="Zkladntextodsazen2"/>
    <w:semiHidden/>
    <w:rsid w:val="00F84479"/>
    <w:rPr>
      <w:rFonts w:ascii="Times New Roman" w:eastAsia="Times New Roman" w:hAnsi="Times New Roman" w:cs="Times New Roman"/>
      <w:sz w:val="24"/>
      <w:szCs w:val="24"/>
      <w:lang w:eastAsia="ar-SA"/>
    </w:rPr>
  </w:style>
  <w:style w:type="paragraph" w:customStyle="1" w:styleId="Obsahtabulky">
    <w:name w:val="Obsah tabulky"/>
    <w:basedOn w:val="Normln"/>
    <w:rsid w:val="00F8447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dpistabulky">
    <w:name w:val="Nadpis tabulky"/>
    <w:basedOn w:val="Obsahtabulky"/>
    <w:rsid w:val="00F84479"/>
    <w:pPr>
      <w:jc w:val="center"/>
    </w:pPr>
    <w:rPr>
      <w:b/>
      <w:bCs/>
      <w:i/>
      <w:iCs/>
    </w:rPr>
  </w:style>
  <w:style w:type="paragraph" w:customStyle="1" w:styleId="Obsahrmce">
    <w:name w:val="Obsah rámce"/>
    <w:basedOn w:val="Zkladntext"/>
    <w:rsid w:val="00F84479"/>
  </w:style>
  <w:style w:type="paragraph" w:customStyle="1" w:styleId="Text">
    <w:name w:val="Text"/>
    <w:basedOn w:val="Popisek"/>
    <w:rsid w:val="00F84479"/>
  </w:style>
  <w:style w:type="paragraph" w:styleId="Rozvrendokumentu">
    <w:name w:val="Document Map"/>
    <w:basedOn w:val="Normln"/>
    <w:link w:val="RozvrendokumentuChar"/>
    <w:uiPriority w:val="99"/>
    <w:semiHidden/>
    <w:unhideWhenUsed/>
    <w:rsid w:val="00780E1A"/>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780E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108067">
      <w:bodyDiv w:val="1"/>
      <w:marLeft w:val="0"/>
      <w:marRight w:val="0"/>
      <w:marTop w:val="0"/>
      <w:marBottom w:val="0"/>
      <w:divBdr>
        <w:top w:val="none" w:sz="0" w:space="0" w:color="auto"/>
        <w:left w:val="none" w:sz="0" w:space="0" w:color="auto"/>
        <w:bottom w:val="none" w:sz="0" w:space="0" w:color="auto"/>
        <w:right w:val="none" w:sz="0" w:space="0" w:color="auto"/>
      </w:divBdr>
    </w:div>
    <w:div w:id="21054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kok.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54161-35F3-4847-9BC3-A733C066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8080</Words>
  <Characters>47678</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kvackova4567</dc:creator>
  <cp:lastModifiedBy>Lenka Neupauerová</cp:lastModifiedBy>
  <cp:revision>5</cp:revision>
  <cp:lastPrinted>2016-08-03T08:12:00Z</cp:lastPrinted>
  <dcterms:created xsi:type="dcterms:W3CDTF">2016-09-15T12:55:00Z</dcterms:created>
  <dcterms:modified xsi:type="dcterms:W3CDTF">2016-10-17T10:14:00Z</dcterms:modified>
</cp:coreProperties>
</file>