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72D2" w:rsidRDefault="00D072D2">
      <w:pPr>
        <w:pStyle w:val="Nadpis1"/>
      </w:pPr>
      <w:r>
        <w:t>Regionální muzeum ve Vysokém Mýtě</w:t>
      </w:r>
    </w:p>
    <w:p w:rsidR="00D072D2" w:rsidRDefault="00D072D2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Šemberova 125,  566  01 Vysoké Mýto, IČ 00 372 331,</w:t>
      </w:r>
    </w:p>
    <w:p w:rsidR="00D072D2" w:rsidRDefault="00D072D2">
      <w:pPr>
        <w:widowControl w:val="0"/>
        <w:jc w:val="both"/>
        <w:rPr>
          <w:sz w:val="22"/>
        </w:rPr>
      </w:pPr>
      <w:r>
        <w:rPr>
          <w:sz w:val="22"/>
        </w:rPr>
        <w:t xml:space="preserve">(dále jen </w:t>
      </w:r>
      <w:r>
        <w:rPr>
          <w:b/>
          <w:sz w:val="22"/>
        </w:rPr>
        <w:t>muzeum</w:t>
      </w:r>
      <w:r>
        <w:rPr>
          <w:sz w:val="22"/>
        </w:rPr>
        <w:t>),</w:t>
      </w:r>
      <w:r>
        <w:rPr>
          <w:b/>
          <w:sz w:val="22"/>
        </w:rPr>
        <w:t xml:space="preserve"> </w:t>
      </w:r>
      <w:r>
        <w:rPr>
          <w:sz w:val="22"/>
        </w:rPr>
        <w:t xml:space="preserve">zastoupené </w:t>
      </w:r>
      <w:r w:rsidR="00427CF0">
        <w:rPr>
          <w:sz w:val="22"/>
        </w:rPr>
        <w:t>Mgr. Jiřím Junkem</w:t>
      </w:r>
      <w:r>
        <w:rPr>
          <w:sz w:val="22"/>
        </w:rPr>
        <w:t>, ředitele</w:t>
      </w:r>
      <w:r w:rsidR="00427CF0">
        <w:rPr>
          <w:sz w:val="22"/>
        </w:rPr>
        <w:t>m muzea</w:t>
      </w:r>
    </w:p>
    <w:p w:rsidR="00504492" w:rsidRDefault="00504492">
      <w:pPr>
        <w:widowControl w:val="0"/>
        <w:jc w:val="both"/>
        <w:rPr>
          <w:sz w:val="22"/>
        </w:rPr>
      </w:pPr>
    </w:p>
    <w:p w:rsidR="00D072D2" w:rsidRDefault="00504492">
      <w:pPr>
        <w:widowControl w:val="0"/>
        <w:jc w:val="both"/>
        <w:rPr>
          <w:sz w:val="22"/>
        </w:rPr>
      </w:pPr>
      <w:r>
        <w:rPr>
          <w:sz w:val="22"/>
        </w:rPr>
        <w:t>a</w:t>
      </w:r>
    </w:p>
    <w:p w:rsidR="00504492" w:rsidRDefault="00504492">
      <w:pPr>
        <w:rPr>
          <w:b/>
          <w:sz w:val="32"/>
        </w:rPr>
      </w:pPr>
    </w:p>
    <w:p w:rsidR="00D072D2" w:rsidRPr="007E1786" w:rsidRDefault="004A3A17">
      <w:pPr>
        <w:rPr>
          <w:b/>
          <w:sz w:val="32"/>
        </w:rPr>
      </w:pPr>
      <w:r w:rsidRPr="007E1786">
        <w:rPr>
          <w:b/>
          <w:sz w:val="32"/>
        </w:rPr>
        <w:t xml:space="preserve">Antonín </w:t>
      </w:r>
      <w:proofErr w:type="spellStart"/>
      <w:r w:rsidRPr="007E1786">
        <w:rPr>
          <w:b/>
          <w:sz w:val="32"/>
        </w:rPr>
        <w:t>Skipala</w:t>
      </w:r>
      <w:proofErr w:type="spellEnd"/>
    </w:p>
    <w:p w:rsidR="00D072D2" w:rsidRPr="007E1786" w:rsidRDefault="00A16A57" w:rsidP="00347B92">
      <w:pPr>
        <w:ind w:left="2124" w:firstLine="708"/>
        <w:rPr>
          <w:b/>
          <w:sz w:val="22"/>
        </w:rPr>
      </w:pPr>
      <w:r w:rsidRPr="007E1786">
        <w:rPr>
          <w:b/>
          <w:sz w:val="22"/>
        </w:rPr>
        <w:t xml:space="preserve">IČO </w:t>
      </w:r>
      <w:r w:rsidR="007E1786" w:rsidRPr="007E1786">
        <w:rPr>
          <w:b/>
          <w:sz w:val="22"/>
        </w:rPr>
        <w:t>74440918, DIČ: CZ7109073136</w:t>
      </w:r>
    </w:p>
    <w:p w:rsidR="00D072D2" w:rsidRDefault="00D072D2">
      <w:pPr>
        <w:widowControl w:val="0"/>
        <w:rPr>
          <w:sz w:val="22"/>
        </w:rPr>
      </w:pPr>
      <w:r w:rsidRPr="007E1786">
        <w:rPr>
          <w:sz w:val="22"/>
        </w:rPr>
        <w:t xml:space="preserve">(dále jen </w:t>
      </w:r>
      <w:r w:rsidRPr="007E1786">
        <w:rPr>
          <w:b/>
          <w:sz w:val="22"/>
        </w:rPr>
        <w:t>dočasný správce</w:t>
      </w:r>
      <w:r w:rsidRPr="007E1786">
        <w:rPr>
          <w:sz w:val="22"/>
        </w:rPr>
        <w:t>)</w:t>
      </w:r>
    </w:p>
    <w:p w:rsidR="00A16A57" w:rsidRDefault="00A16A57">
      <w:pPr>
        <w:widowControl w:val="0"/>
        <w:rPr>
          <w:sz w:val="22"/>
        </w:rPr>
      </w:pPr>
    </w:p>
    <w:p w:rsidR="00D072D2" w:rsidRDefault="00D072D2">
      <w:pPr>
        <w:widowControl w:val="0"/>
        <w:rPr>
          <w:sz w:val="22"/>
        </w:rPr>
      </w:pPr>
      <w:r>
        <w:rPr>
          <w:sz w:val="22"/>
        </w:rPr>
        <w:t xml:space="preserve">uzavírají níže uvedeného dne, měsíce a roku tuto </w:t>
      </w:r>
    </w:p>
    <w:p w:rsidR="00D072D2" w:rsidRDefault="00D072D2">
      <w:pPr>
        <w:widowControl w:val="0"/>
        <w:jc w:val="both"/>
        <w:rPr>
          <w:sz w:val="22"/>
        </w:rPr>
      </w:pPr>
    </w:p>
    <w:p w:rsidR="00D072D2" w:rsidRDefault="00C04477">
      <w:pPr>
        <w:rPr>
          <w:sz w:val="32"/>
        </w:rPr>
      </w:pPr>
      <w:r>
        <w:rPr>
          <w:sz w:val="32"/>
        </w:rPr>
        <w:t>ZÁ</w:t>
      </w:r>
      <w:r w:rsidR="00BB6BA5">
        <w:rPr>
          <w:sz w:val="32"/>
        </w:rPr>
        <w:t>PŮJČNÍ SMLOUVA</w:t>
      </w:r>
      <w:r w:rsidR="00D072D2">
        <w:rPr>
          <w:sz w:val="32"/>
        </w:rPr>
        <w:t xml:space="preserve">  č. </w:t>
      </w:r>
      <w:r w:rsidR="00A16A57">
        <w:rPr>
          <w:sz w:val="32"/>
        </w:rPr>
        <w:t>15</w:t>
      </w:r>
      <w:r w:rsidR="00D072D2">
        <w:rPr>
          <w:sz w:val="32"/>
        </w:rPr>
        <w:t>/201</w:t>
      </w:r>
      <w:r w:rsidR="00BB6BA5">
        <w:rPr>
          <w:sz w:val="32"/>
        </w:rPr>
        <w:t>7</w:t>
      </w:r>
    </w:p>
    <w:p w:rsidR="00D072D2" w:rsidRDefault="00D072D2">
      <w:pPr>
        <w:widowControl w:val="0"/>
        <w:jc w:val="both"/>
        <w:rPr>
          <w:sz w:val="22"/>
        </w:rPr>
      </w:pPr>
    </w:p>
    <w:p w:rsidR="00D072D2" w:rsidRDefault="00D072D2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I.   Předmět a účel </w:t>
      </w:r>
      <w:r w:rsidR="00C04477">
        <w:rPr>
          <w:b/>
          <w:sz w:val="22"/>
          <w:u w:val="single"/>
        </w:rPr>
        <w:t>zá</w:t>
      </w:r>
      <w:r>
        <w:rPr>
          <w:b/>
          <w:sz w:val="22"/>
          <w:u w:val="single"/>
        </w:rPr>
        <w:t>půjčky</w:t>
      </w:r>
    </w:p>
    <w:p w:rsidR="00A16A57" w:rsidRPr="00A16A57" w:rsidRDefault="00D072D2">
      <w:pPr>
        <w:pStyle w:val="Zkladntext"/>
        <w:numPr>
          <w:ilvl w:val="0"/>
          <w:numId w:val="1"/>
        </w:numPr>
        <w:tabs>
          <w:tab w:val="left" w:pos="360"/>
        </w:tabs>
        <w:jc w:val="both"/>
      </w:pPr>
      <w:r>
        <w:rPr>
          <w:sz w:val="22"/>
        </w:rPr>
        <w:t>Muzeum má ve správě sbírku zapsanou v Centrální evidenci sbírek pod evid.č. MVM/002-0502/121002. Tato sbírka je v majetku Pardubického kraje</w:t>
      </w:r>
      <w:r w:rsidR="00BB6BA5">
        <w:rPr>
          <w:sz w:val="22"/>
        </w:rPr>
        <w:t xml:space="preserve"> a</w:t>
      </w:r>
      <w:r>
        <w:rPr>
          <w:sz w:val="22"/>
        </w:rPr>
        <w:t xml:space="preserve"> její součástí je tento předávaný sbírkový předmět:</w:t>
      </w:r>
      <w:r w:rsidR="00A16A57">
        <w:rPr>
          <w:sz w:val="22"/>
        </w:rPr>
        <w:t xml:space="preserve"> </w:t>
      </w:r>
    </w:p>
    <w:p w:rsidR="00A16A57" w:rsidRDefault="00A16A57" w:rsidP="00A16A57">
      <w:pPr>
        <w:pStyle w:val="Zkladntext"/>
        <w:ind w:left="360"/>
        <w:jc w:val="both"/>
        <w:rPr>
          <w:sz w:val="22"/>
        </w:rPr>
      </w:pPr>
    </w:p>
    <w:p w:rsidR="00D072D2" w:rsidRDefault="00A16A57" w:rsidP="00A16A57">
      <w:pPr>
        <w:pStyle w:val="Zkladntext"/>
        <w:ind w:left="360"/>
        <w:jc w:val="both"/>
      </w:pPr>
      <w:r>
        <w:rPr>
          <w:sz w:val="22"/>
        </w:rPr>
        <w:t xml:space="preserve">Dvounápravový polootevřený kočár (mylord) vyrobený 1. východočeskou parostrojní továrnou Sodomka na počátku 20. století. </w:t>
      </w:r>
      <w:proofErr w:type="spellStart"/>
      <w:r>
        <w:rPr>
          <w:sz w:val="22"/>
        </w:rPr>
        <w:t>Inv</w:t>
      </w:r>
      <w:proofErr w:type="spellEnd"/>
      <w:r>
        <w:rPr>
          <w:sz w:val="22"/>
        </w:rPr>
        <w:t>. číslo 8A-24.</w:t>
      </w:r>
    </w:p>
    <w:p w:rsidR="00D072D2" w:rsidRDefault="00D072D2">
      <w:pPr>
        <w:pStyle w:val="Zkladntext"/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</w:t>
      </w:r>
    </w:p>
    <w:p w:rsidR="00D072D2" w:rsidRDefault="00D072D2">
      <w:pPr>
        <w:pStyle w:val="Zkladntext"/>
        <w:tabs>
          <w:tab w:val="left" w:pos="360"/>
        </w:tabs>
        <w:jc w:val="both"/>
      </w:pPr>
    </w:p>
    <w:p w:rsidR="00D072D2" w:rsidRDefault="00D072D2">
      <w:pPr>
        <w:pStyle w:val="Zkladntext"/>
        <w:numPr>
          <w:ilvl w:val="0"/>
          <w:numId w:val="1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Muzeum předává dočasnému správci předmět uvedený v bodě I/1 za účelem: </w:t>
      </w:r>
    </w:p>
    <w:p w:rsidR="00D072D2" w:rsidRPr="00A16A57" w:rsidRDefault="00A16A57">
      <w:pPr>
        <w:pStyle w:val="Zkladntext"/>
        <w:ind w:left="360"/>
        <w:jc w:val="both"/>
        <w:rPr>
          <w:b/>
          <w:sz w:val="22"/>
        </w:rPr>
      </w:pPr>
      <w:r w:rsidRPr="00A16A57">
        <w:rPr>
          <w:b/>
          <w:sz w:val="22"/>
        </w:rPr>
        <w:t>Restaurátorského zásahu</w:t>
      </w:r>
    </w:p>
    <w:p w:rsidR="00D072D2" w:rsidRDefault="00D072D2">
      <w:pPr>
        <w:pStyle w:val="Zkladntext"/>
        <w:ind w:left="360"/>
        <w:jc w:val="both"/>
        <w:rPr>
          <w:sz w:val="22"/>
        </w:rPr>
      </w:pPr>
    </w:p>
    <w:p w:rsidR="00D072D2" w:rsidRDefault="00D072D2">
      <w:pPr>
        <w:widowControl w:val="0"/>
        <w:tabs>
          <w:tab w:val="left" w:pos="0"/>
          <w:tab w:val="left" w:pos="360"/>
        </w:tabs>
        <w:ind w:left="360" w:hanging="360"/>
        <w:jc w:val="both"/>
        <w:rPr>
          <w:i/>
          <w:sz w:val="18"/>
        </w:rPr>
      </w:pPr>
      <w:r>
        <w:rPr>
          <w:sz w:val="22"/>
        </w:rPr>
        <w:t>3.</w:t>
      </w:r>
      <w:r>
        <w:rPr>
          <w:sz w:val="22"/>
        </w:rPr>
        <w:tab/>
        <w:t xml:space="preserve">Účastníci prohlašují ve shodě, že uvedený předmět je </w:t>
      </w:r>
      <w:r w:rsidRPr="00D072D2">
        <w:rPr>
          <w:sz w:val="22"/>
        </w:rPr>
        <w:t>způsobilý</w:t>
      </w:r>
      <w:r>
        <w:rPr>
          <w:sz w:val="22"/>
        </w:rPr>
        <w:t xml:space="preserve"> k fyzickému předání za výše uvedeným účelem. </w:t>
      </w:r>
    </w:p>
    <w:p w:rsidR="00D072D2" w:rsidRDefault="00D072D2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D072D2" w:rsidRDefault="00D072D2">
      <w:pPr>
        <w:widowControl w:val="0"/>
        <w:tabs>
          <w:tab w:val="left" w:pos="0"/>
          <w:tab w:val="left" w:pos="360"/>
        </w:tabs>
        <w:jc w:val="both"/>
        <w:rPr>
          <w:sz w:val="18"/>
        </w:rPr>
      </w:pPr>
    </w:p>
    <w:p w:rsidR="00D072D2" w:rsidRDefault="00D072D2">
      <w:pPr>
        <w:pStyle w:val="Nadpis4"/>
        <w:rPr>
          <w:b/>
          <w:sz w:val="22"/>
          <w:u w:val="single"/>
        </w:rPr>
      </w:pPr>
      <w:r>
        <w:rPr>
          <w:b/>
          <w:sz w:val="22"/>
          <w:u w:val="single"/>
        </w:rPr>
        <w:t>II.  Doba, na kterou je předmět předáván</w:t>
      </w:r>
    </w:p>
    <w:p w:rsidR="00D072D2" w:rsidRPr="007E1786" w:rsidRDefault="00D072D2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 w:rsidRPr="007E1786">
        <w:rPr>
          <w:sz w:val="22"/>
        </w:rPr>
        <w:t xml:space="preserve">Sbírkový předmět, který je předmětem této smlouvy, byl předán dnešního dne dočasnému správci zastoupenému </w:t>
      </w:r>
      <w:r w:rsidR="007E1786" w:rsidRPr="007E1786">
        <w:rPr>
          <w:b/>
          <w:sz w:val="22"/>
        </w:rPr>
        <w:t xml:space="preserve">Antonínem </w:t>
      </w:r>
      <w:proofErr w:type="spellStart"/>
      <w:r w:rsidR="007E1786" w:rsidRPr="007E1786">
        <w:rPr>
          <w:b/>
          <w:sz w:val="22"/>
        </w:rPr>
        <w:t>Skipalou</w:t>
      </w:r>
      <w:proofErr w:type="spellEnd"/>
      <w:r w:rsidRPr="007E1786">
        <w:rPr>
          <w:b/>
          <w:sz w:val="22"/>
        </w:rPr>
        <w:t>,</w:t>
      </w:r>
      <w:r w:rsidRPr="007E1786">
        <w:rPr>
          <w:sz w:val="22"/>
        </w:rPr>
        <w:t xml:space="preserve"> </w:t>
      </w:r>
      <w:proofErr w:type="spellStart"/>
      <w:proofErr w:type="gramStart"/>
      <w:r w:rsidR="00A16A57" w:rsidRPr="007E1786">
        <w:rPr>
          <w:sz w:val="22"/>
        </w:rPr>
        <w:t>r.č</w:t>
      </w:r>
      <w:proofErr w:type="spellEnd"/>
      <w:r w:rsidR="00A16A57" w:rsidRPr="007E1786">
        <w:rPr>
          <w:sz w:val="22"/>
        </w:rPr>
        <w:t>.</w:t>
      </w:r>
      <w:proofErr w:type="gramEnd"/>
      <w:r w:rsidRPr="007E1786">
        <w:rPr>
          <w:sz w:val="22"/>
        </w:rPr>
        <w:t xml:space="preserve">. </w:t>
      </w:r>
      <w:r w:rsidRPr="007E1786">
        <w:rPr>
          <w:color w:val="0000FF"/>
          <w:sz w:val="22"/>
        </w:rPr>
        <w:t>……………………</w:t>
      </w:r>
      <w:r w:rsidRPr="007E1786">
        <w:rPr>
          <w:sz w:val="22"/>
        </w:rPr>
        <w:t>, a tímto dnem začíná doba fyzického předání.</w:t>
      </w:r>
    </w:p>
    <w:p w:rsidR="00D072D2" w:rsidRDefault="00D072D2">
      <w:pPr>
        <w:pStyle w:val="Zkladntext"/>
        <w:ind w:firstLine="360"/>
        <w:rPr>
          <w:sz w:val="22"/>
        </w:rPr>
      </w:pPr>
    </w:p>
    <w:p w:rsidR="00D072D2" w:rsidRDefault="00D072D2">
      <w:pPr>
        <w:pStyle w:val="Zkladntext"/>
        <w:ind w:firstLine="360"/>
        <w:rPr>
          <w:sz w:val="22"/>
        </w:rPr>
      </w:pPr>
    </w:p>
    <w:p w:rsidR="00D072D2" w:rsidRDefault="00D072D2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……...…………………………………………</w:t>
      </w:r>
      <w:r>
        <w:rPr>
          <w:sz w:val="22"/>
        </w:rPr>
        <w:tab/>
      </w:r>
      <w:r w:rsidRPr="007E1786">
        <w:rPr>
          <w:sz w:val="22"/>
        </w:rPr>
        <w:t>……...………………………………………</w:t>
      </w:r>
    </w:p>
    <w:p w:rsidR="00D072D2" w:rsidRDefault="00D072D2">
      <w:pPr>
        <w:widowControl w:val="0"/>
        <w:tabs>
          <w:tab w:val="center" w:pos="2495"/>
          <w:tab w:val="center" w:pos="7088"/>
        </w:tabs>
        <w:rPr>
          <w:sz w:val="22"/>
        </w:rPr>
      </w:pPr>
      <w:r>
        <w:rPr>
          <w:sz w:val="22"/>
        </w:rPr>
        <w:tab/>
        <w:t>správce sbírky, který předmět za RMVM vydal</w:t>
      </w:r>
      <w:r>
        <w:rPr>
          <w:sz w:val="22"/>
        </w:rPr>
        <w:tab/>
        <w:t>podpis přejímající osoby dočasného správce</w:t>
      </w:r>
    </w:p>
    <w:p w:rsidR="00D072D2" w:rsidRDefault="00D072D2">
      <w:pPr>
        <w:widowControl w:val="0"/>
        <w:tabs>
          <w:tab w:val="center" w:pos="2495"/>
          <w:tab w:val="center" w:pos="7088"/>
        </w:tabs>
        <w:rPr>
          <w:sz w:val="22"/>
        </w:rPr>
      </w:pPr>
    </w:p>
    <w:p w:rsidR="00D072D2" w:rsidRPr="00A16A57" w:rsidRDefault="00D072D2" w:rsidP="00A16A57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se zavazuje sbírkový předmět uvedený v bodě I/1 vrátit pronajímateli nejpozději do</w:t>
      </w:r>
      <w:r w:rsidR="00A16A57">
        <w:rPr>
          <w:sz w:val="22"/>
        </w:rPr>
        <w:t xml:space="preserve"> 31. prosince 2017,</w:t>
      </w:r>
      <w:r w:rsidRPr="00A16A57">
        <w:rPr>
          <w:sz w:val="22"/>
        </w:rPr>
        <w:t xml:space="preserve"> způsobem: na náklady</w:t>
      </w:r>
      <w:r w:rsidR="00A16A57">
        <w:rPr>
          <w:sz w:val="22"/>
        </w:rPr>
        <w:t xml:space="preserve"> muzea</w:t>
      </w:r>
      <w:r w:rsidRPr="00A16A57">
        <w:rPr>
          <w:sz w:val="22"/>
        </w:rPr>
        <w:t>.</w:t>
      </w:r>
    </w:p>
    <w:p w:rsidR="00D072D2" w:rsidRDefault="00D072D2">
      <w:pPr>
        <w:pStyle w:val="Zkladntext"/>
        <w:jc w:val="both"/>
        <w:rPr>
          <w:sz w:val="22"/>
        </w:rPr>
      </w:pPr>
    </w:p>
    <w:p w:rsidR="00D072D2" w:rsidRDefault="00D072D2">
      <w:pPr>
        <w:pStyle w:val="Zkladntext"/>
        <w:numPr>
          <w:ilvl w:val="0"/>
          <w:numId w:val="4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O případné prodloužení doby nájmu je dočasný správce povinen požádat nejpozději 14 dnů před ukončením původní lhůty.</w:t>
      </w:r>
    </w:p>
    <w:p w:rsidR="00D072D2" w:rsidRDefault="00D072D2">
      <w:pPr>
        <w:pStyle w:val="Zkladntext"/>
        <w:tabs>
          <w:tab w:val="left" w:pos="720"/>
        </w:tabs>
        <w:rPr>
          <w:b/>
          <w:sz w:val="22"/>
          <w:u w:val="single"/>
        </w:rPr>
      </w:pPr>
    </w:p>
    <w:p w:rsidR="00D072D2" w:rsidRDefault="00D072D2">
      <w:pPr>
        <w:pStyle w:val="Zkladntext"/>
        <w:tabs>
          <w:tab w:val="left" w:pos="720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III. Přeprava pronajímaného předmětu</w:t>
      </w:r>
    </w:p>
    <w:p w:rsidR="00A16A57" w:rsidRDefault="00D072D2" w:rsidP="00CA2FCE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 w:rsidRPr="00A16A57">
        <w:rPr>
          <w:sz w:val="22"/>
        </w:rPr>
        <w:t xml:space="preserve">Nakládku, přepravu a vykládku pronajímaného předmětu na místo určení a zpět zajistí na svůj náklad a nebezpečí </w:t>
      </w:r>
      <w:r w:rsidR="00A16A57" w:rsidRPr="00A16A57">
        <w:rPr>
          <w:sz w:val="22"/>
        </w:rPr>
        <w:t>muzeum</w:t>
      </w:r>
      <w:r w:rsidR="00A16A57">
        <w:rPr>
          <w:sz w:val="22"/>
        </w:rPr>
        <w:t>.</w:t>
      </w:r>
    </w:p>
    <w:p w:rsidR="00D072D2" w:rsidRDefault="00D072D2" w:rsidP="00A16A57">
      <w:pPr>
        <w:pStyle w:val="Zkladntext"/>
        <w:numPr>
          <w:ilvl w:val="0"/>
          <w:numId w:val="5"/>
        </w:numPr>
        <w:tabs>
          <w:tab w:val="left" w:pos="360"/>
        </w:tabs>
        <w:jc w:val="both"/>
        <w:rPr>
          <w:sz w:val="22"/>
        </w:rPr>
      </w:pPr>
      <w:r w:rsidRPr="00A16A57">
        <w:rPr>
          <w:sz w:val="22"/>
        </w:rPr>
        <w:t xml:space="preserve">Způsob přepravy – pronajímaný předmět musí být odpovídajícím způsobem zabalen po celé své ploše, popř. probalen, když to umožňuje jeho charakter. </w:t>
      </w:r>
    </w:p>
    <w:p w:rsidR="00D072D2" w:rsidRDefault="00D072D2">
      <w:pPr>
        <w:pStyle w:val="Zkladntext"/>
        <w:ind w:left="360"/>
        <w:rPr>
          <w:b/>
          <w:sz w:val="22"/>
        </w:rPr>
      </w:pPr>
    </w:p>
    <w:p w:rsidR="00D072D2" w:rsidRDefault="00D072D2">
      <w:pPr>
        <w:pStyle w:val="Nadpis3"/>
        <w:jc w:val="left"/>
        <w:rPr>
          <w:u w:val="single"/>
        </w:rPr>
      </w:pPr>
      <w:r>
        <w:rPr>
          <w:u w:val="single"/>
        </w:rPr>
        <w:t>IV. Další ujednání</w:t>
      </w:r>
    </w:p>
    <w:p w:rsidR="00D072D2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Pronajímaný předmět může dočasný správce užít výhradně k účelu uvedenému v čl.I/2 této smlouvy a nesmí je bez předchozího souhlasu muzea předat k užívání žádné třetí osobě.</w:t>
      </w:r>
    </w:p>
    <w:p w:rsidR="00D072D2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Dočasnému správci muzeum doporučuje provést pojištění fyzicky předaného předmětu od doby jeho převzetí až do jeho vrácení pronajímateli, včetně dopravy, a to na částku </w:t>
      </w:r>
      <w:r w:rsidR="00A16A57">
        <w:rPr>
          <w:sz w:val="22"/>
        </w:rPr>
        <w:t>1</w:t>
      </w:r>
      <w:r w:rsidR="0007122C">
        <w:rPr>
          <w:sz w:val="22"/>
        </w:rPr>
        <w:t>2</w:t>
      </w:r>
      <w:r w:rsidR="00A16A57">
        <w:rPr>
          <w:sz w:val="22"/>
        </w:rPr>
        <w:t>0.000</w:t>
      </w:r>
      <w:r>
        <w:rPr>
          <w:sz w:val="22"/>
        </w:rPr>
        <w:t>,- Kč.</w:t>
      </w:r>
    </w:p>
    <w:p w:rsidR="00D072D2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po dobu nájmu zajistit ochranu, bezpečnost a úplnost předaného předmětu, případně dodržení těchto dalších vzájemně dohodnutých podmí</w:t>
      </w:r>
      <w:r>
        <w:rPr>
          <w:sz w:val="22"/>
        </w:rPr>
        <w:softHyphen/>
        <w:t>nek:</w:t>
      </w:r>
    </w:p>
    <w:p w:rsidR="00D072D2" w:rsidRDefault="00D072D2">
      <w:pPr>
        <w:pStyle w:val="Zkladntext"/>
        <w:tabs>
          <w:tab w:val="left" w:pos="284"/>
        </w:tabs>
        <w:ind w:left="390"/>
        <w:jc w:val="both"/>
        <w:rPr>
          <w:sz w:val="22"/>
        </w:rPr>
      </w:pPr>
      <w:r>
        <w:rPr>
          <w:sz w:val="22"/>
        </w:rPr>
        <w:lastRenderedPageBreak/>
        <w:t xml:space="preserve">Předaný předmět může být fotografován, filmován a jinak reprodukován, </w:t>
      </w:r>
      <w:r w:rsidR="00A16A57">
        <w:rPr>
          <w:sz w:val="22"/>
        </w:rPr>
        <w:t>mohou</w:t>
      </w:r>
      <w:r>
        <w:rPr>
          <w:sz w:val="22"/>
        </w:rPr>
        <w:t xml:space="preserve"> na něm být prováděny restaurátorské, konzervátorské a jiné zásahy.</w:t>
      </w:r>
    </w:p>
    <w:p w:rsidR="00D072D2" w:rsidRDefault="00D072D2">
      <w:pPr>
        <w:pStyle w:val="Zkladntextodsazen"/>
        <w:numPr>
          <w:ilvl w:val="0"/>
          <w:numId w:val="3"/>
        </w:numPr>
        <w:tabs>
          <w:tab w:val="left" w:pos="360"/>
        </w:tabs>
        <w:rPr>
          <w:sz w:val="22"/>
        </w:rPr>
      </w:pPr>
      <w:r>
        <w:rPr>
          <w:sz w:val="22"/>
        </w:rPr>
        <w:t>Dočasný správce ručí od okamžiku převzetí až do vrácení předmětu za jeho poškození, zničení nebo ztrátu. Tato odpovědnost je objek</w:t>
      </w:r>
      <w:r>
        <w:rPr>
          <w:sz w:val="22"/>
        </w:rPr>
        <w:softHyphen/>
        <w:t>tivní. Dočasný správce se odpovědnosti nezbaví ani v případě, prokáže-li, že poškození, zničení nebo ztrátu předmětu nezavinil, a zavazuje se k úhradě vzniklé škody.</w:t>
      </w:r>
    </w:p>
    <w:p w:rsidR="00D072D2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Poruší-li dočasný správce tuto smlouvu, má muzeum právo od této smlouvy odstoupit. Tímto není dotčeno právo muzea na náhradu škody. V takovémto případě má dočasný správce povinnost předané předměty okamžitě vrátit. Z důvodů hodných zvláštního zřetele má muzeum právo dočasného správce kdykoli požádat, aby mu předaný předmět byl vrácen před sjednanou lhůtou fyzického předání.</w:t>
      </w:r>
    </w:p>
    <w:p w:rsidR="00D072D2" w:rsidRDefault="00D072D2">
      <w:pPr>
        <w:pStyle w:val="Zkladntext"/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Dočasný správce je povinen neprodleně informovat muzeum o všech skutečnostech, které se týkají změny stavu předaného předmětu, zejména jeho poškození, zničení nebo ztráty.</w:t>
      </w:r>
    </w:p>
    <w:p w:rsidR="00D072D2" w:rsidRDefault="00D072D2">
      <w:pPr>
        <w:pStyle w:val="Zkladntext"/>
        <w:rPr>
          <w:sz w:val="22"/>
        </w:rPr>
      </w:pPr>
    </w:p>
    <w:p w:rsidR="004167FE" w:rsidRPr="004A5737" w:rsidRDefault="004167FE" w:rsidP="004167FE">
      <w:pPr>
        <w:rPr>
          <w:b/>
          <w:bCs/>
        </w:rPr>
      </w:pPr>
      <w:r w:rsidRPr="004A5737">
        <w:rPr>
          <w:b/>
          <w:bCs/>
          <w:u w:val="single"/>
        </w:rPr>
        <w:t>V. Zveřejnění smlouvy v registru smluv</w:t>
      </w:r>
    </w:p>
    <w:p w:rsidR="004167FE" w:rsidRDefault="004167FE" w:rsidP="004167FE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1. Smlouva bude v souladu se zákonem č. 340/2015 Sb., o zvláštních podmínkách účinnosti některých smluv, uveřejňování těchto smluv a o registru smluv („zákon o registru smluv“), zveřejněna v registru smluv. Smluvní strany berou na vědomí, že nebude-li smlouva zveřejněna ani devadesátý den od jejího uzavření, je následujícím dnem zrušena od počátku s účinky případného bezdůvodného obohacení.</w:t>
      </w:r>
    </w:p>
    <w:p w:rsidR="004167FE" w:rsidRDefault="004167FE" w:rsidP="004167FE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Smluvní strany prohlašují, že žádná část smlouvy nenaplňuje znaky obchodního tajemství (§ 504 z.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89/2012 Sb., občanský zákoník).</w:t>
      </w:r>
    </w:p>
    <w:p w:rsidR="004167FE" w:rsidRDefault="004167FE" w:rsidP="004167FE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Smluvní strany se dohodly, že uveřejnění v registru smluv </w:t>
      </w:r>
      <w:r w:rsidRPr="005221CA">
        <w:rPr>
          <w:sz w:val="22"/>
          <w:szCs w:val="22"/>
        </w:rPr>
        <w:t>provede Regionální muzeum ve Vysokém Mýtě</w:t>
      </w:r>
      <w:r w:rsidR="005221CA" w:rsidRPr="005221CA">
        <w:rPr>
          <w:sz w:val="22"/>
          <w:szCs w:val="22"/>
        </w:rPr>
        <w:t>,</w:t>
      </w:r>
      <w:r w:rsidRPr="005221CA">
        <w:rPr>
          <w:sz w:val="22"/>
          <w:szCs w:val="22"/>
        </w:rPr>
        <w:t xml:space="preserve"> a to bezodkladně po uzavření této </w:t>
      </w:r>
      <w:r>
        <w:rPr>
          <w:sz w:val="22"/>
          <w:szCs w:val="22"/>
        </w:rPr>
        <w:t>smlouvy, nejpozději však do 30 dní od uzavření smlouvy.</w:t>
      </w:r>
    </w:p>
    <w:p w:rsidR="004167FE" w:rsidRDefault="004167FE" w:rsidP="004167FE">
      <w:pPr>
        <w:pStyle w:val="Zkladntext"/>
        <w:rPr>
          <w:sz w:val="22"/>
        </w:rPr>
      </w:pPr>
    </w:p>
    <w:p w:rsidR="004167FE" w:rsidRDefault="004167FE" w:rsidP="004167FE">
      <w:pPr>
        <w:pStyle w:val="Nadpis3"/>
        <w:numPr>
          <w:ilvl w:val="2"/>
          <w:numId w:val="0"/>
        </w:numPr>
        <w:tabs>
          <w:tab w:val="num" w:pos="720"/>
        </w:tabs>
        <w:ind w:left="720" w:hanging="720"/>
        <w:jc w:val="left"/>
        <w:rPr>
          <w:sz w:val="22"/>
        </w:rPr>
      </w:pPr>
      <w:r>
        <w:rPr>
          <w:u w:val="single"/>
        </w:rPr>
        <w:t>VI. Závěrečná ustanovení</w:t>
      </w:r>
    </w:p>
    <w:p w:rsidR="004167FE" w:rsidRDefault="004167FE" w:rsidP="004167FE">
      <w:pPr>
        <w:widowControl w:val="0"/>
        <w:numPr>
          <w:ilvl w:val="0"/>
          <w:numId w:val="7"/>
        </w:numPr>
        <w:tabs>
          <w:tab w:val="left" w:pos="284"/>
        </w:tabs>
        <w:ind w:left="709" w:hanging="709"/>
        <w:jc w:val="both"/>
        <w:rPr>
          <w:sz w:val="22"/>
        </w:rPr>
      </w:pPr>
      <w:r>
        <w:rPr>
          <w:sz w:val="22"/>
        </w:rPr>
        <w:t>Změny a doplňky této smlouvy lze činit pouze písemnými dodatky, odsouhlasenými oběma stranami.</w:t>
      </w:r>
    </w:p>
    <w:p w:rsidR="004167FE" w:rsidRDefault="004167FE" w:rsidP="004167FE">
      <w:pPr>
        <w:widowControl w:val="0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Tato smlouva byla sepsána ve třech vyhotoveních, z nichž dočasný správce obdrží dva a vlastník jeden stejnopis. V muzeu bude smlouva po jednom výtisku uložena ve spisovně muzea a u vedoucího sbírkového oddělení.</w:t>
      </w:r>
    </w:p>
    <w:p w:rsidR="004167FE" w:rsidRDefault="004167FE" w:rsidP="004167FE">
      <w:pPr>
        <w:pStyle w:val="Odstavecseseznamem"/>
        <w:widowControl w:val="0"/>
        <w:numPr>
          <w:ilvl w:val="0"/>
          <w:numId w:val="7"/>
        </w:numPr>
        <w:ind w:left="284" w:hanging="284"/>
        <w:contextualSpacing/>
        <w:rPr>
          <w:sz w:val="22"/>
        </w:rPr>
      </w:pPr>
      <w:r>
        <w:rPr>
          <w:sz w:val="22"/>
        </w:rPr>
        <w:t>Smlouva</w:t>
      </w:r>
      <w:r w:rsidRPr="00DC0800">
        <w:rPr>
          <w:sz w:val="22"/>
        </w:rPr>
        <w:t xml:space="preserve"> nabývá platnosti okamžikem jejího podepsání poslední ze smluvních stran a účinnosti dnem jejího uveřejnění v registru smluv.</w:t>
      </w:r>
    </w:p>
    <w:p w:rsidR="004167FE" w:rsidRDefault="004167FE" w:rsidP="004167FE">
      <w:pPr>
        <w:pStyle w:val="Odstavecseseznamem"/>
        <w:widowControl w:val="0"/>
        <w:ind w:left="720"/>
        <w:contextualSpacing/>
        <w:rPr>
          <w:sz w:val="22"/>
        </w:rPr>
      </w:pPr>
    </w:p>
    <w:p w:rsidR="00D072D2" w:rsidRDefault="00D072D2">
      <w:pPr>
        <w:widowControl w:val="0"/>
        <w:rPr>
          <w:sz w:val="22"/>
        </w:rPr>
      </w:pPr>
    </w:p>
    <w:p w:rsidR="00D072D2" w:rsidRPr="007E1786" w:rsidRDefault="00D072D2">
      <w:pPr>
        <w:widowControl w:val="0"/>
        <w:rPr>
          <w:sz w:val="22"/>
        </w:rPr>
      </w:pPr>
      <w:r w:rsidRPr="007E1786">
        <w:rPr>
          <w:sz w:val="22"/>
        </w:rPr>
        <w:t>V</w:t>
      </w:r>
      <w:r w:rsidR="00A16A57" w:rsidRPr="007E1786">
        <w:rPr>
          <w:sz w:val="22"/>
        </w:rPr>
        <w:t xml:space="preserve"> </w:t>
      </w:r>
      <w:r w:rsidR="00347B92">
        <w:rPr>
          <w:sz w:val="22"/>
        </w:rPr>
        <w:t xml:space="preserve">            </w:t>
      </w:r>
      <w:bookmarkStart w:id="0" w:name="_GoBack"/>
      <w:bookmarkEnd w:id="0"/>
      <w:r w:rsidRPr="007E1786">
        <w:rPr>
          <w:sz w:val="22"/>
        </w:rPr>
        <w:t xml:space="preserve">dne </w:t>
      </w:r>
      <w:r w:rsidR="00A16A57" w:rsidRPr="007E1786">
        <w:rPr>
          <w:sz w:val="22"/>
        </w:rPr>
        <w:t xml:space="preserve">16. listopadu </w:t>
      </w:r>
      <w:r w:rsidRPr="007E1786">
        <w:rPr>
          <w:sz w:val="22"/>
        </w:rPr>
        <w:t>201</w:t>
      </w:r>
      <w:r w:rsidR="00BB6BA5" w:rsidRPr="007E1786">
        <w:rPr>
          <w:sz w:val="22"/>
        </w:rPr>
        <w:t>7</w:t>
      </w:r>
    </w:p>
    <w:p w:rsidR="00D072D2" w:rsidRPr="007E1786" w:rsidRDefault="00D072D2">
      <w:pPr>
        <w:widowControl w:val="0"/>
        <w:rPr>
          <w:sz w:val="22"/>
        </w:rPr>
      </w:pPr>
    </w:p>
    <w:p w:rsidR="00D072D2" w:rsidRDefault="00D072D2">
      <w:pPr>
        <w:widowControl w:val="0"/>
        <w:tabs>
          <w:tab w:val="center" w:pos="1839"/>
          <w:tab w:val="center" w:pos="7239"/>
        </w:tabs>
        <w:rPr>
          <w:sz w:val="22"/>
        </w:rPr>
      </w:pPr>
      <w:r w:rsidRPr="007E1786">
        <w:rPr>
          <w:sz w:val="22"/>
        </w:rPr>
        <w:tab/>
        <w:t>………….…….………………………</w:t>
      </w:r>
      <w:r>
        <w:rPr>
          <w:sz w:val="22"/>
        </w:rPr>
        <w:tab/>
        <w:t>………….…….………………………</w:t>
      </w:r>
    </w:p>
    <w:p w:rsidR="00D072D2" w:rsidRDefault="00D072D2">
      <w:pPr>
        <w:widowControl w:val="0"/>
        <w:tabs>
          <w:tab w:val="center" w:pos="1839"/>
          <w:tab w:val="center" w:pos="7239"/>
        </w:tabs>
        <w:rPr>
          <w:sz w:val="22"/>
        </w:rPr>
      </w:pPr>
      <w:r>
        <w:rPr>
          <w:sz w:val="22"/>
        </w:rPr>
        <w:tab/>
        <w:t>dočasný správce</w:t>
      </w:r>
      <w:r>
        <w:rPr>
          <w:sz w:val="22"/>
        </w:rPr>
        <w:tab/>
        <w:t>muzeum</w:t>
      </w:r>
    </w:p>
    <w:p w:rsidR="00D072D2" w:rsidRDefault="00D072D2">
      <w:pPr>
        <w:widowControl w:val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D072D2" w:rsidRDefault="00D072D2">
      <w:pPr>
        <w:widowControl w:val="0"/>
        <w:jc w:val="both"/>
        <w:rPr>
          <w:b/>
          <w:sz w:val="22"/>
        </w:rPr>
      </w:pPr>
    </w:p>
    <w:p w:rsidR="00D072D2" w:rsidRDefault="00D072D2">
      <w:pPr>
        <w:widowControl w:val="0"/>
        <w:jc w:val="both"/>
        <w:rPr>
          <w:sz w:val="22"/>
        </w:rPr>
      </w:pPr>
      <w:r>
        <w:rPr>
          <w:b/>
          <w:sz w:val="22"/>
        </w:rPr>
        <w:t xml:space="preserve">Lhůta fyzického předání dle čl. II/2 byla prodloužena </w:t>
      </w:r>
      <w:proofErr w:type="gramStart"/>
      <w:r>
        <w:rPr>
          <w:b/>
          <w:sz w:val="22"/>
        </w:rPr>
        <w:t>do</w:t>
      </w:r>
      <w:proofErr w:type="gramEnd"/>
      <w:r>
        <w:rPr>
          <w:sz w:val="22"/>
        </w:rPr>
        <w:t>……………….</w:t>
      </w:r>
    </w:p>
    <w:p w:rsidR="00D072D2" w:rsidRDefault="00D072D2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………………………………………</w:t>
      </w:r>
    </w:p>
    <w:p w:rsidR="00D072D2" w:rsidRDefault="00D072D2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ab/>
        <w:t>oprávněný zástupce muzea</w:t>
      </w:r>
    </w:p>
    <w:p w:rsidR="00D072D2" w:rsidRDefault="00D072D2">
      <w:pPr>
        <w:widowControl w:val="0"/>
        <w:tabs>
          <w:tab w:val="center" w:pos="6796"/>
        </w:tabs>
        <w:jc w:val="both"/>
        <w:rPr>
          <w:sz w:val="22"/>
        </w:rPr>
      </w:pPr>
    </w:p>
    <w:p w:rsidR="00D072D2" w:rsidRDefault="00D072D2">
      <w:pPr>
        <w:widowControl w:val="0"/>
        <w:tabs>
          <w:tab w:val="center" w:pos="6796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</w:t>
      </w:r>
    </w:p>
    <w:p w:rsidR="00D072D2" w:rsidRDefault="00D072D2">
      <w:pPr>
        <w:widowControl w:val="0"/>
        <w:jc w:val="both"/>
        <w:rPr>
          <w:b/>
          <w:sz w:val="22"/>
        </w:rPr>
      </w:pPr>
    </w:p>
    <w:p w:rsidR="00D072D2" w:rsidRDefault="00D072D2">
      <w:pPr>
        <w:widowControl w:val="0"/>
        <w:jc w:val="both"/>
        <w:rPr>
          <w:b/>
          <w:sz w:val="22"/>
        </w:rPr>
      </w:pPr>
      <w:r>
        <w:rPr>
          <w:b/>
          <w:sz w:val="22"/>
        </w:rPr>
        <w:t>Potvrzení o vrácení:</w:t>
      </w:r>
    </w:p>
    <w:p w:rsidR="00D072D2" w:rsidRDefault="00D072D2">
      <w:pPr>
        <w:widowControl w:val="0"/>
        <w:jc w:val="both"/>
        <w:rPr>
          <w:sz w:val="22"/>
        </w:rPr>
      </w:pPr>
    </w:p>
    <w:p w:rsidR="00D072D2" w:rsidRDefault="00D072D2">
      <w:pPr>
        <w:widowControl w:val="0"/>
        <w:jc w:val="both"/>
        <w:rPr>
          <w:sz w:val="22"/>
        </w:rPr>
      </w:pPr>
      <w:r>
        <w:rPr>
          <w:sz w:val="22"/>
        </w:rPr>
        <w:t xml:space="preserve">Sbírkový předmět uvedený v bodě I/1 této smlouvy byl vrácen dne………………………………… </w:t>
      </w:r>
    </w:p>
    <w:p w:rsidR="00D072D2" w:rsidRDefault="00D072D2">
      <w:pPr>
        <w:widowControl w:val="0"/>
        <w:jc w:val="both"/>
        <w:rPr>
          <w:sz w:val="22"/>
        </w:rPr>
      </w:pPr>
    </w:p>
    <w:p w:rsidR="00D072D2" w:rsidRDefault="00D072D2">
      <w:pPr>
        <w:widowControl w:val="0"/>
        <w:jc w:val="both"/>
        <w:rPr>
          <w:sz w:val="22"/>
        </w:rPr>
      </w:pPr>
      <w:r>
        <w:rPr>
          <w:sz w:val="22"/>
        </w:rPr>
        <w:t>v úplnosti…………… ve stavu…………..……………………………………………………………</w:t>
      </w:r>
    </w:p>
    <w:p w:rsidR="00D072D2" w:rsidRDefault="00D072D2">
      <w:pPr>
        <w:widowControl w:val="0"/>
        <w:jc w:val="both"/>
        <w:rPr>
          <w:sz w:val="22"/>
        </w:rPr>
      </w:pPr>
    </w:p>
    <w:p w:rsidR="00D072D2" w:rsidRDefault="00D072D2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>Za muzeum převzal:</w:t>
      </w:r>
      <w:r>
        <w:rPr>
          <w:sz w:val="22"/>
        </w:rPr>
        <w:tab/>
        <w:t>…………………………………</w:t>
      </w:r>
    </w:p>
    <w:p w:rsidR="00D072D2" w:rsidRDefault="00D072D2">
      <w:pPr>
        <w:widowControl w:val="0"/>
        <w:tabs>
          <w:tab w:val="center" w:pos="3652"/>
        </w:tabs>
        <w:jc w:val="both"/>
        <w:rPr>
          <w:sz w:val="22"/>
        </w:rPr>
      </w:pPr>
      <w:r>
        <w:rPr>
          <w:sz w:val="22"/>
        </w:rPr>
        <w:tab/>
        <w:t>razítko a podpis</w:t>
      </w:r>
    </w:p>
    <w:p w:rsidR="00D072D2" w:rsidRDefault="00D072D2">
      <w:pPr>
        <w:widowControl w:val="0"/>
        <w:tabs>
          <w:tab w:val="center" w:pos="3652"/>
        </w:tabs>
        <w:jc w:val="both"/>
        <w:rPr>
          <w:sz w:val="22"/>
        </w:rPr>
      </w:pPr>
    </w:p>
    <w:p w:rsidR="00D072D2" w:rsidRPr="005221CA" w:rsidRDefault="00D072D2">
      <w:pPr>
        <w:widowControl w:val="0"/>
        <w:tabs>
          <w:tab w:val="center" w:pos="7657"/>
        </w:tabs>
        <w:jc w:val="both"/>
        <w:rPr>
          <w:sz w:val="22"/>
        </w:rPr>
      </w:pPr>
      <w:r>
        <w:rPr>
          <w:sz w:val="22"/>
        </w:rPr>
        <w:t>Sbírkový předmět byl zařazen zpět do sbírky dne: ………………</w:t>
      </w:r>
      <w:r>
        <w:rPr>
          <w:sz w:val="22"/>
        </w:rPr>
        <w:tab/>
        <w:t>……………………</w:t>
      </w:r>
      <w:r>
        <w:rPr>
          <w:sz w:val="22"/>
        </w:rPr>
        <w:tab/>
        <w:t xml:space="preserve">správce sbírky </w:t>
      </w:r>
    </w:p>
    <w:sectPr w:rsidR="00D072D2" w:rsidRPr="005221CA" w:rsidSect="005221CA">
      <w:footerReference w:type="default" r:id="rId7"/>
      <w:footnotePr>
        <w:pos w:val="beneathText"/>
      </w:footnotePr>
      <w:pgSz w:w="11905" w:h="16837"/>
      <w:pgMar w:top="709" w:right="1418" w:bottom="0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51" w:rsidRDefault="00457451">
      <w:r>
        <w:separator/>
      </w:r>
    </w:p>
  </w:endnote>
  <w:endnote w:type="continuationSeparator" w:id="0">
    <w:p w:rsidR="00457451" w:rsidRDefault="0045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D2" w:rsidRDefault="005221C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2847340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2D2" w:rsidRDefault="00D072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47B92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2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NQ/GQfaAAAABwEAAA8AAAAAAAAAAAAAAAAA4gQAAGRycy9kb3ducmV2LnhtbFBLBQYAAAAABAAE&#10;APMAAADpBQAAAAA=&#10;" o:allowincell="f" stroked="f">
              <v:fill opacity="0"/>
              <v:textbox inset="0,0,0,0">
                <w:txbxContent>
                  <w:p w:rsidR="00D072D2" w:rsidRDefault="00D072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47B92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51" w:rsidRDefault="00457451">
      <w:r>
        <w:separator/>
      </w:r>
    </w:p>
  </w:footnote>
  <w:footnote w:type="continuationSeparator" w:id="0">
    <w:p w:rsidR="00457451" w:rsidRDefault="0045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667B5B"/>
    <w:multiLevelType w:val="hybridMultilevel"/>
    <w:tmpl w:val="A1FE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57"/>
    <w:rsid w:val="0007122C"/>
    <w:rsid w:val="00347B92"/>
    <w:rsid w:val="00362FCE"/>
    <w:rsid w:val="004167FE"/>
    <w:rsid w:val="00427CF0"/>
    <w:rsid w:val="00457451"/>
    <w:rsid w:val="00473ED9"/>
    <w:rsid w:val="004A14E8"/>
    <w:rsid w:val="004A3A17"/>
    <w:rsid w:val="004D36F5"/>
    <w:rsid w:val="00504492"/>
    <w:rsid w:val="0051544E"/>
    <w:rsid w:val="005221CA"/>
    <w:rsid w:val="00581FA2"/>
    <w:rsid w:val="00694826"/>
    <w:rsid w:val="007C2A58"/>
    <w:rsid w:val="007E1786"/>
    <w:rsid w:val="008D02A5"/>
    <w:rsid w:val="00A118D7"/>
    <w:rsid w:val="00A16A57"/>
    <w:rsid w:val="00A775D5"/>
    <w:rsid w:val="00B42104"/>
    <w:rsid w:val="00BB6BA5"/>
    <w:rsid w:val="00C04477"/>
    <w:rsid w:val="00D072D2"/>
    <w:rsid w:val="00E42099"/>
    <w:rsid w:val="00E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8C474"/>
  <w15:chartTrackingRefBased/>
  <w15:docId w15:val="{682C1951-2F9C-4EAD-B449-130313A7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styleId="Zkladntext">
    <w:name w:val="Body Text"/>
    <w:basedOn w:val="Normln"/>
    <w:pPr>
      <w:widowControl w:val="0"/>
    </w:pPr>
  </w:style>
  <w:style w:type="paragraph" w:styleId="Seznam">
    <w:name w:val="List"/>
    <w:basedOn w:val="Zkladntext"/>
    <w:rPr>
      <w:rFonts w:cs="Lucida Sans Unicode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Zkladntextodsazen">
    <w:name w:val="Body Text Indent"/>
    <w:basedOn w:val="Normln"/>
    <w:pPr>
      <w:widowControl w:val="0"/>
      <w:ind w:left="2832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rsid w:val="00D072D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167FE"/>
    <w:pPr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smlouva_zapujcni-nad_50_tisi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smlouva_zapujcni-nad_50_tisic</Template>
  <TotalTime>44</TotalTime>
  <Pages>2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muzeum ve Vysokém Mýtě</vt:lpstr>
    </vt:vector>
  </TitlesOfParts>
  <Company>RM VM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muzeum ve Vysokém Mýtě</dc:title>
  <dc:subject/>
  <dc:creator>-</dc:creator>
  <cp:keywords/>
  <dc:description/>
  <cp:lastModifiedBy>-</cp:lastModifiedBy>
  <cp:revision>6</cp:revision>
  <cp:lastPrinted>2112-12-31T23:00:00Z</cp:lastPrinted>
  <dcterms:created xsi:type="dcterms:W3CDTF">2017-11-16T07:57:00Z</dcterms:created>
  <dcterms:modified xsi:type="dcterms:W3CDTF">2017-12-15T13:02:00Z</dcterms:modified>
</cp:coreProperties>
</file>