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B7E6" w14:textId="77777777" w:rsidR="00427363" w:rsidRDefault="00C77E74" w:rsidP="004428F0">
      <w:r>
        <w:rPr>
          <w:noProof/>
          <w:lang w:eastAsia="cs-CZ"/>
        </w:rPr>
        <w:pict w14:anchorId="78FB623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1.75pt;margin-top:-43.2pt;width:137.25pt;height:95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<v:textbox>
              <w:txbxContent>
                <w:p w14:paraId="4969DF76" w14:textId="77777777" w:rsidR="00A51A89" w:rsidRPr="00226E6B" w:rsidRDefault="00A51A89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14:paraId="7DAE7B38" w14:textId="77777777" w:rsidR="00A51A89" w:rsidRPr="00226E6B" w:rsidRDefault="00A51A89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14:paraId="29BA0CE1" w14:textId="77777777" w:rsidR="00A51A89" w:rsidRPr="00226E6B" w:rsidRDefault="00A51A89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14:paraId="618CDF30" w14:textId="77777777" w:rsidR="00A51A89" w:rsidRPr="00226E6B" w:rsidRDefault="00A51A89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14:paraId="745B3144" w14:textId="77777777" w:rsidR="00A51A89" w:rsidRPr="00226E6B" w:rsidRDefault="00A51A89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 w:rsidR="00634E13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5EF32E3E" wp14:editId="3241FA22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FB158" w14:textId="77777777" w:rsidR="00427363" w:rsidRPr="00A87987" w:rsidRDefault="00427363" w:rsidP="004428F0"/>
    <w:p w14:paraId="48135F0D" w14:textId="666F1D3A" w:rsidR="00427363" w:rsidRDefault="00427363" w:rsidP="00806FD7">
      <w:pPr>
        <w:spacing w:before="360" w:after="0"/>
        <w:jc w:val="right"/>
      </w:pPr>
      <w:r>
        <w:t>Číslo smlouvy</w:t>
      </w:r>
      <w:r w:rsidR="000A3F30">
        <w:t xml:space="preserve">: </w:t>
      </w:r>
      <w:r w:rsidR="005F10FD">
        <w:t>16068/</w:t>
      </w:r>
      <w:r w:rsidR="000A3F30">
        <w:t>SOVV/17</w:t>
      </w:r>
    </w:p>
    <w:p w14:paraId="362A33BA" w14:textId="77777777" w:rsidR="007955E4" w:rsidRDefault="007955E4" w:rsidP="00806FD7">
      <w:pPr>
        <w:spacing w:before="360" w:after="0"/>
        <w:jc w:val="right"/>
      </w:pPr>
    </w:p>
    <w:p w14:paraId="2A3246B9" w14:textId="77777777" w:rsidR="00862112" w:rsidRPr="007955E4" w:rsidRDefault="00862112" w:rsidP="00587897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955E4">
        <w:rPr>
          <w:b/>
          <w:bCs/>
          <w:sz w:val="40"/>
          <w:szCs w:val="40"/>
        </w:rPr>
        <w:t>Smlouva o zajištění provozu</w:t>
      </w:r>
    </w:p>
    <w:p w14:paraId="65CFE83E" w14:textId="77777777" w:rsidR="00FB1B5E" w:rsidRDefault="00FB1B5E" w:rsidP="00587897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informačního střediska pro chráněnou krajinnou oblast </w:t>
      </w:r>
      <w:r w:rsidR="0034022D">
        <w:rPr>
          <w:b/>
          <w:bCs/>
          <w:sz w:val="28"/>
          <w:szCs w:val="28"/>
        </w:rPr>
        <w:t>Křivoklátsko</w:t>
      </w:r>
      <w:r>
        <w:rPr>
          <w:b/>
          <w:bCs/>
          <w:sz w:val="28"/>
          <w:szCs w:val="28"/>
        </w:rPr>
        <w:t xml:space="preserve"> – Informační středisko CHKO </w:t>
      </w:r>
      <w:r w:rsidR="0034022D">
        <w:rPr>
          <w:b/>
          <w:bCs/>
          <w:sz w:val="28"/>
          <w:szCs w:val="28"/>
        </w:rPr>
        <w:t>Křivoklátsko</w:t>
      </w:r>
      <w:r>
        <w:rPr>
          <w:b/>
          <w:bCs/>
          <w:sz w:val="28"/>
          <w:szCs w:val="28"/>
        </w:rPr>
        <w:t xml:space="preserve"> - </w:t>
      </w:r>
      <w:r w:rsidR="0034022D">
        <w:rPr>
          <w:b/>
          <w:bCs/>
          <w:sz w:val="28"/>
          <w:szCs w:val="28"/>
        </w:rPr>
        <w:t>Křivoklát</w:t>
      </w:r>
    </w:p>
    <w:p w14:paraId="740D85D6" w14:textId="77777777" w:rsidR="00427363" w:rsidRPr="007F1215" w:rsidRDefault="00427363">
      <w:pPr>
        <w:pStyle w:val="Nadpis3"/>
        <w:numPr>
          <w:ilvl w:val="0"/>
          <w:numId w:val="0"/>
        </w:numPr>
        <w:rPr>
          <w:sz w:val="22"/>
          <w:szCs w:val="22"/>
        </w:rPr>
      </w:pPr>
      <w:r w:rsidRPr="007F1215">
        <w:rPr>
          <w:sz w:val="22"/>
          <w:szCs w:val="22"/>
        </w:rPr>
        <w:t xml:space="preserve">uzavřená dle ustanovení </w:t>
      </w:r>
      <w:r>
        <w:rPr>
          <w:sz w:val="22"/>
          <w:szCs w:val="22"/>
        </w:rPr>
        <w:t>§ 1746 odst. 2</w:t>
      </w:r>
      <w:r w:rsidRPr="007F1215">
        <w:rPr>
          <w:sz w:val="22"/>
          <w:szCs w:val="22"/>
        </w:rPr>
        <w:t xml:space="preserve"> a násl. zák. č. 89/2012 Sb., občanského zákoníku </w:t>
      </w:r>
    </w:p>
    <w:p w14:paraId="45D4517C" w14:textId="77777777" w:rsidR="00427363" w:rsidRPr="007F1215" w:rsidRDefault="00427363">
      <w:pPr>
        <w:pStyle w:val="Nadpis2"/>
        <w:numPr>
          <w:ilvl w:val="0"/>
          <w:numId w:val="0"/>
        </w:numPr>
        <w:rPr>
          <w:sz w:val="22"/>
          <w:szCs w:val="22"/>
        </w:rPr>
      </w:pPr>
      <w:bookmarkStart w:id="0" w:name="_Ref433280085"/>
      <w:r w:rsidRPr="007F1215">
        <w:rPr>
          <w:sz w:val="22"/>
          <w:szCs w:val="22"/>
        </w:rPr>
        <w:t>Smluvní strany</w:t>
      </w:r>
      <w:bookmarkEnd w:id="0"/>
    </w:p>
    <w:p w14:paraId="7D46EDDE" w14:textId="77777777" w:rsidR="00427363" w:rsidRPr="007F1215" w:rsidRDefault="00427363" w:rsidP="00587897">
      <w:pPr>
        <w:keepNext/>
        <w:spacing w:before="0"/>
        <w:rPr>
          <w:b/>
          <w:bCs/>
          <w:sz w:val="22"/>
          <w:szCs w:val="22"/>
        </w:rPr>
      </w:pPr>
      <w:r w:rsidRPr="007F1215">
        <w:rPr>
          <w:b/>
          <w:bCs/>
          <w:sz w:val="22"/>
          <w:szCs w:val="22"/>
        </w:rPr>
        <w:t>Česká republika - Agentura ochrany přírody a krajiny České republiky</w:t>
      </w:r>
    </w:p>
    <w:p w14:paraId="2520461A" w14:textId="77777777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Sídlo: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Kaplanova 1931/1, 148 00 Praha 11 - Chodov  </w:t>
      </w:r>
    </w:p>
    <w:p w14:paraId="622E0F03" w14:textId="77777777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IČO: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  <w:t xml:space="preserve">629 335 91 </w:t>
      </w:r>
      <w:r w:rsidRPr="007F1215">
        <w:rPr>
          <w:sz w:val="22"/>
          <w:szCs w:val="22"/>
        </w:rPr>
        <w:tab/>
      </w:r>
    </w:p>
    <w:p w14:paraId="1C02CF71" w14:textId="77777777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Zastoupená: </w:t>
      </w:r>
      <w:r w:rsidRPr="007F1215">
        <w:rPr>
          <w:sz w:val="22"/>
          <w:szCs w:val="22"/>
        </w:rPr>
        <w:tab/>
      </w:r>
      <w:r w:rsidRPr="007F1215">
        <w:rPr>
          <w:sz w:val="22"/>
          <w:szCs w:val="22"/>
        </w:rPr>
        <w:tab/>
      </w:r>
      <w:r w:rsidRPr="00B1151E">
        <w:rPr>
          <w:sz w:val="22"/>
          <w:szCs w:val="22"/>
        </w:rPr>
        <w:t xml:space="preserve">RNDr. Františkem </w:t>
      </w:r>
      <w:r>
        <w:rPr>
          <w:sz w:val="22"/>
          <w:szCs w:val="22"/>
        </w:rPr>
        <w:t>Pelcem</w:t>
      </w:r>
      <w:r w:rsidRPr="00B1151E">
        <w:rPr>
          <w:sz w:val="22"/>
          <w:szCs w:val="22"/>
        </w:rPr>
        <w:t>, ředitelem</w:t>
      </w:r>
    </w:p>
    <w:p w14:paraId="32DCE45D" w14:textId="3FBFFA40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C77E74">
        <w:rPr>
          <w:sz w:val="22"/>
          <w:szCs w:val="22"/>
        </w:rPr>
        <w:t>XXXX</w:t>
      </w:r>
    </w:p>
    <w:p w14:paraId="5F31941B" w14:textId="77777777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</w:p>
    <w:p w14:paraId="0C0BC53A" w14:textId="77777777" w:rsidR="00427363" w:rsidRPr="007F1215" w:rsidRDefault="00427363" w:rsidP="00587897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>(dále jen „</w:t>
      </w:r>
      <w:r w:rsidR="00EF7C74" w:rsidRPr="00587897">
        <w:rPr>
          <w:b/>
          <w:sz w:val="22"/>
          <w:szCs w:val="22"/>
        </w:rPr>
        <w:t>AOPK ČR</w:t>
      </w:r>
      <w:r w:rsidRPr="007F1215">
        <w:rPr>
          <w:sz w:val="22"/>
          <w:szCs w:val="22"/>
        </w:rPr>
        <w:t>“)</w:t>
      </w:r>
    </w:p>
    <w:p w14:paraId="3A99E763" w14:textId="77777777" w:rsidR="00427363" w:rsidRDefault="00427363" w:rsidP="00587897">
      <w:pPr>
        <w:keepNext/>
        <w:spacing w:before="0" w:line="240" w:lineRule="auto"/>
        <w:rPr>
          <w:sz w:val="22"/>
          <w:szCs w:val="22"/>
        </w:rPr>
      </w:pPr>
    </w:p>
    <w:p w14:paraId="3D4E85F9" w14:textId="77777777" w:rsidR="00427363" w:rsidRDefault="00427363" w:rsidP="00587897">
      <w:pPr>
        <w:keepNext/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08768677" w14:textId="77777777" w:rsidR="00427363" w:rsidRDefault="00427363" w:rsidP="00587897">
      <w:pPr>
        <w:keepNext/>
        <w:spacing w:before="0" w:line="240" w:lineRule="auto"/>
        <w:rPr>
          <w:b/>
          <w:bCs/>
          <w:sz w:val="22"/>
          <w:szCs w:val="22"/>
        </w:rPr>
      </w:pPr>
    </w:p>
    <w:p w14:paraId="46113103" w14:textId="77777777" w:rsidR="0034022D" w:rsidRPr="0034022D" w:rsidRDefault="0034022D" w:rsidP="00587897">
      <w:pPr>
        <w:keepNext/>
        <w:spacing w:before="0" w:after="0"/>
        <w:jc w:val="both"/>
        <w:rPr>
          <w:b/>
          <w:sz w:val="22"/>
          <w:szCs w:val="22"/>
        </w:rPr>
      </w:pPr>
      <w:r w:rsidRPr="0034022D">
        <w:rPr>
          <w:b/>
          <w:sz w:val="22"/>
          <w:szCs w:val="22"/>
        </w:rPr>
        <w:t>Křivoklátsko</w:t>
      </w:r>
      <w:r w:rsidR="005B5204">
        <w:rPr>
          <w:b/>
          <w:sz w:val="22"/>
          <w:szCs w:val="22"/>
        </w:rPr>
        <w:t>,</w:t>
      </w:r>
      <w:r w:rsidRPr="0034022D">
        <w:rPr>
          <w:b/>
          <w:sz w:val="22"/>
          <w:szCs w:val="22"/>
        </w:rPr>
        <w:t xml:space="preserve"> o.p.s.</w:t>
      </w:r>
      <w:r w:rsidRPr="0034022D">
        <w:rPr>
          <w:b/>
          <w:sz w:val="22"/>
          <w:szCs w:val="22"/>
        </w:rPr>
        <w:tab/>
      </w:r>
    </w:p>
    <w:p w14:paraId="1C921942" w14:textId="00CBC724" w:rsidR="0034022D" w:rsidRPr="0034022D" w:rsidRDefault="0034022D" w:rsidP="00587897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0507" w:rsidRPr="00C70507">
        <w:rPr>
          <w:sz w:val="22"/>
          <w:szCs w:val="22"/>
        </w:rPr>
        <w:t>nám.</w:t>
      </w:r>
      <w:r w:rsidR="007A24EE">
        <w:rPr>
          <w:sz w:val="22"/>
          <w:szCs w:val="22"/>
        </w:rPr>
        <w:t xml:space="preserve"> </w:t>
      </w:r>
      <w:r w:rsidR="00C70507" w:rsidRPr="00C70507">
        <w:rPr>
          <w:sz w:val="22"/>
          <w:szCs w:val="22"/>
        </w:rPr>
        <w:t xml:space="preserve">Svatopluka Čecha 82, </w:t>
      </w:r>
      <w:r w:rsidR="005F10FD">
        <w:rPr>
          <w:sz w:val="22"/>
          <w:szCs w:val="22"/>
        </w:rPr>
        <w:t xml:space="preserve">270 23 </w:t>
      </w:r>
      <w:r w:rsidR="005F10FD" w:rsidRPr="00C70507">
        <w:rPr>
          <w:sz w:val="22"/>
          <w:szCs w:val="22"/>
        </w:rPr>
        <w:t>Křivoklát</w:t>
      </w:r>
    </w:p>
    <w:p w14:paraId="2BDFB24C" w14:textId="77777777" w:rsidR="0034022D" w:rsidRPr="0034022D" w:rsidRDefault="0034022D" w:rsidP="00587897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022D">
        <w:rPr>
          <w:sz w:val="22"/>
          <w:szCs w:val="22"/>
        </w:rPr>
        <w:t>26150379</w:t>
      </w:r>
    </w:p>
    <w:p w14:paraId="3FC7E5BA" w14:textId="12394723" w:rsidR="0034022D" w:rsidRPr="0034022D" w:rsidRDefault="0034022D" w:rsidP="00587897">
      <w:pPr>
        <w:keepNext/>
        <w:spacing w:before="0" w:after="0"/>
        <w:jc w:val="both"/>
        <w:rPr>
          <w:sz w:val="22"/>
          <w:szCs w:val="22"/>
        </w:rPr>
      </w:pPr>
      <w:r w:rsidRPr="0034022D">
        <w:rPr>
          <w:sz w:val="22"/>
          <w:szCs w:val="22"/>
        </w:rPr>
        <w:t>Neplátci DPH.</w:t>
      </w:r>
    </w:p>
    <w:p w14:paraId="72C4DB6C" w14:textId="3A6AC43C" w:rsidR="0034022D" w:rsidRPr="0034022D" w:rsidRDefault="005F10FD" w:rsidP="00587897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34022D">
        <w:rPr>
          <w:sz w:val="22"/>
          <w:szCs w:val="22"/>
        </w:rPr>
        <w:t>:</w:t>
      </w:r>
      <w:r w:rsidR="0034022D">
        <w:rPr>
          <w:sz w:val="22"/>
          <w:szCs w:val="22"/>
        </w:rPr>
        <w:tab/>
      </w:r>
      <w:r w:rsidR="0034022D">
        <w:rPr>
          <w:sz w:val="22"/>
          <w:szCs w:val="22"/>
        </w:rPr>
        <w:tab/>
      </w:r>
      <w:r w:rsidR="0034022D" w:rsidRPr="0034022D">
        <w:rPr>
          <w:sz w:val="22"/>
          <w:szCs w:val="22"/>
        </w:rPr>
        <w:t>Jiřinou Proškovou</w:t>
      </w:r>
      <w:r w:rsidR="0034022D">
        <w:rPr>
          <w:sz w:val="22"/>
          <w:szCs w:val="22"/>
        </w:rPr>
        <w:t xml:space="preserve">, </w:t>
      </w:r>
      <w:r w:rsidR="0034022D" w:rsidRPr="0034022D">
        <w:rPr>
          <w:sz w:val="22"/>
          <w:szCs w:val="22"/>
        </w:rPr>
        <w:t>ředitelkou</w:t>
      </w:r>
    </w:p>
    <w:p w14:paraId="0522A9AF" w14:textId="4A68C3FC" w:rsidR="00862112" w:rsidRPr="0034022D" w:rsidRDefault="005F10FD" w:rsidP="00587897">
      <w:pPr>
        <w:keepNext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r w:rsidR="0034022D">
        <w:rPr>
          <w:sz w:val="22"/>
          <w:szCs w:val="22"/>
        </w:rPr>
        <w:t>spojení:</w:t>
      </w:r>
      <w:r w:rsidR="0034022D">
        <w:rPr>
          <w:sz w:val="22"/>
          <w:szCs w:val="22"/>
        </w:rPr>
        <w:tab/>
      </w:r>
      <w:r w:rsidR="00C77E74">
        <w:rPr>
          <w:sz w:val="22"/>
          <w:szCs w:val="22"/>
        </w:rPr>
        <w:t>XXXXX</w:t>
      </w:r>
    </w:p>
    <w:p w14:paraId="1DD46456" w14:textId="77777777" w:rsidR="00FB1B5E" w:rsidRPr="00FB1B5E" w:rsidRDefault="00FB1B5E" w:rsidP="00587897">
      <w:pPr>
        <w:keepNext/>
        <w:spacing w:before="0" w:after="0"/>
        <w:jc w:val="both"/>
        <w:rPr>
          <w:sz w:val="22"/>
          <w:szCs w:val="22"/>
        </w:rPr>
      </w:pPr>
    </w:p>
    <w:p w14:paraId="7819EED6" w14:textId="77777777" w:rsidR="00427363" w:rsidRPr="00FB1B5E" w:rsidRDefault="00427363" w:rsidP="00587897">
      <w:pPr>
        <w:keepNext/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(dále jen „</w:t>
      </w:r>
      <w:r w:rsidR="00EF7C74" w:rsidRPr="00587897">
        <w:rPr>
          <w:b/>
          <w:sz w:val="22"/>
          <w:szCs w:val="22"/>
        </w:rPr>
        <w:t>Křivoklátsko o.p.s</w:t>
      </w:r>
      <w:r w:rsidR="0034022D">
        <w:rPr>
          <w:sz w:val="22"/>
          <w:szCs w:val="22"/>
        </w:rPr>
        <w:t>.</w:t>
      </w:r>
      <w:r w:rsidRPr="00FB1B5E">
        <w:rPr>
          <w:sz w:val="22"/>
          <w:szCs w:val="22"/>
        </w:rPr>
        <w:t xml:space="preserve">“) </w:t>
      </w:r>
    </w:p>
    <w:p w14:paraId="15EC7F68" w14:textId="77777777" w:rsidR="00427363" w:rsidRDefault="00427363" w:rsidP="00587897">
      <w:pPr>
        <w:keepNext/>
        <w:spacing w:before="0" w:after="0"/>
        <w:jc w:val="both"/>
        <w:rPr>
          <w:sz w:val="22"/>
          <w:szCs w:val="22"/>
        </w:rPr>
      </w:pPr>
    </w:p>
    <w:p w14:paraId="2CE06F68" w14:textId="77777777" w:rsidR="00427363" w:rsidRDefault="00427363" w:rsidP="00587897">
      <w:pPr>
        <w:keepNext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1EAC38" w14:textId="77777777" w:rsidR="00AE3027" w:rsidRPr="006D5214" w:rsidRDefault="00AE3027" w:rsidP="00587897">
      <w:pPr>
        <w:keepNext/>
        <w:rPr>
          <w:sz w:val="22"/>
          <w:szCs w:val="22"/>
        </w:rPr>
      </w:pPr>
      <w:r w:rsidRPr="006D5214">
        <w:rPr>
          <w:sz w:val="22"/>
          <w:szCs w:val="22"/>
        </w:rPr>
        <w:lastRenderedPageBreak/>
        <w:t>VZHLEDEM K TOMU, ŽE</w:t>
      </w:r>
    </w:p>
    <w:p w14:paraId="68C1A61A" w14:textId="77777777" w:rsidR="005E357A" w:rsidRDefault="00FB1B5E" w:rsidP="00587897">
      <w:pPr>
        <w:pStyle w:val="Odstavecseseznamem"/>
        <w:keepNext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Informační střediska doplňují d</w:t>
      </w:r>
      <w:r w:rsidR="005E357A">
        <w:rPr>
          <w:sz w:val="22"/>
          <w:szCs w:val="22"/>
        </w:rPr>
        <w:t>omy přírody</w:t>
      </w:r>
      <w:r>
        <w:rPr>
          <w:sz w:val="22"/>
          <w:szCs w:val="22"/>
        </w:rPr>
        <w:t xml:space="preserve">, </w:t>
      </w:r>
      <w:r w:rsidR="005E357A">
        <w:rPr>
          <w:sz w:val="22"/>
          <w:szCs w:val="22"/>
        </w:rPr>
        <w:t>moderní návštěvnická střediska budovaná v souladu s plány péče ve zvláště chráněných územích v rámci</w:t>
      </w:r>
      <w:r>
        <w:rPr>
          <w:sz w:val="22"/>
          <w:szCs w:val="22"/>
        </w:rPr>
        <w:t xml:space="preserve"> programu „Dům přírody“ AOPK ČR</w:t>
      </w:r>
      <w:r w:rsidR="005E357A">
        <w:rPr>
          <w:sz w:val="22"/>
          <w:szCs w:val="22"/>
        </w:rPr>
        <w:t xml:space="preserve">. Jsou hlavní součástí návštěvnické infrastruktury ve zvláště chráněném území určené široké veřejnosti a plní čtyři základní služby: </w:t>
      </w:r>
    </w:p>
    <w:p w14:paraId="680E1167" w14:textId="77777777" w:rsidR="005E357A" w:rsidRPr="00CF4D72" w:rsidRDefault="005E357A" w:rsidP="00587897">
      <w:pPr>
        <w:pStyle w:val="Odstavecseseznamem"/>
        <w:keepNext/>
        <w:spacing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F4D72">
        <w:rPr>
          <w:sz w:val="22"/>
          <w:szCs w:val="22"/>
        </w:rPr>
        <w:t>vít</w:t>
      </w:r>
      <w:r w:rsidR="00C70507">
        <w:rPr>
          <w:sz w:val="22"/>
          <w:szCs w:val="22"/>
        </w:rPr>
        <w:t>ají</w:t>
      </w:r>
      <w:r w:rsidRPr="00CF4D72">
        <w:rPr>
          <w:sz w:val="22"/>
          <w:szCs w:val="22"/>
        </w:rPr>
        <w:t xml:space="preserve"> návštěvníky v území a poskytuj</w:t>
      </w:r>
      <w:r w:rsidR="00C70507">
        <w:rPr>
          <w:sz w:val="22"/>
          <w:szCs w:val="22"/>
        </w:rPr>
        <w:t>í</w:t>
      </w:r>
      <w:r w:rsidRPr="00CF4D72">
        <w:rPr>
          <w:sz w:val="22"/>
          <w:szCs w:val="22"/>
        </w:rPr>
        <w:t xml:space="preserve"> jim vše pro jejich fyzický komfort a potřeby</w:t>
      </w:r>
      <w:r w:rsidR="00C70507">
        <w:rPr>
          <w:sz w:val="22"/>
          <w:szCs w:val="22"/>
        </w:rPr>
        <w:t>;</w:t>
      </w:r>
    </w:p>
    <w:p w14:paraId="7EBE9413" w14:textId="77777777" w:rsidR="005E357A" w:rsidRPr="0074662C" w:rsidRDefault="005E357A" w:rsidP="00587897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orientuj</w:t>
      </w:r>
      <w:r w:rsidR="00C70507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a informuj</w:t>
      </w:r>
      <w:r w:rsidR="00C70507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návštěvníky</w:t>
      </w:r>
      <w:r w:rsidR="00C70507">
        <w:rPr>
          <w:sz w:val="22"/>
          <w:szCs w:val="22"/>
        </w:rPr>
        <w:t>;</w:t>
      </w:r>
    </w:p>
    <w:p w14:paraId="7043A02D" w14:textId="77777777" w:rsidR="005E357A" w:rsidRPr="0074662C" w:rsidRDefault="005E357A" w:rsidP="00587897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vzbuzuj</w:t>
      </w:r>
      <w:r w:rsidR="00C70507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zájem a vytváří pozitivní vztah návštěvníků k navštívenému místu</w:t>
      </w:r>
      <w:r w:rsidR="00C70507">
        <w:rPr>
          <w:sz w:val="22"/>
          <w:szCs w:val="22"/>
        </w:rPr>
        <w:t>;</w:t>
      </w:r>
    </w:p>
    <w:p w14:paraId="6D64C12D" w14:textId="77777777" w:rsidR="005E357A" w:rsidRDefault="005E357A" w:rsidP="00587897">
      <w:pPr>
        <w:keepNext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62C">
        <w:rPr>
          <w:sz w:val="22"/>
          <w:szCs w:val="22"/>
        </w:rPr>
        <w:t>poskytuj</w:t>
      </w:r>
      <w:r w:rsidR="00C70507">
        <w:rPr>
          <w:sz w:val="22"/>
          <w:szCs w:val="22"/>
        </w:rPr>
        <w:t>í</w:t>
      </w:r>
      <w:r w:rsidRPr="0074662C">
        <w:rPr>
          <w:sz w:val="22"/>
          <w:szCs w:val="22"/>
        </w:rPr>
        <w:t xml:space="preserve"> vhodné místo pro setkávání</w:t>
      </w:r>
      <w:r w:rsidR="00C70507">
        <w:rPr>
          <w:sz w:val="22"/>
          <w:szCs w:val="22"/>
        </w:rPr>
        <w:t>.</w:t>
      </w:r>
    </w:p>
    <w:p w14:paraId="4D53CBAA" w14:textId="77777777" w:rsidR="005E357A" w:rsidRPr="0074662C" w:rsidRDefault="005E357A" w:rsidP="00587897">
      <w:pPr>
        <w:keepNext/>
        <w:ind w:left="567"/>
        <w:rPr>
          <w:sz w:val="22"/>
          <w:szCs w:val="22"/>
        </w:rPr>
      </w:pPr>
      <w:r w:rsidRPr="00CF4D72">
        <w:rPr>
          <w:sz w:val="22"/>
          <w:szCs w:val="22"/>
        </w:rPr>
        <w:t xml:space="preserve">Řešení </w:t>
      </w:r>
      <w:r w:rsidR="00FB1B5E">
        <w:rPr>
          <w:sz w:val="22"/>
          <w:szCs w:val="22"/>
        </w:rPr>
        <w:t>návštěvnických a informačních středisek</w:t>
      </w:r>
      <w:r w:rsidRPr="00CF4D72">
        <w:rPr>
          <w:sz w:val="22"/>
          <w:szCs w:val="22"/>
        </w:rPr>
        <w:t xml:space="preserve"> vychází z</w:t>
      </w:r>
      <w:r w:rsidR="00C70507">
        <w:rPr>
          <w:sz w:val="22"/>
          <w:szCs w:val="22"/>
        </w:rPr>
        <w:t> </w:t>
      </w:r>
      <w:r w:rsidR="00713B91">
        <w:rPr>
          <w:sz w:val="22"/>
          <w:szCs w:val="22"/>
        </w:rPr>
        <w:t>J</w:t>
      </w:r>
      <w:r w:rsidRPr="00CF4D72">
        <w:rPr>
          <w:sz w:val="22"/>
          <w:szCs w:val="22"/>
        </w:rPr>
        <w:t>ednotného</w:t>
      </w:r>
      <w:r w:rsidR="00C70507">
        <w:rPr>
          <w:sz w:val="22"/>
          <w:szCs w:val="22"/>
        </w:rPr>
        <w:t xml:space="preserve"> </w:t>
      </w:r>
      <w:r w:rsidRPr="00CF4D72">
        <w:rPr>
          <w:sz w:val="22"/>
          <w:szCs w:val="22"/>
        </w:rPr>
        <w:t>architektonického konceptu AOPK</w:t>
      </w:r>
      <w:r>
        <w:rPr>
          <w:sz w:val="22"/>
          <w:szCs w:val="22"/>
        </w:rPr>
        <w:t xml:space="preserve"> </w:t>
      </w:r>
      <w:r w:rsidR="00713B91">
        <w:rPr>
          <w:sz w:val="22"/>
          <w:szCs w:val="22"/>
        </w:rPr>
        <w:t xml:space="preserve"> ČR </w:t>
      </w:r>
      <w:r>
        <w:rPr>
          <w:sz w:val="22"/>
          <w:szCs w:val="22"/>
        </w:rPr>
        <w:t xml:space="preserve">(viz </w:t>
      </w:r>
      <w:r w:rsidR="00850468">
        <w:rPr>
          <w:sz w:val="22"/>
          <w:szCs w:val="22"/>
        </w:rPr>
        <w:t>p</w:t>
      </w:r>
      <w:r>
        <w:rPr>
          <w:sz w:val="22"/>
          <w:szCs w:val="22"/>
        </w:rPr>
        <w:t>říloha č.</w:t>
      </w:r>
      <w:r w:rsidR="00850468">
        <w:rPr>
          <w:sz w:val="22"/>
          <w:szCs w:val="22"/>
        </w:rPr>
        <w:t xml:space="preserve"> </w:t>
      </w:r>
      <w:r w:rsidR="00CD1D7D">
        <w:rPr>
          <w:sz w:val="22"/>
          <w:szCs w:val="22"/>
        </w:rPr>
        <w:t>7</w:t>
      </w:r>
      <w:r w:rsidRPr="009732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2B91D63" w14:textId="77777777" w:rsidR="00862112" w:rsidRPr="005B5204" w:rsidRDefault="00FB1B5E" w:rsidP="00587897">
      <w:pPr>
        <w:pStyle w:val="Odstavecseseznamem"/>
        <w:keepNext/>
        <w:numPr>
          <w:ilvl w:val="1"/>
          <w:numId w:val="5"/>
        </w:numPr>
        <w:tabs>
          <w:tab w:val="clear" w:pos="360"/>
          <w:tab w:val="num" w:pos="-284"/>
        </w:tabs>
        <w:ind w:left="567" w:hanging="567"/>
        <w:rPr>
          <w:sz w:val="22"/>
          <w:szCs w:val="22"/>
        </w:rPr>
      </w:pPr>
      <w:r w:rsidRPr="005B5204">
        <w:rPr>
          <w:sz w:val="22"/>
          <w:szCs w:val="22"/>
        </w:rPr>
        <w:t xml:space="preserve">Informační středisko chráněné krajinné oblasti </w:t>
      </w:r>
      <w:r w:rsidR="00C70507">
        <w:rPr>
          <w:sz w:val="22"/>
          <w:szCs w:val="22"/>
        </w:rPr>
        <w:t xml:space="preserve"> </w:t>
      </w:r>
      <w:r w:rsidR="005B5204" w:rsidRPr="005B5204">
        <w:rPr>
          <w:sz w:val="22"/>
          <w:szCs w:val="22"/>
        </w:rPr>
        <w:t>Křivoklátsko</w:t>
      </w:r>
      <w:r w:rsidR="00085C2E">
        <w:rPr>
          <w:sz w:val="22"/>
          <w:szCs w:val="22"/>
        </w:rPr>
        <w:t xml:space="preserve"> (dále jen „</w:t>
      </w:r>
      <w:r w:rsidR="00085C2E" w:rsidRPr="00587897">
        <w:rPr>
          <w:sz w:val="22"/>
          <w:szCs w:val="22"/>
        </w:rPr>
        <w:t>CHKO Křivoklátsko</w:t>
      </w:r>
      <w:r w:rsidR="00085C2E">
        <w:rPr>
          <w:sz w:val="22"/>
          <w:szCs w:val="22"/>
        </w:rPr>
        <w:t>“)</w:t>
      </w:r>
      <w:r w:rsidRPr="005B5204">
        <w:rPr>
          <w:sz w:val="22"/>
          <w:szCs w:val="22"/>
        </w:rPr>
        <w:t xml:space="preserve"> - </w:t>
      </w:r>
      <w:r w:rsidR="005B5204" w:rsidRPr="005B5204">
        <w:rPr>
          <w:sz w:val="22"/>
          <w:szCs w:val="22"/>
        </w:rPr>
        <w:t>Křivoklát</w:t>
      </w:r>
      <w:r w:rsidR="00862112" w:rsidRPr="005B5204">
        <w:rPr>
          <w:sz w:val="22"/>
          <w:szCs w:val="22"/>
        </w:rPr>
        <w:t xml:space="preserve"> (dále jen „</w:t>
      </w:r>
      <w:r w:rsidR="00EF7C74" w:rsidRPr="00916F91">
        <w:rPr>
          <w:sz w:val="22"/>
          <w:szCs w:val="22"/>
        </w:rPr>
        <w:t>IS</w:t>
      </w:r>
      <w:r w:rsidR="005E357A" w:rsidRPr="005B5204">
        <w:rPr>
          <w:sz w:val="22"/>
          <w:szCs w:val="22"/>
        </w:rPr>
        <w:t xml:space="preserve">“) </w:t>
      </w:r>
      <w:r w:rsidR="00054695">
        <w:rPr>
          <w:sz w:val="22"/>
          <w:szCs w:val="22"/>
        </w:rPr>
        <w:t xml:space="preserve">tvoří </w:t>
      </w:r>
      <w:r w:rsidR="007B5579">
        <w:rPr>
          <w:sz w:val="22"/>
          <w:szCs w:val="22"/>
        </w:rPr>
        <w:t>pozem</w:t>
      </w:r>
      <w:r w:rsidR="00054695">
        <w:rPr>
          <w:sz w:val="22"/>
          <w:szCs w:val="22"/>
        </w:rPr>
        <w:t>ek</w:t>
      </w:r>
      <w:r w:rsidR="007B5579">
        <w:rPr>
          <w:sz w:val="22"/>
          <w:szCs w:val="22"/>
        </w:rPr>
        <w:t xml:space="preserve"> parc. </w:t>
      </w:r>
      <w:proofErr w:type="gramStart"/>
      <w:r w:rsidR="007B5579">
        <w:rPr>
          <w:sz w:val="22"/>
          <w:szCs w:val="22"/>
        </w:rPr>
        <w:t>č.</w:t>
      </w:r>
      <w:proofErr w:type="gramEnd"/>
      <w:r w:rsidR="007B5579">
        <w:rPr>
          <w:sz w:val="22"/>
          <w:szCs w:val="22"/>
        </w:rPr>
        <w:t xml:space="preserve"> </w:t>
      </w:r>
      <w:r w:rsidR="005B5204" w:rsidRPr="005B5204">
        <w:rPr>
          <w:sz w:val="22"/>
          <w:szCs w:val="22"/>
        </w:rPr>
        <w:t>st.</w:t>
      </w:r>
      <w:r w:rsidR="007B5579" w:rsidRPr="005B5204" w:rsidDel="007B5579">
        <w:rPr>
          <w:sz w:val="22"/>
          <w:szCs w:val="22"/>
        </w:rPr>
        <w:t xml:space="preserve"> </w:t>
      </w:r>
      <w:r w:rsidR="005B5204" w:rsidRPr="005B5204">
        <w:rPr>
          <w:sz w:val="22"/>
          <w:szCs w:val="22"/>
        </w:rPr>
        <w:t>38</w:t>
      </w:r>
      <w:r w:rsidR="00054695">
        <w:rPr>
          <w:sz w:val="22"/>
          <w:szCs w:val="22"/>
        </w:rPr>
        <w:t xml:space="preserve">, </w:t>
      </w:r>
      <w:r w:rsidR="005B5204" w:rsidRPr="005B5204">
        <w:rPr>
          <w:sz w:val="22"/>
          <w:szCs w:val="22"/>
        </w:rPr>
        <w:t xml:space="preserve"> </w:t>
      </w:r>
      <w:r w:rsidR="00054695">
        <w:rPr>
          <w:sz w:val="22"/>
          <w:szCs w:val="22"/>
        </w:rPr>
        <w:t>jehož součástí je</w:t>
      </w:r>
      <w:r w:rsidR="00054695" w:rsidRPr="005B5204">
        <w:rPr>
          <w:sz w:val="22"/>
          <w:szCs w:val="22"/>
        </w:rPr>
        <w:t xml:space="preserve"> </w:t>
      </w:r>
      <w:r w:rsidR="00054695">
        <w:rPr>
          <w:sz w:val="22"/>
          <w:szCs w:val="22"/>
        </w:rPr>
        <w:t>stavba</w:t>
      </w:r>
      <w:r w:rsidR="00054695" w:rsidRPr="005B5204">
        <w:rPr>
          <w:sz w:val="22"/>
          <w:szCs w:val="22"/>
        </w:rPr>
        <w:t xml:space="preserve"> č.</w:t>
      </w:r>
      <w:r w:rsidR="00054695">
        <w:rPr>
          <w:sz w:val="22"/>
          <w:szCs w:val="22"/>
        </w:rPr>
        <w:t> </w:t>
      </w:r>
      <w:r w:rsidR="00054695" w:rsidRPr="005B5204">
        <w:rPr>
          <w:sz w:val="22"/>
          <w:szCs w:val="22"/>
        </w:rPr>
        <w:t>p.</w:t>
      </w:r>
      <w:r w:rsidR="00054695">
        <w:rPr>
          <w:sz w:val="22"/>
          <w:szCs w:val="22"/>
        </w:rPr>
        <w:t xml:space="preserve"> 82 </w:t>
      </w:r>
      <w:r w:rsidR="00F17BF7">
        <w:rPr>
          <w:sz w:val="22"/>
          <w:szCs w:val="22"/>
        </w:rPr>
        <w:t xml:space="preserve">a stavba bez čísla popisného </w:t>
      </w:r>
      <w:r w:rsidR="005B5204" w:rsidRPr="005B5204">
        <w:rPr>
          <w:sz w:val="22"/>
          <w:szCs w:val="22"/>
        </w:rPr>
        <w:t xml:space="preserve">a </w:t>
      </w:r>
      <w:r w:rsidR="00054695">
        <w:rPr>
          <w:sz w:val="22"/>
          <w:szCs w:val="22"/>
        </w:rPr>
        <w:t xml:space="preserve">pozemek parc. </w:t>
      </w:r>
      <w:r w:rsidR="005B5204" w:rsidRPr="005B5204">
        <w:rPr>
          <w:sz w:val="22"/>
          <w:szCs w:val="22"/>
        </w:rPr>
        <w:t>č. 45/3</w:t>
      </w:r>
      <w:r w:rsidR="00514893">
        <w:rPr>
          <w:sz w:val="22"/>
          <w:szCs w:val="22"/>
        </w:rPr>
        <w:t>, které se nacházejí</w:t>
      </w:r>
      <w:r w:rsidR="005B5204" w:rsidRPr="005B5204">
        <w:rPr>
          <w:sz w:val="22"/>
          <w:szCs w:val="22"/>
        </w:rPr>
        <w:t xml:space="preserve"> v k.</w:t>
      </w:r>
      <w:r w:rsidR="00514893">
        <w:rPr>
          <w:sz w:val="22"/>
          <w:szCs w:val="22"/>
        </w:rPr>
        <w:t xml:space="preserve"> </w:t>
      </w:r>
      <w:r w:rsidR="005B5204" w:rsidRPr="005B5204">
        <w:rPr>
          <w:sz w:val="22"/>
          <w:szCs w:val="22"/>
        </w:rPr>
        <w:t xml:space="preserve">ú. Křivoklát, </w:t>
      </w:r>
      <w:r w:rsidR="007B5579">
        <w:rPr>
          <w:sz w:val="22"/>
          <w:szCs w:val="22"/>
        </w:rPr>
        <w:t xml:space="preserve">obec Křivoklát, </w:t>
      </w:r>
      <w:r w:rsidR="00514893">
        <w:rPr>
          <w:sz w:val="22"/>
          <w:szCs w:val="22"/>
        </w:rPr>
        <w:t xml:space="preserve">a jsou </w:t>
      </w:r>
      <w:r w:rsidR="005B5204" w:rsidRPr="005B5204">
        <w:rPr>
          <w:sz w:val="22"/>
          <w:szCs w:val="22"/>
        </w:rPr>
        <w:t xml:space="preserve">zapsané na LV 60001 </w:t>
      </w:r>
      <w:r w:rsidR="00514893">
        <w:rPr>
          <w:sz w:val="22"/>
          <w:szCs w:val="22"/>
        </w:rPr>
        <w:t>vedeném</w:t>
      </w:r>
      <w:r w:rsidR="005B5204" w:rsidRPr="005B5204">
        <w:rPr>
          <w:sz w:val="22"/>
          <w:szCs w:val="22"/>
        </w:rPr>
        <w:t xml:space="preserve"> </w:t>
      </w:r>
      <w:r w:rsidR="00514893" w:rsidRPr="005B5204">
        <w:rPr>
          <w:sz w:val="22"/>
          <w:szCs w:val="22"/>
        </w:rPr>
        <w:t>Katastrální</w:t>
      </w:r>
      <w:r w:rsidR="00514893">
        <w:rPr>
          <w:sz w:val="22"/>
          <w:szCs w:val="22"/>
        </w:rPr>
        <w:t>m</w:t>
      </w:r>
      <w:r w:rsidR="00514893" w:rsidRPr="005B5204">
        <w:rPr>
          <w:sz w:val="22"/>
          <w:szCs w:val="22"/>
        </w:rPr>
        <w:t xml:space="preserve"> </w:t>
      </w:r>
      <w:r w:rsidR="005B5204" w:rsidRPr="005B5204">
        <w:rPr>
          <w:sz w:val="22"/>
          <w:szCs w:val="22"/>
        </w:rPr>
        <w:t>úřad</w:t>
      </w:r>
      <w:r w:rsidR="00514893">
        <w:rPr>
          <w:sz w:val="22"/>
          <w:szCs w:val="22"/>
        </w:rPr>
        <w:t>em</w:t>
      </w:r>
      <w:r w:rsidR="005B5204" w:rsidRPr="005B5204">
        <w:rPr>
          <w:sz w:val="22"/>
          <w:szCs w:val="22"/>
        </w:rPr>
        <w:t xml:space="preserve"> pro Středočeský kraj, Katastrální pracoviště Rakovník</w:t>
      </w:r>
      <w:r w:rsidR="00514893">
        <w:rPr>
          <w:sz w:val="22"/>
          <w:szCs w:val="22"/>
        </w:rPr>
        <w:t xml:space="preserve"> (dále jen „</w:t>
      </w:r>
      <w:r w:rsidR="00EF7C74" w:rsidRPr="00916F91">
        <w:rPr>
          <w:sz w:val="22"/>
          <w:szCs w:val="22"/>
        </w:rPr>
        <w:t>Nemovité věci</w:t>
      </w:r>
      <w:r w:rsidR="00514893">
        <w:rPr>
          <w:sz w:val="22"/>
          <w:szCs w:val="22"/>
        </w:rPr>
        <w:t>“)</w:t>
      </w:r>
      <w:r w:rsidR="005B5204" w:rsidRPr="005B5204">
        <w:rPr>
          <w:sz w:val="22"/>
          <w:szCs w:val="22"/>
        </w:rPr>
        <w:t xml:space="preserve">. </w:t>
      </w:r>
      <w:r w:rsidRPr="005B5204">
        <w:rPr>
          <w:sz w:val="22"/>
          <w:szCs w:val="22"/>
        </w:rPr>
        <w:t xml:space="preserve">Vlastníkem </w:t>
      </w:r>
      <w:r w:rsidR="00085C2E">
        <w:rPr>
          <w:sz w:val="22"/>
          <w:szCs w:val="22"/>
        </w:rPr>
        <w:t xml:space="preserve">Nemovitých věcí </w:t>
      </w:r>
      <w:r w:rsidRPr="005B5204">
        <w:rPr>
          <w:sz w:val="22"/>
          <w:szCs w:val="22"/>
        </w:rPr>
        <w:t xml:space="preserve">je Česká republika a příslušnost hospodařit s majetkem státu </w:t>
      </w:r>
      <w:r w:rsidR="00085C2E">
        <w:rPr>
          <w:sz w:val="22"/>
          <w:szCs w:val="22"/>
        </w:rPr>
        <w:t>přísluší</w:t>
      </w:r>
      <w:r w:rsidR="00085C2E" w:rsidRPr="005B5204">
        <w:rPr>
          <w:sz w:val="22"/>
          <w:szCs w:val="22"/>
        </w:rPr>
        <w:t xml:space="preserve"> </w:t>
      </w:r>
      <w:r w:rsidRPr="005B5204">
        <w:rPr>
          <w:sz w:val="22"/>
          <w:szCs w:val="22"/>
        </w:rPr>
        <w:t>AOPK ČR.</w:t>
      </w:r>
      <w:r w:rsidR="001C0542" w:rsidRPr="005B5204">
        <w:rPr>
          <w:sz w:val="22"/>
          <w:szCs w:val="22"/>
        </w:rPr>
        <w:t xml:space="preserve"> Soupis vybavení IS je uveden v </w:t>
      </w:r>
      <w:r w:rsidR="001C0542" w:rsidRPr="00356210">
        <w:rPr>
          <w:sz w:val="22"/>
          <w:szCs w:val="22"/>
        </w:rPr>
        <w:t xml:space="preserve">příloze č. </w:t>
      </w:r>
      <w:r w:rsidR="00CD1D7D" w:rsidRPr="00356210">
        <w:rPr>
          <w:sz w:val="22"/>
          <w:szCs w:val="22"/>
        </w:rPr>
        <w:t>4</w:t>
      </w:r>
      <w:r w:rsidR="001C0542" w:rsidRPr="00356210">
        <w:rPr>
          <w:sz w:val="22"/>
          <w:szCs w:val="22"/>
        </w:rPr>
        <w:t xml:space="preserve"> a situační zákres IS v příloze č. </w:t>
      </w:r>
      <w:r w:rsidR="00CD1D7D" w:rsidRPr="00356210">
        <w:rPr>
          <w:sz w:val="22"/>
          <w:szCs w:val="22"/>
        </w:rPr>
        <w:t>3</w:t>
      </w:r>
      <w:r w:rsidR="00102879" w:rsidRPr="00356210">
        <w:rPr>
          <w:sz w:val="22"/>
          <w:szCs w:val="22"/>
        </w:rPr>
        <w:t>.</w:t>
      </w:r>
    </w:p>
    <w:p w14:paraId="32A936A2" w14:textId="77777777" w:rsidR="005E357A" w:rsidRPr="006D5214" w:rsidRDefault="005B5204" w:rsidP="00587897">
      <w:pPr>
        <w:pStyle w:val="Odstavecseseznamem"/>
        <w:keepNext/>
        <w:numPr>
          <w:ilvl w:val="1"/>
          <w:numId w:val="5"/>
        </w:numPr>
        <w:tabs>
          <w:tab w:val="clear" w:pos="36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Křivoklátsko</w:t>
      </w:r>
      <w:r w:rsidR="000A67BA">
        <w:rPr>
          <w:sz w:val="22"/>
          <w:szCs w:val="22"/>
        </w:rPr>
        <w:t>,</w:t>
      </w:r>
      <w:r>
        <w:rPr>
          <w:sz w:val="22"/>
          <w:szCs w:val="22"/>
        </w:rPr>
        <w:t xml:space="preserve"> o.p.s.</w:t>
      </w:r>
      <w:r w:rsidR="00BC4C38">
        <w:rPr>
          <w:sz w:val="22"/>
          <w:szCs w:val="22"/>
        </w:rPr>
        <w:t xml:space="preserve"> je</w:t>
      </w:r>
      <w:r w:rsidR="00EE5FFF">
        <w:rPr>
          <w:sz w:val="22"/>
          <w:szCs w:val="22"/>
        </w:rPr>
        <w:t xml:space="preserve"> nezisková organizace s právní formou </w:t>
      </w:r>
      <w:r w:rsidR="000A67BA" w:rsidRPr="000A67BA">
        <w:rPr>
          <w:color w:val="000000" w:themeColor="text1"/>
          <w:sz w:val="22"/>
          <w:szCs w:val="22"/>
        </w:rPr>
        <w:t>obecně prospěšná spo</w:t>
      </w:r>
      <w:r w:rsidR="007B5579">
        <w:rPr>
          <w:color w:val="000000" w:themeColor="text1"/>
          <w:sz w:val="22"/>
          <w:szCs w:val="22"/>
        </w:rPr>
        <w:t>le</w:t>
      </w:r>
      <w:r w:rsidR="000A67BA" w:rsidRPr="000A67BA">
        <w:rPr>
          <w:color w:val="000000" w:themeColor="text1"/>
          <w:sz w:val="22"/>
          <w:szCs w:val="22"/>
        </w:rPr>
        <w:t>čnost</w:t>
      </w:r>
      <w:r w:rsidR="00EE5FFF" w:rsidRPr="000A67BA">
        <w:rPr>
          <w:color w:val="000000" w:themeColor="text1"/>
          <w:sz w:val="22"/>
          <w:szCs w:val="22"/>
        </w:rPr>
        <w:t xml:space="preserve">, která </w:t>
      </w:r>
      <w:r w:rsidR="000A67BA" w:rsidRPr="000A67BA">
        <w:rPr>
          <w:color w:val="000000" w:themeColor="text1"/>
          <w:sz w:val="22"/>
          <w:szCs w:val="22"/>
        </w:rPr>
        <w:t>byla založena</w:t>
      </w:r>
      <w:r w:rsidR="00EE5FFF" w:rsidRPr="000A67BA">
        <w:rPr>
          <w:color w:val="000000" w:themeColor="text1"/>
          <w:sz w:val="22"/>
          <w:szCs w:val="22"/>
        </w:rPr>
        <w:t xml:space="preserve"> </w:t>
      </w:r>
      <w:proofErr w:type="gramStart"/>
      <w:r w:rsidR="000A67BA" w:rsidRPr="000A67BA">
        <w:rPr>
          <w:color w:val="000000" w:themeColor="text1"/>
          <w:sz w:val="22"/>
          <w:szCs w:val="22"/>
        </w:rPr>
        <w:t>27.1.2000</w:t>
      </w:r>
      <w:proofErr w:type="gramEnd"/>
      <w:r w:rsidR="00EE5FFF" w:rsidRPr="000A67BA">
        <w:rPr>
          <w:color w:val="000000" w:themeColor="text1"/>
          <w:sz w:val="22"/>
          <w:szCs w:val="22"/>
        </w:rPr>
        <w:t xml:space="preserve"> a jejím</w:t>
      </w:r>
      <w:r w:rsidR="007B7033" w:rsidRPr="000A67BA">
        <w:rPr>
          <w:color w:val="000000" w:themeColor="text1"/>
          <w:sz w:val="22"/>
          <w:szCs w:val="22"/>
        </w:rPr>
        <w:t xml:space="preserve"> účelem je </w:t>
      </w:r>
      <w:r w:rsidR="000A67BA" w:rsidRPr="000A67BA">
        <w:rPr>
          <w:color w:val="000000" w:themeColor="text1"/>
          <w:sz w:val="22"/>
          <w:szCs w:val="22"/>
        </w:rPr>
        <w:t>info</w:t>
      </w:r>
      <w:r w:rsidR="000A67BA">
        <w:rPr>
          <w:color w:val="000000" w:themeColor="text1"/>
          <w:sz w:val="22"/>
          <w:szCs w:val="22"/>
        </w:rPr>
        <w:t>rmační servis pro návštěvníky CHKO Křivoklátsko, poradenství, organizace akcí a</w:t>
      </w:r>
      <w:r w:rsidR="00B145E8">
        <w:rPr>
          <w:color w:val="000000" w:themeColor="text1"/>
          <w:sz w:val="22"/>
          <w:szCs w:val="22"/>
        </w:rPr>
        <w:t>t</w:t>
      </w:r>
      <w:r w:rsidR="000A67BA">
        <w:rPr>
          <w:color w:val="000000" w:themeColor="text1"/>
          <w:sz w:val="22"/>
          <w:szCs w:val="22"/>
        </w:rPr>
        <w:t>d.</w:t>
      </w:r>
      <w:r w:rsidR="0082645E">
        <w:rPr>
          <w:sz w:val="22"/>
          <w:szCs w:val="22"/>
        </w:rPr>
        <w:t xml:space="preserve">(viz Příloha č. </w:t>
      </w:r>
      <w:r w:rsidR="00CD1D7D">
        <w:rPr>
          <w:sz w:val="22"/>
          <w:szCs w:val="22"/>
        </w:rPr>
        <w:t>2</w:t>
      </w:r>
      <w:r w:rsidR="0082645E">
        <w:rPr>
          <w:sz w:val="22"/>
          <w:szCs w:val="22"/>
        </w:rPr>
        <w:t>)</w:t>
      </w:r>
      <w:r w:rsidR="005E357A" w:rsidRPr="006D5214">
        <w:rPr>
          <w:sz w:val="22"/>
          <w:szCs w:val="22"/>
        </w:rPr>
        <w:t>;</w:t>
      </w:r>
    </w:p>
    <w:p w14:paraId="20A1AC43" w14:textId="77777777" w:rsidR="001C0542" w:rsidRPr="00BC4C38" w:rsidRDefault="001C0542" w:rsidP="00587897">
      <w:pPr>
        <w:pStyle w:val="Odstavecseseznamem"/>
        <w:keepNext/>
        <w:numPr>
          <w:ilvl w:val="1"/>
          <w:numId w:val="5"/>
        </w:numPr>
        <w:tabs>
          <w:tab w:val="clear" w:pos="360"/>
          <w:tab w:val="num" w:pos="-567"/>
        </w:tabs>
        <w:ind w:left="567" w:hanging="567"/>
        <w:rPr>
          <w:sz w:val="22"/>
          <w:szCs w:val="22"/>
        </w:rPr>
      </w:pPr>
      <w:r w:rsidRPr="006D5214">
        <w:rPr>
          <w:sz w:val="22"/>
          <w:szCs w:val="22"/>
        </w:rPr>
        <w:t xml:space="preserve">smluvní strany mají zájem, aby provoz IS zajistil </w:t>
      </w:r>
      <w:r w:rsidR="000A67BA">
        <w:rPr>
          <w:sz w:val="22"/>
          <w:szCs w:val="22"/>
        </w:rPr>
        <w:t>Křivoklátsko, o.p.s.</w:t>
      </w:r>
      <w:r>
        <w:rPr>
          <w:sz w:val="22"/>
          <w:szCs w:val="22"/>
        </w:rPr>
        <w:t>;</w:t>
      </w:r>
    </w:p>
    <w:p w14:paraId="755A3DC9" w14:textId="77777777" w:rsidR="00BC4C38" w:rsidRPr="00BC4C38" w:rsidRDefault="00BC4C38" w:rsidP="00587897">
      <w:pPr>
        <w:pStyle w:val="Odstavecseseznamem"/>
        <w:keepNext/>
        <w:ind w:left="567"/>
        <w:rPr>
          <w:sz w:val="22"/>
          <w:szCs w:val="22"/>
        </w:rPr>
      </w:pPr>
    </w:p>
    <w:p w14:paraId="220131BF" w14:textId="77777777" w:rsidR="00427363" w:rsidRDefault="00427363" w:rsidP="00587897">
      <w:pPr>
        <w:keepNext/>
        <w:rPr>
          <w:sz w:val="22"/>
          <w:szCs w:val="22"/>
        </w:rPr>
      </w:pPr>
      <w:r>
        <w:rPr>
          <w:sz w:val="22"/>
          <w:szCs w:val="22"/>
        </w:rPr>
        <w:t>uzavřely smluvní strany dnešního dne, měsíce a roku následující smlouvu:</w:t>
      </w:r>
    </w:p>
    <w:p w14:paraId="22DE2B41" w14:textId="77777777" w:rsidR="00427363" w:rsidRDefault="00427363" w:rsidP="00587897">
      <w:pPr>
        <w:keepNext/>
        <w:rPr>
          <w:sz w:val="22"/>
          <w:szCs w:val="22"/>
        </w:rPr>
      </w:pPr>
    </w:p>
    <w:p w14:paraId="402E1F4D" w14:textId="77777777" w:rsidR="00427363" w:rsidRPr="00305577" w:rsidRDefault="00427363">
      <w:pPr>
        <w:pStyle w:val="Nadpis1"/>
        <w:keepLines/>
        <w:numPr>
          <w:ilvl w:val="0"/>
          <w:numId w:val="12"/>
        </w:numPr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Předmět a účel smlouvy</w:t>
      </w:r>
    </w:p>
    <w:p w14:paraId="447399C6" w14:textId="77777777" w:rsidR="00427363" w:rsidRPr="00356210" w:rsidRDefault="000A67BA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587897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Křivoklátsko, o.p.s. </w:t>
      </w:r>
      <w:r w:rsidR="00427363" w:rsidRPr="00587897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se zavazuje zajistit provoz </w:t>
      </w:r>
      <w:r w:rsidR="001C0542" w:rsidRPr="00587897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587897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 za podmínek stanovených v této smlouvě, včetně zajištění zaměstnanců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 kvalif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ikací a znalostmi odpovídajícími</w:t>
      </w:r>
      <w:r w:rsidR="00427363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provozu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informační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>ho</w:t>
      </w:r>
      <w:r w:rsidR="009060D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střediska, 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jež budou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proškolen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>i</w:t>
      </w:r>
      <w:r w:rsidR="00AE3027"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AOPK ČR</w:t>
      </w:r>
      <w:r w:rsidR="00AE302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 ochraně </w:t>
      </w:r>
      <w:r w:rsidR="00AE3027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přírody a krajiny</w:t>
      </w:r>
      <w:r w:rsidR="00B145E8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B40646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427363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za provoz </w:t>
      </w:r>
      <w:r w:rsidR="001C054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427363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zaplatit </w:t>
      </w:r>
      <w:r w:rsidR="004A6C4E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Křivoklátsk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>u</w:t>
      </w:r>
      <w:r w:rsidR="004A6C4E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, o.p.s.</w:t>
      </w:r>
      <w:r w:rsidR="00427363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podmínek stanovených v této smlouvě.</w:t>
      </w:r>
    </w:p>
    <w:p w14:paraId="21DF21BD" w14:textId="77777777" w:rsidR="001C0542" w:rsidRPr="00356210" w:rsidRDefault="00240634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Podpisem smlouvy strany stvrzují, že AOPK ČR předává a Křivoklátsko, o.p.s. přebírá 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="00F1742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 vybavením, jak </w:t>
      </w:r>
      <w:r w:rsidR="00F1742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j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>e</w:t>
      </w:r>
      <w:r w:rsidR="00F1742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uveden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>o</w:t>
      </w:r>
      <w:r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 přílohách č. </w:t>
      </w:r>
      <w:r w:rsidR="004A01F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1,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D1D7D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3</w:t>
      </w:r>
      <w:r w:rsidR="004A01F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,</w:t>
      </w:r>
      <w:r w:rsidR="00F1742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D1D7D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>4</w:t>
      </w:r>
      <w:r w:rsidR="004A01F2"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a 8</w:t>
      </w:r>
      <w:r w:rsidRPr="0035621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této smlouvy.</w:t>
      </w:r>
    </w:p>
    <w:p w14:paraId="081E1D37" w14:textId="77777777" w:rsidR="00427363" w:rsidRPr="00E94C6F" w:rsidRDefault="0042736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bookmarkStart w:id="1" w:name="_Ref434309730"/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Provoz </w:t>
      </w:r>
      <w:r w:rsidR="001C05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94C6F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zahrnuje zejména: </w:t>
      </w:r>
    </w:p>
    <w:p w14:paraId="06537A63" w14:textId="77777777" w:rsidR="00BD15A4" w:rsidRPr="00BD5664" w:rsidRDefault="00BD15A4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 w:rsidRPr="00BD5664">
        <w:rPr>
          <w:sz w:val="22"/>
          <w:szCs w:val="22"/>
        </w:rPr>
        <w:t>Zaji</w:t>
      </w:r>
      <w:r w:rsidR="00BE7DAA">
        <w:rPr>
          <w:sz w:val="22"/>
          <w:szCs w:val="22"/>
        </w:rPr>
        <w:t>štění</w:t>
      </w:r>
      <w:r w:rsidRPr="00BD5664">
        <w:rPr>
          <w:sz w:val="22"/>
          <w:szCs w:val="22"/>
        </w:rPr>
        <w:t xml:space="preserve"> provoz</w:t>
      </w:r>
      <w:r w:rsidR="00BE7DAA">
        <w:rPr>
          <w:sz w:val="22"/>
          <w:szCs w:val="22"/>
        </w:rPr>
        <w:t>u</w:t>
      </w:r>
      <w:r w:rsidRPr="00BD5664">
        <w:rPr>
          <w:sz w:val="22"/>
          <w:szCs w:val="22"/>
        </w:rPr>
        <w:t xml:space="preserve"> </w:t>
      </w:r>
      <w:r w:rsidR="00131D4C">
        <w:rPr>
          <w:sz w:val="22"/>
          <w:szCs w:val="22"/>
        </w:rPr>
        <w:t> prostor přístupných veřejnosti</w:t>
      </w:r>
      <w:r w:rsidR="00427363" w:rsidRPr="00BD5664">
        <w:rPr>
          <w:sz w:val="22"/>
          <w:szCs w:val="22"/>
        </w:rPr>
        <w:t xml:space="preserve"> v běžné otevírací době</w:t>
      </w:r>
      <w:r w:rsidR="00973221">
        <w:rPr>
          <w:sz w:val="22"/>
          <w:szCs w:val="22"/>
        </w:rPr>
        <w:t xml:space="preserve"> (</w:t>
      </w:r>
      <w:r w:rsidR="00973221" w:rsidRPr="00356210">
        <w:rPr>
          <w:sz w:val="22"/>
          <w:szCs w:val="22"/>
        </w:rPr>
        <w:t>viz příloha</w:t>
      </w:r>
      <w:r w:rsidR="00CF4E6B" w:rsidRPr="00356210">
        <w:rPr>
          <w:sz w:val="22"/>
          <w:szCs w:val="22"/>
        </w:rPr>
        <w:t xml:space="preserve"> č. </w:t>
      </w:r>
      <w:r w:rsidR="00CD1D7D" w:rsidRPr="00356210">
        <w:rPr>
          <w:sz w:val="22"/>
          <w:szCs w:val="22"/>
        </w:rPr>
        <w:t>6</w:t>
      </w:r>
      <w:r w:rsidR="00CF4E6B" w:rsidRPr="00356210">
        <w:rPr>
          <w:sz w:val="22"/>
          <w:szCs w:val="22"/>
        </w:rPr>
        <w:t>);</w:t>
      </w:r>
    </w:p>
    <w:p w14:paraId="4B8ACC4E" w14:textId="77777777" w:rsidR="00427363" w:rsidRDefault="00427363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 w:rsidRPr="00305577">
        <w:rPr>
          <w:sz w:val="22"/>
          <w:szCs w:val="22"/>
        </w:rPr>
        <w:t xml:space="preserve">Umožnění konání akcí </w:t>
      </w:r>
      <w:r w:rsidR="00A27243">
        <w:rPr>
          <w:sz w:val="22"/>
          <w:szCs w:val="22"/>
        </w:rPr>
        <w:t xml:space="preserve">AOPK ČR, </w:t>
      </w:r>
      <w:r w:rsidR="004A6C4E" w:rsidRPr="004A6C4E">
        <w:rPr>
          <w:sz w:val="22"/>
          <w:szCs w:val="22"/>
        </w:rPr>
        <w:t>Křivoklátsko, o.p.s.</w:t>
      </w:r>
      <w:r w:rsidR="00A27243">
        <w:rPr>
          <w:sz w:val="22"/>
          <w:szCs w:val="22"/>
        </w:rPr>
        <w:t xml:space="preserve">, příp. jiných osob </w:t>
      </w:r>
      <w:r w:rsidR="00973221">
        <w:rPr>
          <w:sz w:val="22"/>
          <w:szCs w:val="22"/>
        </w:rPr>
        <w:t xml:space="preserve">či organizací </w:t>
      </w:r>
      <w:r w:rsidRPr="00305577">
        <w:rPr>
          <w:sz w:val="22"/>
          <w:szCs w:val="22"/>
        </w:rPr>
        <w:t>(např. přednášky, exkurze, seminář</w:t>
      </w:r>
      <w:r w:rsidR="005D1D95">
        <w:rPr>
          <w:sz w:val="22"/>
          <w:szCs w:val="22"/>
        </w:rPr>
        <w:t>e) i mimo běžnou otevírací dobu;</w:t>
      </w:r>
      <w:r w:rsidRPr="00305577">
        <w:rPr>
          <w:sz w:val="22"/>
          <w:szCs w:val="22"/>
        </w:rPr>
        <w:t xml:space="preserve"> </w:t>
      </w:r>
    </w:p>
    <w:p w14:paraId="26CCA9D9" w14:textId="77777777" w:rsidR="00E3271D" w:rsidRPr="00305577" w:rsidRDefault="00E3271D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Konání akcí pořádaných AOPK ČR</w:t>
      </w:r>
      <w:r w:rsidR="00673B91">
        <w:rPr>
          <w:sz w:val="22"/>
          <w:szCs w:val="22"/>
        </w:rPr>
        <w:t xml:space="preserve"> v rozsahu do 14 dnů ročně;</w:t>
      </w:r>
    </w:p>
    <w:p w14:paraId="149CB7AF" w14:textId="77777777" w:rsidR="005D1D95" w:rsidRPr="005D1D95" w:rsidRDefault="00427363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lastRenderedPageBreak/>
        <w:t xml:space="preserve">Informování veřejnosti o </w:t>
      </w:r>
      <w:r w:rsidR="00131D4C">
        <w:rPr>
          <w:bCs/>
          <w:sz w:val="22"/>
          <w:szCs w:val="22"/>
        </w:rPr>
        <w:t>CHKO</w:t>
      </w:r>
      <w:r w:rsidRPr="005D1D95">
        <w:rPr>
          <w:bCs/>
          <w:sz w:val="22"/>
          <w:szCs w:val="22"/>
        </w:rPr>
        <w:t xml:space="preserve"> </w:t>
      </w:r>
      <w:r w:rsidR="004A6C4E">
        <w:rPr>
          <w:bCs/>
          <w:sz w:val="22"/>
          <w:szCs w:val="22"/>
        </w:rPr>
        <w:t>Křivoklátsko</w:t>
      </w:r>
      <w:r w:rsidRPr="005D1D95">
        <w:rPr>
          <w:bCs/>
          <w:sz w:val="22"/>
          <w:szCs w:val="22"/>
        </w:rPr>
        <w:t>, ochraně přírody a krajiny</w:t>
      </w:r>
      <w:r w:rsidR="00131D4C">
        <w:rPr>
          <w:bCs/>
          <w:sz w:val="22"/>
          <w:szCs w:val="22"/>
        </w:rPr>
        <w:t xml:space="preserve"> a </w:t>
      </w:r>
      <w:r w:rsidRPr="005D1D95">
        <w:rPr>
          <w:bCs/>
          <w:sz w:val="22"/>
          <w:szCs w:val="22"/>
        </w:rPr>
        <w:t>turistických cílech v</w:t>
      </w:r>
      <w:r w:rsidR="005D1D95" w:rsidRPr="005D1D95">
        <w:rPr>
          <w:bCs/>
          <w:sz w:val="22"/>
          <w:szCs w:val="22"/>
        </w:rPr>
        <w:t> </w:t>
      </w:r>
      <w:r w:rsidRPr="005D1D95">
        <w:rPr>
          <w:bCs/>
          <w:sz w:val="22"/>
          <w:szCs w:val="22"/>
        </w:rPr>
        <w:t>regionu</w:t>
      </w:r>
      <w:r w:rsidR="005D1D95" w:rsidRPr="005D1D95">
        <w:rPr>
          <w:bCs/>
          <w:sz w:val="22"/>
          <w:szCs w:val="22"/>
        </w:rPr>
        <w:t>, organizac</w:t>
      </w:r>
      <w:r w:rsidR="00131D4C">
        <w:rPr>
          <w:bCs/>
          <w:sz w:val="22"/>
          <w:szCs w:val="22"/>
        </w:rPr>
        <w:t>i</w:t>
      </w:r>
      <w:r w:rsidR="005D1D95" w:rsidRPr="005D1D95">
        <w:rPr>
          <w:bCs/>
          <w:sz w:val="22"/>
          <w:szCs w:val="22"/>
        </w:rPr>
        <w:t xml:space="preserve"> t</w:t>
      </w:r>
      <w:r w:rsidR="005D1D95">
        <w:rPr>
          <w:bCs/>
          <w:sz w:val="22"/>
          <w:szCs w:val="22"/>
        </w:rPr>
        <w:t>e</w:t>
      </w:r>
      <w:r w:rsidR="005D1D95" w:rsidRPr="005D1D95">
        <w:rPr>
          <w:bCs/>
          <w:sz w:val="22"/>
          <w:szCs w:val="22"/>
        </w:rPr>
        <w:t>matických přednášek a exkurzí pro školy, zájezdy cestovních kanceláří a individuální návštěvníky</w:t>
      </w:r>
      <w:r w:rsidR="00B145E8">
        <w:rPr>
          <w:bCs/>
          <w:sz w:val="22"/>
          <w:szCs w:val="22"/>
        </w:rPr>
        <w:t>, pořádání vícedenních výukových pobytových programů</w:t>
      </w:r>
      <w:r w:rsidR="00BE726E">
        <w:rPr>
          <w:bCs/>
          <w:sz w:val="22"/>
          <w:szCs w:val="22"/>
        </w:rPr>
        <w:t xml:space="preserve"> zaměřených na ochranu přírody a krajiny a tradiční způsoby hospodářských činností člověka ve vazbě na </w:t>
      </w:r>
      <w:r w:rsidR="00131D4C">
        <w:rPr>
          <w:bCs/>
          <w:sz w:val="22"/>
          <w:szCs w:val="22"/>
        </w:rPr>
        <w:t>CHKO</w:t>
      </w:r>
      <w:r w:rsidR="00BE726E">
        <w:rPr>
          <w:bCs/>
          <w:sz w:val="22"/>
          <w:szCs w:val="22"/>
        </w:rPr>
        <w:t xml:space="preserve"> Křivoklátsko nebo jiná zvláště chráněná území</w:t>
      </w:r>
      <w:r w:rsidR="001E7AB5">
        <w:rPr>
          <w:bCs/>
          <w:sz w:val="22"/>
          <w:szCs w:val="22"/>
        </w:rPr>
        <w:t xml:space="preserve"> včetně krátkodobého (do 20 dnů) ubytování návštěvníků těchto programů</w:t>
      </w:r>
      <w:r w:rsidR="005D1D95">
        <w:rPr>
          <w:bCs/>
          <w:sz w:val="22"/>
          <w:szCs w:val="22"/>
        </w:rPr>
        <w:t>;</w:t>
      </w:r>
    </w:p>
    <w:p w14:paraId="5B3F83D9" w14:textId="1CDB8FF1" w:rsidR="005D1D95" w:rsidRPr="005D1D95" w:rsidRDefault="005D1D95">
      <w:pPr>
        <w:pStyle w:val="Odstavecseseznamem"/>
        <w:keepNext/>
        <w:keepLines/>
        <w:numPr>
          <w:ilvl w:val="0"/>
          <w:numId w:val="6"/>
        </w:numPr>
        <w:spacing w:before="0" w:line="240" w:lineRule="auto"/>
        <w:rPr>
          <w:bCs/>
          <w:sz w:val="22"/>
          <w:szCs w:val="22"/>
        </w:rPr>
      </w:pPr>
      <w:r w:rsidRPr="005D1D95">
        <w:rPr>
          <w:bCs/>
          <w:sz w:val="22"/>
          <w:szCs w:val="22"/>
        </w:rPr>
        <w:t>provoz informačního bodu o regionu se směřováním turistů do dalších částí regionu, s poskytováním informací o ubytování, stravování, turistických cílech v regionu, naučných stezkách, o zásadách chování v chráněných územích včetně prodeje a distribuce map, tiskovin a dalších materiálů</w:t>
      </w:r>
      <w:r w:rsidR="00E446A0">
        <w:rPr>
          <w:bCs/>
          <w:sz w:val="22"/>
          <w:szCs w:val="22"/>
        </w:rPr>
        <w:t xml:space="preserve"> propagačních a edukativních včetně certifikovaných regionálních produktů</w:t>
      </w:r>
      <w:r w:rsidRPr="005D1D95">
        <w:rPr>
          <w:bCs/>
          <w:sz w:val="22"/>
          <w:szCs w:val="22"/>
        </w:rPr>
        <w:t xml:space="preserve"> s důrazem na region a problematiku ochrany přírody</w:t>
      </w:r>
      <w:r w:rsidR="00B145E8">
        <w:rPr>
          <w:bCs/>
          <w:sz w:val="22"/>
          <w:szCs w:val="22"/>
        </w:rPr>
        <w:t>,</w:t>
      </w:r>
      <w:r w:rsidR="00BE726E">
        <w:rPr>
          <w:bCs/>
          <w:sz w:val="22"/>
          <w:szCs w:val="22"/>
        </w:rPr>
        <w:t xml:space="preserve"> </w:t>
      </w:r>
      <w:r w:rsidR="00B145E8">
        <w:rPr>
          <w:bCs/>
          <w:sz w:val="22"/>
          <w:szCs w:val="22"/>
        </w:rPr>
        <w:t>krajiny</w:t>
      </w:r>
      <w:r w:rsidRPr="005D1D95">
        <w:rPr>
          <w:bCs/>
          <w:sz w:val="22"/>
          <w:szCs w:val="22"/>
        </w:rPr>
        <w:t xml:space="preserve"> a životního prostředí</w:t>
      </w:r>
    </w:p>
    <w:p w14:paraId="3D98208B" w14:textId="77777777" w:rsidR="00226319" w:rsidRDefault="000B539B">
      <w:pPr>
        <w:pStyle w:val="Odstavecseseznamem"/>
        <w:keepNext/>
        <w:keepLines/>
        <w:numPr>
          <w:ilvl w:val="0"/>
          <w:numId w:val="6"/>
        </w:numPr>
        <w:rPr>
          <w:bCs/>
          <w:sz w:val="22"/>
          <w:szCs w:val="22"/>
        </w:rPr>
      </w:pPr>
      <w:r w:rsidRPr="000B539B">
        <w:rPr>
          <w:bCs/>
          <w:sz w:val="22"/>
          <w:szCs w:val="22"/>
        </w:rPr>
        <w:t>provoz hygienického zařízení</w:t>
      </w:r>
    </w:p>
    <w:p w14:paraId="7D2D4D83" w14:textId="4253DA52" w:rsidR="00E50220" w:rsidRDefault="00E50220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Strany se dohodly, že součástí provozu IS je zajištění odvozu komunálního odpadu, </w:t>
      </w:r>
      <w:r w:rsidR="004059A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zajištění dodávek energií,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provedení běžných oprav, úklid prostor IS a jeho bezprostředního okolí.</w:t>
      </w:r>
      <w:r w:rsidRPr="00233F38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Součástí provozu IS není zajištění jiných služeb než uvedených v předchozí větě (tj. např.</w:t>
      </w:r>
      <w:r w:rsidR="00E446A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zajištění povinnosti sledování kvality vody ve studni a vyčištěné odpadní vody vyplývající z vodoprávních </w:t>
      </w:r>
      <w:proofErr w:type="gramStart"/>
      <w:r w:rsidR="00E446A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povolení, </w:t>
      </w:r>
      <w:r w:rsidRPr="00FA56F5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provádění</w:t>
      </w:r>
      <w:proofErr w:type="gramEnd"/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revizí zařízení apod.</w:t>
      </w:r>
      <w:r w:rsidR="00E446A0">
        <w:rPr>
          <w:b w:val="0"/>
          <w:bCs w:val="0"/>
          <w:spacing w:val="0"/>
          <w:kern w:val="0"/>
          <w:sz w:val="22"/>
          <w:szCs w:val="22"/>
          <w:lang w:eastAsia="en-US"/>
        </w:rPr>
        <w:t>, která jsou v majetku AOPK ČR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).</w:t>
      </w:r>
      <w:r w:rsidR="00800B93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</w:p>
    <w:p w14:paraId="4E03A714" w14:textId="77777777" w:rsidR="00427363" w:rsidRPr="00BD15A4" w:rsidRDefault="0042736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Strany se dohodly, že odměna podle čl. 4 </w:t>
      </w:r>
      <w:proofErr w:type="gramStart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této</w:t>
      </w:r>
      <w:proofErr w:type="gramEnd"/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smlouvy </w:t>
      </w:r>
      <w:r w:rsidR="00FA56F5">
        <w:rPr>
          <w:b w:val="0"/>
          <w:bCs w:val="0"/>
          <w:spacing w:val="0"/>
          <w:kern w:val="0"/>
          <w:sz w:val="22"/>
          <w:szCs w:val="22"/>
          <w:lang w:eastAsia="en-US"/>
        </w:rPr>
        <w:t>představuje konečnou částku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FA56F5">
        <w:rPr>
          <w:b w:val="0"/>
          <w:bCs w:val="0"/>
          <w:spacing w:val="0"/>
          <w:kern w:val="0"/>
          <w:sz w:val="22"/>
          <w:szCs w:val="22"/>
          <w:lang w:eastAsia="en-US"/>
        </w:rPr>
        <w:t>z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 provoz </w:t>
      </w:r>
      <w:r w:rsidR="00085C2E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 </w:t>
      </w:r>
      <w:r w:rsidR="004A6C4E">
        <w:rPr>
          <w:b w:val="0"/>
          <w:bCs w:val="0"/>
          <w:spacing w:val="0"/>
          <w:kern w:val="0"/>
          <w:sz w:val="22"/>
          <w:szCs w:val="22"/>
          <w:lang w:eastAsia="en-US"/>
        </w:rPr>
        <w:t>Křivoklátsko, o.p.s.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nebude po AOPK ČR požadovat žádnou další formu platby za provoz objektů </w:t>
      </w:r>
      <w:r w:rsidR="002C6342"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BD15A4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5984AB33" w14:textId="77777777" w:rsidR="00427363" w:rsidRPr="00305577" w:rsidRDefault="00427363">
      <w:pPr>
        <w:keepNext/>
        <w:keepLines/>
        <w:spacing w:before="0" w:line="240" w:lineRule="auto"/>
        <w:ind w:left="426"/>
        <w:rPr>
          <w:sz w:val="22"/>
          <w:szCs w:val="22"/>
        </w:rPr>
      </w:pPr>
    </w:p>
    <w:p w14:paraId="51A8A4DC" w14:textId="77777777" w:rsidR="00427363" w:rsidRPr="006E6A47" w:rsidRDefault="00427363">
      <w:pPr>
        <w:pStyle w:val="Nadpis1"/>
        <w:keepLines/>
        <w:spacing w:before="0" w:after="120" w:line="240" w:lineRule="auto"/>
        <w:rPr>
          <w:caps w:val="0"/>
          <w:sz w:val="22"/>
          <w:szCs w:val="22"/>
        </w:rPr>
      </w:pPr>
      <w:r w:rsidRPr="006E6A47">
        <w:rPr>
          <w:caps w:val="0"/>
          <w:sz w:val="22"/>
          <w:szCs w:val="22"/>
        </w:rPr>
        <w:t>Práva a povinnosti stran</w:t>
      </w:r>
    </w:p>
    <w:p w14:paraId="4DC963E3" w14:textId="77777777" w:rsidR="00427363" w:rsidRPr="006E6A47" w:rsidRDefault="004A6C4E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6E6A4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Křivoklátsko, o.p.s.</w:t>
      </w:r>
      <w:r w:rsidR="00427363" w:rsidRPr="006E6A47">
        <w:rPr>
          <w:b w:val="0"/>
          <w:bCs w:val="0"/>
          <w:spacing w:val="0"/>
          <w:kern w:val="0"/>
          <w:sz w:val="22"/>
          <w:szCs w:val="22"/>
          <w:lang w:eastAsia="en-US"/>
        </w:rPr>
        <w:t>:</w:t>
      </w:r>
    </w:p>
    <w:bookmarkEnd w:id="1"/>
    <w:p w14:paraId="4209DEBF" w14:textId="77777777" w:rsidR="001E7AB5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je povinna </w:t>
      </w:r>
      <w:r w:rsidR="002228C9" w:rsidRPr="006E6A47">
        <w:rPr>
          <w:sz w:val="22"/>
          <w:szCs w:val="22"/>
        </w:rPr>
        <w:t>využívat</w:t>
      </w:r>
      <w:r w:rsidR="00185A39"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>IS</w:t>
      </w:r>
      <w:r w:rsidR="005D1D95" w:rsidRPr="006E6A47">
        <w:rPr>
          <w:sz w:val="22"/>
          <w:szCs w:val="22"/>
        </w:rPr>
        <w:t xml:space="preserve"> </w:t>
      </w:r>
      <w:r w:rsidR="00934CCA" w:rsidRPr="006E6A47">
        <w:rPr>
          <w:sz w:val="22"/>
          <w:szCs w:val="22"/>
        </w:rPr>
        <w:t xml:space="preserve">pouze </w:t>
      </w:r>
      <w:r w:rsidR="00185A39" w:rsidRPr="006E6A47">
        <w:rPr>
          <w:sz w:val="22"/>
          <w:szCs w:val="22"/>
        </w:rPr>
        <w:t>pro činnosti</w:t>
      </w:r>
      <w:r w:rsidR="001E7AB5" w:rsidRPr="006E6A47">
        <w:rPr>
          <w:sz w:val="22"/>
          <w:szCs w:val="22"/>
        </w:rPr>
        <w:t xml:space="preserve"> uvedené v</w:t>
      </w:r>
      <w:r>
        <w:rPr>
          <w:sz w:val="22"/>
          <w:szCs w:val="22"/>
        </w:rPr>
        <w:t> čl.</w:t>
      </w:r>
      <w:r w:rsidRPr="006E6A47">
        <w:rPr>
          <w:sz w:val="22"/>
          <w:szCs w:val="22"/>
        </w:rPr>
        <w:t xml:space="preserve"> </w:t>
      </w:r>
      <w:r w:rsidR="001E7AB5" w:rsidRPr="006E6A47">
        <w:rPr>
          <w:sz w:val="22"/>
          <w:szCs w:val="22"/>
        </w:rPr>
        <w:t>1.3 této smlouvy</w:t>
      </w:r>
      <w:r>
        <w:rPr>
          <w:sz w:val="22"/>
          <w:szCs w:val="22"/>
        </w:rPr>
        <w:t>, není-li dále uvedeno jinak;</w:t>
      </w:r>
      <w:r w:rsidR="001E7AB5" w:rsidRPr="006E6A47">
        <w:rPr>
          <w:sz w:val="22"/>
          <w:szCs w:val="22"/>
        </w:rPr>
        <w:t xml:space="preserve"> </w:t>
      </w:r>
    </w:p>
    <w:p w14:paraId="0FB312B7" w14:textId="77777777" w:rsidR="00085C2E" w:rsidRDefault="00A51A89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 w:rsidRPr="006E6A47">
        <w:rPr>
          <w:sz w:val="22"/>
          <w:szCs w:val="22"/>
        </w:rPr>
        <w:t>může využívat prostory IS k činnostem, které přímo nejsou vyjmenovány v bodě 1.3 této smlouvy, avšak umožňují samofinancování provozu informačního střediska</w:t>
      </w:r>
    </w:p>
    <w:p w14:paraId="65DCCFAC" w14:textId="252489A5" w:rsidR="00085C2E" w:rsidRPr="009F5773" w:rsidRDefault="00A51A89" w:rsidP="00E446A0">
      <w:pPr>
        <w:pStyle w:val="Odstavecseseznamem"/>
        <w:keepNext/>
        <w:keepLines/>
        <w:numPr>
          <w:ilvl w:val="0"/>
          <w:numId w:val="25"/>
        </w:numPr>
        <w:spacing w:before="0" w:line="240" w:lineRule="auto"/>
        <w:rPr>
          <w:sz w:val="22"/>
          <w:szCs w:val="22"/>
        </w:rPr>
      </w:pPr>
      <w:r w:rsidRPr="009F5773">
        <w:rPr>
          <w:sz w:val="22"/>
          <w:szCs w:val="22"/>
        </w:rPr>
        <w:t>výběr vstupného</w:t>
      </w:r>
      <w:r w:rsidR="00085C2E" w:rsidRPr="009F5773">
        <w:rPr>
          <w:sz w:val="22"/>
          <w:szCs w:val="22"/>
        </w:rPr>
        <w:t>;</w:t>
      </w:r>
      <w:r w:rsidRPr="009F5773">
        <w:rPr>
          <w:sz w:val="22"/>
          <w:szCs w:val="22"/>
        </w:rPr>
        <w:t xml:space="preserve"> </w:t>
      </w:r>
    </w:p>
    <w:p w14:paraId="6317D5DF" w14:textId="77777777" w:rsidR="00085C2E" w:rsidRDefault="00A51A89" w:rsidP="00587897">
      <w:pPr>
        <w:pStyle w:val="Odstavecseseznamem"/>
        <w:keepNext/>
        <w:keepLines/>
        <w:numPr>
          <w:ilvl w:val="0"/>
          <w:numId w:val="25"/>
        </w:numPr>
        <w:spacing w:before="0" w:line="240" w:lineRule="auto"/>
        <w:rPr>
          <w:sz w:val="22"/>
          <w:szCs w:val="22"/>
        </w:rPr>
      </w:pPr>
      <w:r w:rsidRPr="006E6A47">
        <w:rPr>
          <w:sz w:val="22"/>
          <w:szCs w:val="22"/>
        </w:rPr>
        <w:t xml:space="preserve">krátkodobé přenechání prostor </w:t>
      </w:r>
      <w:r w:rsidR="00085C2E">
        <w:rPr>
          <w:sz w:val="22"/>
          <w:szCs w:val="22"/>
        </w:rPr>
        <w:t>IS</w:t>
      </w:r>
      <w:r w:rsidRPr="006E6A47">
        <w:rPr>
          <w:sz w:val="22"/>
          <w:szCs w:val="22"/>
        </w:rPr>
        <w:t xml:space="preserve"> k užívání třetí osobě</w:t>
      </w:r>
      <w:r w:rsidR="00085C2E" w:rsidRPr="00085C2E">
        <w:rPr>
          <w:sz w:val="22"/>
          <w:szCs w:val="22"/>
        </w:rPr>
        <w:t xml:space="preserve"> </w:t>
      </w:r>
      <w:r w:rsidR="00085C2E" w:rsidRPr="006E6A47">
        <w:rPr>
          <w:sz w:val="22"/>
          <w:szCs w:val="22"/>
        </w:rPr>
        <w:t xml:space="preserve">výlučně pro účely související s činností </w:t>
      </w:r>
      <w:r w:rsidR="00085C2E">
        <w:rPr>
          <w:sz w:val="22"/>
          <w:szCs w:val="22"/>
        </w:rPr>
        <w:t>IS</w:t>
      </w:r>
      <w:r w:rsidRPr="006E6A47">
        <w:rPr>
          <w:sz w:val="22"/>
          <w:szCs w:val="22"/>
        </w:rPr>
        <w:t xml:space="preserve">, a to na dobu max. </w:t>
      </w:r>
      <w:r w:rsidR="00587897">
        <w:rPr>
          <w:sz w:val="22"/>
          <w:szCs w:val="22"/>
        </w:rPr>
        <w:t>21</w:t>
      </w:r>
      <w:r w:rsidR="00085C2E">
        <w:rPr>
          <w:sz w:val="22"/>
          <w:szCs w:val="22"/>
        </w:rPr>
        <w:t xml:space="preserve"> po sobě jdoucích dnů a zároveň max. </w:t>
      </w:r>
      <w:r w:rsidR="00587897">
        <w:rPr>
          <w:sz w:val="22"/>
          <w:szCs w:val="22"/>
        </w:rPr>
        <w:t>6</w:t>
      </w:r>
      <w:r w:rsidRPr="006E6A47">
        <w:rPr>
          <w:sz w:val="22"/>
          <w:szCs w:val="22"/>
        </w:rPr>
        <w:t>0 dn</w:t>
      </w:r>
      <w:r w:rsidR="00085C2E">
        <w:rPr>
          <w:sz w:val="22"/>
          <w:szCs w:val="22"/>
        </w:rPr>
        <w:t>ů za kalendářní rok</w:t>
      </w:r>
      <w:r w:rsidRPr="006E6A47">
        <w:rPr>
          <w:sz w:val="22"/>
          <w:szCs w:val="22"/>
        </w:rPr>
        <w:t xml:space="preserve">. </w:t>
      </w:r>
    </w:p>
    <w:p w14:paraId="29D4D053" w14:textId="0C78F789" w:rsidR="00185A39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nesmí</w:t>
      </w:r>
      <w:r w:rsidR="00E3271D" w:rsidRPr="006E6A47">
        <w:rPr>
          <w:sz w:val="22"/>
          <w:szCs w:val="22"/>
        </w:rPr>
        <w:t xml:space="preserve"> </w:t>
      </w:r>
      <w:r>
        <w:rPr>
          <w:sz w:val="22"/>
          <w:szCs w:val="22"/>
        </w:rPr>
        <w:t>přenechat</w:t>
      </w:r>
      <w:r w:rsidR="00E3271D" w:rsidRPr="006E6A47">
        <w:rPr>
          <w:sz w:val="22"/>
          <w:szCs w:val="22"/>
        </w:rPr>
        <w:t xml:space="preserve"> prostor</w:t>
      </w:r>
      <w:r>
        <w:rPr>
          <w:sz w:val="22"/>
          <w:szCs w:val="22"/>
        </w:rPr>
        <w:t>y</w:t>
      </w:r>
      <w:r w:rsidR="00E3271D" w:rsidRPr="006E6A47">
        <w:rPr>
          <w:sz w:val="22"/>
          <w:szCs w:val="22"/>
        </w:rPr>
        <w:t xml:space="preserve"> IS </w:t>
      </w:r>
      <w:r w:rsidR="00085C2E">
        <w:rPr>
          <w:sz w:val="22"/>
          <w:szCs w:val="22"/>
        </w:rPr>
        <w:t xml:space="preserve">k užívání </w:t>
      </w:r>
      <w:r w:rsidR="006C4EC6">
        <w:rPr>
          <w:sz w:val="22"/>
          <w:szCs w:val="22"/>
        </w:rPr>
        <w:t>jiné</w:t>
      </w:r>
      <w:r w:rsidR="00085C2E">
        <w:rPr>
          <w:sz w:val="22"/>
          <w:szCs w:val="22"/>
        </w:rPr>
        <w:t xml:space="preserve"> osobě jinak</w:t>
      </w:r>
      <w:r>
        <w:rPr>
          <w:sz w:val="22"/>
          <w:szCs w:val="22"/>
        </w:rPr>
        <w:t>,</w:t>
      </w:r>
      <w:r w:rsidR="00085C2E">
        <w:rPr>
          <w:sz w:val="22"/>
          <w:szCs w:val="22"/>
        </w:rPr>
        <w:t xml:space="preserve"> </w:t>
      </w:r>
      <w:r w:rsidR="00E3271D" w:rsidRPr="006E6A47">
        <w:rPr>
          <w:sz w:val="22"/>
          <w:szCs w:val="22"/>
        </w:rPr>
        <w:t>než je uvedeno v</w:t>
      </w:r>
      <w:r w:rsidR="00085C2E">
        <w:rPr>
          <w:sz w:val="22"/>
          <w:szCs w:val="22"/>
        </w:rPr>
        <w:t> čl.</w:t>
      </w:r>
      <w:r>
        <w:rPr>
          <w:sz w:val="22"/>
          <w:szCs w:val="22"/>
        </w:rPr>
        <w:t xml:space="preserve"> 1.3 a/nebo</w:t>
      </w:r>
      <w:r w:rsidR="00085C2E">
        <w:rPr>
          <w:sz w:val="22"/>
          <w:szCs w:val="22"/>
        </w:rPr>
        <w:t xml:space="preserve"> 2.1 písm. b) alinea ii.</w:t>
      </w:r>
    </w:p>
    <w:p w14:paraId="59DCAD58" w14:textId="00B3544E" w:rsidR="00E446A0" w:rsidRPr="00E446A0" w:rsidRDefault="00E446A0" w:rsidP="00E446A0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Přenechání prostor IS k užívání třetí osobě dle </w:t>
      </w:r>
      <w:r w:rsidRPr="00E446A0">
        <w:rPr>
          <w:sz w:val="22"/>
          <w:szCs w:val="22"/>
        </w:rPr>
        <w:t xml:space="preserve">čl. 2.1 písm. b) </w:t>
      </w:r>
      <w:r>
        <w:rPr>
          <w:sz w:val="22"/>
          <w:szCs w:val="22"/>
        </w:rPr>
        <w:t xml:space="preserve">alinea ii </w:t>
      </w:r>
      <w:r w:rsidRPr="00E446A0">
        <w:rPr>
          <w:sz w:val="22"/>
          <w:szCs w:val="22"/>
        </w:rPr>
        <w:t>se považuj</w:t>
      </w:r>
      <w:r>
        <w:rPr>
          <w:sz w:val="22"/>
          <w:szCs w:val="22"/>
        </w:rPr>
        <w:t>e</w:t>
      </w:r>
      <w:r w:rsidRPr="00E446A0">
        <w:rPr>
          <w:sz w:val="22"/>
          <w:szCs w:val="22"/>
        </w:rPr>
        <w:t xml:space="preserve"> za doplňkov</w:t>
      </w:r>
      <w:r>
        <w:rPr>
          <w:sz w:val="22"/>
          <w:szCs w:val="22"/>
        </w:rPr>
        <w:t>ou</w:t>
      </w:r>
      <w:r w:rsidRPr="00E446A0">
        <w:rPr>
          <w:sz w:val="22"/>
          <w:szCs w:val="22"/>
        </w:rPr>
        <w:t xml:space="preserve"> činnost a svým rozsahem nesmí překročit </w:t>
      </w:r>
      <w:r>
        <w:rPr>
          <w:sz w:val="22"/>
          <w:szCs w:val="22"/>
        </w:rPr>
        <w:t xml:space="preserve">30 </w:t>
      </w:r>
      <w:r w:rsidRPr="00E446A0">
        <w:rPr>
          <w:sz w:val="22"/>
          <w:szCs w:val="22"/>
        </w:rPr>
        <w:t>% všech činností IS.</w:t>
      </w:r>
    </w:p>
    <w:p w14:paraId="6448DB1D" w14:textId="193A0B3F" w:rsidR="00673B91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673B91" w:rsidRPr="006E6A47">
        <w:rPr>
          <w:sz w:val="22"/>
          <w:szCs w:val="22"/>
        </w:rPr>
        <w:t>poskytovat bez</w:t>
      </w:r>
      <w:r>
        <w:rPr>
          <w:sz w:val="22"/>
          <w:szCs w:val="22"/>
        </w:rPr>
        <w:t>ú</w:t>
      </w:r>
      <w:r w:rsidR="00673B91" w:rsidRPr="006E6A47">
        <w:rPr>
          <w:sz w:val="22"/>
          <w:szCs w:val="22"/>
        </w:rPr>
        <w:t>platně prostory pro konání akcí dle bodu 1.3 písmeno c) smlouvy</w:t>
      </w:r>
      <w:r w:rsidR="00727F9E">
        <w:rPr>
          <w:sz w:val="22"/>
          <w:szCs w:val="22"/>
        </w:rPr>
        <w:t xml:space="preserve"> v termínech, které budou stanoveny vzájemnou dohodou smluvních stran tak, aby nebyl narušen běžný provoz IS nebo aby termín nekolidoval s jinými již naplánovanými </w:t>
      </w:r>
      <w:proofErr w:type="gramStart"/>
      <w:r w:rsidR="00727F9E">
        <w:rPr>
          <w:sz w:val="22"/>
          <w:szCs w:val="22"/>
        </w:rPr>
        <w:t>aktivitami v IS</w:t>
      </w:r>
      <w:proofErr w:type="gramEnd"/>
      <w:r>
        <w:rPr>
          <w:sz w:val="22"/>
          <w:szCs w:val="22"/>
        </w:rPr>
        <w:t>;</w:t>
      </w:r>
    </w:p>
    <w:p w14:paraId="5A0AD501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chránit </w:t>
      </w:r>
      <w:r w:rsidR="00BE726E" w:rsidRPr="006E6A47">
        <w:rPr>
          <w:sz w:val="22"/>
          <w:szCs w:val="22"/>
        </w:rPr>
        <w:t>objekt</w:t>
      </w:r>
      <w:r w:rsidR="00E50220" w:rsidRPr="006E6A47">
        <w:rPr>
          <w:sz w:val="22"/>
          <w:szCs w:val="22"/>
        </w:rPr>
        <w:t xml:space="preserve"> IS</w:t>
      </w:r>
      <w:r w:rsidR="00BE726E" w:rsidRPr="006E6A47">
        <w:rPr>
          <w:sz w:val="22"/>
          <w:szCs w:val="22"/>
        </w:rPr>
        <w:t xml:space="preserve"> a jeho vybavení</w:t>
      </w:r>
      <w:r w:rsidR="00E50220" w:rsidRPr="006E6A47">
        <w:rPr>
          <w:sz w:val="22"/>
          <w:szCs w:val="22"/>
        </w:rPr>
        <w:t xml:space="preserve"> před poškozením, ztrátou či zničením;</w:t>
      </w:r>
    </w:p>
    <w:p w14:paraId="6C9A6FA9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>postupovat s odbornou péčí a dodržovat všechny právní předpisy vztahující se k dosažení účelu této smlouvy;</w:t>
      </w:r>
    </w:p>
    <w:p w14:paraId="7BBAA099" w14:textId="7AB5D3A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dle podmínek dále stanovených v této smlouvě udržovat </w:t>
      </w:r>
      <w:r w:rsidR="00502E8C">
        <w:rPr>
          <w:sz w:val="22"/>
          <w:szCs w:val="22"/>
        </w:rPr>
        <w:t>vybavení</w:t>
      </w:r>
      <w:r w:rsidR="00E50220" w:rsidRPr="006E6A47">
        <w:rPr>
          <w:sz w:val="22"/>
          <w:szCs w:val="22"/>
        </w:rPr>
        <w:t xml:space="preserve"> IS v takovém stavu, aby mohly sloužit svému účelu; </w:t>
      </w:r>
    </w:p>
    <w:p w14:paraId="41B017AD" w14:textId="1EFEE63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zajistit dodržování bezpečnostních, protipožárních, hygienických a dalších právních předpisů vztahujících </w:t>
      </w:r>
      <w:proofErr w:type="gramStart"/>
      <w:r w:rsidR="00E50220" w:rsidRPr="006E6A47">
        <w:rPr>
          <w:sz w:val="22"/>
          <w:szCs w:val="22"/>
        </w:rPr>
        <w:t>se k</w:t>
      </w:r>
      <w:r w:rsidR="006C4EC6">
        <w:rPr>
          <w:sz w:val="22"/>
          <w:szCs w:val="22"/>
        </w:rPr>
        <w:t> IS</w:t>
      </w:r>
      <w:proofErr w:type="gramEnd"/>
      <w:r w:rsidR="00E50220" w:rsidRPr="006E6A47">
        <w:rPr>
          <w:sz w:val="22"/>
          <w:szCs w:val="22"/>
        </w:rPr>
        <w:t>;</w:t>
      </w:r>
    </w:p>
    <w:p w14:paraId="1B8918B3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hradit obvyklé výdaje spojené s provozem IS, zejména hradit údržbu a veškeré drobné opravy vzniklé </w:t>
      </w:r>
      <w:proofErr w:type="gramStart"/>
      <w:r w:rsidR="00E50220" w:rsidRPr="006E6A47">
        <w:rPr>
          <w:sz w:val="22"/>
          <w:szCs w:val="22"/>
        </w:rPr>
        <w:t>na</w:t>
      </w:r>
      <w:proofErr w:type="gramEnd"/>
      <w:r w:rsidR="00E50220" w:rsidRPr="006E6A47">
        <w:rPr>
          <w:sz w:val="22"/>
          <w:szCs w:val="22"/>
        </w:rPr>
        <w:t xml:space="preserve"> IS až do výše 5 000,- Kč bez DPH za jednotlivou opravu. Potřebnou údržbu bude </w:t>
      </w:r>
      <w:r w:rsidR="004A6C4E" w:rsidRPr="006E6A47">
        <w:rPr>
          <w:sz w:val="22"/>
          <w:szCs w:val="22"/>
        </w:rPr>
        <w:t xml:space="preserve">Křivoklátsko, o.p.s. </w:t>
      </w:r>
      <w:r w:rsidR="00E50220" w:rsidRPr="006E6A47">
        <w:rPr>
          <w:sz w:val="22"/>
          <w:szCs w:val="22"/>
        </w:rPr>
        <w:t xml:space="preserve">zabezpečovat průběžně a opravy </w:t>
      </w:r>
      <w:r>
        <w:rPr>
          <w:sz w:val="22"/>
          <w:szCs w:val="22"/>
        </w:rPr>
        <w:t xml:space="preserve">bude </w:t>
      </w:r>
      <w:r w:rsidR="00E50220" w:rsidRPr="006E6A47">
        <w:rPr>
          <w:sz w:val="22"/>
          <w:szCs w:val="22"/>
        </w:rPr>
        <w:t>provád</w:t>
      </w:r>
      <w:r>
        <w:rPr>
          <w:sz w:val="22"/>
          <w:szCs w:val="22"/>
        </w:rPr>
        <w:t>ět</w:t>
      </w:r>
      <w:r w:rsidR="00E50220" w:rsidRPr="006E6A47">
        <w:rPr>
          <w:sz w:val="22"/>
          <w:szCs w:val="22"/>
        </w:rPr>
        <w:t xml:space="preserve"> </w:t>
      </w:r>
      <w:r w:rsidR="004A6C4E" w:rsidRPr="006E6A47">
        <w:rPr>
          <w:sz w:val="22"/>
          <w:szCs w:val="22"/>
        </w:rPr>
        <w:t xml:space="preserve">Křivoklátsko, o.p.s. </w:t>
      </w:r>
      <w:r w:rsidR="00E50220" w:rsidRPr="006E6A47">
        <w:rPr>
          <w:sz w:val="22"/>
          <w:szCs w:val="22"/>
        </w:rPr>
        <w:t>bez zbytečného odkladu. Údržbu a opravy nad 5</w:t>
      </w:r>
      <w:r>
        <w:rPr>
          <w:sz w:val="22"/>
          <w:szCs w:val="22"/>
        </w:rPr>
        <w:t> </w:t>
      </w:r>
      <w:r w:rsidR="00E50220" w:rsidRPr="006E6A47">
        <w:rPr>
          <w:sz w:val="22"/>
          <w:szCs w:val="22"/>
        </w:rPr>
        <w:t xml:space="preserve">000,- Kč bez DPH za jednotlivou opravu zajišťuje </w:t>
      </w:r>
      <w:r w:rsidRPr="006E6A47">
        <w:rPr>
          <w:sz w:val="22"/>
          <w:szCs w:val="22"/>
        </w:rPr>
        <w:t xml:space="preserve">AOPK ČR </w:t>
      </w:r>
      <w:r w:rsidR="00E50220" w:rsidRPr="006E6A47">
        <w:rPr>
          <w:sz w:val="22"/>
          <w:szCs w:val="22"/>
        </w:rPr>
        <w:t xml:space="preserve">po dohodě s </w:t>
      </w:r>
      <w:proofErr w:type="gramStart"/>
      <w:r w:rsidR="004A6C4E" w:rsidRPr="006E6A47">
        <w:rPr>
          <w:sz w:val="22"/>
          <w:szCs w:val="22"/>
        </w:rPr>
        <w:t>Křivoklátsko</w:t>
      </w:r>
      <w:proofErr w:type="gramEnd"/>
      <w:r w:rsidR="004A6C4E" w:rsidRPr="006E6A47">
        <w:rPr>
          <w:sz w:val="22"/>
          <w:szCs w:val="22"/>
        </w:rPr>
        <w:t xml:space="preserve">, o.p.s. </w:t>
      </w:r>
      <w:r w:rsidR="00E50220" w:rsidRPr="006E6A47">
        <w:rPr>
          <w:sz w:val="22"/>
          <w:szCs w:val="22"/>
        </w:rPr>
        <w:t>a hradí je AOPK ČR;</w:t>
      </w:r>
    </w:p>
    <w:p w14:paraId="75853E20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>bez zbytečného odkladu zaslat kontaktní osobě AOPK ČR písemnou informaci o provedení drobných oprav a údržby IS do 5 000,- Kč bez DPH a/nebo písemnou žádost o opravy a údržbu nad 5 000,- Kč bez DPH;</w:t>
      </w:r>
    </w:p>
    <w:p w14:paraId="13AD4D2F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>mít po celou dobu platnosti smlouvy uzavřené platné pojištění proti škodám vzniklým třetím osobám (vč. návštěvníků) v souvislosti s provozem IS;</w:t>
      </w:r>
    </w:p>
    <w:p w14:paraId="7A76CBC7" w14:textId="2EBB0E4E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postupovat podle pravidel pro předcházení vzniku škod a pravidel postupu při vzniku škody uvedených v příloze č. </w:t>
      </w:r>
      <w:r w:rsidR="00CD1D7D" w:rsidRPr="006E6A47">
        <w:rPr>
          <w:sz w:val="22"/>
          <w:szCs w:val="22"/>
        </w:rPr>
        <w:t>5</w:t>
      </w:r>
      <w:r w:rsidR="00E50220" w:rsidRPr="006E6A47">
        <w:rPr>
          <w:sz w:val="22"/>
          <w:szCs w:val="22"/>
        </w:rPr>
        <w:t xml:space="preserve"> této smlouvy. V případě vzniku jakékoliv škody nebo zjištění závady </w:t>
      </w:r>
      <w:proofErr w:type="gramStart"/>
      <w:r w:rsidR="00E50220" w:rsidRPr="006E6A47">
        <w:rPr>
          <w:sz w:val="22"/>
          <w:szCs w:val="22"/>
        </w:rPr>
        <w:t>na</w:t>
      </w:r>
      <w:proofErr w:type="gramEnd"/>
      <w:r w:rsidR="00E50220" w:rsidRPr="006E6A47">
        <w:rPr>
          <w:sz w:val="22"/>
          <w:szCs w:val="22"/>
        </w:rPr>
        <w:t xml:space="preserve"> </w:t>
      </w:r>
      <w:r w:rsidR="006C4EC6">
        <w:rPr>
          <w:sz w:val="22"/>
          <w:szCs w:val="22"/>
        </w:rPr>
        <w:t xml:space="preserve">IS </w:t>
      </w:r>
      <w:r w:rsidR="00E50220" w:rsidRPr="006E6A47">
        <w:rPr>
          <w:sz w:val="22"/>
          <w:szCs w:val="22"/>
        </w:rPr>
        <w:t xml:space="preserve">je </w:t>
      </w:r>
      <w:r w:rsidR="004A6C4E" w:rsidRPr="006E6A47">
        <w:rPr>
          <w:sz w:val="22"/>
          <w:szCs w:val="22"/>
        </w:rPr>
        <w:t xml:space="preserve">Křivoklátsko, o.p.s. </w:t>
      </w:r>
      <w:r w:rsidR="00E50220" w:rsidRPr="006E6A47">
        <w:rPr>
          <w:sz w:val="22"/>
          <w:szCs w:val="22"/>
        </w:rPr>
        <w:t>povin</w:t>
      </w:r>
      <w:r w:rsidR="004A6C4E" w:rsidRPr="006E6A47">
        <w:rPr>
          <w:sz w:val="22"/>
          <w:szCs w:val="22"/>
        </w:rPr>
        <w:t>na</w:t>
      </w:r>
      <w:r w:rsidR="00E50220" w:rsidRPr="006E6A47">
        <w:rPr>
          <w:sz w:val="22"/>
          <w:szCs w:val="22"/>
        </w:rPr>
        <w:t xml:space="preserve"> neprodleně kontaktovat kontaktní osobu AOPK ČR;</w:t>
      </w:r>
    </w:p>
    <w:p w14:paraId="3A748AFA" w14:textId="77777777" w:rsidR="00E50220" w:rsidRPr="006E6A47" w:rsidRDefault="00A0683C">
      <w:pPr>
        <w:pStyle w:val="Odstavecseseznamem"/>
        <w:keepNext/>
        <w:keepLines/>
        <w:numPr>
          <w:ilvl w:val="0"/>
          <w:numId w:val="16"/>
        </w:numPr>
        <w:spacing w:before="0"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6E6A47">
        <w:rPr>
          <w:sz w:val="22"/>
          <w:szCs w:val="22"/>
        </w:rPr>
        <w:t xml:space="preserve"> </w:t>
      </w:r>
      <w:r w:rsidR="00E50220" w:rsidRPr="006E6A47">
        <w:rPr>
          <w:sz w:val="22"/>
          <w:szCs w:val="22"/>
        </w:rPr>
        <w:t xml:space="preserve">umožnit AOPK ČR na její žádost </w:t>
      </w:r>
      <w:proofErr w:type="gramStart"/>
      <w:r w:rsidR="00E50220" w:rsidRPr="006E6A47">
        <w:rPr>
          <w:sz w:val="22"/>
          <w:szCs w:val="22"/>
        </w:rPr>
        <w:t>přístup k IS</w:t>
      </w:r>
      <w:proofErr w:type="gramEnd"/>
      <w:r w:rsidR="00E50220" w:rsidRPr="006E6A47">
        <w:rPr>
          <w:sz w:val="22"/>
          <w:szCs w:val="22"/>
        </w:rPr>
        <w:t>, a to zejména za účelem kontroly a provádění nezbytných oprav nebo provádění údržby IS</w:t>
      </w:r>
      <w:r>
        <w:rPr>
          <w:sz w:val="22"/>
          <w:szCs w:val="22"/>
        </w:rPr>
        <w:t>;</w:t>
      </w:r>
    </w:p>
    <w:p w14:paraId="24047210" w14:textId="77777777" w:rsidR="000274E9" w:rsidRDefault="00A0683C" w:rsidP="00587897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4A6C4E">
        <w:rPr>
          <w:sz w:val="22"/>
          <w:szCs w:val="22"/>
        </w:rPr>
        <w:t xml:space="preserve"> </w:t>
      </w:r>
      <w:r w:rsidR="00A51A89" w:rsidRPr="006E6A47">
        <w:rPr>
          <w:sz w:val="22"/>
          <w:szCs w:val="22"/>
        </w:rPr>
        <w:t xml:space="preserve">při </w:t>
      </w:r>
      <w:r w:rsidR="006C4EC6">
        <w:rPr>
          <w:sz w:val="22"/>
          <w:szCs w:val="22"/>
        </w:rPr>
        <w:t>plnění této smlouvy</w:t>
      </w:r>
      <w:r w:rsidR="00A51A89" w:rsidRPr="006E6A47">
        <w:rPr>
          <w:sz w:val="22"/>
          <w:szCs w:val="22"/>
        </w:rPr>
        <w:t xml:space="preserve"> spolupracovat s informačními místy v regionu, zejména v obcích a městech</w:t>
      </w:r>
      <w:r>
        <w:rPr>
          <w:sz w:val="22"/>
          <w:szCs w:val="22"/>
        </w:rPr>
        <w:t>;</w:t>
      </w:r>
    </w:p>
    <w:p w14:paraId="5998901A" w14:textId="77777777" w:rsidR="000274E9" w:rsidRDefault="00A0683C" w:rsidP="00587897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4A6C4E">
        <w:rPr>
          <w:sz w:val="22"/>
          <w:szCs w:val="22"/>
        </w:rPr>
        <w:t xml:space="preserve"> </w:t>
      </w:r>
      <w:r w:rsidR="00A51A89" w:rsidRPr="006E6A47">
        <w:rPr>
          <w:sz w:val="22"/>
          <w:szCs w:val="22"/>
        </w:rPr>
        <w:t xml:space="preserve">při propagaci IS, tvorbě propagačních a informačních materiálů, popularizaci činnosti, na webových stránkách apod.  používat výhradně název „Informační středisko CHKO Křivoklátsko – Křivoklát“ (v nezkrácené podobě). Grafické zpracování bude v souladu s „Jednotným architektonickým konceptem Dům přírody“, manuálem pro navrhování návštěvnických středisek </w:t>
      </w:r>
      <w:r w:rsidR="006C4EC6">
        <w:rPr>
          <w:sz w:val="22"/>
          <w:szCs w:val="22"/>
        </w:rPr>
        <w:t>AOPK ČR,</w:t>
      </w:r>
      <w:r w:rsidR="006C4EC6" w:rsidRPr="006E6A47">
        <w:rPr>
          <w:sz w:val="22"/>
          <w:szCs w:val="22"/>
        </w:rPr>
        <w:t xml:space="preserve"> </w:t>
      </w:r>
      <w:r w:rsidR="00A51A89" w:rsidRPr="006E6A47">
        <w:rPr>
          <w:sz w:val="22"/>
          <w:szCs w:val="22"/>
        </w:rPr>
        <w:t xml:space="preserve">včetně aktuálních grafických manuálů (viz Příloha č. </w:t>
      </w:r>
      <w:r w:rsidR="00EF7C74" w:rsidRPr="00587897">
        <w:rPr>
          <w:sz w:val="22"/>
        </w:rPr>
        <w:t>7</w:t>
      </w:r>
      <w:r w:rsidR="00A51A89" w:rsidRPr="006E6A47">
        <w:rPr>
          <w:sz w:val="22"/>
          <w:szCs w:val="22"/>
        </w:rPr>
        <w:t xml:space="preserve">). Jejich případné odlišné použití bude </w:t>
      </w:r>
      <w:r w:rsidR="006C4EC6">
        <w:rPr>
          <w:sz w:val="22"/>
          <w:szCs w:val="22"/>
        </w:rPr>
        <w:t xml:space="preserve">Křivoklátsko, o.p.s. </w:t>
      </w:r>
      <w:r w:rsidR="00A51A89" w:rsidRPr="006E6A47">
        <w:rPr>
          <w:sz w:val="22"/>
          <w:szCs w:val="22"/>
        </w:rPr>
        <w:t>předem konzultovat s pověřenými pracovníky AOPK ČR</w:t>
      </w:r>
      <w:r>
        <w:rPr>
          <w:sz w:val="22"/>
          <w:szCs w:val="22"/>
        </w:rPr>
        <w:t>;</w:t>
      </w:r>
      <w:r w:rsidR="00A51A89" w:rsidRPr="006E6A47">
        <w:rPr>
          <w:sz w:val="22"/>
          <w:szCs w:val="22"/>
        </w:rPr>
        <w:t xml:space="preserve"> </w:t>
      </w:r>
    </w:p>
    <w:p w14:paraId="4CDD0971" w14:textId="77777777" w:rsidR="000274E9" w:rsidRDefault="00A0683C" w:rsidP="00587897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4A6C4E">
        <w:rPr>
          <w:sz w:val="22"/>
          <w:szCs w:val="22"/>
        </w:rPr>
        <w:t xml:space="preserve"> </w:t>
      </w:r>
      <w:r w:rsidR="00A51A89" w:rsidRPr="006E6A47">
        <w:rPr>
          <w:sz w:val="22"/>
          <w:szCs w:val="22"/>
        </w:rPr>
        <w:t xml:space="preserve">poskytovat aktuální </w:t>
      </w:r>
      <w:proofErr w:type="gramStart"/>
      <w:r w:rsidR="00A51A89" w:rsidRPr="006E6A47">
        <w:rPr>
          <w:sz w:val="22"/>
          <w:szCs w:val="22"/>
        </w:rPr>
        <w:t>informace o IS</w:t>
      </w:r>
      <w:proofErr w:type="gramEnd"/>
      <w:r w:rsidR="00A51A89" w:rsidRPr="006E6A47">
        <w:rPr>
          <w:sz w:val="22"/>
          <w:szCs w:val="22"/>
        </w:rPr>
        <w:t xml:space="preserve"> a programech na webových stránkách </w:t>
      </w:r>
      <w:hyperlink r:id="rId10" w:history="1">
        <w:r w:rsidR="00A51A89" w:rsidRPr="006E6A47">
          <w:rPr>
            <w:rStyle w:val="Hypertextovodkaz"/>
            <w:sz w:val="22"/>
            <w:szCs w:val="22"/>
          </w:rPr>
          <w:t>www.dumprirody.cz</w:t>
        </w:r>
      </w:hyperlink>
      <w:r w:rsidR="00A51A89" w:rsidRPr="006E6A47">
        <w:rPr>
          <w:color w:val="000000"/>
          <w:sz w:val="22"/>
          <w:szCs w:val="22"/>
        </w:rPr>
        <w:t xml:space="preserve"> s odkazy na další stránky partnerů</w:t>
      </w:r>
      <w:r>
        <w:rPr>
          <w:color w:val="000000"/>
          <w:sz w:val="22"/>
          <w:szCs w:val="22"/>
        </w:rPr>
        <w:t>;</w:t>
      </w:r>
      <w:r w:rsidR="00A51A89" w:rsidRPr="006E6A47">
        <w:rPr>
          <w:color w:val="000000"/>
          <w:sz w:val="22"/>
          <w:szCs w:val="22"/>
        </w:rPr>
        <w:t xml:space="preserve"> </w:t>
      </w:r>
    </w:p>
    <w:p w14:paraId="56BFFF47" w14:textId="77777777" w:rsidR="006C4EC6" w:rsidRDefault="00A0683C" w:rsidP="00587897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povinna</w:t>
      </w:r>
      <w:r w:rsidRPr="004A6C4E">
        <w:rPr>
          <w:sz w:val="22"/>
          <w:szCs w:val="22"/>
        </w:rPr>
        <w:t xml:space="preserve"> </w:t>
      </w:r>
      <w:r w:rsidR="00A51A89" w:rsidRPr="006E6A47">
        <w:rPr>
          <w:sz w:val="22"/>
          <w:szCs w:val="22"/>
        </w:rPr>
        <w:t>každoročně zpracovat plán činnosti IS, ze kterého bude zřejmý rozsah pořádaných akcí</w:t>
      </w:r>
      <w:r w:rsidR="006C4EC6">
        <w:rPr>
          <w:sz w:val="22"/>
          <w:szCs w:val="22"/>
        </w:rPr>
        <w:t>;</w:t>
      </w:r>
      <w:r w:rsidR="00A51A89" w:rsidRPr="006E6A47">
        <w:rPr>
          <w:sz w:val="22"/>
          <w:szCs w:val="22"/>
        </w:rPr>
        <w:t xml:space="preserve"> </w:t>
      </w:r>
    </w:p>
    <w:p w14:paraId="1EB12EB9" w14:textId="77777777" w:rsidR="000274E9" w:rsidRDefault="006C4EC6" w:rsidP="00587897">
      <w:pPr>
        <w:keepNext/>
        <w:keepLines/>
        <w:numPr>
          <w:ilvl w:val="0"/>
          <w:numId w:val="16"/>
        </w:numPr>
        <w:autoSpaceDE w:val="0"/>
        <w:autoSpaceDN w:val="0"/>
        <w:adjustRightInd w:val="0"/>
        <w:spacing w:before="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je povinna v</w:t>
      </w:r>
      <w:r w:rsidR="00A51A89" w:rsidRPr="006E6A47">
        <w:rPr>
          <w:sz w:val="22"/>
          <w:szCs w:val="22"/>
        </w:rPr>
        <w:t>yprac</w:t>
      </w:r>
      <w:r>
        <w:rPr>
          <w:sz w:val="22"/>
          <w:szCs w:val="22"/>
        </w:rPr>
        <w:t>ovat</w:t>
      </w:r>
      <w:r w:rsidR="00A51A89" w:rsidRPr="006E6A47">
        <w:rPr>
          <w:sz w:val="22"/>
          <w:szCs w:val="22"/>
        </w:rPr>
        <w:t xml:space="preserve"> zprávu o činnosti IS </w:t>
      </w:r>
      <w:r>
        <w:rPr>
          <w:sz w:val="22"/>
          <w:szCs w:val="22"/>
        </w:rPr>
        <w:t xml:space="preserve">v uplynulém kalendářním roce, </w:t>
      </w:r>
      <w:r w:rsidR="00A51A89" w:rsidRPr="006E6A47">
        <w:rPr>
          <w:sz w:val="22"/>
          <w:szCs w:val="22"/>
        </w:rPr>
        <w:t xml:space="preserve">ve které uvede počet a strukturu návštěvníků, náklady na provoz a další informace o provozu. Tato zpráva bude </w:t>
      </w:r>
      <w:r w:rsidRPr="006E6A47">
        <w:rPr>
          <w:sz w:val="22"/>
          <w:szCs w:val="22"/>
        </w:rPr>
        <w:t xml:space="preserve">v písemné formě </w:t>
      </w:r>
      <w:r w:rsidR="00A51A89" w:rsidRPr="006E6A47">
        <w:rPr>
          <w:sz w:val="22"/>
          <w:szCs w:val="22"/>
        </w:rPr>
        <w:t xml:space="preserve">odevzdána </w:t>
      </w:r>
      <w:r>
        <w:rPr>
          <w:sz w:val="22"/>
          <w:szCs w:val="22"/>
        </w:rPr>
        <w:t xml:space="preserve">AOPK ČR </w:t>
      </w:r>
      <w:r w:rsidR="00A51A89" w:rsidRPr="006E6A47">
        <w:rPr>
          <w:sz w:val="22"/>
          <w:szCs w:val="22"/>
        </w:rPr>
        <w:t xml:space="preserve">nejpozději do 30. 1. následujícího roku.  </w:t>
      </w:r>
    </w:p>
    <w:p w14:paraId="0E5A2037" w14:textId="77777777" w:rsidR="0082645E" w:rsidRPr="006E6A47" w:rsidRDefault="0082645E">
      <w:pPr>
        <w:pStyle w:val="Odstavecseseznamem"/>
        <w:keepNext/>
        <w:keepLines/>
        <w:spacing w:before="0" w:line="240" w:lineRule="auto"/>
        <w:rPr>
          <w:sz w:val="22"/>
          <w:szCs w:val="22"/>
        </w:rPr>
      </w:pPr>
    </w:p>
    <w:p w14:paraId="32928984" w14:textId="77777777" w:rsidR="00427363" w:rsidRPr="006E6A47" w:rsidRDefault="0042736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z w:val="22"/>
          <w:szCs w:val="22"/>
        </w:rPr>
      </w:pPr>
      <w:r w:rsidRPr="006E6A47">
        <w:rPr>
          <w:b w:val="0"/>
          <w:bCs w:val="0"/>
          <w:spacing w:val="0"/>
          <w:kern w:val="0"/>
          <w:sz w:val="22"/>
          <w:szCs w:val="22"/>
          <w:u w:val="single"/>
          <w:lang w:eastAsia="en-US"/>
        </w:rPr>
        <w:t>AOPK ČR je povinna zejména</w:t>
      </w:r>
      <w:r w:rsidRPr="006E6A47">
        <w:rPr>
          <w:b w:val="0"/>
          <w:bCs w:val="0"/>
          <w:sz w:val="22"/>
          <w:szCs w:val="22"/>
        </w:rPr>
        <w:t>:</w:t>
      </w:r>
    </w:p>
    <w:p w14:paraId="3AB254E3" w14:textId="77777777" w:rsidR="00427363" w:rsidRPr="006E6A47" w:rsidRDefault="00427363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6E6A47">
        <w:rPr>
          <w:sz w:val="22"/>
          <w:szCs w:val="22"/>
        </w:rPr>
        <w:t xml:space="preserve">včas hradit odměnu </w:t>
      </w:r>
      <w:r w:rsidR="004A6C4E" w:rsidRPr="006E6A47">
        <w:rPr>
          <w:sz w:val="22"/>
          <w:szCs w:val="22"/>
        </w:rPr>
        <w:t xml:space="preserve">Křivoklátsko, o.p.s. </w:t>
      </w:r>
      <w:r w:rsidRPr="006E6A47">
        <w:rPr>
          <w:sz w:val="22"/>
          <w:szCs w:val="22"/>
        </w:rPr>
        <w:t>dle této smlouvy;</w:t>
      </w:r>
    </w:p>
    <w:p w14:paraId="666F4A53" w14:textId="4B57F341" w:rsidR="00E50220" w:rsidRPr="006E6A47" w:rsidRDefault="00E50220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6E6A47">
        <w:rPr>
          <w:sz w:val="22"/>
          <w:szCs w:val="22"/>
        </w:rPr>
        <w:t xml:space="preserve">provést opravu či údržbu </w:t>
      </w:r>
      <w:r w:rsidR="004A6C4E" w:rsidRPr="006E6A47">
        <w:rPr>
          <w:sz w:val="22"/>
          <w:szCs w:val="22"/>
        </w:rPr>
        <w:t>IS</w:t>
      </w:r>
      <w:r w:rsidRPr="006E6A47">
        <w:rPr>
          <w:sz w:val="22"/>
          <w:szCs w:val="22"/>
        </w:rPr>
        <w:t xml:space="preserve"> nad 5 000,- Kč bez DPH</w:t>
      </w:r>
      <w:r w:rsidR="00673B91" w:rsidRPr="006E6A47">
        <w:rPr>
          <w:sz w:val="22"/>
          <w:szCs w:val="22"/>
        </w:rPr>
        <w:t xml:space="preserve"> v čase odpovídajícím potřebě zajištění finančních prostředků</w:t>
      </w:r>
      <w:r w:rsidR="00727F9E">
        <w:rPr>
          <w:sz w:val="22"/>
          <w:szCs w:val="22"/>
        </w:rPr>
        <w:t xml:space="preserve"> a naléhavosti z hlediska provozu IS</w:t>
      </w:r>
      <w:r w:rsidRPr="006E6A47">
        <w:rPr>
          <w:sz w:val="22"/>
          <w:szCs w:val="22"/>
        </w:rPr>
        <w:t>;</w:t>
      </w:r>
    </w:p>
    <w:p w14:paraId="56834564" w14:textId="77777777" w:rsidR="00E50220" w:rsidRPr="006E6A47" w:rsidRDefault="00673B91">
      <w:pPr>
        <w:keepNext/>
        <w:keepLines/>
        <w:numPr>
          <w:ilvl w:val="0"/>
          <w:numId w:val="10"/>
        </w:numPr>
        <w:suppressAutoHyphens/>
        <w:spacing w:before="0" w:line="240" w:lineRule="auto"/>
        <w:ind w:left="1276" w:hanging="425"/>
        <w:jc w:val="both"/>
        <w:rPr>
          <w:sz w:val="22"/>
          <w:szCs w:val="22"/>
        </w:rPr>
      </w:pPr>
      <w:r w:rsidRPr="006E6A47">
        <w:rPr>
          <w:sz w:val="22"/>
          <w:szCs w:val="22"/>
        </w:rPr>
        <w:t>podílet se na</w:t>
      </w:r>
      <w:r w:rsidR="00E50220" w:rsidRPr="006E6A47">
        <w:rPr>
          <w:sz w:val="22"/>
          <w:szCs w:val="22"/>
        </w:rPr>
        <w:t xml:space="preserve"> odpovídající úrov</w:t>
      </w:r>
      <w:r w:rsidRPr="006E6A47">
        <w:rPr>
          <w:sz w:val="22"/>
          <w:szCs w:val="22"/>
        </w:rPr>
        <w:t>ni</w:t>
      </w:r>
      <w:r w:rsidR="00E50220" w:rsidRPr="006E6A47">
        <w:rPr>
          <w:sz w:val="22"/>
          <w:szCs w:val="22"/>
        </w:rPr>
        <w:t xml:space="preserve"> expozice IS, včetně materiálního zajištění a obměny či doplňování exponátů;</w:t>
      </w:r>
    </w:p>
    <w:p w14:paraId="0509F51C" w14:textId="77777777" w:rsidR="00673B91" w:rsidRPr="006E6A47" w:rsidRDefault="00673B91">
      <w:pPr>
        <w:keepNext/>
        <w:keepLines/>
        <w:numPr>
          <w:ilvl w:val="0"/>
          <w:numId w:val="10"/>
        </w:numPr>
        <w:suppressAutoHyphens/>
        <w:spacing w:before="0" w:line="240" w:lineRule="auto"/>
        <w:ind w:left="1276" w:hanging="425"/>
        <w:jc w:val="both"/>
        <w:rPr>
          <w:sz w:val="22"/>
          <w:szCs w:val="22"/>
        </w:rPr>
      </w:pPr>
      <w:r w:rsidRPr="006E6A47">
        <w:rPr>
          <w:sz w:val="22"/>
          <w:szCs w:val="22"/>
        </w:rPr>
        <w:t>podílet se na vzdělávání a metodické pomoci zaměstnanců Křivoklátsko o.p.s.</w:t>
      </w:r>
      <w:r w:rsidR="006C4EC6">
        <w:rPr>
          <w:sz w:val="22"/>
          <w:szCs w:val="22"/>
        </w:rPr>
        <w:t>;</w:t>
      </w:r>
    </w:p>
    <w:p w14:paraId="6A0CD63C" w14:textId="59BA7002" w:rsidR="00E50220" w:rsidRPr="006E6A47" w:rsidRDefault="00E50220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sz w:val="22"/>
          <w:szCs w:val="22"/>
        </w:rPr>
      </w:pPr>
      <w:r w:rsidRPr="006E6A47">
        <w:rPr>
          <w:sz w:val="22"/>
          <w:szCs w:val="22"/>
        </w:rPr>
        <w:t>zajistit revize zařízení v objektech IS v majetku ČR s příslušností hospodař</w:t>
      </w:r>
      <w:r w:rsidR="006C4EC6">
        <w:rPr>
          <w:sz w:val="22"/>
          <w:szCs w:val="22"/>
        </w:rPr>
        <w:t>it</w:t>
      </w:r>
      <w:r w:rsidRPr="006E6A47">
        <w:rPr>
          <w:sz w:val="22"/>
          <w:szCs w:val="22"/>
        </w:rPr>
        <w:t xml:space="preserve"> pro AOPK ČR, pokud jsou tyto vyžadovány podle právních předpisů nebo smluv</w:t>
      </w:r>
      <w:r w:rsidR="00727F9E">
        <w:rPr>
          <w:sz w:val="22"/>
          <w:szCs w:val="22"/>
        </w:rPr>
        <w:t>, zajišťovat provádění rozborů vody ve studni a vyčištěné odpadní vody v ČOV</w:t>
      </w:r>
      <w:r w:rsidRPr="006E6A47">
        <w:rPr>
          <w:sz w:val="22"/>
          <w:szCs w:val="22"/>
        </w:rPr>
        <w:t>;</w:t>
      </w:r>
    </w:p>
    <w:p w14:paraId="0983BC4D" w14:textId="1FC76448" w:rsidR="00E50220" w:rsidRPr="006E6A47" w:rsidRDefault="00E50220">
      <w:pPr>
        <w:pStyle w:val="Odstavecseseznamem"/>
        <w:keepNext/>
        <w:keepLines/>
        <w:numPr>
          <w:ilvl w:val="0"/>
          <w:numId w:val="10"/>
        </w:numPr>
        <w:spacing w:before="0" w:line="240" w:lineRule="auto"/>
        <w:ind w:left="1276" w:hanging="425"/>
        <w:rPr>
          <w:b/>
          <w:bCs/>
          <w:sz w:val="22"/>
          <w:szCs w:val="22"/>
        </w:rPr>
      </w:pPr>
      <w:r w:rsidRPr="006E6A47">
        <w:rPr>
          <w:sz w:val="22"/>
          <w:szCs w:val="22"/>
        </w:rPr>
        <w:lastRenderedPageBreak/>
        <w:t xml:space="preserve">mít po celou dobu platnosti smlouvy uzavřené platné pojištění proti živelným škodám, vandalismu a pojištění majetku. Tím není dotčena povinnost </w:t>
      </w:r>
      <w:r w:rsidR="004A6C4E" w:rsidRPr="006E6A47">
        <w:rPr>
          <w:sz w:val="22"/>
          <w:szCs w:val="22"/>
        </w:rPr>
        <w:t xml:space="preserve">Křivoklátsko, o.p.s. </w:t>
      </w:r>
      <w:r w:rsidRPr="006E6A47">
        <w:rPr>
          <w:sz w:val="22"/>
          <w:szCs w:val="22"/>
        </w:rPr>
        <w:t xml:space="preserve">dle čl. 2.1 písm. </w:t>
      </w:r>
      <w:r w:rsidR="008A7E4F">
        <w:rPr>
          <w:sz w:val="22"/>
          <w:szCs w:val="22"/>
        </w:rPr>
        <w:t>l</w:t>
      </w:r>
      <w:r w:rsidRPr="006E6A47">
        <w:rPr>
          <w:sz w:val="22"/>
          <w:szCs w:val="22"/>
        </w:rPr>
        <w:t>) této smlouvy.</w:t>
      </w:r>
    </w:p>
    <w:p w14:paraId="1DDB9D28" w14:textId="77777777" w:rsidR="00427363" w:rsidRPr="00E466B2" w:rsidRDefault="00427363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se zavazují poskytnout si nezbytnou vzájemnou součinnost při plnění povinností dle této smlouvy.</w:t>
      </w:r>
    </w:p>
    <w:p w14:paraId="0D28D071" w14:textId="5920922A" w:rsidR="00A51A89" w:rsidRPr="00C06620" w:rsidRDefault="00A51A89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při realizaci a poskytování </w:t>
      </w:r>
      <w:proofErr w:type="gramStart"/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služeb v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 IS</w:t>
      </w:r>
      <w:proofErr w:type="gramEnd"/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čímž se rozumí zejména poskytování základních informací o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CHKO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Křivoklátsko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, ochraně přírody a krajiny, turistických cílech v regionu</w:t>
      </w:r>
      <w:r w:rsidRPr="00E466B2" w:rsidDel="00B21E7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včetně tematických přednášek a exkurzí pro školy, provoz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recepce a výstavních prostor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včetně audiovizuálních programů, provoz odpočinkových ploch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, provoz hygienických zařízení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, poskytování informací o ubytování, stravování, turistických cílech v regionu, naučných stezkách, o zásadách chování v chráněných </w:t>
      </w:r>
      <w:r w:rsidRPr="00474DCC">
        <w:rPr>
          <w:b w:val="0"/>
          <w:bCs w:val="0"/>
          <w:spacing w:val="0"/>
          <w:kern w:val="0"/>
          <w:sz w:val="22"/>
          <w:szCs w:val="22"/>
          <w:lang w:eastAsia="en-US"/>
        </w:rPr>
        <w:t>územích,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prodej </w:t>
      </w:r>
      <w:r w:rsidRPr="00C06620">
        <w:rPr>
          <w:b w:val="0"/>
          <w:bCs w:val="0"/>
          <w:spacing w:val="0"/>
          <w:kern w:val="0"/>
          <w:sz w:val="22"/>
          <w:szCs w:val="22"/>
          <w:lang w:eastAsia="en-US"/>
        </w:rPr>
        <w:t>map, tiskovin a dalších materiálů vztahujících se k dané oblasti a problematice ochrany životního prostředí.</w:t>
      </w:r>
    </w:p>
    <w:p w14:paraId="71D12869" w14:textId="5550A699" w:rsidR="00A51A89" w:rsidRPr="00E466B2" w:rsidRDefault="00A51A89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při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tvorbě a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realizaci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Koncepce práce s návštěvnickou veřejností CHKO Křivoklátsko. Součástí spolupráce na tvorbě Koncepce práce s návštěvnickou veřejností CHKO Křivoklátsko bude tvorba Interpretačníh</w:t>
      </w:r>
      <w:r w:rsidR="00DD5149">
        <w:rPr>
          <w:b w:val="0"/>
          <w:bCs w:val="0"/>
          <w:spacing w:val="0"/>
          <w:kern w:val="0"/>
          <w:sz w:val="22"/>
          <w:szCs w:val="22"/>
          <w:lang w:eastAsia="en-US"/>
        </w:rPr>
        <w:t>o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plánu CHKO Křivoklátsko. 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Křivoklátsko, o.p.s.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po schválení I</w:t>
      </w:r>
      <w:r w:rsidRPr="00FB6100">
        <w:rPr>
          <w:b w:val="0"/>
          <w:bCs w:val="0"/>
          <w:spacing w:val="0"/>
          <w:kern w:val="0"/>
          <w:sz w:val="22"/>
          <w:szCs w:val="22"/>
          <w:lang w:eastAsia="en-US"/>
        </w:rPr>
        <w:t>nterpretačního plánu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zajistí realizaci přijatých konkrétních způsobů realizace formulovaných principů interpretace přírodního, kulturního a historického dědictví CHKO Křivoklátsko v něm uvedených. Realizace Interpretačního plánu proběhne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dle finančních možností a personálního zajištění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Křivoklátska, o.p.s.</w:t>
      </w:r>
    </w:p>
    <w:p w14:paraId="0008282E" w14:textId="77777777" w:rsidR="00427363" w:rsidRPr="00E466B2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budou úzce spolupracovat na marketingu a public relations týkajících se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53FA0CB4" w14:textId="77777777" w:rsidR="00427363" w:rsidRPr="00E466B2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Kontaktní osoby:</w:t>
      </w:r>
    </w:p>
    <w:p w14:paraId="3AC644BC" w14:textId="30F444B2" w:rsidR="00BA4269" w:rsidRPr="00D730F1" w:rsidRDefault="00427363" w:rsidP="00587897">
      <w:pPr>
        <w:pStyle w:val="Zhlav"/>
        <w:keepNext/>
        <w:tabs>
          <w:tab w:val="clear" w:pos="4536"/>
          <w:tab w:val="clear" w:pos="9072"/>
        </w:tabs>
        <w:ind w:left="709"/>
        <w:rPr>
          <w:sz w:val="22"/>
          <w:szCs w:val="22"/>
        </w:rPr>
      </w:pPr>
      <w:r w:rsidRPr="00D730F1">
        <w:rPr>
          <w:sz w:val="22"/>
          <w:szCs w:val="22"/>
        </w:rPr>
        <w:t>AOPK ČR:</w:t>
      </w:r>
      <w:r w:rsidR="008B0B8A" w:rsidRPr="00D730F1">
        <w:rPr>
          <w:sz w:val="22"/>
          <w:szCs w:val="22"/>
        </w:rPr>
        <w:tab/>
      </w:r>
      <w:r w:rsidR="00095C08">
        <w:rPr>
          <w:sz w:val="22"/>
          <w:szCs w:val="22"/>
        </w:rPr>
        <w:tab/>
      </w:r>
      <w:r w:rsidR="008E39AE" w:rsidRPr="00D730F1">
        <w:rPr>
          <w:sz w:val="22"/>
          <w:szCs w:val="22"/>
        </w:rPr>
        <w:t>RNDr. Jaroslav Obermajer</w:t>
      </w:r>
    </w:p>
    <w:p w14:paraId="6347C4A0" w14:textId="3617E282" w:rsidR="002157CD" w:rsidRPr="00D730F1" w:rsidRDefault="008E39AE" w:rsidP="00587897">
      <w:pPr>
        <w:pStyle w:val="Zhlav"/>
        <w:keepNext/>
        <w:tabs>
          <w:tab w:val="clear" w:pos="4536"/>
          <w:tab w:val="clear" w:pos="9072"/>
        </w:tabs>
        <w:ind w:left="709"/>
        <w:rPr>
          <w:sz w:val="22"/>
          <w:szCs w:val="22"/>
        </w:rPr>
      </w:pPr>
      <w:r w:rsidRPr="00D730F1">
        <w:rPr>
          <w:sz w:val="22"/>
          <w:szCs w:val="22"/>
        </w:rPr>
        <w:tab/>
      </w:r>
      <w:r w:rsidRPr="00D730F1">
        <w:rPr>
          <w:sz w:val="22"/>
          <w:szCs w:val="22"/>
        </w:rPr>
        <w:tab/>
      </w:r>
      <w:r w:rsidR="00095C08">
        <w:rPr>
          <w:sz w:val="22"/>
          <w:szCs w:val="22"/>
        </w:rPr>
        <w:tab/>
      </w:r>
      <w:r w:rsidR="00C77E74">
        <w:rPr>
          <w:sz w:val="22"/>
          <w:szCs w:val="22"/>
        </w:rPr>
        <w:t>XXXX</w:t>
      </w:r>
    </w:p>
    <w:p w14:paraId="534F1048" w14:textId="77777777" w:rsidR="00C06620" w:rsidRPr="00D730F1" w:rsidRDefault="004A6C4E" w:rsidP="00587897">
      <w:pPr>
        <w:pStyle w:val="Zhlav"/>
        <w:keepNext/>
        <w:tabs>
          <w:tab w:val="clear" w:pos="4536"/>
          <w:tab w:val="clear" w:pos="9072"/>
          <w:tab w:val="left" w:pos="3150"/>
        </w:tabs>
        <w:ind w:left="2127" w:hanging="1418"/>
        <w:rPr>
          <w:sz w:val="22"/>
          <w:szCs w:val="22"/>
        </w:rPr>
      </w:pPr>
      <w:r w:rsidRPr="00D730F1">
        <w:rPr>
          <w:sz w:val="22"/>
          <w:szCs w:val="22"/>
        </w:rPr>
        <w:tab/>
      </w:r>
      <w:r w:rsidRPr="00D730F1">
        <w:rPr>
          <w:sz w:val="22"/>
          <w:szCs w:val="22"/>
        </w:rPr>
        <w:tab/>
      </w:r>
    </w:p>
    <w:p w14:paraId="567F4E27" w14:textId="77777777" w:rsidR="00095C08" w:rsidRDefault="004A6C4E" w:rsidP="00587897">
      <w:pPr>
        <w:pStyle w:val="Zhlav"/>
        <w:keepNext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  <w:r w:rsidRPr="00D730F1">
        <w:rPr>
          <w:sz w:val="22"/>
          <w:szCs w:val="22"/>
        </w:rPr>
        <w:t>Křivoklátsko, o.p.s.</w:t>
      </w:r>
      <w:r w:rsidR="00427363" w:rsidRPr="00D730F1">
        <w:rPr>
          <w:sz w:val="22"/>
          <w:szCs w:val="22"/>
        </w:rPr>
        <w:t xml:space="preserve">: </w:t>
      </w:r>
      <w:r w:rsidR="00095C08">
        <w:rPr>
          <w:sz w:val="22"/>
          <w:szCs w:val="22"/>
        </w:rPr>
        <w:tab/>
      </w:r>
      <w:r w:rsidR="00AD5438">
        <w:rPr>
          <w:sz w:val="22"/>
          <w:szCs w:val="22"/>
        </w:rPr>
        <w:t>Jiři</w:t>
      </w:r>
      <w:r w:rsidR="00D730F1" w:rsidRPr="00D730F1">
        <w:rPr>
          <w:sz w:val="22"/>
          <w:szCs w:val="22"/>
        </w:rPr>
        <w:t xml:space="preserve">na Prošková, </w:t>
      </w:r>
    </w:p>
    <w:p w14:paraId="1B30720D" w14:textId="76DF20B2" w:rsidR="00800B93" w:rsidRPr="00D730F1" w:rsidRDefault="00C77E74" w:rsidP="00095C08">
      <w:pPr>
        <w:pStyle w:val="Zhlav"/>
        <w:keepNext/>
        <w:tabs>
          <w:tab w:val="clear" w:pos="4536"/>
          <w:tab w:val="clear" w:pos="9072"/>
        </w:tabs>
        <w:ind w:left="2127" w:firstLine="709"/>
        <w:rPr>
          <w:sz w:val="22"/>
          <w:szCs w:val="22"/>
        </w:rPr>
      </w:pPr>
      <w:r>
        <w:rPr>
          <w:sz w:val="22"/>
          <w:szCs w:val="22"/>
        </w:rPr>
        <w:t>XXXX</w:t>
      </w:r>
    </w:p>
    <w:p w14:paraId="2C9412AC" w14:textId="77777777" w:rsidR="00BA4269" w:rsidRDefault="008B0B8A" w:rsidP="00587897">
      <w:pPr>
        <w:pStyle w:val="Zhlav"/>
        <w:keepNext/>
        <w:tabs>
          <w:tab w:val="clear" w:pos="4536"/>
          <w:tab w:val="clear" w:pos="9072"/>
        </w:tabs>
        <w:ind w:left="2127" w:hanging="1418"/>
        <w:rPr>
          <w:sz w:val="22"/>
          <w:szCs w:val="22"/>
        </w:rPr>
      </w:pPr>
      <w:r w:rsidRPr="00815410">
        <w:rPr>
          <w:sz w:val="22"/>
          <w:szCs w:val="22"/>
        </w:rPr>
        <w:tab/>
      </w:r>
    </w:p>
    <w:p w14:paraId="479D21EE" w14:textId="77777777" w:rsidR="00C06620" w:rsidRDefault="00C06620" w:rsidP="00587897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</w:p>
    <w:p w14:paraId="722B924E" w14:textId="77777777" w:rsidR="00427363" w:rsidRDefault="00427363" w:rsidP="00587897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  <w:r w:rsidRPr="00305577">
        <w:rPr>
          <w:sz w:val="22"/>
          <w:szCs w:val="22"/>
        </w:rPr>
        <w:t xml:space="preserve">V případě změny kontaktní osoby bude smluvní strana druhou smluvní stranu o této skutečnosti bez zbytečného odkladu písemně informovat. Účinky změny kontaktní osoby nastávají </w:t>
      </w:r>
      <w:r w:rsidR="00583688">
        <w:rPr>
          <w:sz w:val="22"/>
          <w:szCs w:val="22"/>
        </w:rPr>
        <w:t xml:space="preserve">dnem </w:t>
      </w:r>
      <w:r w:rsidRPr="00305577">
        <w:rPr>
          <w:sz w:val="22"/>
          <w:szCs w:val="22"/>
        </w:rPr>
        <w:t>doručení</w:t>
      </w:r>
      <w:r w:rsidR="00583688">
        <w:rPr>
          <w:sz w:val="22"/>
          <w:szCs w:val="22"/>
        </w:rPr>
        <w:t xml:space="preserve"> písemného sdělení</w:t>
      </w:r>
      <w:r w:rsidRPr="00305577">
        <w:rPr>
          <w:sz w:val="22"/>
          <w:szCs w:val="22"/>
        </w:rPr>
        <w:t>.</w:t>
      </w:r>
    </w:p>
    <w:p w14:paraId="5A55D096" w14:textId="77777777" w:rsidR="00427363" w:rsidRPr="00305577" w:rsidRDefault="00427363" w:rsidP="00587897">
      <w:pPr>
        <w:pStyle w:val="Odstavecseseznamem"/>
        <w:keepNext/>
        <w:spacing w:before="0" w:line="240" w:lineRule="auto"/>
        <w:ind w:left="567"/>
        <w:rPr>
          <w:sz w:val="22"/>
          <w:szCs w:val="22"/>
        </w:rPr>
      </w:pPr>
    </w:p>
    <w:p w14:paraId="292FE801" w14:textId="77777777" w:rsidR="00427363" w:rsidRPr="00305577" w:rsidRDefault="00427363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Doba platnosti smlouvy</w:t>
      </w:r>
    </w:p>
    <w:p w14:paraId="2DE43C37" w14:textId="77777777" w:rsidR="00427363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Tato smlouva se uzavírá na dobu určitou, do 31. 12. 2018.</w:t>
      </w:r>
    </w:p>
    <w:p w14:paraId="27E6D942" w14:textId="77777777" w:rsidR="002C6342" w:rsidRPr="00E466B2" w:rsidRDefault="002C6342">
      <w:pPr>
        <w:pStyle w:val="Nadpis2"/>
        <w:spacing w:before="0" w:after="120" w:line="240" w:lineRule="auto"/>
        <w:ind w:left="578" w:hanging="578"/>
        <w:jc w:val="both"/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Doba účinnosti smlouvy se automaticky prodlužuje o jeden (1) rok, pokud AOPK ČR nebo </w:t>
      </w:r>
      <w:r w:rsidR="004A6C4E" w:rsidRPr="00587897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 xml:space="preserve">Křivoklátsko, o.p.s. </w:t>
      </w:r>
      <w:r w:rsidRPr="00E466B2">
        <w:rPr>
          <w:rFonts w:eastAsia="Calibri"/>
          <w:b w:val="0"/>
          <w:bCs w:val="0"/>
          <w:spacing w:val="0"/>
          <w:kern w:val="0"/>
          <w:sz w:val="22"/>
          <w:szCs w:val="22"/>
          <w:lang w:eastAsia="en-US"/>
        </w:rPr>
        <w:t>písemně neoznámí druhé smluvní straně nejméně dva (2) měsíce před jejím uplynutím, že se rozhodl smlouvu neprodloužit. Na prodloužení jakékoli prodloužené doby účinnosti smlouvy se použije pravidlo obsažené v předchozí větě analogicky.</w:t>
      </w:r>
    </w:p>
    <w:p w14:paraId="5E297332" w14:textId="77777777" w:rsidR="00427363" w:rsidRPr="00E466B2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tuto smlouvu vypovědět, a to na základě písemného oznámení doručeného druhé smluvní straně. Výpovědní lhůta je šest (6) měsíců a počíná běžet prvního dne měsíce následujícího po měsíci, v němž byla výpověď doručena druhé smluvní straně.</w:t>
      </w:r>
    </w:p>
    <w:p w14:paraId="7735242C" w14:textId="77777777" w:rsidR="00427363" w:rsidRPr="00E466B2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Každá smluvní strana může od této smlouvy odstoupit pouze z důvodů stanovených zákonem.</w:t>
      </w:r>
    </w:p>
    <w:p w14:paraId="4CB9921C" w14:textId="77777777" w:rsidR="00427363" w:rsidRDefault="00427363" w:rsidP="00587897">
      <w:pPr>
        <w:keepNext/>
        <w:rPr>
          <w:sz w:val="22"/>
          <w:szCs w:val="22"/>
          <w:lang w:eastAsia="cs-CZ"/>
        </w:rPr>
      </w:pPr>
    </w:p>
    <w:p w14:paraId="026C7BDF" w14:textId="77777777" w:rsidR="00427363" w:rsidRPr="00305577" w:rsidRDefault="00427363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Odměna a platební podmínky</w:t>
      </w:r>
    </w:p>
    <w:p w14:paraId="16D8BDAE" w14:textId="77777777" w:rsidR="00427363" w:rsidRPr="00973221" w:rsidRDefault="00427363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se zavazuje poskytnout </w:t>
      </w:r>
      <w:r w:rsidR="004A6C4E">
        <w:rPr>
          <w:b w:val="0"/>
          <w:bCs w:val="0"/>
          <w:spacing w:val="0"/>
          <w:kern w:val="0"/>
          <w:sz w:val="22"/>
          <w:szCs w:val="22"/>
          <w:lang w:eastAsia="en-US"/>
        </w:rPr>
        <w:t>Křivoklátsko, o.p.s.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odměnu za provoz </w:t>
      </w:r>
      <w:r w:rsidR="00950228">
        <w:rPr>
          <w:b w:val="0"/>
          <w:bCs w:val="0"/>
          <w:spacing w:val="0"/>
          <w:kern w:val="0"/>
          <w:sz w:val="22"/>
          <w:szCs w:val="22"/>
          <w:lang w:eastAsia="en-US"/>
        </w:rPr>
        <w:t>IS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 následující výši:</w:t>
      </w:r>
    </w:p>
    <w:p w14:paraId="13F18160" w14:textId="77777777" w:rsidR="002C6342" w:rsidRDefault="00427363">
      <w:pPr>
        <w:pStyle w:val="Nadpis2"/>
        <w:numPr>
          <w:ilvl w:val="0"/>
          <w:numId w:val="0"/>
        </w:numPr>
        <w:spacing w:before="0" w:after="120" w:line="240" w:lineRule="auto"/>
        <w:ind w:left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od 1.</w:t>
      </w:r>
      <w:r w:rsidR="0099412F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1</w:t>
      </w:r>
      <w:r w:rsidR="002C6342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. 2018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do </w:t>
      </w:r>
      <w:r w:rsidR="00CE00CC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31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  <w:r w:rsidR="0099412F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12.</w:t>
      </w:r>
      <w:r w:rsidR="0099412F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 w:rsidR="00CE00CC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2018</w:t>
      </w:r>
      <w:r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:</w:t>
      </w:r>
      <w:r w:rsidR="00916F91" w:rsidRPr="00587897">
        <w:rPr>
          <w:bCs w:val="0"/>
          <w:spacing w:val="0"/>
          <w:kern w:val="0"/>
          <w:sz w:val="22"/>
          <w:szCs w:val="22"/>
          <w:lang w:eastAsia="en-US"/>
        </w:rPr>
        <w:tab/>
      </w:r>
      <w:r w:rsidR="00FB6100" w:rsidRPr="00587897">
        <w:rPr>
          <w:bCs w:val="0"/>
          <w:spacing w:val="0"/>
          <w:kern w:val="0"/>
          <w:sz w:val="22"/>
          <w:szCs w:val="22"/>
          <w:lang w:eastAsia="en-US"/>
        </w:rPr>
        <w:t>150 000 Kč</w:t>
      </w:r>
      <w:r w:rsidRPr="002C634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</w:p>
    <w:p w14:paraId="32FCFD18" w14:textId="77777777" w:rsidR="006121A0" w:rsidRDefault="006121A0">
      <w:pPr>
        <w:pStyle w:val="Nadpis2"/>
        <w:numPr>
          <w:ilvl w:val="0"/>
          <w:numId w:val="0"/>
        </w:numPr>
        <w:spacing w:before="0" w:after="120" w:line="240" w:lineRule="auto"/>
        <w:ind w:left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V případě </w:t>
      </w:r>
      <w:r w:rsidRPr="006121A0">
        <w:rPr>
          <w:b w:val="0"/>
          <w:bCs w:val="0"/>
          <w:spacing w:val="0"/>
          <w:kern w:val="0"/>
          <w:sz w:val="22"/>
          <w:szCs w:val="22"/>
          <w:lang w:eastAsia="en-US"/>
        </w:rPr>
        <w:t>prodloužení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účinnosti smlouvy podle čl. 3.2</w:t>
      </w:r>
      <w:r w:rsidRPr="006121A0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této smlouvy je výše odměny za dobu prodloužení stejná jako pro rok 2018, nedohodnou-li se smluvní strany jinak.</w:t>
      </w:r>
    </w:p>
    <w:p w14:paraId="2E86448E" w14:textId="05C13891" w:rsidR="00A51A89" w:rsidRDefault="00A51A89" w:rsidP="00587897">
      <w:pPr>
        <w:pStyle w:val="Nadpis2"/>
        <w:spacing w:before="0" w:after="120" w:line="240" w:lineRule="auto"/>
        <w:ind w:left="578" w:hanging="578"/>
        <w:jc w:val="both"/>
        <w:rPr>
          <w:spacing w:val="0"/>
          <w:kern w:val="0"/>
          <w:sz w:val="22"/>
          <w:szCs w:val="22"/>
          <w:lang w:eastAsia="en-US"/>
        </w:rPr>
      </w:pP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Odměna bude hrazena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na základě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faktury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vystavené Křivoklátskem, o.p.s., a to dle kalkulace</w:t>
      </w:r>
      <w:r w:rsidRPr="0097322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(viz příloha č. 6).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Fakturu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je možné vystavit po Potvrzení vydaném AOPK ČR (dále jen „Potvrzení“).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 období 1/2018 </w:t>
      </w:r>
      <w:r w:rsidR="00916F9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-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4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/2018 bude vystaven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a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ze strany Křivoklátska, o.p.s. nejpozději do </w:t>
      </w:r>
      <w:proofErr w:type="gramStart"/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30.4.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2018</w:t>
      </w:r>
      <w:proofErr w:type="gramEnd"/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Faktura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pro období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5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/2018 –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8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/2018 bude vystaven ze strany Křivoklátska, o.p.s. nejpozději do </w:t>
      </w:r>
      <w:proofErr w:type="gramStart"/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30.8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.2018</w:t>
      </w:r>
      <w:proofErr w:type="gramEnd"/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Faktura pro období 9/2018 – 12/2018 bude vystaven ze strany Křivoklátska, o.p.s. nejpozději do </w:t>
      </w:r>
      <w:proofErr w:type="gramStart"/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>15.12.2018</w:t>
      </w:r>
      <w:proofErr w:type="gramEnd"/>
      <w:r w:rsidR="00D730F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  <w:r w:rsidRPr="0010464D">
        <w:rPr>
          <w:b w:val="0"/>
          <w:bCs w:val="0"/>
          <w:spacing w:val="0"/>
          <w:kern w:val="0"/>
          <w:sz w:val="22"/>
          <w:szCs w:val="22"/>
          <w:lang w:eastAsia="en-US"/>
        </w:rPr>
        <w:t>V případě prodloužení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účinnosti smlouvy podle čl. 3.2</w:t>
      </w:r>
      <w:r w:rsidRPr="0010464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této smlouvy se tento článek uplatní analogicky. Splatnost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účetní</w:t>
      </w:r>
      <w:r w:rsidRPr="0010464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ho dokladu je 14 dnů ode dne jeho obdržení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AOPK ČR</w:t>
      </w:r>
      <w:r w:rsidR="00EF7C74" w:rsidRPr="00587897">
        <w:rPr>
          <w:b w:val="0"/>
          <w:spacing w:val="0"/>
          <w:kern w:val="0"/>
          <w:sz w:val="22"/>
        </w:rPr>
        <w:t xml:space="preserve">. </w:t>
      </w:r>
    </w:p>
    <w:p w14:paraId="7000D652" w14:textId="2152B09D" w:rsidR="00A51A89" w:rsidRPr="00C4577D" w:rsidRDefault="00D730F1">
      <w:pPr>
        <w:pStyle w:val="Nadpis2"/>
        <w:spacing w:before="0" w:after="0" w:line="240" w:lineRule="auto"/>
        <w:jc w:val="left"/>
        <w:rPr>
          <w:spacing w:val="0"/>
          <w:kern w:val="0"/>
          <w:sz w:val="22"/>
          <w:szCs w:val="22"/>
          <w:lang w:eastAsia="en-US"/>
        </w:rPr>
      </w:pPr>
      <w:r>
        <w:rPr>
          <w:b w:val="0"/>
          <w:bCs w:val="0"/>
          <w:spacing w:val="0"/>
          <w:kern w:val="0"/>
          <w:sz w:val="22"/>
          <w:szCs w:val="22"/>
          <w:lang w:eastAsia="en-US"/>
        </w:rPr>
        <w:t>Faktury</w:t>
      </w:r>
      <w:r w:rsidR="00A51A89" w:rsidRPr="00C4577D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budou předány ve třech vyhotoveních a budou obsahovat tyto údaje:</w:t>
      </w:r>
      <w:r w:rsidR="00A51A89" w:rsidRPr="00C4577D">
        <w:rPr>
          <w:b w:val="0"/>
          <w:spacing w:val="0"/>
          <w:kern w:val="0"/>
          <w:sz w:val="22"/>
          <w:szCs w:val="22"/>
          <w:lang w:eastAsia="en-US"/>
        </w:rPr>
        <w:tab/>
      </w:r>
      <w:r w:rsidR="00A51A89" w:rsidRPr="00C4577D">
        <w:rPr>
          <w:b w:val="0"/>
          <w:sz w:val="22"/>
          <w:szCs w:val="22"/>
        </w:rPr>
        <w:t xml:space="preserve">- </w:t>
      </w:r>
      <w:r w:rsidR="00A51A89" w:rsidRPr="00587897">
        <w:rPr>
          <w:b w:val="0"/>
          <w:bCs w:val="0"/>
          <w:spacing w:val="0"/>
          <w:kern w:val="0"/>
          <w:sz w:val="22"/>
          <w:szCs w:val="22"/>
          <w:lang w:eastAsia="en-US"/>
        </w:rPr>
        <w:t>název, sídlo, IČ smluvních stran</w:t>
      </w:r>
      <w:r w:rsidR="00A51A89" w:rsidRPr="00C4577D">
        <w:rPr>
          <w:b w:val="0"/>
          <w:sz w:val="22"/>
          <w:szCs w:val="22"/>
        </w:rPr>
        <w:t>;</w:t>
      </w:r>
    </w:p>
    <w:p w14:paraId="6B2B06B7" w14:textId="77777777" w:rsidR="00A51A89" w:rsidRPr="00973221" w:rsidRDefault="00A51A89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číslo smlouvy;</w:t>
      </w:r>
    </w:p>
    <w:p w14:paraId="6CAD8F4B" w14:textId="77777777" w:rsidR="00A51A89" w:rsidRPr="00973221" w:rsidRDefault="00A51A89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číslo </w:t>
      </w:r>
      <w:r>
        <w:rPr>
          <w:rFonts w:eastAsia="Times New Roman"/>
          <w:sz w:val="22"/>
          <w:szCs w:val="22"/>
        </w:rPr>
        <w:t>účetního dokladu (variabilní symbol)</w:t>
      </w:r>
      <w:r w:rsidRPr="00973221">
        <w:rPr>
          <w:rFonts w:eastAsia="Times New Roman"/>
          <w:sz w:val="22"/>
          <w:szCs w:val="22"/>
        </w:rPr>
        <w:t>;</w:t>
      </w:r>
    </w:p>
    <w:p w14:paraId="595F10FA" w14:textId="77777777" w:rsidR="00A51A89" w:rsidRPr="00973221" w:rsidRDefault="00A51A89">
      <w:pPr>
        <w:keepNext/>
        <w:tabs>
          <w:tab w:val="left" w:pos="709"/>
        </w:tabs>
        <w:spacing w:before="0" w:after="0" w:line="240" w:lineRule="auto"/>
        <w:ind w:left="851" w:hanging="851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den odeslání, den splatnosti;</w:t>
      </w:r>
    </w:p>
    <w:p w14:paraId="2F1B33D8" w14:textId="77777777" w:rsidR="00A51A89" w:rsidRPr="00973221" w:rsidRDefault="00A51A89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peněžního ústavu a číslo účtu, na který má </w:t>
      </w:r>
      <w:r>
        <w:rPr>
          <w:rFonts w:eastAsia="Times New Roman"/>
          <w:sz w:val="22"/>
          <w:szCs w:val="22"/>
        </w:rPr>
        <w:t>AOPK ČR</w:t>
      </w:r>
      <w:r w:rsidRPr="00973221">
        <w:rPr>
          <w:rFonts w:eastAsia="Times New Roman"/>
          <w:sz w:val="22"/>
          <w:szCs w:val="22"/>
        </w:rPr>
        <w:t xml:space="preserve"> platit;</w:t>
      </w:r>
    </w:p>
    <w:p w14:paraId="41A0A3F6" w14:textId="77777777" w:rsidR="00A51A89" w:rsidRPr="00973221" w:rsidRDefault="00A51A89">
      <w:pPr>
        <w:keepNext/>
        <w:spacing w:before="0" w:after="0" w:line="240" w:lineRule="auto"/>
        <w:rPr>
          <w:rFonts w:eastAsia="Times New Roman"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>- celkovou částku</w:t>
      </w:r>
      <w:r w:rsidR="00916F91">
        <w:rPr>
          <w:rFonts w:eastAsia="Times New Roman"/>
          <w:sz w:val="22"/>
          <w:szCs w:val="22"/>
        </w:rPr>
        <w:t>;</w:t>
      </w:r>
    </w:p>
    <w:p w14:paraId="4ABEDA93" w14:textId="77777777" w:rsidR="00A51A89" w:rsidRDefault="00A51A89">
      <w:pPr>
        <w:keepNext/>
        <w:spacing w:before="0" w:after="0" w:line="240" w:lineRule="auto"/>
        <w:ind w:left="709" w:hanging="709"/>
        <w:rPr>
          <w:rFonts w:eastAsia="Times New Roman"/>
          <w:b/>
          <w:sz w:val="22"/>
          <w:szCs w:val="22"/>
        </w:rPr>
      </w:pPr>
      <w:r w:rsidRPr="00973221">
        <w:rPr>
          <w:rFonts w:eastAsia="Times New Roman"/>
          <w:sz w:val="22"/>
          <w:szCs w:val="22"/>
        </w:rPr>
        <w:tab/>
        <w:t xml:space="preserve">- označení předmětu plnění zakázky </w:t>
      </w:r>
      <w:r>
        <w:rPr>
          <w:rFonts w:eastAsia="Times New Roman"/>
          <w:b/>
          <w:sz w:val="22"/>
          <w:szCs w:val="22"/>
        </w:rPr>
        <w:t>„IS CHKO Křivoklátsko - Křivoklát</w:t>
      </w:r>
      <w:r w:rsidRPr="00C4577D">
        <w:rPr>
          <w:rFonts w:eastAsia="Times New Roman"/>
          <w:b/>
          <w:sz w:val="22"/>
          <w:szCs w:val="22"/>
        </w:rPr>
        <w:t xml:space="preserve"> – zajištění provozu</w:t>
      </w:r>
      <w:r>
        <w:rPr>
          <w:rFonts w:eastAsia="Times New Roman"/>
          <w:b/>
          <w:sz w:val="22"/>
          <w:szCs w:val="22"/>
        </w:rPr>
        <w:t>“</w:t>
      </w:r>
    </w:p>
    <w:p w14:paraId="16D41AD0" w14:textId="0137F674" w:rsidR="00A51A89" w:rsidRPr="00A51A89" w:rsidRDefault="00A51A89">
      <w:pPr>
        <w:keepNext/>
        <w:spacing w:before="0" w:after="0" w:line="240" w:lineRule="auto"/>
        <w:ind w:left="709" w:hanging="709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  <w:r w:rsidR="00EF7C74" w:rsidRPr="00587897">
        <w:rPr>
          <w:rFonts w:eastAsia="Times New Roman"/>
          <w:sz w:val="22"/>
          <w:szCs w:val="22"/>
        </w:rPr>
        <w:t>-</w:t>
      </w:r>
      <w:r w:rsidR="00D730F1">
        <w:rPr>
          <w:rFonts w:eastAsia="Times New Roman"/>
          <w:sz w:val="22"/>
          <w:szCs w:val="22"/>
        </w:rPr>
        <w:t xml:space="preserve"> </w:t>
      </w:r>
      <w:r w:rsidR="00EF7C74" w:rsidRPr="00587897">
        <w:rPr>
          <w:rFonts w:eastAsia="Times New Roman"/>
          <w:sz w:val="22"/>
          <w:szCs w:val="22"/>
        </w:rPr>
        <w:t>podpis a razítko</w:t>
      </w:r>
      <w:r w:rsidR="00916F91">
        <w:rPr>
          <w:rFonts w:eastAsia="Times New Roman"/>
          <w:sz w:val="22"/>
          <w:szCs w:val="22"/>
        </w:rPr>
        <w:t>;</w:t>
      </w:r>
      <w:r w:rsidRPr="00A51A89">
        <w:rPr>
          <w:rFonts w:eastAsia="Times New Roman"/>
          <w:sz w:val="22"/>
          <w:szCs w:val="22"/>
        </w:rPr>
        <w:tab/>
      </w:r>
    </w:p>
    <w:p w14:paraId="62155622" w14:textId="77777777" w:rsidR="00A51A89" w:rsidRDefault="00A51A89">
      <w:pPr>
        <w:keepNext/>
        <w:spacing w:before="0" w:after="0" w:line="240" w:lineRule="auto"/>
        <w:ind w:left="709"/>
        <w:rPr>
          <w:rFonts w:eastAsia="Times New Roman"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- p</w:t>
      </w:r>
      <w:r w:rsidRPr="00C4577D">
        <w:rPr>
          <w:rFonts w:eastAsia="Times New Roman"/>
          <w:bCs/>
          <w:sz w:val="22"/>
          <w:szCs w:val="22"/>
        </w:rPr>
        <w:t xml:space="preserve">řílohou </w:t>
      </w:r>
      <w:r>
        <w:rPr>
          <w:rFonts w:eastAsia="Times New Roman"/>
          <w:bCs/>
          <w:sz w:val="22"/>
          <w:szCs w:val="22"/>
        </w:rPr>
        <w:t>účetního dokladu bude vzájemně oběma</w:t>
      </w:r>
      <w:r w:rsidRPr="00C4577D">
        <w:rPr>
          <w:rFonts w:eastAsia="Times New Roman"/>
          <w:bCs/>
          <w:sz w:val="22"/>
          <w:szCs w:val="22"/>
        </w:rPr>
        <w:t xml:space="preserve"> stranami podepsané Potvrzení.</w:t>
      </w:r>
    </w:p>
    <w:p w14:paraId="67963582" w14:textId="77777777" w:rsidR="00A51A89" w:rsidRPr="00C4577D" w:rsidRDefault="00A51A89">
      <w:pPr>
        <w:keepNext/>
        <w:spacing w:before="0" w:after="0" w:line="240" w:lineRule="auto"/>
        <w:rPr>
          <w:rFonts w:eastAsia="Times New Roman"/>
          <w:sz w:val="22"/>
          <w:szCs w:val="22"/>
        </w:rPr>
      </w:pPr>
    </w:p>
    <w:p w14:paraId="088FB04B" w14:textId="170572A0" w:rsidR="00A51A89" w:rsidRPr="00505DE9" w:rsidRDefault="00A51A89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Úhradu odměny provede AOPK ČR bezhotovostním převodem na bankovní účet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Křivoklátsko, o.p.s., </w:t>
      </w:r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č. ú. </w:t>
      </w:r>
      <w:r w:rsidR="00C77E74">
        <w:rPr>
          <w:b w:val="0"/>
          <w:bCs w:val="0"/>
          <w:spacing w:val="0"/>
          <w:kern w:val="0"/>
          <w:sz w:val="22"/>
          <w:szCs w:val="22"/>
          <w:lang w:eastAsia="en-US"/>
        </w:rPr>
        <w:t>xxxxx</w:t>
      </w:r>
      <w:bookmarkStart w:id="2" w:name="_GoBack"/>
      <w:bookmarkEnd w:id="2"/>
      <w:r w:rsidRPr="00505DE9">
        <w:rPr>
          <w:b w:val="0"/>
          <w:bCs w:val="0"/>
          <w:spacing w:val="0"/>
          <w:kern w:val="0"/>
          <w:sz w:val="22"/>
          <w:szCs w:val="22"/>
          <w:lang w:eastAsia="en-US"/>
        </w:rPr>
        <w:t>.</w:t>
      </w:r>
    </w:p>
    <w:p w14:paraId="0B6AEE96" w14:textId="77777777" w:rsidR="00427363" w:rsidRDefault="00427363">
      <w:pPr>
        <w:keepNext/>
        <w:rPr>
          <w:sz w:val="22"/>
          <w:szCs w:val="22"/>
          <w:lang w:eastAsia="cs-CZ"/>
        </w:rPr>
      </w:pPr>
    </w:p>
    <w:p w14:paraId="204FB2F5" w14:textId="77777777" w:rsidR="00A51A89" w:rsidRPr="00305577" w:rsidRDefault="00A51A89">
      <w:pPr>
        <w:pStyle w:val="Nadpis1"/>
        <w:spacing w:before="0" w:after="120" w:line="240" w:lineRule="auto"/>
        <w:rPr>
          <w:caps w:val="0"/>
          <w:sz w:val="22"/>
          <w:szCs w:val="22"/>
        </w:rPr>
      </w:pPr>
      <w:r w:rsidRPr="00305577">
        <w:rPr>
          <w:caps w:val="0"/>
          <w:sz w:val="22"/>
          <w:szCs w:val="22"/>
        </w:rPr>
        <w:t>Závěrečná ustanovení</w:t>
      </w:r>
    </w:p>
    <w:p w14:paraId="04E0EFAB" w14:textId="77777777" w:rsidR="00E3499F" w:rsidRPr="00D633D1" w:rsidRDefault="00E3499F" w:rsidP="00E3499F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9E3A35">
        <w:rPr>
          <w:b w:val="0"/>
          <w:bCs w:val="0"/>
          <w:spacing w:val="0"/>
          <w:kern w:val="0"/>
          <w:sz w:val="22"/>
          <w:szCs w:val="22"/>
          <w:lang w:eastAsia="en-US"/>
        </w:rPr>
        <w:t>Smlouva nabývá platnosti dnem podpisu oprávněným zástupcem poslední smluvní strany. Smlouva nabývá účinnosti dnem přidělení finančních prostředků ze strany Ministerstva životního prostředí ČR. Podléhá-li však tato smlouva povinnosti uveřejnění prostřednictvím registru smluv podle zákona o registru smluv,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nenaby</w:t>
      </w:r>
      <w:r w:rsidRPr="009E3A35">
        <w:rPr>
          <w:b w:val="0"/>
          <w:bCs w:val="0"/>
          <w:spacing w:val="0"/>
          <w:kern w:val="0"/>
          <w:sz w:val="22"/>
          <w:szCs w:val="22"/>
          <w:lang w:eastAsia="en-US"/>
        </w:rPr>
        <w:t>de účinnosti dříve, než dnem jejího uveřejnění. Smluvní strany se budou vzájemně o nabytí účinnosti smlouvy neprodleně informovat</w:t>
      </w:r>
      <w:r w:rsidRPr="00D633D1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. </w:t>
      </w:r>
    </w:p>
    <w:p w14:paraId="55751CB9" w14:textId="77777777" w:rsidR="00A51A89" w:rsidRPr="00A21CFF" w:rsidRDefault="00A51A89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Případné změny či doplňky této smlouvy mohou být prováděny pouze písemnými číslovanými dodatky.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 </w:t>
      </w:r>
    </w:p>
    <w:p w14:paraId="08DBD800" w14:textId="77777777" w:rsidR="00A51A89" w:rsidRPr="00E466B2" w:rsidRDefault="00A51A89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Tato smlouva je vyhotovena ve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t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řech (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3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) vyhotoveních, z nichž každ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é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má platnost originálu.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AOPK ČR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obdrží </w:t>
      </w:r>
      <w:r>
        <w:rPr>
          <w:b w:val="0"/>
          <w:bCs w:val="0"/>
          <w:spacing w:val="0"/>
          <w:kern w:val="0"/>
          <w:sz w:val="22"/>
          <w:szCs w:val="22"/>
          <w:lang w:eastAsia="en-US"/>
        </w:rPr>
        <w:t>dva stejnopisy a Křivoklátsko, o.p.s. jeden stejnopis.</w:t>
      </w:r>
    </w:p>
    <w:p w14:paraId="74FA35F6" w14:textId="77777777" w:rsidR="00A51A89" w:rsidRPr="00E466B2" w:rsidRDefault="00A51A89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Smluvní strany berou na vědomí, že tato smlouva může podléhat povinnosti jejího uveřejnění podle zákona č. 340/2015 Sb., o zvláštních podmínkách účinnosti některých smluv, uveřejňování těchto smluv a o registru smluv (zákon o registru smluv), zákona č. 134/2016 Sb., o zadávání veřejných zakázek, ve znění pozdějších předpisů a/nebo jejího zpřístupnění podle zákona č. 106/1999 Sb., o svobodném přístupu k informacím, ve znění pozdějších předpisů. Smluvní strany tímto bezvýhradně souhlasí </w:t>
      </w: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lastRenderedPageBreak/>
        <w:t>s uveřejněním či zpřístupněním smlouvy a všech údajů v ní uvedených podle výše uvedených právních předpisů.</w:t>
      </w:r>
    </w:p>
    <w:p w14:paraId="3DF526E3" w14:textId="77777777" w:rsidR="00A51A89" w:rsidRDefault="00A51A89">
      <w:pPr>
        <w:pStyle w:val="Nadpis2"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Smluvní strany shodně prohlašují, že se s obsahem této smlouvy seznámily, porozuměly jí a prohlašují, že odpovídá jejich svobodné a vážné vůli a na důkaz toho připojují vlastnoruční podpisy.</w:t>
      </w:r>
    </w:p>
    <w:p w14:paraId="00E1AA82" w14:textId="77777777" w:rsidR="00A51A89" w:rsidRPr="00E466B2" w:rsidRDefault="00A51A89">
      <w:pPr>
        <w:pStyle w:val="Nadpis2"/>
        <w:keepLines/>
        <w:spacing w:before="0" w:after="120" w:line="240" w:lineRule="auto"/>
        <w:ind w:left="578" w:hanging="578"/>
        <w:jc w:val="both"/>
        <w:rPr>
          <w:b w:val="0"/>
          <w:bCs w:val="0"/>
          <w:spacing w:val="0"/>
          <w:kern w:val="0"/>
          <w:sz w:val="22"/>
          <w:szCs w:val="22"/>
          <w:lang w:eastAsia="en-US"/>
        </w:rPr>
      </w:pPr>
      <w:r w:rsidRPr="00E466B2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6C57011C" w14:textId="77777777" w:rsidR="00A51A89" w:rsidRDefault="00A51A89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Výpis z KN;</w:t>
      </w:r>
    </w:p>
    <w:p w14:paraId="60D27EBD" w14:textId="77777777" w:rsidR="00A51A89" w:rsidRPr="00305577" w:rsidRDefault="00A51A89">
      <w:pPr>
        <w:pStyle w:val="Odstavecseseznamem"/>
        <w:keepNext/>
        <w:keepLines/>
        <w:numPr>
          <w:ilvl w:val="0"/>
          <w:numId w:val="9"/>
        </w:numPr>
        <w:spacing w:before="0" w:line="240" w:lineRule="auto"/>
        <w:rPr>
          <w:sz w:val="22"/>
          <w:szCs w:val="22"/>
        </w:rPr>
      </w:pPr>
      <w:r w:rsidRPr="00AB74FA">
        <w:rPr>
          <w:sz w:val="22"/>
          <w:szCs w:val="22"/>
        </w:rPr>
        <w:t>Výpis z rejstříku obecně</w:t>
      </w:r>
      <w:r>
        <w:rPr>
          <w:sz w:val="22"/>
          <w:szCs w:val="22"/>
        </w:rPr>
        <w:t xml:space="preserve"> prospěšných společností</w:t>
      </w:r>
      <w:r w:rsidRPr="00305577">
        <w:rPr>
          <w:sz w:val="22"/>
          <w:szCs w:val="22"/>
        </w:rPr>
        <w:t>;</w:t>
      </w:r>
    </w:p>
    <w:p w14:paraId="06550FE0" w14:textId="77777777" w:rsidR="00A51A89" w:rsidRDefault="00A51A89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Katastrální situační výkres IS;</w:t>
      </w:r>
    </w:p>
    <w:p w14:paraId="084EB77B" w14:textId="77777777" w:rsidR="00A51A89" w:rsidRPr="00503350" w:rsidRDefault="00A51A89" w:rsidP="00587897">
      <w:pPr>
        <w:pStyle w:val="Odstavecseseznamem"/>
        <w:keepNext/>
        <w:numPr>
          <w:ilvl w:val="0"/>
          <w:numId w:val="9"/>
        </w:numPr>
        <w:rPr>
          <w:sz w:val="22"/>
          <w:szCs w:val="22"/>
        </w:rPr>
      </w:pPr>
      <w:r w:rsidRPr="00503350">
        <w:rPr>
          <w:sz w:val="22"/>
          <w:szCs w:val="22"/>
        </w:rPr>
        <w:t>Soupis vybavení IS</w:t>
      </w:r>
      <w:r>
        <w:rPr>
          <w:sz w:val="22"/>
          <w:szCs w:val="22"/>
        </w:rPr>
        <w:t>;</w:t>
      </w:r>
    </w:p>
    <w:p w14:paraId="4EE19883" w14:textId="77777777" w:rsidR="00A51A89" w:rsidRDefault="00A51A89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 w:rsidRPr="00503350">
        <w:rPr>
          <w:sz w:val="22"/>
          <w:szCs w:val="22"/>
        </w:rPr>
        <w:t>Pravidla pro předcházení vzniku škod a pravidla postupu při vzniku škody</w:t>
      </w:r>
      <w:r>
        <w:rPr>
          <w:sz w:val="22"/>
          <w:szCs w:val="22"/>
        </w:rPr>
        <w:t>;</w:t>
      </w:r>
    </w:p>
    <w:p w14:paraId="3FA4C796" w14:textId="77777777" w:rsidR="00A51A89" w:rsidRPr="00C4577D" w:rsidRDefault="00A51A89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Kalkulace nákladů IS;</w:t>
      </w:r>
      <w:r w:rsidRPr="00C4577D">
        <w:rPr>
          <w:sz w:val="22"/>
          <w:szCs w:val="22"/>
        </w:rPr>
        <w:t xml:space="preserve"> </w:t>
      </w:r>
    </w:p>
    <w:p w14:paraId="2F8991D8" w14:textId="77777777" w:rsidR="00A51A89" w:rsidRDefault="00A51A89">
      <w:pPr>
        <w:pStyle w:val="Odstavecseseznamem"/>
        <w:keepNext/>
        <w:keepLines/>
        <w:numPr>
          <w:ilvl w:val="0"/>
          <w:numId w:val="9"/>
        </w:numPr>
        <w:rPr>
          <w:sz w:val="22"/>
          <w:szCs w:val="22"/>
        </w:rPr>
      </w:pPr>
      <w:r w:rsidRPr="0082333A">
        <w:rPr>
          <w:sz w:val="22"/>
          <w:szCs w:val="22"/>
        </w:rPr>
        <w:t>Jednotný architektonický koncept AOPK ČR, manuál pro navrhování návštěvnických středisek (DAVID, VELKOVÁ 2009, 2014) v elektronické podobě (DVD ROM)</w:t>
      </w:r>
    </w:p>
    <w:p w14:paraId="4BACE8D4" w14:textId="77777777" w:rsidR="00A51A89" w:rsidRPr="00CD1D7D" w:rsidRDefault="00A51A89" w:rsidP="00587897">
      <w:pPr>
        <w:pStyle w:val="Odstavecseseznamem"/>
        <w:keepNext/>
        <w:numPr>
          <w:ilvl w:val="0"/>
          <w:numId w:val="9"/>
        </w:numPr>
        <w:rPr>
          <w:sz w:val="22"/>
          <w:szCs w:val="22"/>
        </w:rPr>
      </w:pPr>
      <w:r w:rsidRPr="00CD1D7D">
        <w:rPr>
          <w:sz w:val="22"/>
          <w:szCs w:val="22"/>
        </w:rPr>
        <w:t>Fotodokumentace IS v elektronické podobě (DVD ROM)</w:t>
      </w:r>
    </w:p>
    <w:p w14:paraId="436CF34B" w14:textId="77777777" w:rsidR="00CD1D7D" w:rsidRDefault="00CD1D7D">
      <w:pPr>
        <w:pStyle w:val="Odstavecseseznamem"/>
        <w:keepNext/>
        <w:keepLines/>
        <w:ind w:left="1287"/>
        <w:rPr>
          <w:sz w:val="22"/>
          <w:szCs w:val="22"/>
        </w:rPr>
      </w:pPr>
    </w:p>
    <w:p w14:paraId="45BE5BC3" w14:textId="77777777" w:rsidR="00427363" w:rsidRPr="00305577" w:rsidRDefault="00427363">
      <w:pPr>
        <w:pStyle w:val="Odstavecseseznamem"/>
        <w:keepNext/>
        <w:keepLines/>
        <w:spacing w:before="0" w:line="240" w:lineRule="auto"/>
        <w:ind w:left="1287"/>
        <w:rPr>
          <w:sz w:val="22"/>
          <w:szCs w:val="22"/>
        </w:rPr>
      </w:pPr>
    </w:p>
    <w:p w14:paraId="32D327AD" w14:textId="77777777" w:rsidR="00427363" w:rsidRPr="00C65B5E" w:rsidRDefault="00427363">
      <w:pPr>
        <w:keepNext/>
        <w:spacing w:before="0" w:line="240" w:lineRule="auto"/>
        <w:rPr>
          <w:sz w:val="22"/>
          <w:szCs w:val="22"/>
        </w:rPr>
      </w:pPr>
    </w:p>
    <w:p w14:paraId="69A5D789" w14:textId="77777777" w:rsidR="00427363" w:rsidRDefault="0042736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1A4A8BBF" w14:textId="77777777" w:rsidR="00427363" w:rsidRDefault="00427363">
      <w:pPr>
        <w:pStyle w:val="Zkladntextodsazen"/>
        <w:keepNext/>
        <w:keepLines/>
        <w:tabs>
          <w:tab w:val="left" w:pos="1276"/>
        </w:tabs>
        <w:ind w:left="0"/>
        <w:rPr>
          <w:sz w:val="22"/>
          <w:szCs w:val="22"/>
        </w:rPr>
      </w:pPr>
    </w:p>
    <w:p w14:paraId="38DFE438" w14:textId="352B2399" w:rsidR="00427363" w:rsidRPr="007F1215" w:rsidRDefault="00BE12A3">
      <w:pPr>
        <w:pStyle w:val="Zkladntextodsazen"/>
        <w:keepNext/>
        <w:keepLines/>
        <w:tabs>
          <w:tab w:val="left" w:pos="-284"/>
        </w:tabs>
        <w:ind w:left="0"/>
        <w:rPr>
          <w:sz w:val="22"/>
          <w:szCs w:val="22"/>
        </w:rPr>
      </w:pPr>
      <w:r>
        <w:rPr>
          <w:sz w:val="22"/>
          <w:szCs w:val="22"/>
        </w:rPr>
        <w:t>V</w:t>
      </w:r>
      <w:r w:rsidR="00427363" w:rsidRPr="007F1215">
        <w:rPr>
          <w:sz w:val="22"/>
          <w:szCs w:val="22"/>
        </w:rPr>
        <w:t xml:space="preserve"> </w:t>
      </w:r>
      <w:r w:rsidR="00427363">
        <w:rPr>
          <w:sz w:val="22"/>
          <w:szCs w:val="22"/>
        </w:rPr>
        <w:t>Praze dne</w:t>
      </w:r>
      <w:r w:rsidR="00427363" w:rsidRPr="007F1215">
        <w:rPr>
          <w:sz w:val="22"/>
          <w:szCs w:val="22"/>
        </w:rPr>
        <w:tab/>
      </w:r>
      <w:proofErr w:type="gramStart"/>
      <w:r w:rsidR="00223902">
        <w:rPr>
          <w:sz w:val="22"/>
          <w:szCs w:val="22"/>
        </w:rPr>
        <w:t>15.12.2017</w:t>
      </w:r>
      <w:proofErr w:type="gramEnd"/>
      <w:r w:rsidR="00427363" w:rsidRPr="007F1215">
        <w:rPr>
          <w:sz w:val="22"/>
          <w:szCs w:val="22"/>
        </w:rPr>
        <w:tab/>
      </w:r>
      <w:r w:rsidR="00427363">
        <w:rPr>
          <w:sz w:val="22"/>
          <w:szCs w:val="22"/>
        </w:rPr>
        <w:tab/>
      </w:r>
      <w:r w:rsidR="00C4577D">
        <w:rPr>
          <w:sz w:val="22"/>
          <w:szCs w:val="22"/>
        </w:rPr>
        <w:tab/>
      </w:r>
      <w:r w:rsidR="00C4577D">
        <w:rPr>
          <w:sz w:val="22"/>
          <w:szCs w:val="22"/>
        </w:rPr>
        <w:tab/>
      </w:r>
      <w:r w:rsidR="00505DE9">
        <w:rPr>
          <w:sz w:val="22"/>
          <w:szCs w:val="22"/>
        </w:rPr>
        <w:t>V</w:t>
      </w:r>
      <w:r w:rsidR="008B7801">
        <w:rPr>
          <w:sz w:val="22"/>
          <w:szCs w:val="22"/>
        </w:rPr>
        <w:t> </w:t>
      </w:r>
      <w:r w:rsidR="00AB74FA">
        <w:rPr>
          <w:sz w:val="22"/>
          <w:szCs w:val="22"/>
        </w:rPr>
        <w:t>Křivoklátě</w:t>
      </w:r>
      <w:r w:rsidR="008B7801">
        <w:rPr>
          <w:sz w:val="22"/>
          <w:szCs w:val="22"/>
        </w:rPr>
        <w:t xml:space="preserve"> dne</w:t>
      </w:r>
      <w:r w:rsidR="00223902">
        <w:rPr>
          <w:sz w:val="22"/>
          <w:szCs w:val="22"/>
        </w:rPr>
        <w:t xml:space="preserve"> 15.12.2017</w:t>
      </w:r>
    </w:p>
    <w:p w14:paraId="00431D47" w14:textId="77777777" w:rsidR="006779A6" w:rsidRDefault="006779A6" w:rsidP="00587897">
      <w:pPr>
        <w:keepNext/>
        <w:tabs>
          <w:tab w:val="right" w:pos="9072"/>
        </w:tabs>
        <w:spacing w:before="0" w:after="0" w:line="240" w:lineRule="auto"/>
        <w:rPr>
          <w:sz w:val="22"/>
          <w:szCs w:val="22"/>
        </w:rPr>
      </w:pPr>
    </w:p>
    <w:p w14:paraId="29C6D39C" w14:textId="77777777" w:rsidR="006779A6" w:rsidRDefault="006779A6" w:rsidP="00587897">
      <w:pPr>
        <w:keepNext/>
        <w:spacing w:before="0" w:after="0"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779A6" w:rsidRPr="003958DA" w14:paraId="37AE67AE" w14:textId="77777777" w:rsidTr="00735FD4">
        <w:tc>
          <w:tcPr>
            <w:tcW w:w="3700" w:type="dxa"/>
          </w:tcPr>
          <w:p w14:paraId="4BB0BE98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AOPK ČR</w:t>
            </w:r>
          </w:p>
        </w:tc>
        <w:tc>
          <w:tcPr>
            <w:tcW w:w="1332" w:type="dxa"/>
          </w:tcPr>
          <w:p w14:paraId="568CBAEA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6FEB79D9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Křivoklátsko, o.p.s.</w:t>
            </w:r>
          </w:p>
        </w:tc>
      </w:tr>
      <w:tr w:rsidR="006779A6" w:rsidRPr="003958DA" w14:paraId="152A120D" w14:textId="77777777" w:rsidTr="00735FD4">
        <w:tc>
          <w:tcPr>
            <w:tcW w:w="3700" w:type="dxa"/>
          </w:tcPr>
          <w:p w14:paraId="38CC3CC7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E446B79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71DBB7E0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779A6" w:rsidRPr="003958DA" w14:paraId="73158976" w14:textId="77777777" w:rsidTr="00735FD4">
        <w:tc>
          <w:tcPr>
            <w:tcW w:w="3700" w:type="dxa"/>
          </w:tcPr>
          <w:p w14:paraId="0A033200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7A1E319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5891F94B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779A6" w:rsidRPr="003958DA" w14:paraId="2579B7AB" w14:textId="77777777" w:rsidTr="00735FD4">
        <w:tc>
          <w:tcPr>
            <w:tcW w:w="3700" w:type="dxa"/>
            <w:tcBorders>
              <w:bottom w:val="single" w:sz="4" w:space="0" w:color="auto"/>
            </w:tcBorders>
          </w:tcPr>
          <w:p w14:paraId="1C475E31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78F54E0C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5C010CD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64517EC8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779A6" w:rsidRPr="003958DA" w14:paraId="21B2E0E3" w14:textId="77777777" w:rsidTr="00735FD4">
        <w:tc>
          <w:tcPr>
            <w:tcW w:w="3700" w:type="dxa"/>
            <w:tcBorders>
              <w:top w:val="single" w:sz="4" w:space="0" w:color="auto"/>
            </w:tcBorders>
          </w:tcPr>
          <w:p w14:paraId="4987DC02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14:paraId="7C101E1A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115FC26F" w14:textId="77777777" w:rsidR="006779A6" w:rsidRPr="003958DA" w:rsidRDefault="006779A6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587897">
              <w:rPr>
                <w:rFonts w:ascii="Arial" w:hAnsi="Arial" w:cs="Arial"/>
              </w:rPr>
              <w:t>Jiřina Prošková</w:t>
            </w:r>
          </w:p>
        </w:tc>
      </w:tr>
      <w:tr w:rsidR="006779A6" w:rsidRPr="003958DA" w14:paraId="144B4032" w14:textId="77777777" w:rsidTr="00735FD4">
        <w:tc>
          <w:tcPr>
            <w:tcW w:w="3700" w:type="dxa"/>
          </w:tcPr>
          <w:p w14:paraId="666A1FA8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14:paraId="104D5CE8" w14:textId="77777777" w:rsidR="006779A6" w:rsidRPr="003958DA" w:rsidRDefault="006779A6" w:rsidP="00735FD4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2F1E0D7" w14:textId="77777777" w:rsidR="006779A6" w:rsidRPr="003958DA" w:rsidRDefault="006779A6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587897">
              <w:rPr>
                <w:rFonts w:ascii="Arial" w:hAnsi="Arial" w:cs="Arial"/>
              </w:rPr>
              <w:t>ředitelka</w:t>
            </w:r>
          </w:p>
        </w:tc>
      </w:tr>
    </w:tbl>
    <w:p w14:paraId="25EA7876" w14:textId="77777777" w:rsidR="00427363" w:rsidRDefault="00427363" w:rsidP="00587897">
      <w:pPr>
        <w:keepNext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1C1D7C" w14:textId="77777777" w:rsidR="00427363" w:rsidRDefault="00427363" w:rsidP="00E94C6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</w:t>
      </w:r>
      <w:proofErr w:type="gramStart"/>
      <w:r>
        <w:rPr>
          <w:sz w:val="22"/>
          <w:szCs w:val="22"/>
        </w:rPr>
        <w:t>č.1 Výpis</w:t>
      </w:r>
      <w:proofErr w:type="gramEnd"/>
      <w:r>
        <w:rPr>
          <w:sz w:val="22"/>
          <w:szCs w:val="22"/>
        </w:rPr>
        <w:t xml:space="preserve"> z </w:t>
      </w:r>
      <w:r w:rsidR="00C4577D">
        <w:rPr>
          <w:sz w:val="22"/>
          <w:szCs w:val="22"/>
        </w:rPr>
        <w:t>KN</w:t>
      </w:r>
      <w:r>
        <w:rPr>
          <w:sz w:val="22"/>
          <w:szCs w:val="22"/>
        </w:rPr>
        <w:t xml:space="preserve"> </w:t>
      </w:r>
    </w:p>
    <w:p w14:paraId="64A3F6FC" w14:textId="77777777" w:rsidR="00940EEA" w:rsidRDefault="00940EEA" w:rsidP="00E94C6F">
      <w:pPr>
        <w:rPr>
          <w:sz w:val="22"/>
          <w:szCs w:val="22"/>
        </w:rPr>
      </w:pPr>
    </w:p>
    <w:p w14:paraId="014712B1" w14:textId="77777777" w:rsidR="00BD5664" w:rsidRDefault="00BD5664" w:rsidP="00E466B2">
      <w:pPr>
        <w:rPr>
          <w:sz w:val="22"/>
          <w:szCs w:val="22"/>
        </w:rPr>
      </w:pPr>
    </w:p>
    <w:p w14:paraId="1EA4CE6B" w14:textId="77777777" w:rsidR="004A01F2" w:rsidRDefault="004A01F2" w:rsidP="00E466B2">
      <w:pPr>
        <w:rPr>
          <w:sz w:val="22"/>
          <w:szCs w:val="22"/>
        </w:rPr>
      </w:pPr>
    </w:p>
    <w:p w14:paraId="338FA89A" w14:textId="77777777" w:rsidR="004A01F2" w:rsidRDefault="004A01F2" w:rsidP="00E466B2">
      <w:pPr>
        <w:rPr>
          <w:sz w:val="22"/>
          <w:szCs w:val="22"/>
        </w:rPr>
      </w:pPr>
    </w:p>
    <w:p w14:paraId="2943F719" w14:textId="77777777" w:rsidR="004A01F2" w:rsidRDefault="004A01F2" w:rsidP="00E466B2">
      <w:pPr>
        <w:rPr>
          <w:sz w:val="22"/>
          <w:szCs w:val="22"/>
        </w:rPr>
      </w:pPr>
    </w:p>
    <w:p w14:paraId="2F6B3F6E" w14:textId="77777777" w:rsidR="004A01F2" w:rsidRDefault="004A01F2" w:rsidP="00E466B2">
      <w:pPr>
        <w:rPr>
          <w:sz w:val="22"/>
          <w:szCs w:val="22"/>
        </w:rPr>
      </w:pPr>
    </w:p>
    <w:p w14:paraId="406D29C7" w14:textId="77777777" w:rsidR="004A01F2" w:rsidRDefault="004A01F2" w:rsidP="00E466B2">
      <w:pPr>
        <w:rPr>
          <w:sz w:val="22"/>
          <w:szCs w:val="22"/>
        </w:rPr>
      </w:pPr>
    </w:p>
    <w:p w14:paraId="36E88C13" w14:textId="77777777" w:rsidR="004A01F2" w:rsidRDefault="004A01F2" w:rsidP="00E466B2">
      <w:pPr>
        <w:rPr>
          <w:sz w:val="22"/>
          <w:szCs w:val="22"/>
        </w:rPr>
      </w:pPr>
    </w:p>
    <w:p w14:paraId="12528FB8" w14:textId="77777777" w:rsidR="004A01F2" w:rsidRDefault="004A01F2" w:rsidP="00E466B2">
      <w:pPr>
        <w:rPr>
          <w:sz w:val="22"/>
          <w:szCs w:val="22"/>
        </w:rPr>
      </w:pPr>
    </w:p>
    <w:p w14:paraId="04603F05" w14:textId="77777777" w:rsidR="004A01F2" w:rsidRDefault="004A01F2" w:rsidP="00E466B2">
      <w:pPr>
        <w:rPr>
          <w:sz w:val="22"/>
          <w:szCs w:val="22"/>
        </w:rPr>
      </w:pPr>
    </w:p>
    <w:p w14:paraId="7B5E46A1" w14:textId="77777777" w:rsidR="004A01F2" w:rsidRDefault="004A01F2" w:rsidP="00E466B2">
      <w:pPr>
        <w:rPr>
          <w:sz w:val="22"/>
          <w:szCs w:val="22"/>
        </w:rPr>
      </w:pPr>
    </w:p>
    <w:p w14:paraId="6AC887F2" w14:textId="77777777" w:rsidR="004A01F2" w:rsidRDefault="004A01F2" w:rsidP="00E466B2">
      <w:pPr>
        <w:rPr>
          <w:sz w:val="22"/>
          <w:szCs w:val="22"/>
        </w:rPr>
      </w:pPr>
    </w:p>
    <w:p w14:paraId="2A1439B0" w14:textId="77777777" w:rsidR="004A01F2" w:rsidRDefault="004A01F2" w:rsidP="00E466B2">
      <w:pPr>
        <w:rPr>
          <w:sz w:val="22"/>
          <w:szCs w:val="22"/>
        </w:rPr>
      </w:pPr>
    </w:p>
    <w:p w14:paraId="64F5E8A1" w14:textId="77777777" w:rsidR="004A01F2" w:rsidRDefault="004A01F2" w:rsidP="00E466B2">
      <w:pPr>
        <w:rPr>
          <w:sz w:val="22"/>
          <w:szCs w:val="22"/>
        </w:rPr>
      </w:pPr>
    </w:p>
    <w:p w14:paraId="48EA6492" w14:textId="77777777" w:rsidR="004A01F2" w:rsidRDefault="004A01F2" w:rsidP="00E466B2">
      <w:pPr>
        <w:rPr>
          <w:sz w:val="22"/>
          <w:szCs w:val="22"/>
        </w:rPr>
      </w:pPr>
    </w:p>
    <w:p w14:paraId="63210715" w14:textId="77777777" w:rsidR="004A01F2" w:rsidRDefault="004A01F2" w:rsidP="00E466B2">
      <w:pPr>
        <w:rPr>
          <w:sz w:val="22"/>
          <w:szCs w:val="22"/>
        </w:rPr>
      </w:pPr>
    </w:p>
    <w:p w14:paraId="0519ACDD" w14:textId="77777777" w:rsidR="004A01F2" w:rsidRDefault="004A01F2" w:rsidP="00E466B2">
      <w:pPr>
        <w:rPr>
          <w:sz w:val="22"/>
          <w:szCs w:val="22"/>
        </w:rPr>
      </w:pPr>
    </w:p>
    <w:p w14:paraId="450953E8" w14:textId="77777777" w:rsidR="004A01F2" w:rsidRDefault="004A01F2" w:rsidP="00E466B2">
      <w:pPr>
        <w:rPr>
          <w:sz w:val="22"/>
          <w:szCs w:val="22"/>
        </w:rPr>
      </w:pPr>
    </w:p>
    <w:p w14:paraId="11E4B8E9" w14:textId="77777777" w:rsidR="004A01F2" w:rsidRDefault="004A01F2" w:rsidP="00E466B2">
      <w:pPr>
        <w:rPr>
          <w:sz w:val="22"/>
          <w:szCs w:val="22"/>
        </w:rPr>
      </w:pPr>
    </w:p>
    <w:p w14:paraId="0E967D04" w14:textId="77777777" w:rsidR="004A01F2" w:rsidRDefault="004A01F2" w:rsidP="00E466B2">
      <w:pPr>
        <w:rPr>
          <w:sz w:val="22"/>
          <w:szCs w:val="22"/>
        </w:rPr>
      </w:pPr>
    </w:p>
    <w:p w14:paraId="3E46C909" w14:textId="77777777" w:rsidR="004A01F2" w:rsidRDefault="004A01F2" w:rsidP="00E466B2">
      <w:pPr>
        <w:rPr>
          <w:sz w:val="22"/>
          <w:szCs w:val="22"/>
        </w:rPr>
      </w:pPr>
    </w:p>
    <w:p w14:paraId="3C9B3C28" w14:textId="77777777" w:rsidR="004A01F2" w:rsidRDefault="004A01F2" w:rsidP="00E466B2">
      <w:pPr>
        <w:rPr>
          <w:sz w:val="22"/>
          <w:szCs w:val="22"/>
        </w:rPr>
      </w:pPr>
    </w:p>
    <w:p w14:paraId="2A5F94DD" w14:textId="77777777" w:rsidR="004A01F2" w:rsidRDefault="004A01F2" w:rsidP="00E466B2">
      <w:pPr>
        <w:rPr>
          <w:sz w:val="22"/>
          <w:szCs w:val="22"/>
        </w:rPr>
      </w:pPr>
    </w:p>
    <w:p w14:paraId="2FDE9CF5" w14:textId="77777777" w:rsidR="004A01F2" w:rsidRDefault="004A01F2" w:rsidP="00E466B2">
      <w:pPr>
        <w:rPr>
          <w:sz w:val="22"/>
          <w:szCs w:val="22"/>
        </w:rPr>
      </w:pPr>
    </w:p>
    <w:p w14:paraId="0A381F1A" w14:textId="77777777" w:rsidR="004A01F2" w:rsidRDefault="004A01F2" w:rsidP="00E466B2">
      <w:pPr>
        <w:rPr>
          <w:sz w:val="22"/>
          <w:szCs w:val="22"/>
        </w:rPr>
      </w:pPr>
    </w:p>
    <w:p w14:paraId="260DCF7C" w14:textId="77777777" w:rsidR="004A01F2" w:rsidRDefault="004A01F2" w:rsidP="00E466B2">
      <w:pPr>
        <w:rPr>
          <w:sz w:val="22"/>
          <w:szCs w:val="22"/>
        </w:rPr>
      </w:pPr>
    </w:p>
    <w:p w14:paraId="7ADD93DF" w14:textId="77777777" w:rsidR="004A01F2" w:rsidRDefault="004A01F2" w:rsidP="00E466B2">
      <w:pPr>
        <w:rPr>
          <w:sz w:val="22"/>
          <w:szCs w:val="22"/>
        </w:rPr>
      </w:pPr>
    </w:p>
    <w:p w14:paraId="217ECB53" w14:textId="77777777" w:rsidR="004A01F2" w:rsidRDefault="004A01F2" w:rsidP="00E466B2">
      <w:pPr>
        <w:rPr>
          <w:sz w:val="22"/>
          <w:szCs w:val="22"/>
        </w:rPr>
      </w:pPr>
    </w:p>
    <w:p w14:paraId="184AE5A1" w14:textId="77777777" w:rsidR="004A01F2" w:rsidRDefault="004A01F2" w:rsidP="00E466B2">
      <w:pPr>
        <w:rPr>
          <w:sz w:val="22"/>
          <w:szCs w:val="22"/>
        </w:rPr>
      </w:pPr>
    </w:p>
    <w:p w14:paraId="0C5806FE" w14:textId="77777777" w:rsidR="004A01F2" w:rsidRDefault="004A01F2" w:rsidP="00E466B2">
      <w:pPr>
        <w:rPr>
          <w:sz w:val="22"/>
          <w:szCs w:val="22"/>
        </w:rPr>
      </w:pPr>
    </w:p>
    <w:p w14:paraId="2810E5EA" w14:textId="77777777" w:rsidR="004A01F2" w:rsidRDefault="004A01F2" w:rsidP="00E466B2">
      <w:pPr>
        <w:rPr>
          <w:sz w:val="22"/>
          <w:szCs w:val="22"/>
        </w:rPr>
      </w:pPr>
    </w:p>
    <w:p w14:paraId="2B50F8DB" w14:textId="77777777" w:rsidR="004A01F2" w:rsidRDefault="004A01F2" w:rsidP="00E466B2">
      <w:pPr>
        <w:rPr>
          <w:sz w:val="22"/>
          <w:szCs w:val="22"/>
        </w:rPr>
      </w:pPr>
    </w:p>
    <w:p w14:paraId="5C67C1E6" w14:textId="77777777" w:rsidR="004A01F2" w:rsidRDefault="004A01F2" w:rsidP="00E466B2">
      <w:pPr>
        <w:rPr>
          <w:sz w:val="22"/>
          <w:szCs w:val="22"/>
        </w:rPr>
      </w:pPr>
    </w:p>
    <w:p w14:paraId="13867451" w14:textId="77777777" w:rsidR="004A01F2" w:rsidRDefault="004A01F2" w:rsidP="00E466B2">
      <w:pPr>
        <w:rPr>
          <w:sz w:val="22"/>
          <w:szCs w:val="22"/>
        </w:rPr>
      </w:pPr>
    </w:p>
    <w:p w14:paraId="28290026" w14:textId="77777777" w:rsidR="004A01F2" w:rsidRDefault="004A01F2" w:rsidP="00E466B2">
      <w:pPr>
        <w:rPr>
          <w:sz w:val="22"/>
          <w:szCs w:val="22"/>
        </w:rPr>
      </w:pPr>
    </w:p>
    <w:p w14:paraId="47F77889" w14:textId="77777777" w:rsidR="004A01F2" w:rsidRDefault="004A01F2" w:rsidP="00E466B2">
      <w:pPr>
        <w:rPr>
          <w:sz w:val="22"/>
          <w:szCs w:val="22"/>
        </w:rPr>
      </w:pPr>
    </w:p>
    <w:p w14:paraId="7BD80B97" w14:textId="77777777" w:rsidR="004A01F2" w:rsidRDefault="004A01F2" w:rsidP="00E466B2">
      <w:pPr>
        <w:rPr>
          <w:sz w:val="22"/>
          <w:szCs w:val="22"/>
        </w:rPr>
      </w:pPr>
    </w:p>
    <w:p w14:paraId="2A41884F" w14:textId="77777777" w:rsidR="00427363" w:rsidRPr="004A01F2" w:rsidRDefault="00427363" w:rsidP="00E466B2">
      <w:pPr>
        <w:rPr>
          <w:color w:val="000000" w:themeColor="text1"/>
          <w:sz w:val="22"/>
          <w:szCs w:val="22"/>
        </w:rPr>
      </w:pPr>
      <w:r w:rsidRPr="00AB74FA">
        <w:rPr>
          <w:color w:val="000000" w:themeColor="text1"/>
          <w:sz w:val="22"/>
          <w:szCs w:val="22"/>
        </w:rPr>
        <w:t xml:space="preserve">Příloha </w:t>
      </w:r>
      <w:proofErr w:type="gramStart"/>
      <w:r w:rsidRPr="00AB74FA">
        <w:rPr>
          <w:color w:val="000000" w:themeColor="text1"/>
          <w:sz w:val="22"/>
          <w:szCs w:val="22"/>
        </w:rPr>
        <w:t>č.</w:t>
      </w:r>
      <w:r w:rsidR="00503350" w:rsidRPr="00AB74FA">
        <w:rPr>
          <w:color w:val="000000" w:themeColor="text1"/>
          <w:sz w:val="22"/>
          <w:szCs w:val="22"/>
        </w:rPr>
        <w:t>2</w:t>
      </w:r>
      <w:r w:rsidRPr="00AB74FA">
        <w:rPr>
          <w:color w:val="000000" w:themeColor="text1"/>
          <w:sz w:val="22"/>
          <w:szCs w:val="22"/>
        </w:rPr>
        <w:t xml:space="preserve">  </w:t>
      </w:r>
      <w:r w:rsidR="00940EEA" w:rsidRPr="00AB74FA">
        <w:rPr>
          <w:color w:val="000000" w:themeColor="text1"/>
          <w:sz w:val="22"/>
          <w:szCs w:val="22"/>
        </w:rPr>
        <w:t>Výpis</w:t>
      </w:r>
      <w:proofErr w:type="gramEnd"/>
      <w:r w:rsidR="00940EEA" w:rsidRPr="00AB74FA">
        <w:rPr>
          <w:color w:val="000000" w:themeColor="text1"/>
          <w:sz w:val="22"/>
          <w:szCs w:val="22"/>
        </w:rPr>
        <w:t xml:space="preserve"> z rejstříku</w:t>
      </w:r>
      <w:r w:rsidR="004A01F2" w:rsidRPr="00AB74FA">
        <w:rPr>
          <w:color w:val="000000" w:themeColor="text1"/>
          <w:sz w:val="22"/>
          <w:szCs w:val="22"/>
        </w:rPr>
        <w:t xml:space="preserve"> </w:t>
      </w:r>
      <w:r w:rsidR="00AB74FA" w:rsidRPr="00AB74FA">
        <w:rPr>
          <w:color w:val="000000" w:themeColor="text1"/>
          <w:sz w:val="22"/>
          <w:szCs w:val="22"/>
        </w:rPr>
        <w:t>obecně prospěšných společností</w:t>
      </w:r>
    </w:p>
    <w:p w14:paraId="2F16FA45" w14:textId="77777777" w:rsidR="00940EEA" w:rsidRDefault="00940EEA" w:rsidP="00E466B2">
      <w:pPr>
        <w:rPr>
          <w:sz w:val="22"/>
          <w:szCs w:val="22"/>
        </w:rPr>
      </w:pPr>
    </w:p>
    <w:p w14:paraId="1F8BEC0E" w14:textId="77777777" w:rsidR="004A01F2" w:rsidRDefault="004A01F2" w:rsidP="00E466B2">
      <w:pPr>
        <w:rPr>
          <w:sz w:val="22"/>
          <w:szCs w:val="22"/>
        </w:rPr>
      </w:pPr>
    </w:p>
    <w:p w14:paraId="55EB9765" w14:textId="77777777" w:rsidR="004A01F2" w:rsidRDefault="004A01F2" w:rsidP="00E466B2">
      <w:pPr>
        <w:rPr>
          <w:sz w:val="22"/>
          <w:szCs w:val="22"/>
        </w:rPr>
      </w:pPr>
    </w:p>
    <w:p w14:paraId="4A1BF461" w14:textId="77777777" w:rsidR="004A01F2" w:rsidRDefault="004A01F2" w:rsidP="00E466B2">
      <w:pPr>
        <w:rPr>
          <w:sz w:val="22"/>
          <w:szCs w:val="22"/>
        </w:rPr>
      </w:pPr>
    </w:p>
    <w:p w14:paraId="2D7AFC4A" w14:textId="77777777" w:rsidR="004A01F2" w:rsidRDefault="004A01F2" w:rsidP="00E466B2">
      <w:pPr>
        <w:rPr>
          <w:sz w:val="22"/>
          <w:szCs w:val="22"/>
        </w:rPr>
      </w:pPr>
    </w:p>
    <w:p w14:paraId="622D6E8F" w14:textId="77777777" w:rsidR="004A01F2" w:rsidRDefault="004A01F2" w:rsidP="00E466B2">
      <w:pPr>
        <w:rPr>
          <w:sz w:val="22"/>
          <w:szCs w:val="22"/>
        </w:rPr>
      </w:pPr>
    </w:p>
    <w:p w14:paraId="03F74F53" w14:textId="77777777" w:rsidR="004A01F2" w:rsidRDefault="004A01F2" w:rsidP="00E466B2">
      <w:pPr>
        <w:rPr>
          <w:sz w:val="22"/>
          <w:szCs w:val="22"/>
        </w:rPr>
      </w:pPr>
    </w:p>
    <w:p w14:paraId="41AAE1CB" w14:textId="77777777" w:rsidR="004A01F2" w:rsidRDefault="004A01F2" w:rsidP="00E466B2">
      <w:pPr>
        <w:rPr>
          <w:sz w:val="22"/>
          <w:szCs w:val="22"/>
        </w:rPr>
      </w:pPr>
    </w:p>
    <w:p w14:paraId="53A4FCE4" w14:textId="77777777" w:rsidR="004A01F2" w:rsidRDefault="004A01F2" w:rsidP="00E466B2">
      <w:pPr>
        <w:rPr>
          <w:sz w:val="22"/>
          <w:szCs w:val="22"/>
        </w:rPr>
      </w:pPr>
    </w:p>
    <w:p w14:paraId="7B868FFD" w14:textId="77777777" w:rsidR="004A01F2" w:rsidRDefault="004A01F2" w:rsidP="00E466B2">
      <w:pPr>
        <w:rPr>
          <w:sz w:val="22"/>
          <w:szCs w:val="22"/>
        </w:rPr>
      </w:pPr>
    </w:p>
    <w:p w14:paraId="744EE2F4" w14:textId="77777777" w:rsidR="004A01F2" w:rsidRDefault="004A01F2" w:rsidP="00E466B2">
      <w:pPr>
        <w:rPr>
          <w:sz w:val="22"/>
          <w:szCs w:val="22"/>
        </w:rPr>
      </w:pPr>
    </w:p>
    <w:p w14:paraId="1165A933" w14:textId="77777777" w:rsidR="004A01F2" w:rsidRDefault="004A01F2" w:rsidP="00E466B2">
      <w:pPr>
        <w:rPr>
          <w:sz w:val="22"/>
          <w:szCs w:val="22"/>
        </w:rPr>
      </w:pPr>
    </w:p>
    <w:p w14:paraId="0418B511" w14:textId="77777777" w:rsidR="004A01F2" w:rsidRDefault="004A01F2" w:rsidP="00E466B2">
      <w:pPr>
        <w:rPr>
          <w:sz w:val="22"/>
          <w:szCs w:val="22"/>
        </w:rPr>
      </w:pPr>
    </w:p>
    <w:p w14:paraId="42E6EEBE" w14:textId="77777777" w:rsidR="004A01F2" w:rsidRDefault="004A01F2" w:rsidP="00E466B2">
      <w:pPr>
        <w:rPr>
          <w:sz w:val="22"/>
          <w:szCs w:val="22"/>
        </w:rPr>
      </w:pPr>
    </w:p>
    <w:p w14:paraId="3061D740" w14:textId="77777777" w:rsidR="004A01F2" w:rsidRDefault="004A01F2" w:rsidP="00E466B2">
      <w:pPr>
        <w:rPr>
          <w:sz w:val="22"/>
          <w:szCs w:val="22"/>
        </w:rPr>
      </w:pPr>
    </w:p>
    <w:p w14:paraId="348B7F21" w14:textId="77777777" w:rsidR="004A01F2" w:rsidRDefault="004A01F2" w:rsidP="00E466B2">
      <w:pPr>
        <w:rPr>
          <w:sz w:val="22"/>
          <w:szCs w:val="22"/>
        </w:rPr>
      </w:pPr>
    </w:p>
    <w:p w14:paraId="6698D666" w14:textId="77777777" w:rsidR="004A01F2" w:rsidRDefault="004A01F2" w:rsidP="00E466B2">
      <w:pPr>
        <w:rPr>
          <w:sz w:val="22"/>
          <w:szCs w:val="22"/>
        </w:rPr>
      </w:pPr>
    </w:p>
    <w:p w14:paraId="1065F6DA" w14:textId="77777777" w:rsidR="004A01F2" w:rsidRDefault="004A01F2" w:rsidP="00E466B2">
      <w:pPr>
        <w:rPr>
          <w:sz w:val="22"/>
          <w:szCs w:val="22"/>
        </w:rPr>
      </w:pPr>
    </w:p>
    <w:p w14:paraId="32BBBCF9" w14:textId="77777777" w:rsidR="004A01F2" w:rsidRDefault="004A01F2" w:rsidP="00E466B2">
      <w:pPr>
        <w:rPr>
          <w:sz w:val="22"/>
          <w:szCs w:val="22"/>
        </w:rPr>
      </w:pPr>
    </w:p>
    <w:p w14:paraId="674D63A3" w14:textId="77777777" w:rsidR="004A01F2" w:rsidRDefault="004A01F2" w:rsidP="00E466B2">
      <w:pPr>
        <w:rPr>
          <w:sz w:val="22"/>
          <w:szCs w:val="22"/>
        </w:rPr>
      </w:pPr>
    </w:p>
    <w:p w14:paraId="1EF4537C" w14:textId="77777777" w:rsidR="004A01F2" w:rsidRDefault="004A01F2" w:rsidP="00E466B2">
      <w:pPr>
        <w:rPr>
          <w:sz w:val="22"/>
          <w:szCs w:val="22"/>
        </w:rPr>
      </w:pPr>
    </w:p>
    <w:p w14:paraId="1E338BC6" w14:textId="77777777" w:rsidR="004A01F2" w:rsidRDefault="004A01F2" w:rsidP="00E466B2">
      <w:pPr>
        <w:rPr>
          <w:sz w:val="22"/>
          <w:szCs w:val="22"/>
        </w:rPr>
      </w:pPr>
    </w:p>
    <w:p w14:paraId="3A85E899" w14:textId="77777777" w:rsidR="004A01F2" w:rsidRDefault="004A01F2" w:rsidP="00E466B2">
      <w:pPr>
        <w:rPr>
          <w:sz w:val="22"/>
          <w:szCs w:val="22"/>
        </w:rPr>
      </w:pPr>
    </w:p>
    <w:p w14:paraId="3E38FBDD" w14:textId="77777777" w:rsidR="004A01F2" w:rsidRDefault="004A01F2" w:rsidP="00E466B2">
      <w:pPr>
        <w:rPr>
          <w:sz w:val="22"/>
          <w:szCs w:val="22"/>
        </w:rPr>
      </w:pPr>
    </w:p>
    <w:p w14:paraId="2B2335A9" w14:textId="77777777" w:rsidR="004A01F2" w:rsidRDefault="004A01F2" w:rsidP="00E466B2">
      <w:pPr>
        <w:rPr>
          <w:sz w:val="22"/>
          <w:szCs w:val="22"/>
        </w:rPr>
      </w:pPr>
    </w:p>
    <w:p w14:paraId="00CE6F36" w14:textId="77777777" w:rsidR="004A01F2" w:rsidRDefault="004A01F2" w:rsidP="00E466B2">
      <w:pPr>
        <w:rPr>
          <w:sz w:val="22"/>
          <w:szCs w:val="22"/>
        </w:rPr>
      </w:pPr>
    </w:p>
    <w:p w14:paraId="0A8D23CB" w14:textId="77777777" w:rsidR="004A01F2" w:rsidRDefault="004A01F2" w:rsidP="00E466B2">
      <w:pPr>
        <w:rPr>
          <w:sz w:val="22"/>
          <w:szCs w:val="22"/>
        </w:rPr>
      </w:pPr>
    </w:p>
    <w:p w14:paraId="63A2C690" w14:textId="77777777" w:rsidR="004A01F2" w:rsidRDefault="004A01F2" w:rsidP="00E466B2">
      <w:pPr>
        <w:rPr>
          <w:sz w:val="22"/>
          <w:szCs w:val="22"/>
        </w:rPr>
      </w:pPr>
    </w:p>
    <w:p w14:paraId="76A860E8" w14:textId="77777777" w:rsidR="004A01F2" w:rsidRDefault="004A01F2" w:rsidP="00E466B2">
      <w:pPr>
        <w:rPr>
          <w:sz w:val="22"/>
          <w:szCs w:val="22"/>
        </w:rPr>
      </w:pPr>
    </w:p>
    <w:p w14:paraId="349A9DAB" w14:textId="77777777" w:rsidR="004A01F2" w:rsidRDefault="004A01F2" w:rsidP="00E466B2">
      <w:pPr>
        <w:rPr>
          <w:sz w:val="22"/>
          <w:szCs w:val="22"/>
        </w:rPr>
      </w:pPr>
    </w:p>
    <w:p w14:paraId="2A9F667D" w14:textId="77777777" w:rsidR="004A01F2" w:rsidRDefault="004A01F2" w:rsidP="00E466B2">
      <w:pPr>
        <w:rPr>
          <w:sz w:val="22"/>
          <w:szCs w:val="22"/>
        </w:rPr>
      </w:pPr>
    </w:p>
    <w:p w14:paraId="402B9A2F" w14:textId="77777777" w:rsidR="004A01F2" w:rsidRDefault="004A01F2" w:rsidP="00E466B2">
      <w:pPr>
        <w:rPr>
          <w:sz w:val="22"/>
          <w:szCs w:val="22"/>
        </w:rPr>
      </w:pPr>
    </w:p>
    <w:p w14:paraId="63C6CF92" w14:textId="77777777" w:rsidR="004A01F2" w:rsidRDefault="004A01F2" w:rsidP="00E466B2">
      <w:pPr>
        <w:rPr>
          <w:sz w:val="22"/>
          <w:szCs w:val="22"/>
        </w:rPr>
      </w:pPr>
    </w:p>
    <w:p w14:paraId="5D15ED5A" w14:textId="77777777" w:rsidR="004A01F2" w:rsidRDefault="004A01F2" w:rsidP="00E466B2">
      <w:pPr>
        <w:rPr>
          <w:sz w:val="22"/>
          <w:szCs w:val="22"/>
        </w:rPr>
      </w:pPr>
    </w:p>
    <w:p w14:paraId="2D3F8351" w14:textId="77777777" w:rsidR="004A01F2" w:rsidRDefault="004A01F2" w:rsidP="00E466B2">
      <w:pPr>
        <w:rPr>
          <w:sz w:val="22"/>
          <w:szCs w:val="22"/>
        </w:rPr>
      </w:pPr>
    </w:p>
    <w:p w14:paraId="789D8A4C" w14:textId="77777777" w:rsidR="004A01F2" w:rsidRDefault="004A01F2" w:rsidP="00E466B2">
      <w:pPr>
        <w:rPr>
          <w:sz w:val="22"/>
          <w:szCs w:val="22"/>
        </w:rPr>
      </w:pPr>
    </w:p>
    <w:p w14:paraId="4ECF7793" w14:textId="77777777" w:rsidR="00940EEA" w:rsidRDefault="00940EEA" w:rsidP="00E466B2">
      <w:pPr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503350">
        <w:rPr>
          <w:sz w:val="22"/>
          <w:szCs w:val="22"/>
        </w:rPr>
        <w:t>3</w:t>
      </w:r>
      <w:r>
        <w:rPr>
          <w:sz w:val="22"/>
          <w:szCs w:val="22"/>
        </w:rPr>
        <w:t xml:space="preserve"> Katastrální situační výkres </w:t>
      </w:r>
      <w:r w:rsidR="00503350">
        <w:rPr>
          <w:sz w:val="22"/>
          <w:szCs w:val="22"/>
        </w:rPr>
        <w:t>IS</w:t>
      </w:r>
    </w:p>
    <w:p w14:paraId="082B26E3" w14:textId="77777777" w:rsidR="00071B3E" w:rsidRDefault="00071B3E" w:rsidP="00E466B2">
      <w:pPr>
        <w:rPr>
          <w:sz w:val="22"/>
          <w:szCs w:val="22"/>
        </w:rPr>
      </w:pPr>
    </w:p>
    <w:p w14:paraId="7A7F75D4" w14:textId="77777777" w:rsidR="00071B3E" w:rsidRDefault="00071B3E" w:rsidP="00E466B2">
      <w:pPr>
        <w:rPr>
          <w:sz w:val="22"/>
          <w:szCs w:val="22"/>
        </w:rPr>
      </w:pPr>
    </w:p>
    <w:p w14:paraId="06D83C08" w14:textId="77777777" w:rsidR="00071B3E" w:rsidRDefault="00071B3E" w:rsidP="00E466B2">
      <w:pPr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C430DB" wp14:editId="6C9329A2">
            <wp:simplePos x="0" y="0"/>
            <wp:positionH relativeFrom="column">
              <wp:posOffset>-4445</wp:posOffset>
            </wp:positionH>
            <wp:positionV relativeFrom="paragraph">
              <wp:posOffset>49530</wp:posOffset>
            </wp:positionV>
            <wp:extent cx="5760720" cy="5334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3B5AE" w14:textId="77777777" w:rsidR="00071B3E" w:rsidRDefault="00071B3E" w:rsidP="00E466B2">
      <w:pPr>
        <w:rPr>
          <w:sz w:val="22"/>
          <w:szCs w:val="22"/>
        </w:rPr>
      </w:pPr>
    </w:p>
    <w:p w14:paraId="47DDA595" w14:textId="77777777" w:rsidR="00503350" w:rsidRDefault="00503350" w:rsidP="00E466B2">
      <w:pPr>
        <w:rPr>
          <w:sz w:val="22"/>
          <w:szCs w:val="22"/>
        </w:rPr>
      </w:pPr>
    </w:p>
    <w:p w14:paraId="1D262903" w14:textId="77777777" w:rsidR="004A01F2" w:rsidRDefault="004A01F2" w:rsidP="00E466B2">
      <w:pPr>
        <w:rPr>
          <w:sz w:val="22"/>
          <w:szCs w:val="22"/>
        </w:rPr>
      </w:pPr>
    </w:p>
    <w:p w14:paraId="5C00106F" w14:textId="77777777" w:rsidR="004A01F2" w:rsidRDefault="004A01F2" w:rsidP="00E466B2">
      <w:pPr>
        <w:rPr>
          <w:sz w:val="22"/>
          <w:szCs w:val="22"/>
        </w:rPr>
      </w:pPr>
    </w:p>
    <w:p w14:paraId="098362F2" w14:textId="77777777" w:rsidR="00071B3E" w:rsidRDefault="00071B3E" w:rsidP="00E466B2">
      <w:pPr>
        <w:rPr>
          <w:sz w:val="22"/>
          <w:szCs w:val="22"/>
        </w:rPr>
      </w:pPr>
    </w:p>
    <w:p w14:paraId="1077919E" w14:textId="77777777" w:rsidR="00071B3E" w:rsidRDefault="00071B3E" w:rsidP="00E466B2">
      <w:pPr>
        <w:rPr>
          <w:sz w:val="22"/>
          <w:szCs w:val="22"/>
        </w:rPr>
      </w:pPr>
    </w:p>
    <w:p w14:paraId="561A1A9C" w14:textId="77777777" w:rsidR="00071B3E" w:rsidRDefault="00071B3E" w:rsidP="00E466B2">
      <w:pPr>
        <w:rPr>
          <w:sz w:val="22"/>
          <w:szCs w:val="22"/>
        </w:rPr>
      </w:pPr>
    </w:p>
    <w:p w14:paraId="427BC610" w14:textId="77777777" w:rsidR="00071B3E" w:rsidRDefault="00071B3E" w:rsidP="00E466B2">
      <w:pPr>
        <w:rPr>
          <w:sz w:val="22"/>
          <w:szCs w:val="22"/>
        </w:rPr>
      </w:pPr>
    </w:p>
    <w:p w14:paraId="216A232A" w14:textId="77777777" w:rsidR="00071B3E" w:rsidRDefault="00071B3E" w:rsidP="00E466B2">
      <w:pPr>
        <w:rPr>
          <w:sz w:val="22"/>
          <w:szCs w:val="22"/>
        </w:rPr>
      </w:pPr>
    </w:p>
    <w:p w14:paraId="7FD3C371" w14:textId="77777777" w:rsidR="00071B3E" w:rsidRDefault="00071B3E" w:rsidP="00E466B2">
      <w:pPr>
        <w:rPr>
          <w:sz w:val="22"/>
          <w:szCs w:val="22"/>
        </w:rPr>
      </w:pPr>
    </w:p>
    <w:p w14:paraId="79FDC74D" w14:textId="77777777" w:rsidR="00071B3E" w:rsidRDefault="00071B3E" w:rsidP="00E466B2">
      <w:pPr>
        <w:rPr>
          <w:sz w:val="22"/>
          <w:szCs w:val="22"/>
        </w:rPr>
      </w:pPr>
    </w:p>
    <w:p w14:paraId="17D3BB8D" w14:textId="77777777" w:rsidR="00071B3E" w:rsidRDefault="00071B3E" w:rsidP="00E466B2">
      <w:pPr>
        <w:rPr>
          <w:sz w:val="22"/>
          <w:szCs w:val="22"/>
        </w:rPr>
      </w:pPr>
    </w:p>
    <w:p w14:paraId="30CEDD53" w14:textId="77777777" w:rsidR="00071B3E" w:rsidRDefault="00071B3E" w:rsidP="00E466B2">
      <w:pPr>
        <w:rPr>
          <w:sz w:val="22"/>
          <w:szCs w:val="22"/>
        </w:rPr>
      </w:pPr>
    </w:p>
    <w:p w14:paraId="0B0D8F79" w14:textId="77777777" w:rsidR="00071B3E" w:rsidRDefault="00071B3E" w:rsidP="00E466B2">
      <w:pPr>
        <w:rPr>
          <w:sz w:val="22"/>
          <w:szCs w:val="22"/>
        </w:rPr>
      </w:pPr>
    </w:p>
    <w:p w14:paraId="2245D207" w14:textId="77777777" w:rsidR="00071B3E" w:rsidRDefault="00071B3E" w:rsidP="00E466B2">
      <w:pPr>
        <w:rPr>
          <w:sz w:val="22"/>
          <w:szCs w:val="22"/>
        </w:rPr>
      </w:pPr>
    </w:p>
    <w:p w14:paraId="6B970B71" w14:textId="77777777" w:rsidR="00071B3E" w:rsidRDefault="00071B3E" w:rsidP="00E466B2">
      <w:pPr>
        <w:rPr>
          <w:sz w:val="22"/>
          <w:szCs w:val="22"/>
        </w:rPr>
      </w:pPr>
    </w:p>
    <w:p w14:paraId="1C9ED109" w14:textId="77777777" w:rsidR="00071B3E" w:rsidRDefault="00071B3E" w:rsidP="00E466B2">
      <w:pPr>
        <w:rPr>
          <w:sz w:val="22"/>
          <w:szCs w:val="22"/>
        </w:rPr>
      </w:pPr>
    </w:p>
    <w:p w14:paraId="13C5F7CD" w14:textId="77777777" w:rsidR="004A01F2" w:rsidRDefault="004A01F2" w:rsidP="00E466B2">
      <w:pPr>
        <w:rPr>
          <w:sz w:val="22"/>
          <w:szCs w:val="22"/>
        </w:rPr>
      </w:pPr>
    </w:p>
    <w:p w14:paraId="2CC0296C" w14:textId="77777777" w:rsidR="004A01F2" w:rsidRDefault="004A01F2" w:rsidP="00E466B2">
      <w:pPr>
        <w:rPr>
          <w:sz w:val="22"/>
          <w:szCs w:val="22"/>
        </w:rPr>
      </w:pPr>
    </w:p>
    <w:p w14:paraId="6301E5AE" w14:textId="77777777" w:rsidR="004A01F2" w:rsidRDefault="004A01F2" w:rsidP="00E466B2">
      <w:pPr>
        <w:rPr>
          <w:sz w:val="22"/>
          <w:szCs w:val="22"/>
        </w:rPr>
      </w:pPr>
    </w:p>
    <w:p w14:paraId="5AD52F0F" w14:textId="77777777" w:rsidR="004A01F2" w:rsidRDefault="004A01F2" w:rsidP="00E466B2">
      <w:pPr>
        <w:rPr>
          <w:sz w:val="22"/>
          <w:szCs w:val="22"/>
        </w:rPr>
      </w:pPr>
    </w:p>
    <w:p w14:paraId="3F7B2D0A" w14:textId="77777777" w:rsidR="004A01F2" w:rsidRDefault="004A01F2" w:rsidP="00E466B2">
      <w:pPr>
        <w:rPr>
          <w:sz w:val="22"/>
          <w:szCs w:val="22"/>
        </w:rPr>
      </w:pPr>
    </w:p>
    <w:p w14:paraId="737BA342" w14:textId="77777777" w:rsidR="004A01F2" w:rsidRDefault="004A01F2" w:rsidP="00E466B2">
      <w:pPr>
        <w:rPr>
          <w:sz w:val="22"/>
          <w:szCs w:val="22"/>
        </w:rPr>
      </w:pPr>
    </w:p>
    <w:p w14:paraId="693317E1" w14:textId="77777777" w:rsidR="004A01F2" w:rsidRDefault="004A01F2" w:rsidP="00E466B2">
      <w:pPr>
        <w:rPr>
          <w:sz w:val="22"/>
          <w:szCs w:val="22"/>
        </w:rPr>
      </w:pPr>
    </w:p>
    <w:p w14:paraId="68280B25" w14:textId="77777777" w:rsidR="004A01F2" w:rsidRDefault="004A01F2" w:rsidP="00E466B2">
      <w:pPr>
        <w:rPr>
          <w:sz w:val="22"/>
          <w:szCs w:val="22"/>
        </w:rPr>
      </w:pPr>
    </w:p>
    <w:p w14:paraId="634086AC" w14:textId="77777777" w:rsidR="004A01F2" w:rsidRDefault="004A01F2" w:rsidP="00E466B2">
      <w:pPr>
        <w:rPr>
          <w:sz w:val="22"/>
          <w:szCs w:val="22"/>
        </w:rPr>
      </w:pPr>
    </w:p>
    <w:p w14:paraId="3D7B5478" w14:textId="77777777" w:rsidR="004A01F2" w:rsidRDefault="004A01F2" w:rsidP="00E466B2">
      <w:pPr>
        <w:rPr>
          <w:sz w:val="22"/>
          <w:szCs w:val="22"/>
        </w:rPr>
      </w:pPr>
    </w:p>
    <w:p w14:paraId="3F644D38" w14:textId="77777777" w:rsidR="004A01F2" w:rsidRDefault="004A01F2" w:rsidP="00E466B2">
      <w:pPr>
        <w:rPr>
          <w:sz w:val="22"/>
          <w:szCs w:val="22"/>
        </w:rPr>
      </w:pPr>
    </w:p>
    <w:p w14:paraId="05F33E14" w14:textId="77777777" w:rsidR="004A01F2" w:rsidRDefault="004A01F2" w:rsidP="00E466B2">
      <w:pPr>
        <w:rPr>
          <w:sz w:val="22"/>
          <w:szCs w:val="22"/>
        </w:rPr>
      </w:pPr>
    </w:p>
    <w:p w14:paraId="5FA14BD9" w14:textId="77777777" w:rsidR="004A01F2" w:rsidRDefault="004A01F2" w:rsidP="00E466B2">
      <w:pPr>
        <w:rPr>
          <w:sz w:val="22"/>
          <w:szCs w:val="22"/>
        </w:rPr>
      </w:pPr>
    </w:p>
    <w:p w14:paraId="49E7A1B8" w14:textId="77777777" w:rsidR="004A01F2" w:rsidRDefault="004A01F2" w:rsidP="00E466B2">
      <w:pPr>
        <w:rPr>
          <w:sz w:val="22"/>
          <w:szCs w:val="22"/>
        </w:rPr>
      </w:pPr>
    </w:p>
    <w:p w14:paraId="5633DA2C" w14:textId="77777777" w:rsidR="006779A6" w:rsidRDefault="006779A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45AB05" w14:textId="77777777" w:rsidR="00503350" w:rsidRDefault="00503350" w:rsidP="00E466B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</w:t>
      </w:r>
      <w:proofErr w:type="gramStart"/>
      <w:r>
        <w:rPr>
          <w:sz w:val="22"/>
          <w:szCs w:val="22"/>
        </w:rPr>
        <w:t>č.4 Soupis</w:t>
      </w:r>
      <w:proofErr w:type="gramEnd"/>
      <w:r>
        <w:rPr>
          <w:sz w:val="22"/>
          <w:szCs w:val="22"/>
        </w:rPr>
        <w:t xml:space="preserve"> vybavení IS</w:t>
      </w:r>
    </w:p>
    <w:p w14:paraId="71BE9AE8" w14:textId="77777777" w:rsidR="004A01F2" w:rsidRDefault="004A01F2" w:rsidP="00503350">
      <w:pPr>
        <w:rPr>
          <w:sz w:val="22"/>
          <w:szCs w:val="22"/>
        </w:rPr>
      </w:pPr>
    </w:p>
    <w:p w14:paraId="3849AA0C" w14:textId="77777777" w:rsidR="004A01F2" w:rsidRDefault="004A01F2" w:rsidP="00503350">
      <w:pPr>
        <w:rPr>
          <w:sz w:val="22"/>
          <w:szCs w:val="22"/>
        </w:rPr>
      </w:pPr>
    </w:p>
    <w:p w14:paraId="7D0D5A42" w14:textId="77777777" w:rsidR="006779A6" w:rsidRDefault="006779A6" w:rsidP="00503350">
      <w:pPr>
        <w:rPr>
          <w:sz w:val="22"/>
          <w:szCs w:val="22"/>
        </w:rPr>
      </w:pPr>
    </w:p>
    <w:p w14:paraId="044C9642" w14:textId="77777777" w:rsidR="006779A6" w:rsidRDefault="006779A6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2D1442" w14:textId="77777777" w:rsidR="00503350" w:rsidRPr="00E466B2" w:rsidRDefault="00503350" w:rsidP="00503350">
      <w:pPr>
        <w:rPr>
          <w:sz w:val="22"/>
          <w:szCs w:val="22"/>
          <w:u w:val="single"/>
        </w:rPr>
      </w:pPr>
      <w:r w:rsidRPr="00E466B2">
        <w:rPr>
          <w:sz w:val="22"/>
          <w:szCs w:val="22"/>
        </w:rPr>
        <w:lastRenderedPageBreak/>
        <w:t xml:space="preserve">Příloha </w:t>
      </w:r>
      <w:proofErr w:type="gramStart"/>
      <w:r w:rsidRPr="00E466B2">
        <w:rPr>
          <w:sz w:val="22"/>
          <w:szCs w:val="22"/>
        </w:rPr>
        <w:t xml:space="preserve">č. </w:t>
      </w:r>
      <w:r>
        <w:rPr>
          <w:sz w:val="22"/>
          <w:szCs w:val="22"/>
        </w:rPr>
        <w:t>5</w:t>
      </w:r>
      <w:r w:rsidRPr="00E466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466B2">
        <w:rPr>
          <w:sz w:val="22"/>
          <w:szCs w:val="22"/>
          <w:u w:val="single"/>
        </w:rPr>
        <w:t>Pravidla</w:t>
      </w:r>
      <w:proofErr w:type="gramEnd"/>
      <w:r w:rsidRPr="00E466B2">
        <w:rPr>
          <w:sz w:val="22"/>
          <w:szCs w:val="22"/>
          <w:u w:val="single"/>
        </w:rPr>
        <w:t xml:space="preserve"> pro předcházení vzniku škod a pravidla </w:t>
      </w:r>
      <w:r w:rsidRPr="00E466B2">
        <w:rPr>
          <w:sz w:val="22"/>
          <w:szCs w:val="22"/>
          <w:u w:val="single"/>
          <w:lang w:eastAsia="cs-CZ"/>
        </w:rPr>
        <w:t>postupu</w:t>
      </w:r>
      <w:r w:rsidRPr="00E466B2">
        <w:rPr>
          <w:sz w:val="22"/>
          <w:szCs w:val="22"/>
          <w:u w:val="single"/>
        </w:rPr>
        <w:t xml:space="preserve"> při vzniku škody</w:t>
      </w:r>
    </w:p>
    <w:p w14:paraId="216ED6E2" w14:textId="77777777" w:rsidR="00503350" w:rsidRDefault="00503350" w:rsidP="00503350">
      <w:pPr>
        <w:pStyle w:val="Zhlav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34366AB4" w14:textId="77777777" w:rsidR="00503350" w:rsidRDefault="00503350" w:rsidP="00503350">
      <w:pPr>
        <w:pStyle w:val="Zhlav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14:paraId="26A843A0" w14:textId="77777777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20370880" w14:textId="77777777" w:rsidR="00503350" w:rsidRDefault="00503350" w:rsidP="006779A6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dokument je součástí Smlouvy o </w:t>
      </w:r>
      <w:r w:rsidRPr="00A32A8E">
        <w:rPr>
          <w:sz w:val="22"/>
          <w:szCs w:val="22"/>
        </w:rPr>
        <w:t xml:space="preserve">zajištění provozu </w:t>
      </w:r>
      <w:r w:rsidR="006779A6" w:rsidRPr="006779A6">
        <w:rPr>
          <w:sz w:val="22"/>
          <w:szCs w:val="22"/>
        </w:rPr>
        <w:t>informačního střediska pro chráněnou krajinnou oblast Křivoklátsko – Informační středisko CHKO Křivoklátsko - Křivoklát</w:t>
      </w:r>
      <w:r w:rsidR="006779A6" w:rsidRPr="006779A6" w:rsidDel="006779A6">
        <w:rPr>
          <w:sz w:val="22"/>
          <w:szCs w:val="22"/>
        </w:rPr>
        <w:t xml:space="preserve"> </w:t>
      </w:r>
      <w:r>
        <w:rPr>
          <w:sz w:val="22"/>
          <w:szCs w:val="22"/>
        </w:rPr>
        <w:t>uzavřené mezi Českou republikou – Agenturou</w:t>
      </w:r>
      <w:r w:rsidRPr="00F80030">
        <w:rPr>
          <w:sz w:val="22"/>
          <w:szCs w:val="22"/>
        </w:rPr>
        <w:t xml:space="preserve"> ochrany přírody a krajiny České republiky</w:t>
      </w:r>
      <w:r>
        <w:rPr>
          <w:sz w:val="22"/>
          <w:szCs w:val="22"/>
        </w:rPr>
        <w:t xml:space="preserve"> (dále jen „AOPK ČR“) a </w:t>
      </w:r>
      <w:r w:rsidR="00AB74FA">
        <w:rPr>
          <w:sz w:val="22"/>
          <w:szCs w:val="22"/>
        </w:rPr>
        <w:t>obecně prospěšnou společností Křivoklátsko, o.p.s.</w:t>
      </w:r>
      <w:r w:rsidRPr="00394B2C">
        <w:rPr>
          <w:sz w:val="22"/>
          <w:szCs w:val="22"/>
        </w:rPr>
        <w:t xml:space="preserve"> </w:t>
      </w:r>
      <w:r>
        <w:rPr>
          <w:sz w:val="22"/>
          <w:szCs w:val="22"/>
        </w:rPr>
        <w:t>(dále jen „</w:t>
      </w:r>
      <w:r w:rsidR="00AB74FA">
        <w:rPr>
          <w:sz w:val="22"/>
          <w:szCs w:val="22"/>
        </w:rPr>
        <w:t>Křivoklátsko, o.p.s.</w:t>
      </w:r>
      <w:r>
        <w:rPr>
          <w:sz w:val="22"/>
          <w:szCs w:val="22"/>
        </w:rPr>
        <w:t>“).</w:t>
      </w:r>
    </w:p>
    <w:p w14:paraId="7A4DD2E4" w14:textId="77777777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133EBE">
        <w:rPr>
          <w:sz w:val="22"/>
          <w:szCs w:val="22"/>
        </w:rPr>
        <w:t xml:space="preserve">S ohledem na </w:t>
      </w:r>
      <w:r w:rsidRPr="00695E3F">
        <w:rPr>
          <w:sz w:val="22"/>
          <w:szCs w:val="22"/>
        </w:rPr>
        <w:t xml:space="preserve">platná Pravidla pro postup při likvidaci pojistné události týkající se majetku AOPK </w:t>
      </w:r>
      <w:r w:rsidRPr="009B5771">
        <w:rPr>
          <w:sz w:val="22"/>
          <w:szCs w:val="22"/>
        </w:rPr>
        <w:t xml:space="preserve">ČR a s ohledem na potřebu zajištění řádného uplatnění pojistných událostí vůči smluvní pojišťovně </w:t>
      </w:r>
      <w:r>
        <w:rPr>
          <w:sz w:val="22"/>
          <w:szCs w:val="22"/>
        </w:rPr>
        <w:t xml:space="preserve">AOPK ČR </w:t>
      </w:r>
      <w:r w:rsidRPr="00133EBE">
        <w:rPr>
          <w:sz w:val="22"/>
          <w:szCs w:val="22"/>
        </w:rPr>
        <w:t xml:space="preserve">se stanovují následující </w:t>
      </w:r>
      <w:r>
        <w:rPr>
          <w:sz w:val="22"/>
          <w:szCs w:val="22"/>
        </w:rPr>
        <w:t xml:space="preserve">Pravidla </w:t>
      </w:r>
      <w:r w:rsidRPr="00B34E4F">
        <w:rPr>
          <w:sz w:val="22"/>
          <w:szCs w:val="22"/>
        </w:rPr>
        <w:t xml:space="preserve">předcházení </w:t>
      </w:r>
      <w:r>
        <w:rPr>
          <w:sz w:val="22"/>
          <w:szCs w:val="22"/>
        </w:rPr>
        <w:t>vzniku škod</w:t>
      </w:r>
      <w:r w:rsidRPr="00B34E4F">
        <w:rPr>
          <w:sz w:val="22"/>
          <w:szCs w:val="22"/>
        </w:rPr>
        <w:t xml:space="preserve"> a pravidl</w:t>
      </w:r>
      <w:r>
        <w:rPr>
          <w:sz w:val="22"/>
          <w:szCs w:val="22"/>
        </w:rPr>
        <w:t>a</w:t>
      </w:r>
      <w:r w:rsidRPr="00B34E4F">
        <w:rPr>
          <w:sz w:val="22"/>
          <w:szCs w:val="22"/>
        </w:rPr>
        <w:t xml:space="preserve"> postupu při vzniku škody</w:t>
      </w:r>
      <w:r>
        <w:rPr>
          <w:sz w:val="22"/>
          <w:szCs w:val="22"/>
        </w:rPr>
        <w:t xml:space="preserve"> </w:t>
      </w:r>
      <w:r w:rsidRPr="009B5771">
        <w:rPr>
          <w:sz w:val="22"/>
          <w:szCs w:val="22"/>
        </w:rPr>
        <w:t>(dále jen „Pravidla“)</w:t>
      </w:r>
    </w:p>
    <w:p w14:paraId="16A05E1B" w14:textId="77777777" w:rsidR="00503350" w:rsidRPr="009B5771" w:rsidRDefault="00503350" w:rsidP="00AB74FA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 xml:space="preserve">Tato </w:t>
      </w:r>
      <w:r w:rsidRPr="009B5771">
        <w:rPr>
          <w:sz w:val="22"/>
          <w:szCs w:val="22"/>
        </w:rPr>
        <w:t xml:space="preserve">Pravidla jsou pro </w:t>
      </w:r>
      <w:r w:rsidR="00AB74FA" w:rsidRPr="00AB74FA">
        <w:rPr>
          <w:sz w:val="22"/>
          <w:szCs w:val="22"/>
        </w:rPr>
        <w:t xml:space="preserve">Křivoklátsko, o.p.s., </w:t>
      </w:r>
      <w:r w:rsidRPr="009B5771">
        <w:rPr>
          <w:sz w:val="22"/>
          <w:szCs w:val="22"/>
        </w:rPr>
        <w:t>závazná.</w:t>
      </w:r>
    </w:p>
    <w:p w14:paraId="2146ED3B" w14:textId="77777777" w:rsidR="00503350" w:rsidRDefault="00503350" w:rsidP="00503350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907A57C" w14:textId="77777777" w:rsidR="00503350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Pravidla pro předcházení vzniku škod</w:t>
      </w:r>
    </w:p>
    <w:p w14:paraId="75645099" w14:textId="77777777" w:rsidR="00503350" w:rsidRDefault="00AB74FA" w:rsidP="00AB74FA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Křivoklátsko, o.p.s.</w:t>
      </w:r>
      <w:r w:rsidRPr="00AB74FA">
        <w:rPr>
          <w:sz w:val="22"/>
          <w:szCs w:val="22"/>
        </w:rPr>
        <w:t xml:space="preserve"> </w:t>
      </w:r>
      <w:r w:rsidR="00503350" w:rsidRPr="00BC299D">
        <w:rPr>
          <w:sz w:val="22"/>
          <w:szCs w:val="22"/>
        </w:rPr>
        <w:t>j</w:t>
      </w:r>
      <w:r w:rsidR="00503350">
        <w:rPr>
          <w:sz w:val="22"/>
          <w:szCs w:val="22"/>
        </w:rPr>
        <w:t>e</w:t>
      </w:r>
      <w:r w:rsidR="00503350" w:rsidRPr="00BC299D">
        <w:rPr>
          <w:sz w:val="22"/>
          <w:szCs w:val="22"/>
        </w:rPr>
        <w:t xml:space="preserve"> povin</w:t>
      </w:r>
      <w:r w:rsidR="00503350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="00503350" w:rsidRPr="00BC299D">
        <w:rPr>
          <w:sz w:val="22"/>
          <w:szCs w:val="22"/>
        </w:rPr>
        <w:t xml:space="preserve"> dbát, aby nedocházelo k poškozování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 jak ze strany </w:t>
      </w:r>
      <w:r>
        <w:rPr>
          <w:sz w:val="22"/>
          <w:szCs w:val="22"/>
        </w:rPr>
        <w:t xml:space="preserve">Křivoklátsko, o.p.s. </w:t>
      </w:r>
      <w:r w:rsidR="00503350" w:rsidRPr="00BC299D">
        <w:rPr>
          <w:sz w:val="22"/>
          <w:szCs w:val="22"/>
        </w:rPr>
        <w:t>a osob jednajících na jejich pokyn nebo s jeho souhlasem, tak i ze strany třetích osob anebo v důsledku mimořádných událostí. Za tím účelem j</w:t>
      </w:r>
      <w:r w:rsidR="00503350">
        <w:rPr>
          <w:sz w:val="22"/>
          <w:szCs w:val="22"/>
        </w:rPr>
        <w:t>e</w:t>
      </w:r>
      <w:r w:rsidR="00503350" w:rsidRPr="00BC29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Křivoklátsko, o.p.s. </w:t>
      </w:r>
      <w:r w:rsidR="00503350" w:rsidRPr="00BC299D">
        <w:rPr>
          <w:sz w:val="22"/>
          <w:szCs w:val="22"/>
        </w:rPr>
        <w:t>povin</w:t>
      </w:r>
      <w:r>
        <w:rPr>
          <w:sz w:val="22"/>
          <w:szCs w:val="22"/>
        </w:rPr>
        <w:t>na</w:t>
      </w:r>
      <w:r w:rsidR="00503350" w:rsidRPr="00BC299D">
        <w:rPr>
          <w:sz w:val="22"/>
          <w:szCs w:val="22"/>
        </w:rPr>
        <w:t xml:space="preserve"> chovat se tak, aby z je</w:t>
      </w:r>
      <w:r w:rsidR="00503350">
        <w:rPr>
          <w:sz w:val="22"/>
          <w:szCs w:val="22"/>
        </w:rPr>
        <w:t>ho</w:t>
      </w:r>
      <w:r w:rsidR="00503350" w:rsidRPr="00BC299D">
        <w:rPr>
          <w:sz w:val="22"/>
          <w:szCs w:val="22"/>
        </w:rPr>
        <w:t xml:space="preserve"> strany nedocházelo ke škodám na předmětech expozice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. </w:t>
      </w:r>
      <w:r>
        <w:rPr>
          <w:sz w:val="22"/>
          <w:szCs w:val="22"/>
        </w:rPr>
        <w:t>Křivoklátsko, o.p.</w:t>
      </w:r>
      <w:proofErr w:type="gramStart"/>
      <w:r>
        <w:rPr>
          <w:sz w:val="22"/>
          <w:szCs w:val="22"/>
        </w:rPr>
        <w:t xml:space="preserve">s. </w:t>
      </w:r>
      <w:r w:rsidR="00503350" w:rsidRPr="00BC299D">
        <w:rPr>
          <w:sz w:val="22"/>
          <w:szCs w:val="22"/>
        </w:rPr>
        <w:t xml:space="preserve"> j</w:t>
      </w:r>
      <w:r w:rsidR="00503350">
        <w:rPr>
          <w:sz w:val="22"/>
          <w:szCs w:val="22"/>
        </w:rPr>
        <w:t>e</w:t>
      </w:r>
      <w:proofErr w:type="gramEnd"/>
      <w:r w:rsidR="00503350" w:rsidRPr="00BC299D">
        <w:rPr>
          <w:sz w:val="22"/>
          <w:szCs w:val="22"/>
        </w:rPr>
        <w:t xml:space="preserve"> povin</w:t>
      </w:r>
      <w:r w:rsidR="00503350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="00503350" w:rsidRPr="00BC299D">
        <w:rPr>
          <w:sz w:val="22"/>
          <w:szCs w:val="22"/>
        </w:rPr>
        <w:t xml:space="preserve"> v rámci svých možností sledovat pohyb třetích osob (zejm. návštěvníků) v</w:t>
      </w:r>
      <w:r w:rsidR="00503350">
        <w:rPr>
          <w:sz w:val="22"/>
          <w:szCs w:val="22"/>
        </w:rPr>
        <w:t>  IS</w:t>
      </w:r>
      <w:r w:rsidR="00503350" w:rsidRPr="00BC299D">
        <w:rPr>
          <w:sz w:val="22"/>
          <w:szCs w:val="22"/>
        </w:rPr>
        <w:t xml:space="preserve"> a způsob zacházení s předměty expozice </w:t>
      </w:r>
      <w:r w:rsidR="00503350">
        <w:rPr>
          <w:sz w:val="22"/>
          <w:szCs w:val="22"/>
        </w:rPr>
        <w:t>IS</w:t>
      </w:r>
      <w:r w:rsidR="00503350" w:rsidRPr="00BC299D">
        <w:rPr>
          <w:sz w:val="22"/>
          <w:szCs w:val="22"/>
        </w:rPr>
        <w:t xml:space="preserve"> ze strany třetích osob. </w:t>
      </w:r>
    </w:p>
    <w:p w14:paraId="2474F385" w14:textId="77777777" w:rsidR="00503350" w:rsidRPr="00BC299D" w:rsidRDefault="00AB74FA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Křivoklátsko, o.p.s. </w:t>
      </w:r>
      <w:r w:rsidR="00503350">
        <w:rPr>
          <w:sz w:val="22"/>
          <w:szCs w:val="22"/>
        </w:rPr>
        <w:t>je povinn</w:t>
      </w:r>
      <w:r>
        <w:rPr>
          <w:sz w:val="22"/>
          <w:szCs w:val="22"/>
        </w:rPr>
        <w:t>a</w:t>
      </w:r>
      <w:r w:rsidR="00503350">
        <w:rPr>
          <w:sz w:val="22"/>
          <w:szCs w:val="22"/>
        </w:rPr>
        <w:t xml:space="preserve"> </w:t>
      </w:r>
      <w:r w:rsidR="00503350" w:rsidRPr="00BC299D">
        <w:rPr>
          <w:sz w:val="22"/>
          <w:szCs w:val="22"/>
        </w:rPr>
        <w:t xml:space="preserve">řádně zabezpečit </w:t>
      </w:r>
      <w:r w:rsidR="00503350">
        <w:rPr>
          <w:sz w:val="22"/>
          <w:szCs w:val="22"/>
        </w:rPr>
        <w:t>expozici IS</w:t>
      </w:r>
      <w:r w:rsidR="00503350" w:rsidRPr="00BC299D">
        <w:rPr>
          <w:sz w:val="22"/>
          <w:szCs w:val="22"/>
        </w:rPr>
        <w:t xml:space="preserve"> vhodným způsobe</w:t>
      </w:r>
      <w:r w:rsidR="00503350">
        <w:rPr>
          <w:sz w:val="22"/>
          <w:szCs w:val="22"/>
        </w:rPr>
        <w:t>m proti krádeži či poškození (např</w:t>
      </w:r>
      <w:r w:rsidR="00503350" w:rsidRPr="00BC299D">
        <w:rPr>
          <w:sz w:val="22"/>
          <w:szCs w:val="22"/>
        </w:rPr>
        <w:t>. zamčením uzamykatelných zámků</w:t>
      </w:r>
      <w:r w:rsidR="00503350">
        <w:rPr>
          <w:sz w:val="22"/>
          <w:szCs w:val="22"/>
        </w:rPr>
        <w:t xml:space="preserve"> v době mimo otevírací dobu</w:t>
      </w:r>
      <w:r w:rsidR="00503350" w:rsidRPr="00BC299D">
        <w:rPr>
          <w:sz w:val="22"/>
          <w:szCs w:val="22"/>
        </w:rPr>
        <w:t>, atd.).</w:t>
      </w:r>
    </w:p>
    <w:p w14:paraId="35AF0B8F" w14:textId="77777777" w:rsidR="00503350" w:rsidRDefault="00503350" w:rsidP="00503350">
      <w:pPr>
        <w:pStyle w:val="Zhlav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</w:p>
    <w:p w14:paraId="175B496A" w14:textId="77777777" w:rsidR="00503350" w:rsidRPr="00695E3F" w:rsidRDefault="00503350" w:rsidP="00503350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jc w:val="both"/>
        <w:rPr>
          <w:b/>
          <w:bCs/>
          <w:sz w:val="22"/>
          <w:szCs w:val="22"/>
        </w:rPr>
      </w:pPr>
      <w:r w:rsidRPr="00133EBE">
        <w:rPr>
          <w:b/>
          <w:bCs/>
          <w:sz w:val="22"/>
          <w:szCs w:val="22"/>
        </w:rPr>
        <w:t>Pravidla postupu při vzniku škody</w:t>
      </w:r>
    </w:p>
    <w:p w14:paraId="241C2088" w14:textId="77777777" w:rsidR="00503350" w:rsidRDefault="00AB74FA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Křivoklátsko, o.p.s. </w:t>
      </w:r>
      <w:r w:rsidR="00503350">
        <w:rPr>
          <w:sz w:val="22"/>
          <w:szCs w:val="22"/>
        </w:rPr>
        <w:t>je povinn</w:t>
      </w:r>
      <w:r>
        <w:rPr>
          <w:sz w:val="22"/>
          <w:szCs w:val="22"/>
        </w:rPr>
        <w:t>a</w:t>
      </w:r>
      <w:r w:rsidR="00503350">
        <w:rPr>
          <w:sz w:val="22"/>
          <w:szCs w:val="22"/>
        </w:rPr>
        <w:t xml:space="preserve"> každou škodní událost neprodleně nahlásit kontaktní osobě AOPK ČR.</w:t>
      </w:r>
    </w:p>
    <w:p w14:paraId="6618BDA6" w14:textId="77777777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 xml:space="preserve">V případě vzniku škody způsobené </w:t>
      </w:r>
      <w:r w:rsidRPr="009B5771">
        <w:rPr>
          <w:sz w:val="22"/>
          <w:szCs w:val="22"/>
        </w:rPr>
        <w:t xml:space="preserve">v důsledku živelné pohromy </w:t>
      </w:r>
      <w:r>
        <w:rPr>
          <w:sz w:val="22"/>
          <w:szCs w:val="22"/>
        </w:rPr>
        <w:t xml:space="preserve">nebo jiné mimořádné události je </w:t>
      </w:r>
      <w:r w:rsidR="00AB74FA">
        <w:rPr>
          <w:sz w:val="22"/>
          <w:szCs w:val="22"/>
        </w:rPr>
        <w:t xml:space="preserve">Křivoklátsko, o.p.s. </w:t>
      </w:r>
      <w:r>
        <w:rPr>
          <w:sz w:val="22"/>
          <w:szCs w:val="22"/>
        </w:rPr>
        <w:t>povinn</w:t>
      </w:r>
      <w:r w:rsidR="006779A6">
        <w:rPr>
          <w:sz w:val="22"/>
          <w:szCs w:val="22"/>
        </w:rPr>
        <w:t>a</w:t>
      </w:r>
      <w:r w:rsidR="00AB74FA">
        <w:rPr>
          <w:sz w:val="22"/>
          <w:szCs w:val="22"/>
        </w:rPr>
        <w:tab/>
      </w:r>
      <w:r w:rsidRPr="009B5771">
        <w:rPr>
          <w:sz w:val="22"/>
          <w:szCs w:val="22"/>
        </w:rPr>
        <w:t xml:space="preserve"> přivolat Policii ČR nebo Hasičský záchranný sbor ČR, kter</w:t>
      </w:r>
      <w:r w:rsidRPr="00133EBE">
        <w:rPr>
          <w:sz w:val="22"/>
          <w:szCs w:val="22"/>
        </w:rPr>
        <w:t>ý sepíše o události zápis.</w:t>
      </w:r>
    </w:p>
    <w:p w14:paraId="5E3064A4" w14:textId="77777777" w:rsidR="00503350" w:rsidRDefault="00503350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 w:rsidRPr="00695E3F">
        <w:rPr>
          <w:sz w:val="22"/>
          <w:szCs w:val="22"/>
        </w:rPr>
        <w:t>V</w:t>
      </w:r>
      <w:r w:rsidRPr="009B5771">
        <w:rPr>
          <w:sz w:val="22"/>
          <w:szCs w:val="22"/>
        </w:rPr>
        <w:t xml:space="preserve"> případě vzniku škody </w:t>
      </w:r>
      <w:r>
        <w:rPr>
          <w:sz w:val="22"/>
          <w:szCs w:val="22"/>
        </w:rPr>
        <w:t xml:space="preserve">v jakékoliv výši </w:t>
      </w:r>
      <w:r w:rsidRPr="009B5771">
        <w:rPr>
          <w:sz w:val="22"/>
          <w:szCs w:val="22"/>
        </w:rPr>
        <w:t xml:space="preserve">způsobené </w:t>
      </w:r>
      <w:r>
        <w:rPr>
          <w:sz w:val="22"/>
          <w:szCs w:val="22"/>
        </w:rPr>
        <w:t xml:space="preserve">úmyslně (např. krádež, vandalismus aj.) anebo v případě pochybností, zda byla škoda způsobena úmyslně, </w:t>
      </w:r>
      <w:r w:rsidR="00AB74FA">
        <w:rPr>
          <w:sz w:val="22"/>
          <w:szCs w:val="22"/>
        </w:rPr>
        <w:t xml:space="preserve">Křivoklátsko, o.p.s. </w:t>
      </w:r>
      <w:r>
        <w:rPr>
          <w:sz w:val="22"/>
          <w:szCs w:val="22"/>
        </w:rPr>
        <w:t>vždy povinn</w:t>
      </w:r>
      <w:r w:rsidR="00AB74FA">
        <w:rPr>
          <w:sz w:val="22"/>
          <w:szCs w:val="22"/>
        </w:rPr>
        <w:t>a</w:t>
      </w:r>
      <w:r w:rsidRPr="009B5771">
        <w:rPr>
          <w:sz w:val="22"/>
          <w:szCs w:val="22"/>
        </w:rPr>
        <w:t xml:space="preserve"> přivolat Policii ČR.</w:t>
      </w:r>
    </w:p>
    <w:p w14:paraId="0191D188" w14:textId="77777777" w:rsidR="00503350" w:rsidRDefault="00AB74FA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Křivoklátsko, o.p.s. je povin</w:t>
      </w:r>
      <w:r w:rsidR="00503350">
        <w:rPr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 w:rsidR="00503350">
        <w:rPr>
          <w:sz w:val="22"/>
          <w:szCs w:val="22"/>
        </w:rPr>
        <w:t>neprodleně pořídit fotodokumentaci stavu poškozené věci, pokud hrozí, že její pořízení nebude možné provést později ze strany AOPK ČR.</w:t>
      </w:r>
    </w:p>
    <w:p w14:paraId="521FFBBD" w14:textId="77777777" w:rsidR="00503350" w:rsidRPr="00695E3F" w:rsidRDefault="00AB74FA" w:rsidP="00503350">
      <w:pPr>
        <w:pStyle w:val="Zhlav"/>
        <w:numPr>
          <w:ilvl w:val="1"/>
          <w:numId w:val="14"/>
        </w:numPr>
        <w:tabs>
          <w:tab w:val="clear" w:pos="4536"/>
          <w:tab w:val="clear" w:pos="9072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Křivoklátsko, o.p.s. </w:t>
      </w:r>
      <w:r w:rsidR="00503350">
        <w:rPr>
          <w:sz w:val="22"/>
          <w:szCs w:val="22"/>
        </w:rPr>
        <w:t xml:space="preserve">je </w:t>
      </w:r>
      <w:r w:rsidR="00503350" w:rsidRPr="00625B0E">
        <w:rPr>
          <w:sz w:val="22"/>
          <w:szCs w:val="22"/>
        </w:rPr>
        <w:t>p</w:t>
      </w:r>
      <w:r>
        <w:rPr>
          <w:sz w:val="22"/>
          <w:szCs w:val="22"/>
        </w:rPr>
        <w:t>ovin</w:t>
      </w:r>
      <w:r w:rsidR="00503350">
        <w:rPr>
          <w:sz w:val="22"/>
          <w:szCs w:val="22"/>
        </w:rPr>
        <w:t>n</w:t>
      </w:r>
      <w:r>
        <w:rPr>
          <w:sz w:val="22"/>
          <w:szCs w:val="22"/>
        </w:rPr>
        <w:t>a</w:t>
      </w:r>
      <w:r w:rsidR="00503350">
        <w:rPr>
          <w:sz w:val="22"/>
          <w:szCs w:val="22"/>
        </w:rPr>
        <w:t xml:space="preserve"> poskytnout AOPK ČR veškerou součinnost, kterou po nich lze spravedlivě požadovat pro řádné uplatnění pojistné události u smluvní pojišťovny AOPK ČR.</w:t>
      </w:r>
    </w:p>
    <w:p w14:paraId="30095761" w14:textId="77777777" w:rsidR="00503350" w:rsidRDefault="00503350" w:rsidP="00503350">
      <w:pPr>
        <w:pStyle w:val="Zhlav"/>
        <w:tabs>
          <w:tab w:val="clear" w:pos="4536"/>
          <w:tab w:val="clear" w:pos="9072"/>
        </w:tabs>
        <w:suppressAutoHyphens/>
        <w:ind w:left="720"/>
        <w:rPr>
          <w:sz w:val="22"/>
          <w:szCs w:val="22"/>
        </w:rPr>
      </w:pPr>
    </w:p>
    <w:p w14:paraId="716A01BF" w14:textId="77777777" w:rsidR="00503350" w:rsidRDefault="00503350" w:rsidP="00E466B2">
      <w:pPr>
        <w:rPr>
          <w:sz w:val="22"/>
          <w:szCs w:val="22"/>
        </w:rPr>
      </w:pPr>
    </w:p>
    <w:p w14:paraId="0AD1F09B" w14:textId="77777777" w:rsidR="00427363" w:rsidRDefault="00427363" w:rsidP="00855CBC">
      <w:pPr>
        <w:jc w:val="center"/>
        <w:rPr>
          <w:b/>
          <w:bCs/>
          <w:sz w:val="22"/>
          <w:szCs w:val="22"/>
        </w:rPr>
      </w:pPr>
    </w:p>
    <w:p w14:paraId="3308134C" w14:textId="77777777" w:rsidR="00427363" w:rsidRDefault="00427363" w:rsidP="00855CBC">
      <w:pPr>
        <w:jc w:val="center"/>
        <w:rPr>
          <w:b/>
          <w:bCs/>
          <w:sz w:val="22"/>
          <w:szCs w:val="22"/>
        </w:rPr>
      </w:pPr>
    </w:p>
    <w:p w14:paraId="57D90BCC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3CA66BFF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5789FC23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639AB722" w14:textId="77777777" w:rsidR="00BD5664" w:rsidRDefault="00BD5664" w:rsidP="00855CBC">
      <w:pPr>
        <w:jc w:val="center"/>
        <w:rPr>
          <w:b/>
          <w:bCs/>
          <w:sz w:val="22"/>
          <w:szCs w:val="22"/>
        </w:rPr>
      </w:pPr>
    </w:p>
    <w:p w14:paraId="41708D2F" w14:textId="77777777" w:rsidR="00427363" w:rsidRPr="00E466B2" w:rsidRDefault="00427363" w:rsidP="00BD5664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 w:rsidR="00CD1D7D">
        <w:rPr>
          <w:sz w:val="22"/>
          <w:szCs w:val="22"/>
        </w:rPr>
        <w:t>6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>Kalkulace nákladů „</w:t>
      </w:r>
      <w:r w:rsidR="00503350">
        <w:rPr>
          <w:sz w:val="22"/>
          <w:szCs w:val="22"/>
          <w:u w:val="single"/>
        </w:rPr>
        <w:t>IS</w:t>
      </w:r>
      <w:r w:rsidRPr="00BA4269">
        <w:rPr>
          <w:sz w:val="22"/>
          <w:szCs w:val="22"/>
          <w:u w:val="single"/>
        </w:rPr>
        <w:t xml:space="preserve">“ </w:t>
      </w:r>
    </w:p>
    <w:p w14:paraId="15E52B41" w14:textId="77777777" w:rsidR="00427363" w:rsidRPr="00092D82" w:rsidRDefault="00427363" w:rsidP="00F77C9B">
      <w:pPr>
        <w:jc w:val="both"/>
        <w:rPr>
          <w:b/>
          <w:bCs/>
          <w:sz w:val="22"/>
          <w:szCs w:val="22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1"/>
        <w:gridCol w:w="1010"/>
        <w:gridCol w:w="1140"/>
        <w:gridCol w:w="1984"/>
        <w:gridCol w:w="2047"/>
      </w:tblGrid>
      <w:tr w:rsidR="00427363" w:rsidRPr="00D32D88" w14:paraId="3154AC79" w14:textId="77777777" w:rsidTr="008466B6">
        <w:trPr>
          <w:trHeight w:val="380"/>
        </w:trPr>
        <w:tc>
          <w:tcPr>
            <w:tcW w:w="1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B914AA" w14:textId="521E4DA0" w:rsidR="00427363" w:rsidRPr="009F5773" w:rsidRDefault="00223902" w:rsidP="009F5773">
            <w:pPr>
              <w:rPr>
                <w:b/>
                <w:color w:val="000000"/>
                <w:sz w:val="22"/>
                <w:szCs w:val="22"/>
              </w:rPr>
            </w:pPr>
            <w:r w:rsidRPr="009F5773">
              <w:rPr>
                <w:b/>
                <w:color w:val="000000"/>
                <w:sz w:val="22"/>
                <w:szCs w:val="22"/>
              </w:rPr>
              <w:t>Rok 2018</w:t>
            </w:r>
            <w:r w:rsidR="00427363" w:rsidRPr="009F5773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5A6C24" w14:textId="77777777" w:rsidR="00427363" w:rsidRPr="00D32D88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F36544" w14:textId="77777777" w:rsidR="00427363" w:rsidRPr="00D32D88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počet hodin</w:t>
            </w:r>
          </w:p>
        </w:tc>
        <w:tc>
          <w:tcPr>
            <w:tcW w:w="1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80A06A" w14:textId="77777777" w:rsidR="00427363" w:rsidRDefault="00427363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>jednotková sazba</w:t>
            </w:r>
          </w:p>
          <w:p w14:paraId="7A9703FB" w14:textId="53018636" w:rsidR="00427363" w:rsidRPr="00D32D88" w:rsidRDefault="00427363" w:rsidP="00302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v Kč 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80AF98" w14:textId="77777777" w:rsidR="00427363" w:rsidRDefault="00427363" w:rsidP="008C098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celkem sazba </w:t>
            </w:r>
          </w:p>
          <w:p w14:paraId="79DD13FC" w14:textId="7C86B974" w:rsidR="00427363" w:rsidRPr="00D32D88" w:rsidRDefault="00427363" w:rsidP="00302E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2D88">
              <w:rPr>
                <w:b/>
                <w:bCs/>
                <w:color w:val="000000"/>
                <w:sz w:val="22"/>
                <w:szCs w:val="22"/>
              </w:rPr>
              <w:t xml:space="preserve">v Kč </w:t>
            </w:r>
          </w:p>
        </w:tc>
      </w:tr>
      <w:tr w:rsidR="00427363" w:rsidRPr="00D32D88" w14:paraId="1D3D7E5D" w14:textId="77777777" w:rsidTr="008466B6">
        <w:trPr>
          <w:trHeight w:val="500"/>
        </w:trPr>
        <w:tc>
          <w:tcPr>
            <w:tcW w:w="1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69769A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F7A0DA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E299CB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2EF57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14BA58" w14:textId="77777777" w:rsidR="00427363" w:rsidRPr="00D32D88" w:rsidRDefault="00427363" w:rsidP="008C0989">
            <w:pPr>
              <w:rPr>
                <w:color w:val="000000"/>
                <w:sz w:val="22"/>
                <w:szCs w:val="22"/>
              </w:rPr>
            </w:pPr>
          </w:p>
        </w:tc>
      </w:tr>
      <w:tr w:rsidR="00223902" w:rsidRPr="00D32D88" w14:paraId="38FFC264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25F9C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leden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AA310" w14:textId="46332F90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6E69EA" w14:textId="34B4826D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20C54" w14:textId="0BFC64A5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FFAF95" w14:textId="28E0685B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23 400</w:t>
            </w:r>
          </w:p>
        </w:tc>
      </w:tr>
      <w:tr w:rsidR="00223902" w:rsidRPr="00D32D88" w14:paraId="0CF8A367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1594F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únor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C0383" w14:textId="61D08CCF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FFB44C" w14:textId="18B6BDE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49D2D" w14:textId="359F7B64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EB1D1" w14:textId="4410226E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21 600</w:t>
            </w:r>
          </w:p>
        </w:tc>
      </w:tr>
      <w:tr w:rsidR="00223902" w:rsidRPr="00D32D88" w14:paraId="3F6F952A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15F4A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březen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16E8C" w14:textId="32709A80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AFACD" w14:textId="24E3FFE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473BF" w14:textId="59DC63B5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994818" w14:textId="3A05B8B8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24 300</w:t>
            </w:r>
          </w:p>
        </w:tc>
      </w:tr>
      <w:tr w:rsidR="00223902" w:rsidRPr="00D32D88" w14:paraId="2DC52509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A3AEF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duben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73B207" w14:textId="07F9464F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169CB" w14:textId="010AF22F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73E0" w14:textId="475D358A" w:rsidR="00223902" w:rsidRPr="00D32D88" w:rsidRDefault="00223902" w:rsidP="002239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E3E35" w14:textId="088C2DC2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23 400</w:t>
            </w:r>
          </w:p>
        </w:tc>
      </w:tr>
      <w:tr w:rsidR="00223902" w:rsidRPr="00D32D88" w14:paraId="071668FA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AA36E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květen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CB903" w14:textId="0E8537C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E259EB" w14:textId="27B8F507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05E32" w14:textId="7D9CE86D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A6520" w14:textId="04C426D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25 200</w:t>
            </w:r>
          </w:p>
        </w:tc>
      </w:tr>
      <w:tr w:rsidR="00223902" w:rsidRPr="00D32D88" w14:paraId="53581243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5E51D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F3360B" w14:textId="60D15D49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D19CA" w14:textId="5AF4B35A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4A68" w14:textId="78916ADE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A1A19" w14:textId="74121ABB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24 300</w:t>
            </w:r>
          </w:p>
        </w:tc>
      </w:tr>
      <w:tr w:rsidR="00223902" w:rsidRPr="00D32D88" w14:paraId="3625B8A2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184BB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červenec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0DE575" w14:textId="7531C2FA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88629" w14:textId="1111DB72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F7F68" w14:textId="751C6A2B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76836" w14:textId="75986CF8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21 600</w:t>
            </w:r>
          </w:p>
        </w:tc>
      </w:tr>
      <w:tr w:rsidR="00223902" w:rsidRPr="00D32D88" w14:paraId="6815F2F8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8F099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srpen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2FDF1" w14:textId="5831D05C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4D0A8" w14:textId="0A134446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8929" w14:textId="202EE5A8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9BB259" w14:textId="73995BCE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23 400</w:t>
            </w:r>
          </w:p>
        </w:tc>
      </w:tr>
      <w:tr w:rsidR="00223902" w:rsidRPr="00D32D88" w14:paraId="23E989BF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710DA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září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E3F3A" w14:textId="597DB1EF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C9194" w14:textId="46201629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97C1" w14:textId="57FEF1CB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FC1C5" w14:textId="5D63D576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24 300</w:t>
            </w:r>
          </w:p>
        </w:tc>
      </w:tr>
      <w:tr w:rsidR="00223902" w:rsidRPr="00D32D88" w14:paraId="55B71DD3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61C6F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 w:rsidRPr="00D32D88">
              <w:rPr>
                <w:color w:val="000000"/>
                <w:sz w:val="22"/>
                <w:szCs w:val="22"/>
              </w:rPr>
              <w:t>říjen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8DA311" w14:textId="05BB647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B5ADBA" w14:textId="01094DAC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776E" w14:textId="5CF5744F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B0C65F" w14:textId="5A00F1CC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24 300</w:t>
            </w:r>
          </w:p>
        </w:tc>
      </w:tr>
      <w:tr w:rsidR="00223902" w:rsidRPr="00D32D88" w14:paraId="33D919C1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01665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680C5D" w14:textId="5CE8EB84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AF2660" w14:textId="6EA01A44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FFB81" w14:textId="0F1C9173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405A69" w14:textId="71490875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23 400</w:t>
            </w:r>
          </w:p>
        </w:tc>
      </w:tr>
      <w:tr w:rsidR="00223902" w:rsidRPr="00D32D88" w14:paraId="5770B08E" w14:textId="77777777" w:rsidTr="00BA4269">
        <w:trPr>
          <w:trHeight w:val="315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DD004" w14:textId="77777777" w:rsidR="00223902" w:rsidRPr="00D32D88" w:rsidRDefault="00223902" w:rsidP="008C09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prosinec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E1E732" w14:textId="0C9D1C40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F366A" w14:textId="02517EAC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764C4" w14:textId="0B75418A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16807" w14:textId="19D6592E" w:rsidR="00223902" w:rsidRPr="00D32D88" w:rsidRDefault="00223902" w:rsidP="008C09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223902" w:rsidRPr="00D32D88" w14:paraId="164185EE" w14:textId="77777777" w:rsidTr="009F5773">
        <w:trPr>
          <w:trHeight w:val="702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6EC3E" w14:textId="3F15E922" w:rsidR="00223902" w:rsidRDefault="00223902" w:rsidP="002239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1B595" w14:textId="09B0FD66" w:rsidR="00223902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FCB4E" w14:textId="65F5E05C" w:rsidR="00223902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72F54" w14:textId="24AD0D01" w:rsidR="00223902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F61A3" w14:textId="4F280A1C" w:rsidR="00223902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277 200</w:t>
            </w:r>
          </w:p>
        </w:tc>
      </w:tr>
      <w:tr w:rsidR="00223902" w:rsidRPr="00D32D88" w14:paraId="65C7744B" w14:textId="77777777" w:rsidTr="00BA4269">
        <w:trPr>
          <w:trHeight w:val="702"/>
        </w:trPr>
        <w:tc>
          <w:tcPr>
            <w:tcW w:w="1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21387" w14:textId="39FDA8DF" w:rsidR="00223902" w:rsidRPr="00D32D88" w:rsidRDefault="00223902" w:rsidP="0022390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provoz rok 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3D0A6" w14:textId="214B71AB" w:rsidR="00223902" w:rsidRPr="00700588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84965" w14:textId="6B546FA1" w:rsidR="00223902" w:rsidRPr="00700588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48068" w14:textId="5CACC6D3" w:rsidR="00223902" w:rsidRPr="00700588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EF205" w14:textId="4E18AA30" w:rsidR="00223902" w:rsidRPr="00700588" w:rsidRDefault="00223902" w:rsidP="008C09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</w:t>
            </w:r>
          </w:p>
        </w:tc>
      </w:tr>
    </w:tbl>
    <w:p w14:paraId="2DEE1D86" w14:textId="77777777" w:rsidR="00302E41" w:rsidRDefault="00302E41" w:rsidP="008466B6">
      <w:pPr>
        <w:rPr>
          <w:sz w:val="22"/>
          <w:szCs w:val="22"/>
        </w:rPr>
      </w:pPr>
    </w:p>
    <w:p w14:paraId="3FA32832" w14:textId="4AE34BCE" w:rsidR="008466B6" w:rsidRPr="00BA4269" w:rsidRDefault="008466B6" w:rsidP="008466B6">
      <w:pPr>
        <w:rPr>
          <w:sz w:val="22"/>
          <w:szCs w:val="22"/>
        </w:rPr>
      </w:pPr>
      <w:r w:rsidRPr="00BA4269">
        <w:rPr>
          <w:sz w:val="22"/>
          <w:szCs w:val="22"/>
        </w:rPr>
        <w:t xml:space="preserve">Celkem otevřeno pro veřejnost: </w:t>
      </w:r>
      <w:r w:rsidR="00223902" w:rsidRPr="009F5773">
        <w:rPr>
          <w:b/>
          <w:sz w:val="22"/>
          <w:szCs w:val="22"/>
        </w:rPr>
        <w:t xml:space="preserve">309 </w:t>
      </w:r>
      <w:r w:rsidRPr="00AC211F">
        <w:rPr>
          <w:b/>
          <w:sz w:val="22"/>
          <w:szCs w:val="22"/>
        </w:rPr>
        <w:t>dní</w:t>
      </w:r>
      <w:r w:rsidRPr="00BA4269">
        <w:rPr>
          <w:sz w:val="22"/>
          <w:szCs w:val="22"/>
        </w:rPr>
        <w:t xml:space="preserve">, tedy </w:t>
      </w:r>
      <w:r w:rsidR="00223902" w:rsidRPr="009F5773">
        <w:rPr>
          <w:b/>
          <w:sz w:val="22"/>
          <w:szCs w:val="22"/>
        </w:rPr>
        <w:t>1 848</w:t>
      </w:r>
      <w:r w:rsidRPr="00AC211F">
        <w:rPr>
          <w:b/>
          <w:sz w:val="22"/>
          <w:szCs w:val="22"/>
        </w:rPr>
        <w:t xml:space="preserve"> hodin</w:t>
      </w:r>
    </w:p>
    <w:p w14:paraId="7149D450" w14:textId="5344571D" w:rsidR="008466B6" w:rsidRPr="00AC211F" w:rsidRDefault="008466B6" w:rsidP="008466B6">
      <w:pPr>
        <w:rPr>
          <w:b/>
          <w:sz w:val="22"/>
          <w:szCs w:val="22"/>
        </w:rPr>
      </w:pPr>
      <w:r w:rsidRPr="00BA4269">
        <w:rPr>
          <w:sz w:val="22"/>
          <w:szCs w:val="22"/>
        </w:rPr>
        <w:t>Jednotkové náklady na provoz:</w:t>
      </w:r>
      <w:r w:rsidR="00223902">
        <w:rPr>
          <w:sz w:val="22"/>
          <w:szCs w:val="22"/>
        </w:rPr>
        <w:t xml:space="preserve"> </w:t>
      </w:r>
      <w:r w:rsidR="00223902" w:rsidRPr="009F5773">
        <w:rPr>
          <w:b/>
          <w:sz w:val="22"/>
          <w:szCs w:val="22"/>
        </w:rPr>
        <w:t>150</w:t>
      </w:r>
      <w:r w:rsidRPr="00AC211F">
        <w:rPr>
          <w:b/>
          <w:sz w:val="22"/>
          <w:szCs w:val="22"/>
        </w:rPr>
        <w:t>,- Kč/hod</w:t>
      </w:r>
    </w:p>
    <w:p w14:paraId="3862EC36" w14:textId="3F86810F" w:rsidR="008466B6" w:rsidRDefault="00223902" w:rsidP="008466B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Skutečné c</w:t>
      </w:r>
      <w:r w:rsidR="008466B6" w:rsidRPr="00BA4269">
        <w:rPr>
          <w:sz w:val="22"/>
          <w:szCs w:val="22"/>
        </w:rPr>
        <w:t>elkové náklady na provoz: počet hodin x cena za hodinu =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277 200</w:t>
      </w:r>
      <w:r w:rsidR="008466B6" w:rsidRPr="00BA4269">
        <w:rPr>
          <w:b/>
          <w:bCs/>
          <w:sz w:val="22"/>
          <w:szCs w:val="22"/>
        </w:rPr>
        <w:t>,- Kč</w:t>
      </w:r>
    </w:p>
    <w:p w14:paraId="37CFC79A" w14:textId="77777777" w:rsidR="00302E41" w:rsidRDefault="00302E41" w:rsidP="001649C2">
      <w:pPr>
        <w:rPr>
          <w:sz w:val="22"/>
          <w:szCs w:val="22"/>
        </w:rPr>
      </w:pPr>
    </w:p>
    <w:p w14:paraId="460CA3DE" w14:textId="7B338D8A" w:rsidR="00427363" w:rsidRPr="00302E41" w:rsidRDefault="00302E41" w:rsidP="001649C2">
      <w:pPr>
        <w:rPr>
          <w:b/>
          <w:sz w:val="22"/>
          <w:szCs w:val="22"/>
        </w:rPr>
      </w:pPr>
      <w:r w:rsidRPr="00302E41">
        <w:rPr>
          <w:b/>
          <w:sz w:val="22"/>
          <w:szCs w:val="22"/>
        </w:rPr>
        <w:t>Běžná o</w:t>
      </w:r>
      <w:r w:rsidR="00750FAD" w:rsidRPr="00302E41">
        <w:rPr>
          <w:b/>
          <w:sz w:val="22"/>
          <w:szCs w:val="22"/>
        </w:rPr>
        <w:t>t</w:t>
      </w:r>
      <w:r w:rsidRPr="00302E41">
        <w:rPr>
          <w:b/>
          <w:sz w:val="22"/>
          <w:szCs w:val="22"/>
        </w:rPr>
        <w:t>e</w:t>
      </w:r>
      <w:r w:rsidR="00750FAD" w:rsidRPr="00302E41">
        <w:rPr>
          <w:b/>
          <w:sz w:val="22"/>
          <w:szCs w:val="22"/>
        </w:rPr>
        <w:t>vírací doba</w:t>
      </w:r>
      <w:r>
        <w:rPr>
          <w:b/>
          <w:sz w:val="22"/>
          <w:szCs w:val="22"/>
        </w:rPr>
        <w:t xml:space="preserve"> pro veřejnost</w:t>
      </w:r>
      <w:r w:rsidR="00750FAD" w:rsidRPr="00302E41">
        <w:rPr>
          <w:b/>
          <w:sz w:val="22"/>
          <w:szCs w:val="22"/>
        </w:rPr>
        <w:t xml:space="preserve">: </w:t>
      </w:r>
    </w:p>
    <w:p w14:paraId="05CC741A" w14:textId="77777777" w:rsidR="00302E41" w:rsidRDefault="00302E41" w:rsidP="001649C2">
      <w:pPr>
        <w:rPr>
          <w:sz w:val="22"/>
          <w:szCs w:val="22"/>
        </w:rPr>
      </w:pPr>
    </w:p>
    <w:p w14:paraId="79436A54" w14:textId="77777777" w:rsidR="00302E41" w:rsidRPr="00302E41" w:rsidRDefault="00302E41" w:rsidP="00302E41">
      <w:pPr>
        <w:rPr>
          <w:sz w:val="22"/>
          <w:szCs w:val="22"/>
        </w:rPr>
      </w:pPr>
      <w:r w:rsidRPr="00302E41">
        <w:rPr>
          <w:sz w:val="22"/>
          <w:szCs w:val="22"/>
        </w:rPr>
        <w:t>leden - červen, září - listopad (po - pá 9.00 - 14.30 hod., so - ne 9.00-15.00 hod.)</w:t>
      </w:r>
    </w:p>
    <w:p w14:paraId="501925E7" w14:textId="77777777" w:rsidR="00302E41" w:rsidRPr="00302E41" w:rsidRDefault="00302E41" w:rsidP="00302E41">
      <w:pPr>
        <w:rPr>
          <w:sz w:val="22"/>
          <w:szCs w:val="22"/>
        </w:rPr>
      </w:pPr>
      <w:r w:rsidRPr="00302E41">
        <w:rPr>
          <w:sz w:val="22"/>
          <w:szCs w:val="22"/>
        </w:rPr>
        <w:t>červenec - srpen (po - pá 9.00 - 14.30 hod., so - ne 9.00 - 16.00 hod.)</w:t>
      </w:r>
    </w:p>
    <w:p w14:paraId="1594527D" w14:textId="77777777" w:rsidR="00302E41" w:rsidRPr="00302E41" w:rsidRDefault="00302E41" w:rsidP="00302E41">
      <w:pPr>
        <w:rPr>
          <w:sz w:val="22"/>
          <w:szCs w:val="22"/>
        </w:rPr>
      </w:pPr>
      <w:r w:rsidRPr="00302E41">
        <w:rPr>
          <w:sz w:val="22"/>
          <w:szCs w:val="22"/>
        </w:rPr>
        <w:t>V době výukového programu zavřeno</w:t>
      </w:r>
    </w:p>
    <w:p w14:paraId="0F8EB009" w14:textId="77777777" w:rsidR="00302E41" w:rsidRDefault="00302E41" w:rsidP="001649C2">
      <w:pPr>
        <w:rPr>
          <w:sz w:val="22"/>
          <w:szCs w:val="22"/>
        </w:rPr>
      </w:pPr>
    </w:p>
    <w:p w14:paraId="6DF743BA" w14:textId="77777777" w:rsidR="0074662C" w:rsidRDefault="0074662C" w:rsidP="00940EEA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</w:t>
      </w:r>
      <w:r w:rsidR="00CD1D7D">
        <w:rPr>
          <w:sz w:val="22"/>
          <w:szCs w:val="22"/>
        </w:rPr>
        <w:t>7</w:t>
      </w:r>
      <w:r w:rsidR="00940EEA">
        <w:rPr>
          <w:sz w:val="22"/>
          <w:szCs w:val="22"/>
        </w:rPr>
        <w:t xml:space="preserve"> </w:t>
      </w:r>
      <w:r w:rsidRPr="0074662C">
        <w:rPr>
          <w:sz w:val="22"/>
          <w:szCs w:val="22"/>
        </w:rPr>
        <w:t xml:space="preserve">Jednotný architektonický koncept AOPK ČR, manuál pro navrhování návštěvnických </w:t>
      </w:r>
      <w:proofErr w:type="gramStart"/>
      <w:r w:rsidRPr="0074662C">
        <w:rPr>
          <w:sz w:val="22"/>
          <w:szCs w:val="22"/>
        </w:rPr>
        <w:t>středisek  (DAVID</w:t>
      </w:r>
      <w:proofErr w:type="gramEnd"/>
      <w:r w:rsidRPr="0074662C">
        <w:rPr>
          <w:sz w:val="22"/>
          <w:szCs w:val="22"/>
        </w:rPr>
        <w:t>, VELKOVÁ  2014) v elektronické podobě (DVD ROM)</w:t>
      </w:r>
    </w:p>
    <w:p w14:paraId="41EE2CBC" w14:textId="77777777" w:rsidR="00CD1D7D" w:rsidRPr="0074662C" w:rsidRDefault="00CD1D7D" w:rsidP="00CD1D7D">
      <w:p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 xml:space="preserve">č.8 </w:t>
      </w:r>
      <w:r w:rsidRPr="0074662C">
        <w:rPr>
          <w:sz w:val="22"/>
          <w:szCs w:val="22"/>
        </w:rPr>
        <w:t>Fotodokumentace</w:t>
      </w:r>
      <w:proofErr w:type="gramEnd"/>
      <w:r w:rsidRPr="0074662C">
        <w:rPr>
          <w:sz w:val="22"/>
          <w:szCs w:val="22"/>
        </w:rPr>
        <w:t xml:space="preserve"> IS v elektronické podobě (DVD ROM)</w:t>
      </w:r>
    </w:p>
    <w:p w14:paraId="6936ED01" w14:textId="77777777" w:rsidR="00CD1D7D" w:rsidRDefault="00CD1D7D" w:rsidP="00940EEA">
      <w:pPr>
        <w:rPr>
          <w:sz w:val="22"/>
          <w:szCs w:val="22"/>
        </w:rPr>
      </w:pPr>
    </w:p>
    <w:p w14:paraId="7B2F2EDA" w14:textId="77777777" w:rsidR="00940EEA" w:rsidRPr="0074662C" w:rsidRDefault="00940EEA" w:rsidP="00940EEA">
      <w:pPr>
        <w:rPr>
          <w:sz w:val="22"/>
          <w:szCs w:val="22"/>
        </w:rPr>
      </w:pPr>
    </w:p>
    <w:p w14:paraId="5C256C30" w14:textId="77777777" w:rsidR="0074662C" w:rsidRDefault="0074662C" w:rsidP="0074662C">
      <w:pPr>
        <w:jc w:val="both"/>
        <w:rPr>
          <w:sz w:val="22"/>
          <w:szCs w:val="22"/>
        </w:rPr>
      </w:pPr>
    </w:p>
    <w:p w14:paraId="22B4452E" w14:textId="77777777" w:rsidR="0074662C" w:rsidRDefault="0074662C" w:rsidP="0074662C">
      <w:pPr>
        <w:jc w:val="both"/>
        <w:rPr>
          <w:sz w:val="22"/>
          <w:szCs w:val="22"/>
        </w:rPr>
      </w:pPr>
    </w:p>
    <w:p w14:paraId="78CEC415" w14:textId="77777777" w:rsidR="0074662C" w:rsidRDefault="0074662C" w:rsidP="0074662C">
      <w:pPr>
        <w:jc w:val="both"/>
        <w:rPr>
          <w:sz w:val="22"/>
          <w:szCs w:val="22"/>
        </w:rPr>
      </w:pPr>
    </w:p>
    <w:p w14:paraId="2F4559AF" w14:textId="77777777" w:rsidR="0074662C" w:rsidRDefault="0074662C" w:rsidP="0074662C">
      <w:pPr>
        <w:jc w:val="both"/>
        <w:rPr>
          <w:sz w:val="22"/>
          <w:szCs w:val="22"/>
        </w:rPr>
      </w:pPr>
    </w:p>
    <w:p w14:paraId="128E5263" w14:textId="77777777" w:rsidR="00427363" w:rsidRPr="00092D82" w:rsidRDefault="00427363" w:rsidP="0074662C">
      <w:pPr>
        <w:jc w:val="both"/>
        <w:rPr>
          <w:b/>
          <w:bCs/>
          <w:sz w:val="22"/>
          <w:szCs w:val="22"/>
        </w:rPr>
      </w:pPr>
    </w:p>
    <w:sectPr w:rsidR="00427363" w:rsidRPr="00092D82" w:rsidSect="00BD566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B11127" w15:done="0"/>
  <w15:commentEx w15:paraId="77EBF5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4C46F" w14:textId="77777777" w:rsidR="004471D7" w:rsidRDefault="004471D7" w:rsidP="00307694">
      <w:pPr>
        <w:spacing w:before="0" w:after="0" w:line="240" w:lineRule="auto"/>
      </w:pPr>
      <w:r>
        <w:separator/>
      </w:r>
    </w:p>
  </w:endnote>
  <w:endnote w:type="continuationSeparator" w:id="0">
    <w:p w14:paraId="160E2097" w14:textId="77777777" w:rsidR="004471D7" w:rsidRDefault="004471D7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AB867" w14:textId="77777777" w:rsidR="004471D7" w:rsidRDefault="004471D7" w:rsidP="00307694">
      <w:pPr>
        <w:spacing w:before="0" w:after="0" w:line="240" w:lineRule="auto"/>
      </w:pPr>
      <w:r>
        <w:separator/>
      </w:r>
    </w:p>
  </w:footnote>
  <w:footnote w:type="continuationSeparator" w:id="0">
    <w:p w14:paraId="0E0BA40E" w14:textId="77777777" w:rsidR="004471D7" w:rsidRDefault="004471D7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1E44C4"/>
    <w:multiLevelType w:val="hybridMultilevel"/>
    <w:tmpl w:val="95382D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DF65CA"/>
    <w:multiLevelType w:val="hybridMultilevel"/>
    <w:tmpl w:val="7730E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679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216663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E10D60"/>
    <w:multiLevelType w:val="hybridMultilevel"/>
    <w:tmpl w:val="6068059C"/>
    <w:lvl w:ilvl="0" w:tplc="9D2E955C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>
      <w:start w:val="1"/>
      <w:numFmt w:val="lowerRoman"/>
      <w:lvlText w:val="%3."/>
      <w:lvlJc w:val="right"/>
      <w:pPr>
        <w:ind w:left="3087" w:hanging="180"/>
      </w:pPr>
    </w:lvl>
    <w:lvl w:ilvl="3" w:tplc="0405000F">
      <w:start w:val="1"/>
      <w:numFmt w:val="decimal"/>
      <w:lvlText w:val="%4."/>
      <w:lvlJc w:val="left"/>
      <w:pPr>
        <w:ind w:left="3807" w:hanging="360"/>
      </w:pPr>
    </w:lvl>
    <w:lvl w:ilvl="4" w:tplc="04050019">
      <w:start w:val="1"/>
      <w:numFmt w:val="lowerLetter"/>
      <w:lvlText w:val="%5."/>
      <w:lvlJc w:val="left"/>
      <w:pPr>
        <w:ind w:left="4527" w:hanging="360"/>
      </w:pPr>
    </w:lvl>
    <w:lvl w:ilvl="5" w:tplc="0405001B">
      <w:start w:val="1"/>
      <w:numFmt w:val="lowerRoman"/>
      <w:lvlText w:val="%6."/>
      <w:lvlJc w:val="right"/>
      <w:pPr>
        <w:ind w:left="5247" w:hanging="180"/>
      </w:pPr>
    </w:lvl>
    <w:lvl w:ilvl="6" w:tplc="0405000F">
      <w:start w:val="1"/>
      <w:numFmt w:val="decimal"/>
      <w:lvlText w:val="%7."/>
      <w:lvlJc w:val="left"/>
      <w:pPr>
        <w:ind w:left="5967" w:hanging="360"/>
      </w:pPr>
    </w:lvl>
    <w:lvl w:ilvl="7" w:tplc="04050019">
      <w:start w:val="1"/>
      <w:numFmt w:val="lowerLetter"/>
      <w:lvlText w:val="%8."/>
      <w:lvlJc w:val="left"/>
      <w:pPr>
        <w:ind w:left="6687" w:hanging="360"/>
      </w:pPr>
    </w:lvl>
    <w:lvl w:ilvl="8" w:tplc="0405001B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2FA5488"/>
    <w:multiLevelType w:val="multilevel"/>
    <w:tmpl w:val="3F5AC6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3B6E3680"/>
    <w:multiLevelType w:val="hybridMultilevel"/>
    <w:tmpl w:val="15A6D3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386B96"/>
    <w:multiLevelType w:val="hybridMultilevel"/>
    <w:tmpl w:val="20860D14"/>
    <w:lvl w:ilvl="0" w:tplc="0405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60FE4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9A3F14"/>
    <w:multiLevelType w:val="hybridMultilevel"/>
    <w:tmpl w:val="2E140C4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A2C71DE"/>
    <w:multiLevelType w:val="hybridMultilevel"/>
    <w:tmpl w:val="A05678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7"/>
  </w:num>
  <w:num w:numId="5">
    <w:abstractNumId w:val="15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6"/>
  </w:num>
  <w:num w:numId="16">
    <w:abstractNumId w:val="2"/>
  </w:num>
  <w:num w:numId="17">
    <w:abstractNumId w:val="3"/>
  </w:num>
  <w:num w:numId="18">
    <w:abstractNumId w:val="8"/>
  </w:num>
  <w:num w:numId="19">
    <w:abstractNumId w:val="8"/>
  </w:num>
  <w:num w:numId="20">
    <w:abstractNumId w:val="10"/>
  </w:num>
  <w:num w:numId="21">
    <w:abstractNumId w:val="8"/>
  </w:num>
  <w:num w:numId="22">
    <w:abstractNumId w:val="8"/>
  </w:num>
  <w:num w:numId="23">
    <w:abstractNumId w:val="16"/>
  </w:num>
  <w:num w:numId="24">
    <w:abstractNumId w:val="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8F0"/>
    <w:rsid w:val="000016C1"/>
    <w:rsid w:val="00003EED"/>
    <w:rsid w:val="00004DF6"/>
    <w:rsid w:val="00007EA0"/>
    <w:rsid w:val="00010B1F"/>
    <w:rsid w:val="00012F52"/>
    <w:rsid w:val="0001662F"/>
    <w:rsid w:val="00016FC3"/>
    <w:rsid w:val="000171F1"/>
    <w:rsid w:val="000274E9"/>
    <w:rsid w:val="0002798B"/>
    <w:rsid w:val="00033521"/>
    <w:rsid w:val="0003361D"/>
    <w:rsid w:val="00034C49"/>
    <w:rsid w:val="00037CAC"/>
    <w:rsid w:val="00042B5B"/>
    <w:rsid w:val="000430BF"/>
    <w:rsid w:val="00045EB9"/>
    <w:rsid w:val="000467EB"/>
    <w:rsid w:val="00051119"/>
    <w:rsid w:val="000514FA"/>
    <w:rsid w:val="00054695"/>
    <w:rsid w:val="00056362"/>
    <w:rsid w:val="00057AEC"/>
    <w:rsid w:val="000609B2"/>
    <w:rsid w:val="00061AC2"/>
    <w:rsid w:val="0006339F"/>
    <w:rsid w:val="00071B3E"/>
    <w:rsid w:val="0008082D"/>
    <w:rsid w:val="0008226A"/>
    <w:rsid w:val="00085C2E"/>
    <w:rsid w:val="00085D8A"/>
    <w:rsid w:val="00092D82"/>
    <w:rsid w:val="0009546F"/>
    <w:rsid w:val="00095BCD"/>
    <w:rsid w:val="00095C08"/>
    <w:rsid w:val="000A3F30"/>
    <w:rsid w:val="000A433D"/>
    <w:rsid w:val="000A5425"/>
    <w:rsid w:val="000A561C"/>
    <w:rsid w:val="000A67BA"/>
    <w:rsid w:val="000B0379"/>
    <w:rsid w:val="000B539B"/>
    <w:rsid w:val="000C0220"/>
    <w:rsid w:val="000C09A1"/>
    <w:rsid w:val="000C14B5"/>
    <w:rsid w:val="000C2A39"/>
    <w:rsid w:val="000C2A4D"/>
    <w:rsid w:val="000C3EE7"/>
    <w:rsid w:val="000C4671"/>
    <w:rsid w:val="000C52A8"/>
    <w:rsid w:val="000C5D30"/>
    <w:rsid w:val="000D1607"/>
    <w:rsid w:val="000D23E7"/>
    <w:rsid w:val="000D5085"/>
    <w:rsid w:val="000D6CE2"/>
    <w:rsid w:val="000D7FB0"/>
    <w:rsid w:val="000E2B0C"/>
    <w:rsid w:val="000E3AED"/>
    <w:rsid w:val="000F1873"/>
    <w:rsid w:val="000F1E00"/>
    <w:rsid w:val="000F5648"/>
    <w:rsid w:val="000F6B08"/>
    <w:rsid w:val="00102879"/>
    <w:rsid w:val="0010464D"/>
    <w:rsid w:val="0011345D"/>
    <w:rsid w:val="001154C3"/>
    <w:rsid w:val="00122A19"/>
    <w:rsid w:val="0012324D"/>
    <w:rsid w:val="00131D4C"/>
    <w:rsid w:val="00133EBE"/>
    <w:rsid w:val="00135035"/>
    <w:rsid w:val="00135D9B"/>
    <w:rsid w:val="00137D45"/>
    <w:rsid w:val="00143B04"/>
    <w:rsid w:val="00152C74"/>
    <w:rsid w:val="001533D9"/>
    <w:rsid w:val="0015623A"/>
    <w:rsid w:val="0016206A"/>
    <w:rsid w:val="001649C2"/>
    <w:rsid w:val="00170142"/>
    <w:rsid w:val="00171475"/>
    <w:rsid w:val="001821AC"/>
    <w:rsid w:val="00184344"/>
    <w:rsid w:val="00185A39"/>
    <w:rsid w:val="00194678"/>
    <w:rsid w:val="00195CE6"/>
    <w:rsid w:val="001A05A7"/>
    <w:rsid w:val="001A700A"/>
    <w:rsid w:val="001B5873"/>
    <w:rsid w:val="001B70FA"/>
    <w:rsid w:val="001C03B7"/>
    <w:rsid w:val="001C0542"/>
    <w:rsid w:val="001C5AB9"/>
    <w:rsid w:val="001C6CE0"/>
    <w:rsid w:val="001D6664"/>
    <w:rsid w:val="001D71FC"/>
    <w:rsid w:val="001E5A60"/>
    <w:rsid w:val="001E6E91"/>
    <w:rsid w:val="001E6FF5"/>
    <w:rsid w:val="001E7AB5"/>
    <w:rsid w:val="001F472F"/>
    <w:rsid w:val="00200C09"/>
    <w:rsid w:val="00206227"/>
    <w:rsid w:val="00210BB8"/>
    <w:rsid w:val="002157CD"/>
    <w:rsid w:val="00215FA0"/>
    <w:rsid w:val="00216098"/>
    <w:rsid w:val="002160A5"/>
    <w:rsid w:val="002200F8"/>
    <w:rsid w:val="002228C9"/>
    <w:rsid w:val="00223902"/>
    <w:rsid w:val="00225290"/>
    <w:rsid w:val="00225430"/>
    <w:rsid w:val="00226319"/>
    <w:rsid w:val="00226E6B"/>
    <w:rsid w:val="00232788"/>
    <w:rsid w:val="00233F38"/>
    <w:rsid w:val="002347BF"/>
    <w:rsid w:val="00234E73"/>
    <w:rsid w:val="00237BC1"/>
    <w:rsid w:val="00240634"/>
    <w:rsid w:val="00255284"/>
    <w:rsid w:val="00261E64"/>
    <w:rsid w:val="00273D32"/>
    <w:rsid w:val="002813E2"/>
    <w:rsid w:val="00284D6F"/>
    <w:rsid w:val="002866A6"/>
    <w:rsid w:val="00296F82"/>
    <w:rsid w:val="00297E88"/>
    <w:rsid w:val="002A0E4B"/>
    <w:rsid w:val="002A6012"/>
    <w:rsid w:val="002B0E06"/>
    <w:rsid w:val="002B2A43"/>
    <w:rsid w:val="002B3AD6"/>
    <w:rsid w:val="002B5BF3"/>
    <w:rsid w:val="002B7476"/>
    <w:rsid w:val="002C28ED"/>
    <w:rsid w:val="002C2CA4"/>
    <w:rsid w:val="002C5F02"/>
    <w:rsid w:val="002C6342"/>
    <w:rsid w:val="002D3B65"/>
    <w:rsid w:val="002D4E59"/>
    <w:rsid w:val="002D654D"/>
    <w:rsid w:val="002D7338"/>
    <w:rsid w:val="002E1A89"/>
    <w:rsid w:val="002F3506"/>
    <w:rsid w:val="002F7671"/>
    <w:rsid w:val="002F76DA"/>
    <w:rsid w:val="00301B39"/>
    <w:rsid w:val="00302E41"/>
    <w:rsid w:val="00305577"/>
    <w:rsid w:val="00307694"/>
    <w:rsid w:val="00316213"/>
    <w:rsid w:val="00317B77"/>
    <w:rsid w:val="00322E34"/>
    <w:rsid w:val="00323D22"/>
    <w:rsid w:val="00334D4A"/>
    <w:rsid w:val="0034022D"/>
    <w:rsid w:val="0034260B"/>
    <w:rsid w:val="00346313"/>
    <w:rsid w:val="00350EE5"/>
    <w:rsid w:val="00353CC6"/>
    <w:rsid w:val="003547B6"/>
    <w:rsid w:val="00354EA9"/>
    <w:rsid w:val="00355979"/>
    <w:rsid w:val="00356210"/>
    <w:rsid w:val="00365205"/>
    <w:rsid w:val="003652E9"/>
    <w:rsid w:val="00370215"/>
    <w:rsid w:val="00373BD1"/>
    <w:rsid w:val="003752F6"/>
    <w:rsid w:val="00375B2F"/>
    <w:rsid w:val="003771E4"/>
    <w:rsid w:val="00381694"/>
    <w:rsid w:val="0038261C"/>
    <w:rsid w:val="0038265F"/>
    <w:rsid w:val="00386723"/>
    <w:rsid w:val="00394B2C"/>
    <w:rsid w:val="00396784"/>
    <w:rsid w:val="003A0BEE"/>
    <w:rsid w:val="003A3C09"/>
    <w:rsid w:val="003B148F"/>
    <w:rsid w:val="003B209B"/>
    <w:rsid w:val="003B337B"/>
    <w:rsid w:val="003C10EF"/>
    <w:rsid w:val="003C3260"/>
    <w:rsid w:val="003C4489"/>
    <w:rsid w:val="003C6911"/>
    <w:rsid w:val="003C6D84"/>
    <w:rsid w:val="003D2ED4"/>
    <w:rsid w:val="003D7597"/>
    <w:rsid w:val="003E0D6D"/>
    <w:rsid w:val="003F58A1"/>
    <w:rsid w:val="003F6FE7"/>
    <w:rsid w:val="003F7ECF"/>
    <w:rsid w:val="004013F0"/>
    <w:rsid w:val="00402EDD"/>
    <w:rsid w:val="00404349"/>
    <w:rsid w:val="0040449F"/>
    <w:rsid w:val="00404597"/>
    <w:rsid w:val="004049C0"/>
    <w:rsid w:val="00405510"/>
    <w:rsid w:val="004059A9"/>
    <w:rsid w:val="004077D2"/>
    <w:rsid w:val="0041592F"/>
    <w:rsid w:val="00416A11"/>
    <w:rsid w:val="00416ABA"/>
    <w:rsid w:val="00417A0B"/>
    <w:rsid w:val="0042103F"/>
    <w:rsid w:val="00422555"/>
    <w:rsid w:val="00422C44"/>
    <w:rsid w:val="00426A3A"/>
    <w:rsid w:val="00426E4D"/>
    <w:rsid w:val="00427363"/>
    <w:rsid w:val="0043074A"/>
    <w:rsid w:val="00430B25"/>
    <w:rsid w:val="00434865"/>
    <w:rsid w:val="00434F2E"/>
    <w:rsid w:val="004428F0"/>
    <w:rsid w:val="00445FF4"/>
    <w:rsid w:val="004471D7"/>
    <w:rsid w:val="0045141B"/>
    <w:rsid w:val="00451637"/>
    <w:rsid w:val="0045390D"/>
    <w:rsid w:val="00455A77"/>
    <w:rsid w:val="004569B0"/>
    <w:rsid w:val="00460427"/>
    <w:rsid w:val="00464943"/>
    <w:rsid w:val="0046615C"/>
    <w:rsid w:val="00471717"/>
    <w:rsid w:val="004720B8"/>
    <w:rsid w:val="004730F5"/>
    <w:rsid w:val="00473638"/>
    <w:rsid w:val="00474DCC"/>
    <w:rsid w:val="00477439"/>
    <w:rsid w:val="004824C2"/>
    <w:rsid w:val="00496F08"/>
    <w:rsid w:val="004A01F2"/>
    <w:rsid w:val="004A1EEB"/>
    <w:rsid w:val="004A33D8"/>
    <w:rsid w:val="004A5C6B"/>
    <w:rsid w:val="004A5CF4"/>
    <w:rsid w:val="004A62C9"/>
    <w:rsid w:val="004A6C4E"/>
    <w:rsid w:val="004B319E"/>
    <w:rsid w:val="004B378F"/>
    <w:rsid w:val="004B7619"/>
    <w:rsid w:val="004C47E0"/>
    <w:rsid w:val="004D0570"/>
    <w:rsid w:val="004D20F6"/>
    <w:rsid w:val="004D3F45"/>
    <w:rsid w:val="004D7FDF"/>
    <w:rsid w:val="004E3055"/>
    <w:rsid w:val="004E57AA"/>
    <w:rsid w:val="004E5DCA"/>
    <w:rsid w:val="005018BE"/>
    <w:rsid w:val="00502E8C"/>
    <w:rsid w:val="00503350"/>
    <w:rsid w:val="00505DE9"/>
    <w:rsid w:val="00510618"/>
    <w:rsid w:val="0051411D"/>
    <w:rsid w:val="0051443E"/>
    <w:rsid w:val="00514893"/>
    <w:rsid w:val="00514C25"/>
    <w:rsid w:val="00517B57"/>
    <w:rsid w:val="00522C33"/>
    <w:rsid w:val="0052367D"/>
    <w:rsid w:val="0052662B"/>
    <w:rsid w:val="00533665"/>
    <w:rsid w:val="00534611"/>
    <w:rsid w:val="0054087F"/>
    <w:rsid w:val="00542A7D"/>
    <w:rsid w:val="005431E7"/>
    <w:rsid w:val="00553BC8"/>
    <w:rsid w:val="005615F3"/>
    <w:rsid w:val="0056358A"/>
    <w:rsid w:val="0056507B"/>
    <w:rsid w:val="00567E47"/>
    <w:rsid w:val="005704DE"/>
    <w:rsid w:val="00573D1B"/>
    <w:rsid w:val="00582473"/>
    <w:rsid w:val="00583688"/>
    <w:rsid w:val="005844B3"/>
    <w:rsid w:val="00586363"/>
    <w:rsid w:val="00587897"/>
    <w:rsid w:val="00593533"/>
    <w:rsid w:val="005946D7"/>
    <w:rsid w:val="005A28C6"/>
    <w:rsid w:val="005A3470"/>
    <w:rsid w:val="005A67C3"/>
    <w:rsid w:val="005A7857"/>
    <w:rsid w:val="005B422B"/>
    <w:rsid w:val="005B5204"/>
    <w:rsid w:val="005C0520"/>
    <w:rsid w:val="005C149B"/>
    <w:rsid w:val="005C2055"/>
    <w:rsid w:val="005C36CE"/>
    <w:rsid w:val="005C67BD"/>
    <w:rsid w:val="005D1D95"/>
    <w:rsid w:val="005D5E4E"/>
    <w:rsid w:val="005E0343"/>
    <w:rsid w:val="005E357A"/>
    <w:rsid w:val="005E47F5"/>
    <w:rsid w:val="005F10FD"/>
    <w:rsid w:val="005F58FE"/>
    <w:rsid w:val="006066AA"/>
    <w:rsid w:val="00606C3A"/>
    <w:rsid w:val="006121A0"/>
    <w:rsid w:val="0061385A"/>
    <w:rsid w:val="00615D6A"/>
    <w:rsid w:val="00624AB3"/>
    <w:rsid w:val="00625B0E"/>
    <w:rsid w:val="00634E13"/>
    <w:rsid w:val="00641345"/>
    <w:rsid w:val="00641FB7"/>
    <w:rsid w:val="006428E2"/>
    <w:rsid w:val="0065308A"/>
    <w:rsid w:val="00665794"/>
    <w:rsid w:val="00671882"/>
    <w:rsid w:val="00673B91"/>
    <w:rsid w:val="00676FC6"/>
    <w:rsid w:val="006770BE"/>
    <w:rsid w:val="006779A6"/>
    <w:rsid w:val="00680858"/>
    <w:rsid w:val="00682273"/>
    <w:rsid w:val="00682F1B"/>
    <w:rsid w:val="0068367F"/>
    <w:rsid w:val="00684EB8"/>
    <w:rsid w:val="00686108"/>
    <w:rsid w:val="00686B5B"/>
    <w:rsid w:val="0069015D"/>
    <w:rsid w:val="00690E7F"/>
    <w:rsid w:val="00691A29"/>
    <w:rsid w:val="00693D8E"/>
    <w:rsid w:val="006956DB"/>
    <w:rsid w:val="00695B2A"/>
    <w:rsid w:val="00695E3F"/>
    <w:rsid w:val="006A223B"/>
    <w:rsid w:val="006A33BF"/>
    <w:rsid w:val="006A3878"/>
    <w:rsid w:val="006C1A36"/>
    <w:rsid w:val="006C4EC6"/>
    <w:rsid w:val="006D4BBE"/>
    <w:rsid w:val="006D5214"/>
    <w:rsid w:val="006D6A3E"/>
    <w:rsid w:val="006D6FDE"/>
    <w:rsid w:val="006D7FBB"/>
    <w:rsid w:val="006E2C73"/>
    <w:rsid w:val="006E45F7"/>
    <w:rsid w:val="006E6A47"/>
    <w:rsid w:val="006F14D2"/>
    <w:rsid w:val="00700588"/>
    <w:rsid w:val="0070754C"/>
    <w:rsid w:val="00713B91"/>
    <w:rsid w:val="0071773E"/>
    <w:rsid w:val="00720CEF"/>
    <w:rsid w:val="00727004"/>
    <w:rsid w:val="00727F9E"/>
    <w:rsid w:val="007335DA"/>
    <w:rsid w:val="00746128"/>
    <w:rsid w:val="0074662C"/>
    <w:rsid w:val="00750FAD"/>
    <w:rsid w:val="007539B6"/>
    <w:rsid w:val="007568D6"/>
    <w:rsid w:val="007637EC"/>
    <w:rsid w:val="007669C4"/>
    <w:rsid w:val="00773257"/>
    <w:rsid w:val="007735DD"/>
    <w:rsid w:val="00774A50"/>
    <w:rsid w:val="00776C75"/>
    <w:rsid w:val="00782638"/>
    <w:rsid w:val="007849A3"/>
    <w:rsid w:val="0079064B"/>
    <w:rsid w:val="00791177"/>
    <w:rsid w:val="00793120"/>
    <w:rsid w:val="007955E4"/>
    <w:rsid w:val="007A1D71"/>
    <w:rsid w:val="007A24EE"/>
    <w:rsid w:val="007A25FE"/>
    <w:rsid w:val="007A5EA6"/>
    <w:rsid w:val="007A6E9D"/>
    <w:rsid w:val="007B5579"/>
    <w:rsid w:val="007B6E29"/>
    <w:rsid w:val="007B7033"/>
    <w:rsid w:val="007D4DFA"/>
    <w:rsid w:val="007D4F70"/>
    <w:rsid w:val="007D7262"/>
    <w:rsid w:val="007E4E42"/>
    <w:rsid w:val="007F1215"/>
    <w:rsid w:val="007F498F"/>
    <w:rsid w:val="00800B93"/>
    <w:rsid w:val="00806FD7"/>
    <w:rsid w:val="008108BA"/>
    <w:rsid w:val="00815410"/>
    <w:rsid w:val="00820162"/>
    <w:rsid w:val="0082182B"/>
    <w:rsid w:val="00821DEF"/>
    <w:rsid w:val="0082333A"/>
    <w:rsid w:val="008249A3"/>
    <w:rsid w:val="00825D0A"/>
    <w:rsid w:val="0082645E"/>
    <w:rsid w:val="00833F47"/>
    <w:rsid w:val="00834E74"/>
    <w:rsid w:val="00841062"/>
    <w:rsid w:val="008466B6"/>
    <w:rsid w:val="00850468"/>
    <w:rsid w:val="00851177"/>
    <w:rsid w:val="00855CBC"/>
    <w:rsid w:val="00860C11"/>
    <w:rsid w:val="00862112"/>
    <w:rsid w:val="00864B10"/>
    <w:rsid w:val="00871ED7"/>
    <w:rsid w:val="00875EF3"/>
    <w:rsid w:val="00880002"/>
    <w:rsid w:val="00881152"/>
    <w:rsid w:val="008877A1"/>
    <w:rsid w:val="008939DF"/>
    <w:rsid w:val="00897576"/>
    <w:rsid w:val="00897849"/>
    <w:rsid w:val="00897BC3"/>
    <w:rsid w:val="008A004B"/>
    <w:rsid w:val="008A072E"/>
    <w:rsid w:val="008A3DCF"/>
    <w:rsid w:val="008A7E4F"/>
    <w:rsid w:val="008B0B8A"/>
    <w:rsid w:val="008B7801"/>
    <w:rsid w:val="008C0989"/>
    <w:rsid w:val="008D6321"/>
    <w:rsid w:val="008D79B6"/>
    <w:rsid w:val="008D7B01"/>
    <w:rsid w:val="008E0A63"/>
    <w:rsid w:val="008E16B2"/>
    <w:rsid w:val="008E286D"/>
    <w:rsid w:val="008E39AE"/>
    <w:rsid w:val="008E51A7"/>
    <w:rsid w:val="00903351"/>
    <w:rsid w:val="0090565A"/>
    <w:rsid w:val="009060B6"/>
    <w:rsid w:val="009060D6"/>
    <w:rsid w:val="009062F2"/>
    <w:rsid w:val="009068C3"/>
    <w:rsid w:val="00906E50"/>
    <w:rsid w:val="009110C0"/>
    <w:rsid w:val="00916F91"/>
    <w:rsid w:val="00917269"/>
    <w:rsid w:val="009224EB"/>
    <w:rsid w:val="00925085"/>
    <w:rsid w:val="00927893"/>
    <w:rsid w:val="00930FAF"/>
    <w:rsid w:val="00934900"/>
    <w:rsid w:val="00934CCA"/>
    <w:rsid w:val="009371F7"/>
    <w:rsid w:val="00940EEA"/>
    <w:rsid w:val="00941692"/>
    <w:rsid w:val="00944430"/>
    <w:rsid w:val="00950228"/>
    <w:rsid w:val="009543D5"/>
    <w:rsid w:val="00956E78"/>
    <w:rsid w:val="0096380A"/>
    <w:rsid w:val="009644BF"/>
    <w:rsid w:val="00973221"/>
    <w:rsid w:val="00977272"/>
    <w:rsid w:val="0097792B"/>
    <w:rsid w:val="009852FE"/>
    <w:rsid w:val="00991980"/>
    <w:rsid w:val="0099412F"/>
    <w:rsid w:val="009952C8"/>
    <w:rsid w:val="009A1F80"/>
    <w:rsid w:val="009A7C5D"/>
    <w:rsid w:val="009B25F8"/>
    <w:rsid w:val="009B2ED3"/>
    <w:rsid w:val="009B4A16"/>
    <w:rsid w:val="009B5771"/>
    <w:rsid w:val="009C1741"/>
    <w:rsid w:val="009C27D9"/>
    <w:rsid w:val="009C3381"/>
    <w:rsid w:val="009D06EF"/>
    <w:rsid w:val="009D4896"/>
    <w:rsid w:val="009D5496"/>
    <w:rsid w:val="009D5553"/>
    <w:rsid w:val="009E007F"/>
    <w:rsid w:val="009E0E0A"/>
    <w:rsid w:val="009E1E92"/>
    <w:rsid w:val="009E5ADD"/>
    <w:rsid w:val="009F11F1"/>
    <w:rsid w:val="009F3EA7"/>
    <w:rsid w:val="009F5773"/>
    <w:rsid w:val="009F7823"/>
    <w:rsid w:val="009F7B8A"/>
    <w:rsid w:val="00A00D69"/>
    <w:rsid w:val="00A03E1C"/>
    <w:rsid w:val="00A0683C"/>
    <w:rsid w:val="00A162A6"/>
    <w:rsid w:val="00A21CFF"/>
    <w:rsid w:val="00A265B2"/>
    <w:rsid w:val="00A27243"/>
    <w:rsid w:val="00A313C0"/>
    <w:rsid w:val="00A32A8E"/>
    <w:rsid w:val="00A34545"/>
    <w:rsid w:val="00A51A89"/>
    <w:rsid w:val="00A52225"/>
    <w:rsid w:val="00A538EC"/>
    <w:rsid w:val="00A53A3B"/>
    <w:rsid w:val="00A557E9"/>
    <w:rsid w:val="00A56C87"/>
    <w:rsid w:val="00A56E10"/>
    <w:rsid w:val="00A678E5"/>
    <w:rsid w:val="00A72EBF"/>
    <w:rsid w:val="00A73835"/>
    <w:rsid w:val="00A813BB"/>
    <w:rsid w:val="00A83A73"/>
    <w:rsid w:val="00A87987"/>
    <w:rsid w:val="00A91794"/>
    <w:rsid w:val="00A92E7F"/>
    <w:rsid w:val="00A9762B"/>
    <w:rsid w:val="00AA4C4E"/>
    <w:rsid w:val="00AB2A0C"/>
    <w:rsid w:val="00AB5C32"/>
    <w:rsid w:val="00AB6C90"/>
    <w:rsid w:val="00AB74FA"/>
    <w:rsid w:val="00AC0854"/>
    <w:rsid w:val="00AC1417"/>
    <w:rsid w:val="00AC211F"/>
    <w:rsid w:val="00AD30F8"/>
    <w:rsid w:val="00AD5438"/>
    <w:rsid w:val="00AE3027"/>
    <w:rsid w:val="00AF2D62"/>
    <w:rsid w:val="00AF66E8"/>
    <w:rsid w:val="00AF7894"/>
    <w:rsid w:val="00B072A6"/>
    <w:rsid w:val="00B074A3"/>
    <w:rsid w:val="00B1151E"/>
    <w:rsid w:val="00B117B8"/>
    <w:rsid w:val="00B12909"/>
    <w:rsid w:val="00B12A38"/>
    <w:rsid w:val="00B145E8"/>
    <w:rsid w:val="00B21E76"/>
    <w:rsid w:val="00B2314C"/>
    <w:rsid w:val="00B27563"/>
    <w:rsid w:val="00B3170D"/>
    <w:rsid w:val="00B31AB6"/>
    <w:rsid w:val="00B338B3"/>
    <w:rsid w:val="00B34E4F"/>
    <w:rsid w:val="00B37D19"/>
    <w:rsid w:val="00B40646"/>
    <w:rsid w:val="00B43128"/>
    <w:rsid w:val="00B43752"/>
    <w:rsid w:val="00B4394E"/>
    <w:rsid w:val="00B45E10"/>
    <w:rsid w:val="00B47649"/>
    <w:rsid w:val="00B56906"/>
    <w:rsid w:val="00B57FF9"/>
    <w:rsid w:val="00B6433A"/>
    <w:rsid w:val="00B813CE"/>
    <w:rsid w:val="00B834C0"/>
    <w:rsid w:val="00BA147D"/>
    <w:rsid w:val="00BA4269"/>
    <w:rsid w:val="00BA5A15"/>
    <w:rsid w:val="00BB1EB5"/>
    <w:rsid w:val="00BB6A16"/>
    <w:rsid w:val="00BC299D"/>
    <w:rsid w:val="00BC4C38"/>
    <w:rsid w:val="00BC61FB"/>
    <w:rsid w:val="00BC7401"/>
    <w:rsid w:val="00BD15A4"/>
    <w:rsid w:val="00BD2532"/>
    <w:rsid w:val="00BD27A1"/>
    <w:rsid w:val="00BD297E"/>
    <w:rsid w:val="00BD5664"/>
    <w:rsid w:val="00BD7F1D"/>
    <w:rsid w:val="00BE12A3"/>
    <w:rsid w:val="00BE12F5"/>
    <w:rsid w:val="00BE3247"/>
    <w:rsid w:val="00BE726E"/>
    <w:rsid w:val="00BE7DAA"/>
    <w:rsid w:val="00BF1A84"/>
    <w:rsid w:val="00BF2808"/>
    <w:rsid w:val="00BF37BC"/>
    <w:rsid w:val="00BF4B87"/>
    <w:rsid w:val="00BF719A"/>
    <w:rsid w:val="00BF79D1"/>
    <w:rsid w:val="00C008FC"/>
    <w:rsid w:val="00C025D6"/>
    <w:rsid w:val="00C06620"/>
    <w:rsid w:val="00C10B04"/>
    <w:rsid w:val="00C1127A"/>
    <w:rsid w:val="00C22BB5"/>
    <w:rsid w:val="00C3201A"/>
    <w:rsid w:val="00C32DCF"/>
    <w:rsid w:val="00C374A0"/>
    <w:rsid w:val="00C37A40"/>
    <w:rsid w:val="00C412D3"/>
    <w:rsid w:val="00C4577D"/>
    <w:rsid w:val="00C52252"/>
    <w:rsid w:val="00C527F4"/>
    <w:rsid w:val="00C56CD2"/>
    <w:rsid w:val="00C60C7B"/>
    <w:rsid w:val="00C6210B"/>
    <w:rsid w:val="00C64BD9"/>
    <w:rsid w:val="00C65B5E"/>
    <w:rsid w:val="00C70237"/>
    <w:rsid w:val="00C703B0"/>
    <w:rsid w:val="00C70507"/>
    <w:rsid w:val="00C71C23"/>
    <w:rsid w:val="00C71C42"/>
    <w:rsid w:val="00C72001"/>
    <w:rsid w:val="00C74392"/>
    <w:rsid w:val="00C75391"/>
    <w:rsid w:val="00C754CD"/>
    <w:rsid w:val="00C777AB"/>
    <w:rsid w:val="00C77E74"/>
    <w:rsid w:val="00C80E33"/>
    <w:rsid w:val="00C826B0"/>
    <w:rsid w:val="00C83227"/>
    <w:rsid w:val="00C8621E"/>
    <w:rsid w:val="00C96DA3"/>
    <w:rsid w:val="00CA0DB7"/>
    <w:rsid w:val="00CA3467"/>
    <w:rsid w:val="00CA4BED"/>
    <w:rsid w:val="00CB17FF"/>
    <w:rsid w:val="00CB1850"/>
    <w:rsid w:val="00CB2C60"/>
    <w:rsid w:val="00CB6212"/>
    <w:rsid w:val="00CB62F1"/>
    <w:rsid w:val="00CB66A6"/>
    <w:rsid w:val="00CB6E3D"/>
    <w:rsid w:val="00CC0D7C"/>
    <w:rsid w:val="00CC5650"/>
    <w:rsid w:val="00CC6170"/>
    <w:rsid w:val="00CC703D"/>
    <w:rsid w:val="00CD08B8"/>
    <w:rsid w:val="00CD1D7D"/>
    <w:rsid w:val="00CD28C4"/>
    <w:rsid w:val="00CE00CC"/>
    <w:rsid w:val="00CE08B6"/>
    <w:rsid w:val="00CF4D72"/>
    <w:rsid w:val="00CF4E6B"/>
    <w:rsid w:val="00CF768A"/>
    <w:rsid w:val="00D00497"/>
    <w:rsid w:val="00D046EC"/>
    <w:rsid w:val="00D11E55"/>
    <w:rsid w:val="00D12DE5"/>
    <w:rsid w:val="00D22021"/>
    <w:rsid w:val="00D237BB"/>
    <w:rsid w:val="00D26955"/>
    <w:rsid w:val="00D32518"/>
    <w:rsid w:val="00D32D88"/>
    <w:rsid w:val="00D33403"/>
    <w:rsid w:val="00D37428"/>
    <w:rsid w:val="00D4466C"/>
    <w:rsid w:val="00D46C7D"/>
    <w:rsid w:val="00D5056E"/>
    <w:rsid w:val="00D50DB1"/>
    <w:rsid w:val="00D60AE7"/>
    <w:rsid w:val="00D65A04"/>
    <w:rsid w:val="00D70729"/>
    <w:rsid w:val="00D730F1"/>
    <w:rsid w:val="00D73867"/>
    <w:rsid w:val="00D7625A"/>
    <w:rsid w:val="00D763E4"/>
    <w:rsid w:val="00D778F5"/>
    <w:rsid w:val="00D85FFA"/>
    <w:rsid w:val="00D8684D"/>
    <w:rsid w:val="00D92CC6"/>
    <w:rsid w:val="00D92CE1"/>
    <w:rsid w:val="00D94403"/>
    <w:rsid w:val="00D96D3D"/>
    <w:rsid w:val="00DA0CCF"/>
    <w:rsid w:val="00DA0CED"/>
    <w:rsid w:val="00DA39D6"/>
    <w:rsid w:val="00DB41C9"/>
    <w:rsid w:val="00DC54F8"/>
    <w:rsid w:val="00DC5692"/>
    <w:rsid w:val="00DD5149"/>
    <w:rsid w:val="00DE3D24"/>
    <w:rsid w:val="00DE5E46"/>
    <w:rsid w:val="00DE63F1"/>
    <w:rsid w:val="00DF7461"/>
    <w:rsid w:val="00E07789"/>
    <w:rsid w:val="00E07F9B"/>
    <w:rsid w:val="00E12C33"/>
    <w:rsid w:val="00E14F7E"/>
    <w:rsid w:val="00E167AF"/>
    <w:rsid w:val="00E24A6A"/>
    <w:rsid w:val="00E252A0"/>
    <w:rsid w:val="00E26537"/>
    <w:rsid w:val="00E276FE"/>
    <w:rsid w:val="00E30D2F"/>
    <w:rsid w:val="00E31CF5"/>
    <w:rsid w:val="00E3271D"/>
    <w:rsid w:val="00E3499F"/>
    <w:rsid w:val="00E37D85"/>
    <w:rsid w:val="00E446A0"/>
    <w:rsid w:val="00E4652D"/>
    <w:rsid w:val="00E466B2"/>
    <w:rsid w:val="00E46D9A"/>
    <w:rsid w:val="00E50220"/>
    <w:rsid w:val="00E51841"/>
    <w:rsid w:val="00E5212E"/>
    <w:rsid w:val="00E526B9"/>
    <w:rsid w:val="00E52B60"/>
    <w:rsid w:val="00E53941"/>
    <w:rsid w:val="00E54CD3"/>
    <w:rsid w:val="00E573C7"/>
    <w:rsid w:val="00E57819"/>
    <w:rsid w:val="00E57F67"/>
    <w:rsid w:val="00E61F12"/>
    <w:rsid w:val="00E63FEB"/>
    <w:rsid w:val="00E67EBA"/>
    <w:rsid w:val="00E71757"/>
    <w:rsid w:val="00E7513B"/>
    <w:rsid w:val="00E75911"/>
    <w:rsid w:val="00E77C31"/>
    <w:rsid w:val="00E80DE0"/>
    <w:rsid w:val="00E810E3"/>
    <w:rsid w:val="00E81A1A"/>
    <w:rsid w:val="00E84941"/>
    <w:rsid w:val="00E853B9"/>
    <w:rsid w:val="00E91391"/>
    <w:rsid w:val="00E91616"/>
    <w:rsid w:val="00E94C6F"/>
    <w:rsid w:val="00E955A0"/>
    <w:rsid w:val="00EA3E80"/>
    <w:rsid w:val="00EA4C60"/>
    <w:rsid w:val="00EB1B9B"/>
    <w:rsid w:val="00EB5893"/>
    <w:rsid w:val="00ED2BDE"/>
    <w:rsid w:val="00ED3CC2"/>
    <w:rsid w:val="00ED49BD"/>
    <w:rsid w:val="00ED5BF1"/>
    <w:rsid w:val="00EE074C"/>
    <w:rsid w:val="00EE2231"/>
    <w:rsid w:val="00EE5FFF"/>
    <w:rsid w:val="00EF02C9"/>
    <w:rsid w:val="00EF0825"/>
    <w:rsid w:val="00EF0A77"/>
    <w:rsid w:val="00EF34A2"/>
    <w:rsid w:val="00EF7C74"/>
    <w:rsid w:val="00F05D82"/>
    <w:rsid w:val="00F075E0"/>
    <w:rsid w:val="00F1046B"/>
    <w:rsid w:val="00F13939"/>
    <w:rsid w:val="00F17422"/>
    <w:rsid w:val="00F17BF7"/>
    <w:rsid w:val="00F21183"/>
    <w:rsid w:val="00F23054"/>
    <w:rsid w:val="00F256DF"/>
    <w:rsid w:val="00F2758F"/>
    <w:rsid w:val="00F279BA"/>
    <w:rsid w:val="00F3035B"/>
    <w:rsid w:val="00F3353B"/>
    <w:rsid w:val="00F35BBE"/>
    <w:rsid w:val="00F41D96"/>
    <w:rsid w:val="00F53112"/>
    <w:rsid w:val="00F54C19"/>
    <w:rsid w:val="00F6044E"/>
    <w:rsid w:val="00F60F51"/>
    <w:rsid w:val="00F62E43"/>
    <w:rsid w:val="00F63921"/>
    <w:rsid w:val="00F65E47"/>
    <w:rsid w:val="00F70B0A"/>
    <w:rsid w:val="00F749B0"/>
    <w:rsid w:val="00F74E3D"/>
    <w:rsid w:val="00F75035"/>
    <w:rsid w:val="00F77C9B"/>
    <w:rsid w:val="00F80030"/>
    <w:rsid w:val="00F8033D"/>
    <w:rsid w:val="00F8077A"/>
    <w:rsid w:val="00F8213B"/>
    <w:rsid w:val="00F931B2"/>
    <w:rsid w:val="00F93F8A"/>
    <w:rsid w:val="00FA16D2"/>
    <w:rsid w:val="00FA31F2"/>
    <w:rsid w:val="00FA4463"/>
    <w:rsid w:val="00FA56F5"/>
    <w:rsid w:val="00FA6037"/>
    <w:rsid w:val="00FB12B8"/>
    <w:rsid w:val="00FB1B5E"/>
    <w:rsid w:val="00FB6100"/>
    <w:rsid w:val="00FB6E1A"/>
    <w:rsid w:val="00FC451D"/>
    <w:rsid w:val="00FD04CF"/>
    <w:rsid w:val="00FD1CCA"/>
    <w:rsid w:val="00FD5FCD"/>
    <w:rsid w:val="00FD7F59"/>
    <w:rsid w:val="00FE645A"/>
    <w:rsid w:val="00FE6845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5AD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4 Normální text"/>
    <w:qFormat/>
    <w:rsid w:val="00037CAC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numPr>
        <w:numId w:val="11"/>
      </w:numPr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numPr>
        <w:ilvl w:val="1"/>
      </w:num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numPr>
        <w:ilvl w:val="2"/>
        <w:numId w:val="11"/>
      </w:numPr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C65B5E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C65B5E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65B5E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65B5E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65B5E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65B5E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65B5E"/>
    <w:rPr>
      <w:rFonts w:ascii="Cambria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65B5E"/>
    <w:rPr>
      <w:rFonts w:ascii="Cambria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65B5E"/>
    <w:rPr>
      <w:rFonts w:ascii="Cambria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C65B5E"/>
    <w:rPr>
      <w:rFonts w:ascii="Cambria" w:hAnsi="Cambria" w:cs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C65B5E"/>
    <w:rPr>
      <w:rFonts w:ascii="Cambria" w:hAnsi="Cambria" w:cs="Cambria"/>
      <w:i/>
      <w:iCs/>
      <w:color w:val="40404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B5893"/>
    <w:rPr>
      <w:rFonts w:ascii="Arial" w:hAnsi="Arial" w:cs="Arial"/>
      <w:b/>
      <w:bCs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2347BF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347BF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EF34A2"/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rsid w:val="00DC569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C5692"/>
    <w:rPr>
      <w:rFonts w:ascii="Arial" w:hAnsi="Arial" w:cs="Arial"/>
      <w:sz w:val="20"/>
      <w:szCs w:val="20"/>
      <w:lang w:eastAsia="en-US"/>
    </w:rPr>
  </w:style>
  <w:style w:type="paragraph" w:styleId="Zptenadresanaoblku">
    <w:name w:val="envelope return"/>
    <w:basedOn w:val="Normln"/>
    <w:uiPriority w:val="99"/>
    <w:rsid w:val="00DC56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customStyle="1" w:styleId="CharChar1">
    <w:name w:val="Char Char1"/>
    <w:basedOn w:val="Normln"/>
    <w:uiPriority w:val="99"/>
    <w:rsid w:val="00E71757"/>
    <w:pPr>
      <w:spacing w:before="0" w:after="160" w:line="240" w:lineRule="exact"/>
      <w:jc w:val="both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8C098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8C0989"/>
    <w:rPr>
      <w:rFonts w:cs="Times New Roman"/>
      <w:color w:val="800080"/>
      <w:u w:val="single"/>
    </w:rPr>
  </w:style>
  <w:style w:type="paragraph" w:customStyle="1" w:styleId="xl65">
    <w:name w:val="xl6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6">
    <w:name w:val="xl6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4"/>
      <w:szCs w:val="24"/>
      <w:lang w:eastAsia="cs-CZ"/>
    </w:rPr>
  </w:style>
  <w:style w:type="paragraph" w:customStyle="1" w:styleId="xl67">
    <w:name w:val="xl67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8">
    <w:name w:val="xl6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eastAsia="cs-CZ"/>
    </w:rPr>
  </w:style>
  <w:style w:type="paragraph" w:customStyle="1" w:styleId="xl70">
    <w:name w:val="xl7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800080"/>
      <w:sz w:val="16"/>
      <w:szCs w:val="16"/>
      <w:lang w:eastAsia="cs-CZ"/>
    </w:rPr>
  </w:style>
  <w:style w:type="paragraph" w:customStyle="1" w:styleId="xl71">
    <w:name w:val="xl7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800080"/>
      <w:sz w:val="22"/>
      <w:szCs w:val="22"/>
      <w:lang w:eastAsia="cs-CZ"/>
    </w:rPr>
  </w:style>
  <w:style w:type="paragraph" w:customStyle="1" w:styleId="xl72">
    <w:name w:val="xl7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3">
    <w:name w:val="xl73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74">
    <w:name w:val="xl74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uiPriority w:val="99"/>
    <w:rsid w:val="008C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77">
    <w:name w:val="xl7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78">
    <w:name w:val="xl7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79">
    <w:name w:val="xl7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0">
    <w:name w:val="xl8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1">
    <w:name w:val="xl8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2">
    <w:name w:val="xl82"/>
    <w:basedOn w:val="Normln"/>
    <w:uiPriority w:val="99"/>
    <w:rsid w:val="008C09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83">
    <w:name w:val="xl83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4">
    <w:name w:val="xl84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5">
    <w:name w:val="xl85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6">
    <w:name w:val="xl86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87">
    <w:name w:val="xl87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88">
    <w:name w:val="xl88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89">
    <w:name w:val="xl89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90">
    <w:name w:val="xl9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1">
    <w:name w:val="xl91"/>
    <w:basedOn w:val="Normln"/>
    <w:uiPriority w:val="99"/>
    <w:rsid w:val="008C09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eastAsia="cs-CZ"/>
    </w:rPr>
  </w:style>
  <w:style w:type="paragraph" w:customStyle="1" w:styleId="xl93">
    <w:name w:val="xl9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4">
    <w:name w:val="xl94"/>
    <w:basedOn w:val="Normln"/>
    <w:uiPriority w:val="99"/>
    <w:rsid w:val="008C09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5">
    <w:name w:val="xl95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6">
    <w:name w:val="xl96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97">
    <w:name w:val="xl97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98">
    <w:name w:val="xl98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99">
    <w:name w:val="xl99"/>
    <w:basedOn w:val="Normln"/>
    <w:uiPriority w:val="99"/>
    <w:rsid w:val="008C09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4"/>
      <w:szCs w:val="24"/>
      <w:lang w:eastAsia="cs-CZ"/>
    </w:rPr>
  </w:style>
  <w:style w:type="paragraph" w:customStyle="1" w:styleId="xl100">
    <w:name w:val="xl100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1">
    <w:name w:val="xl10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2">
    <w:name w:val="xl10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3">
    <w:name w:val="xl10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4">
    <w:name w:val="xl104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5">
    <w:name w:val="xl105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6">
    <w:name w:val="xl106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7">
    <w:name w:val="xl107"/>
    <w:basedOn w:val="Normln"/>
    <w:uiPriority w:val="99"/>
    <w:rsid w:val="008C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8">
    <w:name w:val="xl108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09">
    <w:name w:val="xl109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0">
    <w:name w:val="xl110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1">
    <w:name w:val="xl11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2">
    <w:name w:val="xl112"/>
    <w:basedOn w:val="Normln"/>
    <w:uiPriority w:val="99"/>
    <w:rsid w:val="008C09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3">
    <w:name w:val="xl113"/>
    <w:basedOn w:val="Normln"/>
    <w:uiPriority w:val="99"/>
    <w:rsid w:val="008C09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14">
    <w:name w:val="xl11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15">
    <w:name w:val="xl11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6">
    <w:name w:val="xl11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21">
    <w:name w:val="xl121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5">
    <w:name w:val="xl125"/>
    <w:basedOn w:val="Normln"/>
    <w:uiPriority w:val="99"/>
    <w:rsid w:val="008C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6">
    <w:name w:val="xl126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2"/>
      <w:szCs w:val="22"/>
      <w:lang w:eastAsia="cs-CZ"/>
    </w:rPr>
  </w:style>
  <w:style w:type="paragraph" w:customStyle="1" w:styleId="xl127">
    <w:name w:val="xl12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28">
    <w:name w:val="xl128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eastAsia="cs-CZ"/>
    </w:rPr>
  </w:style>
  <w:style w:type="paragraph" w:customStyle="1" w:styleId="xl131">
    <w:name w:val="xl131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2">
    <w:name w:val="xl132"/>
    <w:basedOn w:val="Normln"/>
    <w:uiPriority w:val="99"/>
    <w:rsid w:val="008C098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cs-CZ"/>
    </w:rPr>
  </w:style>
  <w:style w:type="paragraph" w:customStyle="1" w:styleId="xl133">
    <w:name w:val="xl13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34">
    <w:name w:val="xl134"/>
    <w:basedOn w:val="Normln"/>
    <w:uiPriority w:val="99"/>
    <w:rsid w:val="008C098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cs-CZ"/>
    </w:rPr>
  </w:style>
  <w:style w:type="paragraph" w:customStyle="1" w:styleId="xl135">
    <w:name w:val="xl135"/>
    <w:basedOn w:val="Normln"/>
    <w:uiPriority w:val="99"/>
    <w:rsid w:val="008C098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6">
    <w:name w:val="xl136"/>
    <w:basedOn w:val="Normln"/>
    <w:uiPriority w:val="99"/>
    <w:rsid w:val="008C098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uiPriority w:val="99"/>
    <w:rsid w:val="008C098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uiPriority w:val="99"/>
    <w:rsid w:val="008C09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0">
    <w:name w:val="xl140"/>
    <w:basedOn w:val="Normln"/>
    <w:uiPriority w:val="99"/>
    <w:rsid w:val="008C098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uiPriority w:val="99"/>
    <w:rsid w:val="008C09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uiPriority w:val="99"/>
    <w:rsid w:val="008C09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FF0000"/>
      <w:sz w:val="22"/>
      <w:szCs w:val="22"/>
      <w:lang w:eastAsia="cs-CZ"/>
    </w:rPr>
  </w:style>
  <w:style w:type="paragraph" w:customStyle="1" w:styleId="xl143">
    <w:name w:val="xl143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44">
    <w:name w:val="xl144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xl145">
    <w:name w:val="xl14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6">
    <w:name w:val="xl14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cs-CZ"/>
    </w:rPr>
  </w:style>
  <w:style w:type="paragraph" w:customStyle="1" w:styleId="xl147">
    <w:name w:val="xl14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uiPriority w:val="99"/>
    <w:rsid w:val="008C098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uiPriority w:val="99"/>
    <w:rsid w:val="008C098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0">
    <w:name w:val="xl150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1">
    <w:name w:val="xl151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2">
    <w:name w:val="xl152"/>
    <w:basedOn w:val="Normln"/>
    <w:uiPriority w:val="99"/>
    <w:rsid w:val="008C09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3">
    <w:name w:val="xl153"/>
    <w:basedOn w:val="Normln"/>
    <w:uiPriority w:val="99"/>
    <w:rsid w:val="008C09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4">
    <w:name w:val="xl154"/>
    <w:basedOn w:val="Normln"/>
    <w:uiPriority w:val="99"/>
    <w:rsid w:val="008C09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80"/>
      <w:sz w:val="22"/>
      <w:szCs w:val="22"/>
      <w:lang w:eastAsia="cs-CZ"/>
    </w:rPr>
  </w:style>
  <w:style w:type="paragraph" w:customStyle="1" w:styleId="xl155">
    <w:name w:val="xl155"/>
    <w:basedOn w:val="Normln"/>
    <w:uiPriority w:val="99"/>
    <w:rsid w:val="008C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7">
    <w:name w:val="xl157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uiPriority w:val="99"/>
    <w:rsid w:val="008C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59">
    <w:name w:val="xl159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cs-CZ"/>
    </w:rPr>
  </w:style>
  <w:style w:type="paragraph" w:customStyle="1" w:styleId="xl161">
    <w:name w:val="xl161"/>
    <w:basedOn w:val="Normln"/>
    <w:uiPriority w:val="99"/>
    <w:rsid w:val="008C09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2">
    <w:name w:val="xl162"/>
    <w:basedOn w:val="Normln"/>
    <w:uiPriority w:val="99"/>
    <w:rsid w:val="008C09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cs-CZ"/>
    </w:rPr>
  </w:style>
  <w:style w:type="paragraph" w:customStyle="1" w:styleId="xl163">
    <w:name w:val="xl163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uiPriority w:val="99"/>
    <w:rsid w:val="008C09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5">
    <w:name w:val="xl165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2"/>
      <w:szCs w:val="12"/>
      <w:lang w:eastAsia="cs-CZ"/>
    </w:rPr>
  </w:style>
  <w:style w:type="paragraph" w:customStyle="1" w:styleId="xl166">
    <w:name w:val="xl166"/>
    <w:basedOn w:val="Normln"/>
    <w:uiPriority w:val="99"/>
    <w:rsid w:val="008C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adpismjChar">
    <w:name w:val="nadpis můj Char"/>
    <w:link w:val="nadpismj"/>
    <w:uiPriority w:val="99"/>
    <w:locked/>
    <w:rsid w:val="00A21CFF"/>
    <w:rPr>
      <w:rFonts w:ascii="Arial" w:hAnsi="Arial" w:cs="Arial"/>
      <w:b/>
      <w:bCs/>
      <w:spacing w:val="16"/>
      <w:kern w:val="28"/>
    </w:rPr>
  </w:style>
  <w:style w:type="numbering" w:customStyle="1" w:styleId="Styl3">
    <w:name w:val="Styl3"/>
    <w:rsid w:val="00770A99"/>
    <w:pPr>
      <w:numPr>
        <w:numId w:val="3"/>
      </w:numPr>
    </w:pPr>
  </w:style>
  <w:style w:type="numbering" w:customStyle="1" w:styleId="Styl1">
    <w:name w:val="Styl1"/>
    <w:rsid w:val="00770A99"/>
    <w:pPr>
      <w:numPr>
        <w:numId w:val="1"/>
      </w:numPr>
    </w:pPr>
  </w:style>
  <w:style w:type="numbering" w:customStyle="1" w:styleId="Styl4">
    <w:name w:val="Styl4"/>
    <w:rsid w:val="00770A99"/>
    <w:pPr>
      <w:numPr>
        <w:numId w:val="4"/>
      </w:numPr>
    </w:pPr>
  </w:style>
  <w:style w:type="numbering" w:customStyle="1" w:styleId="Styl2">
    <w:name w:val="Styl2"/>
    <w:rsid w:val="00770A99"/>
    <w:pPr>
      <w:numPr>
        <w:numId w:val="2"/>
      </w:numPr>
    </w:pPr>
  </w:style>
  <w:style w:type="paragraph" w:styleId="Revize">
    <w:name w:val="Revision"/>
    <w:hidden/>
    <w:uiPriority w:val="99"/>
    <w:semiHidden/>
    <w:rsid w:val="00AF7894"/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3"/>
    <w:pPr>
      <w:numPr>
        <w:numId w:val="3"/>
      </w:numPr>
    </w:pPr>
  </w:style>
  <w:style w:type="numbering" w:customStyle="1" w:styleId="Nadpis2Char">
    <w:name w:val="Styl1"/>
    <w:pPr>
      <w:numPr>
        <w:numId w:val="1"/>
      </w:numPr>
    </w:pPr>
  </w:style>
  <w:style w:type="numbering" w:customStyle="1" w:styleId="Nadpis3Char">
    <w:name w:val="Styl4"/>
    <w:pPr>
      <w:numPr>
        <w:numId w:val="4"/>
      </w:numPr>
    </w:pPr>
  </w:style>
  <w:style w:type="numbering" w:customStyle="1" w:styleId="Nadpis4Char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dumprirod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DFD2-7283-4315-A75E-193687D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2967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2</cp:revision>
  <cp:lastPrinted>2017-12-11T14:17:00Z</cp:lastPrinted>
  <dcterms:created xsi:type="dcterms:W3CDTF">2017-12-14T16:45:00Z</dcterms:created>
  <dcterms:modified xsi:type="dcterms:W3CDTF">2017-12-14T16:45:00Z</dcterms:modified>
</cp:coreProperties>
</file>