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076" w:rsidRPr="002C7FF3" w:rsidRDefault="00BC3076" w:rsidP="00BC3076">
      <w:pPr>
        <w:spacing w:before="360"/>
        <w:jc w:val="center"/>
        <w:rPr>
          <w:rFonts w:asciiTheme="minorHAnsi" w:hAnsiTheme="minorHAnsi" w:cstheme="minorHAnsi"/>
          <w:b/>
          <w:bCs/>
          <w:caps/>
          <w:sz w:val="22"/>
          <w:szCs w:val="22"/>
        </w:rPr>
      </w:pPr>
      <w:proofErr w:type="gramStart"/>
      <w:r w:rsidRPr="002C7FF3">
        <w:rPr>
          <w:rFonts w:asciiTheme="minorHAnsi" w:hAnsiTheme="minorHAnsi" w:cstheme="minorHAnsi"/>
          <w:b/>
          <w:bCs/>
          <w:caps/>
          <w:sz w:val="22"/>
          <w:szCs w:val="22"/>
        </w:rPr>
        <w:t>S m l o u v A   o   D Í L O</w:t>
      </w:r>
      <w:proofErr w:type="gramEnd"/>
    </w:p>
    <w:p w:rsidR="00BC3076" w:rsidRPr="002C7FF3" w:rsidRDefault="00BC3076" w:rsidP="00BC3076">
      <w:pPr>
        <w:pStyle w:val="Zkladntext"/>
        <w:spacing w:after="0"/>
        <w:jc w:val="both"/>
        <w:rPr>
          <w:rFonts w:asciiTheme="minorHAnsi" w:hAnsiTheme="minorHAnsi" w:cstheme="minorHAnsi"/>
          <w:sz w:val="22"/>
          <w:szCs w:val="22"/>
        </w:rPr>
      </w:pPr>
    </w:p>
    <w:p w:rsidR="00BC3076" w:rsidRPr="002C7FF3" w:rsidRDefault="00BC3076" w:rsidP="00BC3076">
      <w:pPr>
        <w:pStyle w:val="Zkladntext"/>
        <w:spacing w:after="0"/>
        <w:jc w:val="both"/>
        <w:rPr>
          <w:rFonts w:asciiTheme="minorHAnsi" w:hAnsiTheme="minorHAnsi" w:cstheme="minorHAnsi"/>
          <w:sz w:val="22"/>
          <w:szCs w:val="22"/>
        </w:rPr>
      </w:pPr>
      <w:r w:rsidRPr="002C7FF3">
        <w:rPr>
          <w:rFonts w:asciiTheme="minorHAnsi" w:hAnsiTheme="minorHAnsi" w:cstheme="minorHAnsi"/>
          <w:sz w:val="22"/>
          <w:szCs w:val="22"/>
        </w:rPr>
        <w:t xml:space="preserve">uzavřená dle ustanovení § 2586 a </w:t>
      </w:r>
      <w:proofErr w:type="gramStart"/>
      <w:r w:rsidRPr="002C7FF3">
        <w:rPr>
          <w:rFonts w:asciiTheme="minorHAnsi" w:hAnsiTheme="minorHAnsi" w:cstheme="minorHAnsi"/>
          <w:sz w:val="22"/>
          <w:szCs w:val="22"/>
        </w:rPr>
        <w:t>násl.  zákona</w:t>
      </w:r>
      <w:proofErr w:type="gramEnd"/>
      <w:r w:rsidRPr="002C7FF3">
        <w:rPr>
          <w:rFonts w:asciiTheme="minorHAnsi" w:hAnsiTheme="minorHAnsi" w:cstheme="minorHAnsi"/>
          <w:sz w:val="22"/>
          <w:szCs w:val="22"/>
        </w:rPr>
        <w:t xml:space="preserve"> č. 89/2012 Sb., občanského zákoníku (dále jen Smlouva)</w:t>
      </w:r>
    </w:p>
    <w:p w:rsidR="00BC3076" w:rsidRPr="002C7FF3" w:rsidRDefault="00BC3076" w:rsidP="00BC3076">
      <w:pPr>
        <w:pStyle w:val="Zkladntext"/>
        <w:spacing w:after="0"/>
        <w:rPr>
          <w:rFonts w:asciiTheme="minorHAnsi" w:hAnsiTheme="minorHAnsi" w:cstheme="minorHAnsi"/>
          <w:b/>
          <w:sz w:val="22"/>
          <w:szCs w:val="22"/>
        </w:rPr>
      </w:pPr>
    </w:p>
    <w:p w:rsidR="00BC3076" w:rsidRPr="002C7FF3" w:rsidRDefault="00BC3076" w:rsidP="00BC3076">
      <w:pPr>
        <w:numPr>
          <w:ilvl w:val="0"/>
          <w:numId w:val="1"/>
        </w:numPr>
        <w:suppressAutoHyphens w:val="0"/>
        <w:jc w:val="center"/>
        <w:rPr>
          <w:rFonts w:asciiTheme="minorHAnsi" w:hAnsiTheme="minorHAnsi" w:cstheme="minorHAnsi"/>
          <w:b/>
          <w:sz w:val="22"/>
          <w:szCs w:val="22"/>
        </w:rPr>
      </w:pPr>
      <w:r w:rsidRPr="002C7FF3">
        <w:rPr>
          <w:rFonts w:asciiTheme="minorHAnsi" w:hAnsiTheme="minorHAnsi" w:cstheme="minorHAnsi"/>
          <w:b/>
          <w:sz w:val="22"/>
          <w:szCs w:val="22"/>
        </w:rPr>
        <w:t>SMLUVNÍ STRANY</w:t>
      </w:r>
    </w:p>
    <w:p w:rsidR="00BC3076" w:rsidRPr="002C7FF3" w:rsidRDefault="00BC3076" w:rsidP="00BC3076">
      <w:pPr>
        <w:suppressAutoHyphens w:val="0"/>
        <w:ind w:left="567"/>
        <w:rPr>
          <w:rFonts w:asciiTheme="minorHAnsi" w:hAnsiTheme="minorHAnsi" w:cstheme="minorHAnsi"/>
          <w:b/>
          <w:sz w:val="22"/>
          <w:szCs w:val="22"/>
        </w:rPr>
      </w:pPr>
    </w:p>
    <w:p w:rsidR="00BC3076" w:rsidRPr="00D325E2" w:rsidRDefault="00BC3076" w:rsidP="00BC3076">
      <w:pPr>
        <w:pStyle w:val="Normln0"/>
        <w:spacing w:after="0"/>
        <w:rPr>
          <w:rFonts w:asciiTheme="minorHAnsi" w:eastAsia="SimSun" w:hAnsiTheme="minorHAnsi" w:cstheme="minorHAnsi"/>
          <w:b/>
          <w:sz w:val="22"/>
          <w:szCs w:val="22"/>
          <w:lang w:eastAsia="zh-CN"/>
        </w:rPr>
      </w:pPr>
      <w:r w:rsidRPr="002C7FF3">
        <w:rPr>
          <w:rFonts w:asciiTheme="minorHAnsi" w:eastAsia="SimSun" w:hAnsiTheme="minorHAnsi" w:cstheme="minorHAnsi"/>
          <w:b/>
          <w:sz w:val="22"/>
          <w:szCs w:val="22"/>
          <w:lang w:eastAsia="zh-CN"/>
        </w:rPr>
        <w:t>Objednatel</w:t>
      </w:r>
      <w:r w:rsidRPr="002C7FF3">
        <w:rPr>
          <w:rFonts w:asciiTheme="minorHAnsi" w:eastAsia="SimSun" w:hAnsiTheme="minorHAnsi" w:cstheme="minorHAnsi"/>
          <w:b/>
          <w:sz w:val="22"/>
          <w:szCs w:val="22"/>
          <w:lang w:eastAsia="zh-CN"/>
        </w:rPr>
        <w:tab/>
        <w:t xml:space="preserve">: </w:t>
      </w:r>
      <w:r w:rsidR="00CC26D0" w:rsidRPr="00DB7CF2">
        <w:rPr>
          <w:rFonts w:asciiTheme="minorHAnsi" w:hAnsiTheme="minorHAnsi"/>
          <w:b/>
          <w:sz w:val="22"/>
          <w:szCs w:val="22"/>
        </w:rPr>
        <w:t>Základní škola Šumperk, Sluneční 38</w:t>
      </w:r>
    </w:p>
    <w:p w:rsidR="00BC3076" w:rsidRPr="00D325E2" w:rsidRDefault="00BC3076" w:rsidP="00BC3076">
      <w:pPr>
        <w:pStyle w:val="Normln0"/>
        <w:spacing w:after="0"/>
        <w:rPr>
          <w:rFonts w:asciiTheme="minorHAnsi" w:eastAsia="SimSun" w:hAnsiTheme="minorHAnsi" w:cstheme="minorHAnsi"/>
          <w:sz w:val="22"/>
          <w:szCs w:val="22"/>
          <w:lang w:eastAsia="zh-CN"/>
        </w:rPr>
      </w:pPr>
      <w:r w:rsidRPr="00D325E2">
        <w:rPr>
          <w:rFonts w:asciiTheme="minorHAnsi" w:eastAsia="SimSun" w:hAnsiTheme="minorHAnsi" w:cstheme="minorHAnsi"/>
          <w:sz w:val="22"/>
          <w:szCs w:val="22"/>
          <w:lang w:eastAsia="zh-CN"/>
        </w:rPr>
        <w:t>se sídlem</w:t>
      </w:r>
      <w:r w:rsidRPr="00D325E2">
        <w:rPr>
          <w:rFonts w:asciiTheme="minorHAnsi" w:eastAsia="SimSun" w:hAnsiTheme="minorHAnsi" w:cstheme="minorHAnsi"/>
          <w:sz w:val="22"/>
          <w:szCs w:val="22"/>
          <w:lang w:eastAsia="zh-CN"/>
        </w:rPr>
        <w:tab/>
        <w:t xml:space="preserve">: </w:t>
      </w:r>
      <w:r w:rsidR="00D325E2" w:rsidRPr="00D325E2">
        <w:rPr>
          <w:rFonts w:asciiTheme="minorHAnsi" w:hAnsiTheme="minorHAnsi"/>
          <w:sz w:val="22"/>
          <w:szCs w:val="22"/>
        </w:rPr>
        <w:t>Sluneční 2692/38, 787 01  Šumperk</w:t>
      </w:r>
    </w:p>
    <w:p w:rsidR="00D325E2" w:rsidRPr="00D325E2" w:rsidRDefault="00BC3076" w:rsidP="00BC3076">
      <w:pPr>
        <w:pStyle w:val="Normln0"/>
        <w:spacing w:after="0"/>
        <w:rPr>
          <w:rFonts w:asciiTheme="minorHAnsi" w:hAnsiTheme="minorHAnsi"/>
          <w:sz w:val="22"/>
          <w:szCs w:val="22"/>
        </w:rPr>
      </w:pPr>
      <w:r w:rsidRPr="00D325E2">
        <w:rPr>
          <w:rFonts w:asciiTheme="minorHAnsi" w:hAnsiTheme="minorHAnsi" w:cstheme="minorHAnsi"/>
          <w:sz w:val="22"/>
          <w:szCs w:val="22"/>
        </w:rPr>
        <w:t>IČ</w:t>
      </w:r>
      <w:r w:rsidRPr="00D325E2">
        <w:rPr>
          <w:rFonts w:asciiTheme="minorHAnsi" w:hAnsiTheme="minorHAnsi" w:cstheme="minorHAnsi"/>
          <w:sz w:val="22"/>
          <w:szCs w:val="22"/>
        </w:rPr>
        <w:tab/>
      </w:r>
      <w:r w:rsidRPr="00D325E2">
        <w:rPr>
          <w:rFonts w:asciiTheme="minorHAnsi" w:hAnsiTheme="minorHAnsi" w:cstheme="minorHAnsi"/>
          <w:sz w:val="22"/>
          <w:szCs w:val="22"/>
        </w:rPr>
        <w:tab/>
        <w:t xml:space="preserve">: </w:t>
      </w:r>
      <w:r w:rsidR="00D325E2" w:rsidRPr="00D325E2">
        <w:rPr>
          <w:rFonts w:asciiTheme="minorHAnsi" w:hAnsiTheme="minorHAnsi"/>
          <w:sz w:val="22"/>
          <w:szCs w:val="22"/>
        </w:rPr>
        <w:t>00852864</w:t>
      </w:r>
    </w:p>
    <w:p w:rsidR="00D325E2" w:rsidRPr="00D325E2" w:rsidRDefault="00D325E2" w:rsidP="00BC3076">
      <w:pPr>
        <w:pStyle w:val="Normln0"/>
        <w:spacing w:after="0"/>
        <w:rPr>
          <w:rFonts w:asciiTheme="minorHAnsi" w:hAnsiTheme="minorHAnsi"/>
          <w:sz w:val="22"/>
          <w:szCs w:val="22"/>
        </w:rPr>
      </w:pPr>
      <w:r w:rsidRPr="00D325E2">
        <w:rPr>
          <w:rFonts w:asciiTheme="minorHAnsi" w:hAnsiTheme="minorHAnsi"/>
          <w:sz w:val="22"/>
          <w:szCs w:val="22"/>
        </w:rPr>
        <w:t>DIČ</w:t>
      </w:r>
      <w:r w:rsidRPr="00D325E2">
        <w:rPr>
          <w:rFonts w:asciiTheme="minorHAnsi" w:hAnsiTheme="minorHAnsi"/>
          <w:sz w:val="22"/>
          <w:szCs w:val="22"/>
        </w:rPr>
        <w:tab/>
      </w:r>
      <w:r w:rsidRPr="00D325E2">
        <w:rPr>
          <w:rFonts w:asciiTheme="minorHAnsi" w:hAnsiTheme="minorHAnsi"/>
          <w:sz w:val="22"/>
          <w:szCs w:val="22"/>
        </w:rPr>
        <w:tab/>
        <w:t xml:space="preserve">: </w:t>
      </w:r>
      <w:r w:rsidRPr="00D325E2">
        <w:rPr>
          <w:rFonts w:asciiTheme="minorHAnsi" w:hAnsiTheme="minorHAnsi"/>
          <w:sz w:val="22"/>
          <w:szCs w:val="22"/>
        </w:rPr>
        <w:t>CZ00852864</w:t>
      </w:r>
    </w:p>
    <w:p w:rsidR="00D325E2" w:rsidRPr="00D325E2" w:rsidRDefault="00D325E2" w:rsidP="00D325E2">
      <w:pPr>
        <w:rPr>
          <w:rFonts w:asciiTheme="minorHAnsi" w:hAnsiTheme="minorHAnsi" w:cstheme="minorHAnsi"/>
          <w:sz w:val="22"/>
          <w:szCs w:val="22"/>
        </w:rPr>
      </w:pPr>
      <w:r w:rsidRPr="00D325E2">
        <w:rPr>
          <w:rFonts w:asciiTheme="minorHAnsi" w:hAnsiTheme="minorHAnsi" w:cstheme="minorHAnsi"/>
          <w:sz w:val="22"/>
          <w:szCs w:val="22"/>
        </w:rPr>
        <w:t xml:space="preserve">bank. </w:t>
      </w:r>
      <w:proofErr w:type="gramStart"/>
      <w:r w:rsidRPr="00D325E2">
        <w:rPr>
          <w:rFonts w:asciiTheme="minorHAnsi" w:hAnsiTheme="minorHAnsi" w:cstheme="minorHAnsi"/>
          <w:sz w:val="22"/>
          <w:szCs w:val="22"/>
        </w:rPr>
        <w:t>spojení</w:t>
      </w:r>
      <w:proofErr w:type="gramEnd"/>
      <w:r w:rsidRPr="00D325E2">
        <w:rPr>
          <w:rFonts w:asciiTheme="minorHAnsi" w:hAnsiTheme="minorHAnsi" w:cstheme="minorHAnsi"/>
          <w:sz w:val="22"/>
          <w:szCs w:val="22"/>
        </w:rPr>
        <w:tab/>
        <w:t xml:space="preserve">: </w:t>
      </w:r>
      <w:r w:rsidRPr="00D325E2">
        <w:rPr>
          <w:rFonts w:asciiTheme="minorHAnsi" w:hAnsiTheme="minorHAnsi"/>
          <w:sz w:val="22"/>
          <w:szCs w:val="22"/>
        </w:rPr>
        <w:t>2575967 / 0300</w:t>
      </w:r>
    </w:p>
    <w:p w:rsidR="00BC3076" w:rsidRPr="00D325E2" w:rsidRDefault="00BC3076" w:rsidP="00BC3076">
      <w:pPr>
        <w:pStyle w:val="Normln0"/>
        <w:spacing w:after="0"/>
        <w:rPr>
          <w:rFonts w:asciiTheme="minorHAnsi" w:hAnsiTheme="minorHAnsi" w:cstheme="minorHAnsi"/>
          <w:sz w:val="22"/>
          <w:szCs w:val="22"/>
        </w:rPr>
      </w:pPr>
      <w:r w:rsidRPr="00D325E2">
        <w:rPr>
          <w:rFonts w:asciiTheme="minorHAnsi" w:hAnsiTheme="minorHAnsi" w:cstheme="minorHAnsi"/>
          <w:sz w:val="22"/>
          <w:szCs w:val="22"/>
        </w:rPr>
        <w:t xml:space="preserve">Zastoupená </w:t>
      </w:r>
      <w:r w:rsidRPr="00D325E2">
        <w:rPr>
          <w:rFonts w:asciiTheme="minorHAnsi" w:hAnsiTheme="minorHAnsi" w:cstheme="minorHAnsi"/>
          <w:sz w:val="22"/>
          <w:szCs w:val="22"/>
        </w:rPr>
        <w:tab/>
        <w:t xml:space="preserve">: </w:t>
      </w:r>
      <w:r w:rsidR="00D325E2" w:rsidRPr="00D325E2">
        <w:rPr>
          <w:rFonts w:asciiTheme="minorHAnsi" w:hAnsiTheme="minorHAnsi"/>
          <w:bCs/>
          <w:sz w:val="22"/>
          <w:szCs w:val="22"/>
        </w:rPr>
        <w:t>Hynek</w:t>
      </w:r>
      <w:r w:rsidR="00DB7CF2">
        <w:rPr>
          <w:rFonts w:asciiTheme="minorHAnsi" w:hAnsiTheme="minorHAnsi"/>
          <w:bCs/>
          <w:sz w:val="22"/>
          <w:szCs w:val="22"/>
        </w:rPr>
        <w:t xml:space="preserve"> </w:t>
      </w:r>
      <w:r w:rsidR="00DB7CF2" w:rsidRPr="00D325E2">
        <w:rPr>
          <w:rFonts w:asciiTheme="minorHAnsi" w:hAnsiTheme="minorHAnsi"/>
          <w:bCs/>
          <w:sz w:val="22"/>
          <w:szCs w:val="22"/>
        </w:rPr>
        <w:t>Pálka</w:t>
      </w:r>
      <w:r w:rsidR="00D325E2" w:rsidRPr="00D325E2">
        <w:rPr>
          <w:rFonts w:asciiTheme="minorHAnsi" w:hAnsiTheme="minorHAnsi"/>
          <w:bCs/>
          <w:sz w:val="22"/>
          <w:szCs w:val="22"/>
        </w:rPr>
        <w:t>, PaedDr.</w:t>
      </w:r>
      <w:r w:rsidR="00D325E2" w:rsidRPr="00D325E2">
        <w:rPr>
          <w:rFonts w:asciiTheme="minorHAnsi" w:hAnsiTheme="minorHAnsi"/>
          <w:sz w:val="22"/>
          <w:szCs w:val="22"/>
        </w:rPr>
        <w:t>,</w:t>
      </w:r>
      <w:r w:rsidR="00D325E2">
        <w:rPr>
          <w:rFonts w:asciiTheme="minorHAnsi" w:hAnsiTheme="minorHAnsi"/>
          <w:sz w:val="22"/>
          <w:szCs w:val="22"/>
        </w:rPr>
        <w:t xml:space="preserve"> ředitel</w:t>
      </w:r>
      <w:r w:rsidR="00D57705" w:rsidRPr="00D325E2">
        <w:rPr>
          <w:rFonts w:asciiTheme="minorHAnsi" w:hAnsiTheme="minorHAnsi"/>
          <w:sz w:val="22"/>
          <w:szCs w:val="22"/>
        </w:rPr>
        <w:t xml:space="preserve"> školy</w:t>
      </w:r>
    </w:p>
    <w:p w:rsidR="00BC3076" w:rsidRPr="00D325E2" w:rsidRDefault="00BC3076" w:rsidP="00BC3076">
      <w:pPr>
        <w:rPr>
          <w:rFonts w:asciiTheme="minorHAnsi" w:hAnsiTheme="minorHAnsi" w:cstheme="minorHAnsi"/>
          <w:sz w:val="22"/>
          <w:szCs w:val="22"/>
        </w:rPr>
      </w:pPr>
      <w:r w:rsidRPr="00D325E2">
        <w:rPr>
          <w:rFonts w:asciiTheme="minorHAnsi" w:hAnsiTheme="minorHAnsi" w:cstheme="minorHAnsi"/>
          <w:sz w:val="22"/>
          <w:szCs w:val="22"/>
        </w:rPr>
        <w:t>dále jen</w:t>
      </w:r>
      <w:r w:rsidRPr="00D325E2">
        <w:rPr>
          <w:rFonts w:asciiTheme="minorHAnsi" w:hAnsiTheme="minorHAnsi" w:cstheme="minorHAnsi"/>
          <w:sz w:val="22"/>
          <w:szCs w:val="22"/>
        </w:rPr>
        <w:tab/>
        <w:t>: „objednatel“</w:t>
      </w:r>
    </w:p>
    <w:p w:rsidR="00BC3076" w:rsidRPr="002C7FF3" w:rsidRDefault="00BC3076" w:rsidP="00BC3076">
      <w:pPr>
        <w:rPr>
          <w:rFonts w:asciiTheme="minorHAnsi" w:hAnsiTheme="minorHAnsi" w:cstheme="minorHAnsi"/>
          <w:sz w:val="22"/>
          <w:szCs w:val="22"/>
        </w:rPr>
      </w:pP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a</w:t>
      </w:r>
    </w:p>
    <w:p w:rsidR="00BC3076" w:rsidRPr="002C7FF3" w:rsidRDefault="00BC3076" w:rsidP="00BC3076">
      <w:pPr>
        <w:rPr>
          <w:rFonts w:asciiTheme="minorHAnsi" w:hAnsiTheme="minorHAnsi" w:cstheme="minorHAnsi"/>
          <w:sz w:val="22"/>
          <w:szCs w:val="22"/>
        </w:rPr>
      </w:pPr>
    </w:p>
    <w:p w:rsidR="00BC3076" w:rsidRPr="002C7FF3" w:rsidRDefault="00BC3076" w:rsidP="00BC3076">
      <w:pPr>
        <w:rPr>
          <w:rFonts w:asciiTheme="minorHAnsi" w:hAnsiTheme="minorHAnsi" w:cstheme="minorHAnsi"/>
          <w:b/>
          <w:sz w:val="22"/>
          <w:szCs w:val="22"/>
        </w:rPr>
      </w:pPr>
      <w:r w:rsidRPr="002C7FF3">
        <w:rPr>
          <w:rFonts w:asciiTheme="minorHAnsi" w:hAnsiTheme="minorHAnsi" w:cstheme="minorHAnsi"/>
          <w:b/>
          <w:sz w:val="22"/>
          <w:szCs w:val="22"/>
        </w:rPr>
        <w:t xml:space="preserve">Zhotovitel </w:t>
      </w:r>
      <w:r w:rsidRPr="002C7FF3">
        <w:rPr>
          <w:rFonts w:asciiTheme="minorHAnsi" w:hAnsiTheme="minorHAnsi" w:cstheme="minorHAnsi"/>
          <w:b/>
          <w:sz w:val="22"/>
          <w:szCs w:val="22"/>
        </w:rPr>
        <w:tab/>
        <w:t xml:space="preserve">: </w:t>
      </w:r>
      <w:r w:rsidR="00410202">
        <w:rPr>
          <w:rFonts w:asciiTheme="minorHAnsi" w:hAnsiTheme="minorHAnsi" w:cstheme="minorHAnsi"/>
          <w:b/>
          <w:sz w:val="22"/>
          <w:szCs w:val="22"/>
        </w:rPr>
        <w:t>Tomáš Kudláček</w:t>
      </w: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se sídlem</w:t>
      </w:r>
      <w:r w:rsidRPr="002C7FF3">
        <w:rPr>
          <w:rFonts w:asciiTheme="minorHAnsi" w:hAnsiTheme="minorHAnsi" w:cstheme="minorHAnsi"/>
          <w:sz w:val="22"/>
          <w:szCs w:val="22"/>
        </w:rPr>
        <w:tab/>
        <w:t xml:space="preserve">: </w:t>
      </w:r>
      <w:proofErr w:type="spellStart"/>
      <w:proofErr w:type="gramStart"/>
      <w:r w:rsidR="00410202">
        <w:rPr>
          <w:rFonts w:asciiTheme="minorHAnsi" w:hAnsiTheme="minorHAnsi"/>
          <w:sz w:val="22"/>
          <w:szCs w:val="22"/>
        </w:rPr>
        <w:t>St.Manharda</w:t>
      </w:r>
      <w:proofErr w:type="spellEnd"/>
      <w:proofErr w:type="gramEnd"/>
      <w:r w:rsidR="00410202">
        <w:rPr>
          <w:rFonts w:asciiTheme="minorHAnsi" w:hAnsiTheme="minorHAnsi"/>
          <w:sz w:val="22"/>
          <w:szCs w:val="22"/>
        </w:rPr>
        <w:t xml:space="preserve"> 39</w:t>
      </w:r>
      <w:r w:rsidR="00227D91" w:rsidRPr="002C7FF3">
        <w:rPr>
          <w:rFonts w:asciiTheme="minorHAnsi" w:hAnsiTheme="minorHAnsi"/>
          <w:sz w:val="22"/>
          <w:szCs w:val="22"/>
        </w:rPr>
        <w:t>, 796 01 Prostějov</w:t>
      </w: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zastoupený</w:t>
      </w:r>
      <w:r w:rsidRPr="002C7FF3">
        <w:rPr>
          <w:rFonts w:asciiTheme="minorHAnsi" w:hAnsiTheme="minorHAnsi" w:cstheme="minorHAnsi"/>
          <w:sz w:val="22"/>
          <w:szCs w:val="22"/>
        </w:rPr>
        <w:tab/>
        <w:t>: Tomáš Kudláček</w:t>
      </w: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IČ</w:t>
      </w:r>
      <w:r w:rsidRPr="002C7FF3">
        <w:rPr>
          <w:rFonts w:asciiTheme="minorHAnsi" w:hAnsiTheme="minorHAnsi" w:cstheme="minorHAnsi"/>
          <w:sz w:val="22"/>
          <w:szCs w:val="22"/>
        </w:rPr>
        <w:tab/>
      </w:r>
      <w:r w:rsidRPr="002C7FF3">
        <w:rPr>
          <w:rFonts w:asciiTheme="minorHAnsi" w:hAnsiTheme="minorHAnsi" w:cstheme="minorHAnsi"/>
          <w:sz w:val="22"/>
          <w:szCs w:val="22"/>
        </w:rPr>
        <w:tab/>
        <w:t>:</w:t>
      </w:r>
      <w:r w:rsidR="00227D91" w:rsidRPr="002C7FF3">
        <w:rPr>
          <w:b/>
          <w:bCs/>
          <w:sz w:val="22"/>
          <w:szCs w:val="22"/>
        </w:rPr>
        <w:t xml:space="preserve"> </w:t>
      </w:r>
      <w:r w:rsidR="00410202">
        <w:rPr>
          <w:rStyle w:val="nowrap"/>
          <w:rFonts w:asciiTheme="minorHAnsi" w:hAnsiTheme="minorHAnsi"/>
          <w:bCs/>
          <w:sz w:val="22"/>
          <w:szCs w:val="22"/>
        </w:rPr>
        <w:t>49430548</w:t>
      </w: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DIČ</w:t>
      </w:r>
      <w:r w:rsidRPr="002C7FF3">
        <w:rPr>
          <w:rFonts w:asciiTheme="minorHAnsi" w:hAnsiTheme="minorHAnsi" w:cstheme="minorHAnsi"/>
          <w:sz w:val="22"/>
          <w:szCs w:val="22"/>
        </w:rPr>
        <w:tab/>
      </w:r>
      <w:r w:rsidRPr="002C7FF3">
        <w:rPr>
          <w:rFonts w:asciiTheme="minorHAnsi" w:hAnsiTheme="minorHAnsi" w:cstheme="minorHAnsi"/>
          <w:sz w:val="22"/>
          <w:szCs w:val="22"/>
        </w:rPr>
        <w:tab/>
        <w:t xml:space="preserve">: </w:t>
      </w:r>
      <w:r w:rsidR="00410202">
        <w:rPr>
          <w:rFonts w:asciiTheme="minorHAnsi" w:hAnsiTheme="minorHAnsi" w:cstheme="minorHAnsi"/>
          <w:sz w:val="22"/>
          <w:szCs w:val="22"/>
        </w:rPr>
        <w:t>CZ49430548</w:t>
      </w: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bank</w:t>
      </w:r>
      <w:r w:rsidR="001C3724" w:rsidRPr="002C7FF3">
        <w:rPr>
          <w:rFonts w:asciiTheme="minorHAnsi" w:hAnsiTheme="minorHAnsi" w:cstheme="minorHAnsi"/>
          <w:sz w:val="22"/>
          <w:szCs w:val="22"/>
        </w:rPr>
        <w:t>.</w:t>
      </w:r>
      <w:r w:rsidRPr="002C7FF3">
        <w:rPr>
          <w:rFonts w:asciiTheme="minorHAnsi" w:hAnsiTheme="minorHAnsi" w:cstheme="minorHAnsi"/>
          <w:sz w:val="22"/>
          <w:szCs w:val="22"/>
        </w:rPr>
        <w:t xml:space="preserve"> </w:t>
      </w:r>
      <w:proofErr w:type="gramStart"/>
      <w:r w:rsidR="00D325E2">
        <w:rPr>
          <w:rFonts w:asciiTheme="minorHAnsi" w:hAnsiTheme="minorHAnsi" w:cstheme="minorHAnsi"/>
          <w:sz w:val="22"/>
          <w:szCs w:val="22"/>
        </w:rPr>
        <w:t>s</w:t>
      </w:r>
      <w:r w:rsidRPr="002C7FF3">
        <w:rPr>
          <w:rFonts w:asciiTheme="minorHAnsi" w:hAnsiTheme="minorHAnsi" w:cstheme="minorHAnsi"/>
          <w:sz w:val="22"/>
          <w:szCs w:val="22"/>
        </w:rPr>
        <w:t>pojení</w:t>
      </w:r>
      <w:proofErr w:type="gramEnd"/>
      <w:r w:rsidR="001C3724" w:rsidRPr="002C7FF3">
        <w:rPr>
          <w:rFonts w:asciiTheme="minorHAnsi" w:hAnsiTheme="minorHAnsi" w:cstheme="minorHAnsi"/>
          <w:sz w:val="22"/>
          <w:szCs w:val="22"/>
        </w:rPr>
        <w:tab/>
      </w:r>
      <w:r w:rsidRPr="002C7FF3">
        <w:rPr>
          <w:rFonts w:asciiTheme="minorHAnsi" w:hAnsiTheme="minorHAnsi" w:cstheme="minorHAnsi"/>
          <w:sz w:val="22"/>
          <w:szCs w:val="22"/>
        </w:rPr>
        <w:t>:</w:t>
      </w:r>
      <w:r w:rsidR="001C3724" w:rsidRPr="002C7FF3">
        <w:rPr>
          <w:rFonts w:asciiTheme="minorHAnsi" w:hAnsiTheme="minorHAnsi" w:cstheme="minorHAnsi"/>
          <w:sz w:val="22"/>
          <w:szCs w:val="22"/>
        </w:rPr>
        <w:t xml:space="preserve"> </w:t>
      </w:r>
      <w:r w:rsidR="00410202" w:rsidRPr="00410202">
        <w:rPr>
          <w:rFonts w:asciiTheme="minorHAnsi" w:eastAsia="Times New Roman" w:hAnsiTheme="minorHAnsi" w:cstheme="minorHAnsi"/>
          <w:sz w:val="22"/>
          <w:szCs w:val="22"/>
          <w:lang w:eastAsia="cs-CZ"/>
        </w:rPr>
        <w:t>43-9642810217</w:t>
      </w:r>
      <w:r w:rsidRPr="002C7FF3">
        <w:rPr>
          <w:rFonts w:asciiTheme="minorHAnsi" w:eastAsia="Times New Roman" w:hAnsiTheme="minorHAnsi" w:cstheme="minorHAnsi"/>
          <w:sz w:val="22"/>
          <w:szCs w:val="22"/>
          <w:lang w:eastAsia="cs-CZ"/>
        </w:rPr>
        <w:t>/0100</w:t>
      </w: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dále jen</w:t>
      </w:r>
      <w:r w:rsidRPr="002C7FF3">
        <w:rPr>
          <w:rFonts w:asciiTheme="minorHAnsi" w:hAnsiTheme="minorHAnsi" w:cstheme="minorHAnsi"/>
          <w:sz w:val="22"/>
          <w:szCs w:val="22"/>
        </w:rPr>
        <w:tab/>
        <w:t>: „zhotovitel“</w:t>
      </w:r>
    </w:p>
    <w:p w:rsidR="00BC3076" w:rsidRPr="002C7FF3" w:rsidRDefault="00BC3076" w:rsidP="00BC3076">
      <w:pPr>
        <w:rPr>
          <w:rFonts w:asciiTheme="minorHAnsi" w:hAnsiTheme="minorHAnsi" w:cstheme="minorHAnsi"/>
          <w:sz w:val="22"/>
          <w:szCs w:val="22"/>
        </w:rPr>
      </w:pP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(objednatel a zhotovitel dále jen jako „smluvní strany“)</w:t>
      </w:r>
    </w:p>
    <w:p w:rsidR="00BC3076" w:rsidRPr="002C7FF3" w:rsidRDefault="00BC3076" w:rsidP="00BC3076">
      <w:pPr>
        <w:keepNext/>
        <w:spacing w:before="240"/>
        <w:rPr>
          <w:rFonts w:asciiTheme="minorHAnsi" w:hAnsiTheme="minorHAnsi" w:cstheme="minorHAnsi"/>
          <w:b/>
          <w:sz w:val="22"/>
          <w:szCs w:val="22"/>
        </w:rPr>
      </w:pPr>
      <w:proofErr w:type="gramStart"/>
      <w:r w:rsidRPr="002C7FF3">
        <w:rPr>
          <w:rFonts w:asciiTheme="minorHAnsi" w:hAnsiTheme="minorHAnsi" w:cstheme="minorHAnsi"/>
          <w:b/>
          <w:sz w:val="22"/>
          <w:szCs w:val="22"/>
        </w:rPr>
        <w:t>se dohodly</w:t>
      </w:r>
      <w:proofErr w:type="gramEnd"/>
      <w:r w:rsidRPr="002C7FF3">
        <w:rPr>
          <w:rFonts w:asciiTheme="minorHAnsi" w:hAnsiTheme="minorHAnsi" w:cstheme="minorHAnsi"/>
          <w:b/>
          <w:sz w:val="22"/>
          <w:szCs w:val="22"/>
        </w:rPr>
        <w:t xml:space="preserve"> takto:</w:t>
      </w:r>
    </w:p>
    <w:p w:rsidR="00BC3076" w:rsidRPr="002C7FF3" w:rsidRDefault="00BC3076" w:rsidP="00BC3076">
      <w:pPr>
        <w:rPr>
          <w:rFonts w:asciiTheme="minorHAnsi" w:hAnsiTheme="minorHAnsi" w:cstheme="minorHAnsi"/>
          <w:sz w:val="22"/>
          <w:szCs w:val="22"/>
        </w:rPr>
      </w:pPr>
    </w:p>
    <w:p w:rsidR="00BC3076" w:rsidRPr="002C7FF3" w:rsidRDefault="00BC3076" w:rsidP="00BC3076">
      <w:pPr>
        <w:numPr>
          <w:ilvl w:val="0"/>
          <w:numId w:val="1"/>
        </w:numPr>
        <w:suppressAutoHyphens w:val="0"/>
        <w:spacing w:after="120"/>
        <w:jc w:val="center"/>
        <w:rPr>
          <w:rFonts w:asciiTheme="minorHAnsi" w:hAnsiTheme="minorHAnsi" w:cstheme="minorHAnsi"/>
          <w:b/>
          <w:sz w:val="22"/>
          <w:szCs w:val="22"/>
        </w:rPr>
      </w:pPr>
      <w:r w:rsidRPr="002C7FF3">
        <w:rPr>
          <w:rFonts w:asciiTheme="minorHAnsi" w:hAnsiTheme="minorHAnsi" w:cstheme="minorHAnsi"/>
          <w:b/>
          <w:sz w:val="22"/>
          <w:szCs w:val="22"/>
        </w:rPr>
        <w:t>PŘEDMĚT SMLOUVY</w:t>
      </w:r>
    </w:p>
    <w:p w:rsidR="00BC3076" w:rsidRPr="002C7FF3" w:rsidRDefault="00BC3076" w:rsidP="00BC3076">
      <w:pPr>
        <w:numPr>
          <w:ilvl w:val="1"/>
          <w:numId w:val="1"/>
        </w:numPr>
        <w:suppressAutoHyphens w:val="0"/>
        <w:spacing w:after="120"/>
        <w:jc w:val="both"/>
        <w:rPr>
          <w:rFonts w:asciiTheme="minorHAnsi" w:hAnsiTheme="minorHAnsi" w:cstheme="minorHAnsi"/>
          <w:b/>
          <w:sz w:val="22"/>
          <w:szCs w:val="22"/>
        </w:rPr>
      </w:pPr>
      <w:r w:rsidRPr="002C7FF3">
        <w:rPr>
          <w:rFonts w:asciiTheme="minorHAnsi" w:hAnsiTheme="minorHAnsi" w:cstheme="minorHAnsi"/>
          <w:sz w:val="22"/>
          <w:szCs w:val="22"/>
        </w:rPr>
        <w:t>Zhotovitel se zavazuje, že za podmínek ujednaných v této Smlouvě provede pro objednatele dodávku, instalaci přístupového systému (vč. dodávky přístupových čipů uživatelům), dodávku přístupových čipů po dobu trvání této Smlouvy</w:t>
      </w:r>
      <w:r w:rsidR="0099708C">
        <w:rPr>
          <w:rFonts w:asciiTheme="minorHAnsi" w:hAnsiTheme="minorHAnsi" w:cstheme="minorHAnsi"/>
          <w:sz w:val="22"/>
          <w:szCs w:val="22"/>
        </w:rPr>
        <w:t>,</w:t>
      </w:r>
      <w:r w:rsidRPr="002C7FF3">
        <w:rPr>
          <w:rFonts w:asciiTheme="minorHAnsi" w:hAnsiTheme="minorHAnsi" w:cstheme="minorHAnsi"/>
          <w:sz w:val="22"/>
          <w:szCs w:val="22"/>
        </w:rPr>
        <w:t xml:space="preserve"> minimálně však po </w:t>
      </w:r>
      <w:proofErr w:type="gramStart"/>
      <w:r w:rsidRPr="002C7FF3">
        <w:rPr>
          <w:rFonts w:asciiTheme="minorHAnsi" w:hAnsiTheme="minorHAnsi" w:cstheme="minorHAnsi"/>
          <w:sz w:val="22"/>
          <w:szCs w:val="22"/>
        </w:rPr>
        <w:t>dobu 5-ti</w:t>
      </w:r>
      <w:proofErr w:type="gramEnd"/>
      <w:r w:rsidRPr="002C7FF3">
        <w:rPr>
          <w:rFonts w:asciiTheme="minorHAnsi" w:hAnsiTheme="minorHAnsi" w:cstheme="minorHAnsi"/>
          <w:sz w:val="22"/>
          <w:szCs w:val="22"/>
        </w:rPr>
        <w:t xml:space="preserve"> let</w:t>
      </w:r>
      <w:r w:rsidR="0099708C">
        <w:rPr>
          <w:rFonts w:asciiTheme="minorHAnsi" w:hAnsiTheme="minorHAnsi" w:cstheme="minorHAnsi"/>
          <w:sz w:val="22"/>
          <w:szCs w:val="22"/>
        </w:rPr>
        <w:t>,</w:t>
      </w:r>
      <w:r w:rsidRPr="002C7FF3">
        <w:rPr>
          <w:rFonts w:asciiTheme="minorHAnsi" w:hAnsiTheme="minorHAnsi" w:cstheme="minorHAnsi"/>
          <w:sz w:val="22"/>
          <w:szCs w:val="22"/>
        </w:rPr>
        <w:t xml:space="preserve"> a servisní služby v rozsahu dále sjednaném. Objednatel se zavazuje, že poskytne zhotoviteli při plnění závazků z této Smlouvy potřebnou součinnost a zaplatí cenu díla za podmínek v této Smlouvě dále sjednaných. </w:t>
      </w:r>
    </w:p>
    <w:p w:rsidR="00BC3076" w:rsidRPr="002C7FF3" w:rsidRDefault="00BC3076" w:rsidP="00171DFC">
      <w:pPr>
        <w:numPr>
          <w:ilvl w:val="1"/>
          <w:numId w:val="1"/>
        </w:numPr>
        <w:suppressAutoHyphens w:val="0"/>
        <w:spacing w:after="120"/>
        <w:jc w:val="both"/>
        <w:rPr>
          <w:rFonts w:asciiTheme="minorHAnsi" w:hAnsiTheme="minorHAnsi" w:cstheme="minorHAnsi"/>
          <w:b/>
          <w:sz w:val="22"/>
          <w:szCs w:val="22"/>
        </w:rPr>
      </w:pPr>
      <w:r w:rsidRPr="002C7FF3">
        <w:rPr>
          <w:rFonts w:asciiTheme="minorHAnsi" w:hAnsiTheme="minorHAnsi" w:cstheme="minorHAnsi"/>
          <w:sz w:val="22"/>
          <w:szCs w:val="22"/>
        </w:rPr>
        <w:t>Pokud se týká dodávky a instalace přístupového systému, je sjednaný rozsah díla vymezen v „</w:t>
      </w:r>
      <w:r w:rsidR="006F5308">
        <w:rPr>
          <w:rFonts w:asciiTheme="minorHAnsi" w:hAnsiTheme="minorHAnsi" w:cstheme="minorHAnsi"/>
          <w:sz w:val="22"/>
          <w:szCs w:val="22"/>
        </w:rPr>
        <w:t>položkovém rozpočtu</w:t>
      </w:r>
      <w:r w:rsidRPr="002C7FF3">
        <w:rPr>
          <w:rFonts w:asciiTheme="minorHAnsi" w:hAnsiTheme="minorHAnsi" w:cstheme="minorHAnsi"/>
          <w:sz w:val="22"/>
          <w:szCs w:val="22"/>
        </w:rPr>
        <w:t>“, kter</w:t>
      </w:r>
      <w:r w:rsidR="006F5308">
        <w:rPr>
          <w:rFonts w:asciiTheme="minorHAnsi" w:hAnsiTheme="minorHAnsi" w:cstheme="minorHAnsi"/>
          <w:sz w:val="22"/>
          <w:szCs w:val="22"/>
        </w:rPr>
        <w:t>ý</w:t>
      </w:r>
      <w:r w:rsidRPr="002C7FF3">
        <w:rPr>
          <w:rFonts w:asciiTheme="minorHAnsi" w:hAnsiTheme="minorHAnsi" w:cstheme="minorHAnsi"/>
          <w:sz w:val="22"/>
          <w:szCs w:val="22"/>
        </w:rPr>
        <w:t xml:space="preserve"> je Přílohou č. 1 a </w:t>
      </w:r>
      <w:r w:rsidR="00FD74BF" w:rsidRPr="002C7FF3">
        <w:rPr>
          <w:rFonts w:asciiTheme="minorHAnsi" w:hAnsiTheme="minorHAnsi" w:cstheme="minorHAnsi"/>
          <w:sz w:val="22"/>
          <w:szCs w:val="22"/>
        </w:rPr>
        <w:t xml:space="preserve">je </w:t>
      </w:r>
      <w:r w:rsidRPr="002C7FF3">
        <w:rPr>
          <w:rFonts w:asciiTheme="minorHAnsi" w:hAnsiTheme="minorHAnsi" w:cstheme="minorHAnsi"/>
          <w:sz w:val="22"/>
          <w:szCs w:val="22"/>
        </w:rPr>
        <w:t xml:space="preserve">nedílnou součástí této Smlouvy. Pokud se týká času plnění tohoto závazku, bylo mezi Smluvními stranami dojednáno, že objednatel umožní zhotoviteli přístup do budovy/budov, kde bude přístupový systém instalován od dne </w:t>
      </w:r>
      <w:proofErr w:type="gramStart"/>
      <w:r w:rsidR="00D325E2">
        <w:rPr>
          <w:rFonts w:asciiTheme="minorHAnsi" w:hAnsiTheme="minorHAnsi" w:cstheme="minorHAnsi"/>
          <w:sz w:val="22"/>
          <w:szCs w:val="22"/>
        </w:rPr>
        <w:t>10.12.</w:t>
      </w:r>
      <w:r w:rsidR="002A7FDF" w:rsidRPr="00F45FEC">
        <w:rPr>
          <w:rFonts w:asciiTheme="minorHAnsi" w:hAnsiTheme="minorHAnsi" w:cstheme="minorHAnsi"/>
          <w:sz w:val="22"/>
          <w:szCs w:val="22"/>
        </w:rPr>
        <w:t>2017</w:t>
      </w:r>
      <w:proofErr w:type="gramEnd"/>
      <w:r w:rsidRPr="00F45FEC">
        <w:rPr>
          <w:rFonts w:asciiTheme="minorHAnsi" w:hAnsiTheme="minorHAnsi" w:cstheme="minorHAnsi"/>
          <w:sz w:val="22"/>
          <w:szCs w:val="22"/>
        </w:rPr>
        <w:t xml:space="preserve"> a zhotovitel se zavazuje, že instalaci přístupového systému ukončí a systém předá objednateli nejpozději dne </w:t>
      </w:r>
      <w:r w:rsidR="00D325E2">
        <w:rPr>
          <w:rFonts w:asciiTheme="minorHAnsi" w:hAnsiTheme="minorHAnsi" w:cstheme="minorHAnsi"/>
          <w:sz w:val="22"/>
          <w:szCs w:val="22"/>
        </w:rPr>
        <w:t>2</w:t>
      </w:r>
      <w:r w:rsidR="00DB7CF2">
        <w:rPr>
          <w:rFonts w:asciiTheme="minorHAnsi" w:hAnsiTheme="minorHAnsi" w:cstheme="minorHAnsi"/>
          <w:sz w:val="22"/>
          <w:szCs w:val="22"/>
        </w:rPr>
        <w:t>2</w:t>
      </w:r>
      <w:r w:rsidR="00D325E2">
        <w:rPr>
          <w:rFonts w:asciiTheme="minorHAnsi" w:hAnsiTheme="minorHAnsi" w:cstheme="minorHAnsi"/>
          <w:sz w:val="22"/>
          <w:szCs w:val="22"/>
        </w:rPr>
        <w:t>.12</w:t>
      </w:r>
      <w:r w:rsidR="002A7FDF" w:rsidRPr="00F45FEC">
        <w:rPr>
          <w:rFonts w:asciiTheme="minorHAnsi" w:hAnsiTheme="minorHAnsi" w:cstheme="minorHAnsi"/>
          <w:sz w:val="22"/>
          <w:szCs w:val="22"/>
        </w:rPr>
        <w:t>.2017</w:t>
      </w:r>
      <w:r w:rsidR="00BA7212">
        <w:rPr>
          <w:rFonts w:asciiTheme="minorHAnsi" w:hAnsiTheme="minorHAnsi" w:cstheme="minorHAnsi"/>
          <w:sz w:val="22"/>
          <w:szCs w:val="22"/>
        </w:rPr>
        <w:t>.</w:t>
      </w:r>
      <w:r w:rsidRPr="002C7FF3">
        <w:rPr>
          <w:rFonts w:asciiTheme="minorHAnsi" w:hAnsiTheme="minorHAnsi" w:cstheme="minorHAnsi"/>
          <w:sz w:val="22"/>
          <w:szCs w:val="22"/>
        </w:rPr>
        <w:t xml:space="preserve"> </w:t>
      </w:r>
    </w:p>
    <w:p w:rsidR="00BC3076" w:rsidRPr="002C7FF3" w:rsidRDefault="00BC3076" w:rsidP="00BC3076">
      <w:pPr>
        <w:numPr>
          <w:ilvl w:val="1"/>
          <w:numId w:val="1"/>
        </w:numPr>
        <w:suppressAutoHyphens w:val="0"/>
        <w:spacing w:after="120"/>
        <w:jc w:val="both"/>
        <w:rPr>
          <w:rFonts w:asciiTheme="minorHAnsi" w:hAnsiTheme="minorHAnsi" w:cstheme="minorHAnsi"/>
          <w:b/>
          <w:sz w:val="22"/>
          <w:szCs w:val="22"/>
        </w:rPr>
      </w:pPr>
      <w:r w:rsidRPr="002C7FF3">
        <w:rPr>
          <w:rFonts w:asciiTheme="minorHAnsi" w:hAnsiTheme="minorHAnsi" w:cstheme="minorHAnsi"/>
          <w:sz w:val="22"/>
          <w:szCs w:val="22"/>
        </w:rPr>
        <w:t xml:space="preserve">Pokud se týká dodávky přístupových čipů, zavazuje se objednatel tyto přístupové čipy odebírat minimálně po </w:t>
      </w:r>
      <w:proofErr w:type="gramStart"/>
      <w:r w:rsidRPr="002C7FF3">
        <w:rPr>
          <w:rFonts w:asciiTheme="minorHAnsi" w:hAnsiTheme="minorHAnsi" w:cstheme="minorHAnsi"/>
          <w:sz w:val="22"/>
          <w:szCs w:val="22"/>
        </w:rPr>
        <w:t>dobu 5-ti</w:t>
      </w:r>
      <w:proofErr w:type="gramEnd"/>
      <w:r w:rsidRPr="002C7FF3">
        <w:rPr>
          <w:rFonts w:asciiTheme="minorHAnsi" w:hAnsiTheme="minorHAnsi" w:cstheme="minorHAnsi"/>
          <w:sz w:val="22"/>
          <w:szCs w:val="22"/>
        </w:rPr>
        <w:t xml:space="preserve"> let od uzavření této Smlouvy od zhotovitele</w:t>
      </w:r>
      <w:r w:rsidR="0099708C">
        <w:rPr>
          <w:rFonts w:asciiTheme="minorHAnsi" w:hAnsiTheme="minorHAnsi" w:cstheme="minorHAnsi"/>
          <w:sz w:val="22"/>
          <w:szCs w:val="22"/>
        </w:rPr>
        <w:t>, a to v případě potřeby, zejména pro nově příchozí žáky</w:t>
      </w:r>
      <w:r w:rsidRPr="002C7FF3">
        <w:rPr>
          <w:rFonts w:asciiTheme="minorHAnsi" w:hAnsiTheme="minorHAnsi" w:cstheme="minorHAnsi"/>
          <w:sz w:val="22"/>
          <w:szCs w:val="22"/>
        </w:rPr>
        <w:t xml:space="preserve">. Pokud se týká dodávky čipů v následujících obdobích po dobu platnosti této Smlouvy, minimálně však po </w:t>
      </w:r>
      <w:proofErr w:type="gramStart"/>
      <w:r w:rsidRPr="002C7FF3">
        <w:rPr>
          <w:rFonts w:asciiTheme="minorHAnsi" w:hAnsiTheme="minorHAnsi" w:cstheme="minorHAnsi"/>
          <w:sz w:val="22"/>
          <w:szCs w:val="22"/>
        </w:rPr>
        <w:t xml:space="preserve">dobu </w:t>
      </w:r>
      <w:r w:rsidR="00D325E2">
        <w:rPr>
          <w:rFonts w:asciiTheme="minorHAnsi" w:hAnsiTheme="minorHAnsi" w:cstheme="minorHAnsi"/>
          <w:sz w:val="22"/>
          <w:szCs w:val="22"/>
        </w:rPr>
        <w:t>5</w:t>
      </w:r>
      <w:r w:rsidRPr="002C7FF3">
        <w:rPr>
          <w:rFonts w:asciiTheme="minorHAnsi" w:hAnsiTheme="minorHAnsi" w:cstheme="minorHAnsi"/>
          <w:sz w:val="22"/>
          <w:szCs w:val="22"/>
        </w:rPr>
        <w:t>-ti</w:t>
      </w:r>
      <w:proofErr w:type="gramEnd"/>
      <w:r w:rsidRPr="002C7FF3">
        <w:rPr>
          <w:rFonts w:asciiTheme="minorHAnsi" w:hAnsiTheme="minorHAnsi" w:cstheme="minorHAnsi"/>
          <w:sz w:val="22"/>
          <w:szCs w:val="22"/>
        </w:rPr>
        <w:t xml:space="preserve"> let</w:t>
      </w:r>
      <w:r w:rsidR="00FD74BF" w:rsidRPr="002C7FF3">
        <w:rPr>
          <w:rFonts w:asciiTheme="minorHAnsi" w:hAnsiTheme="minorHAnsi" w:cstheme="minorHAnsi"/>
          <w:sz w:val="22"/>
          <w:szCs w:val="22"/>
        </w:rPr>
        <w:t xml:space="preserve">, </w:t>
      </w:r>
      <w:r w:rsidRPr="002C7FF3">
        <w:rPr>
          <w:rFonts w:asciiTheme="minorHAnsi" w:hAnsiTheme="minorHAnsi" w:cstheme="minorHAnsi"/>
          <w:sz w:val="22"/>
          <w:szCs w:val="22"/>
        </w:rPr>
        <w:t>bylo dojednáno následující. Objednatel se zavazuje, že nejpozději do 31.</w:t>
      </w:r>
      <w:r w:rsidR="00BA7212">
        <w:rPr>
          <w:rFonts w:asciiTheme="minorHAnsi" w:hAnsiTheme="minorHAnsi" w:cstheme="minorHAnsi"/>
          <w:sz w:val="22"/>
          <w:szCs w:val="22"/>
        </w:rPr>
        <w:t xml:space="preserve"> </w:t>
      </w:r>
      <w:r w:rsidRPr="002C7FF3">
        <w:rPr>
          <w:rFonts w:asciiTheme="minorHAnsi" w:hAnsiTheme="minorHAnsi" w:cstheme="minorHAnsi"/>
          <w:sz w:val="22"/>
          <w:szCs w:val="22"/>
        </w:rPr>
        <w:t xml:space="preserve">srpna roku sdělí zhotoviteli formou e-mailové komunikace na adresu: </w:t>
      </w:r>
      <w:r w:rsidR="000171B3" w:rsidRPr="000171B3">
        <w:rPr>
          <w:rFonts w:asciiTheme="minorHAnsi" w:hAnsiTheme="minorHAnsi" w:cstheme="minorHAnsi"/>
          <w:i/>
          <w:sz w:val="22"/>
          <w:szCs w:val="22"/>
        </w:rPr>
        <w:t>tomas</w:t>
      </w:r>
      <w:r w:rsidR="000171B3">
        <w:rPr>
          <w:rFonts w:asciiTheme="minorHAnsi" w:hAnsiTheme="minorHAnsi" w:cstheme="minorHAnsi"/>
          <w:sz w:val="22"/>
          <w:szCs w:val="22"/>
        </w:rPr>
        <w:t>.</w:t>
      </w:r>
      <w:r w:rsidR="00D907C8">
        <w:rPr>
          <w:rFonts w:asciiTheme="minorHAnsi" w:hAnsiTheme="minorHAnsi" w:cstheme="minorHAnsi"/>
          <w:i/>
          <w:sz w:val="22"/>
          <w:szCs w:val="22"/>
        </w:rPr>
        <w:t>kudlacek@</w:t>
      </w:r>
      <w:r w:rsidR="000171B3">
        <w:rPr>
          <w:rFonts w:asciiTheme="minorHAnsi" w:hAnsiTheme="minorHAnsi" w:cstheme="minorHAnsi"/>
          <w:i/>
          <w:sz w:val="22"/>
          <w:szCs w:val="22"/>
        </w:rPr>
        <w:t>quick</w:t>
      </w:r>
      <w:r w:rsidR="00FD74BF" w:rsidRPr="002C7FF3">
        <w:rPr>
          <w:rFonts w:asciiTheme="minorHAnsi" w:hAnsiTheme="minorHAnsi" w:cstheme="minorHAnsi"/>
          <w:i/>
          <w:sz w:val="22"/>
          <w:szCs w:val="22"/>
        </w:rPr>
        <w:t>.cz</w:t>
      </w:r>
      <w:r w:rsidRPr="002C7FF3">
        <w:rPr>
          <w:rFonts w:asciiTheme="minorHAnsi" w:hAnsiTheme="minorHAnsi" w:cstheme="minorHAnsi"/>
          <w:sz w:val="22"/>
          <w:szCs w:val="22"/>
        </w:rPr>
        <w:t xml:space="preserve"> přesný počet </w:t>
      </w:r>
      <w:r w:rsidRPr="002C7FF3">
        <w:rPr>
          <w:rFonts w:asciiTheme="minorHAnsi" w:hAnsiTheme="minorHAnsi" w:cstheme="minorHAnsi"/>
          <w:sz w:val="22"/>
          <w:szCs w:val="22"/>
          <w:u w:val="single"/>
        </w:rPr>
        <w:t>nově příchozích uživatelů</w:t>
      </w:r>
      <w:r w:rsidR="00BA7212">
        <w:rPr>
          <w:rFonts w:asciiTheme="minorHAnsi" w:hAnsiTheme="minorHAnsi" w:cstheme="minorHAnsi"/>
          <w:sz w:val="22"/>
          <w:szCs w:val="22"/>
          <w:u w:val="single"/>
        </w:rPr>
        <w:t xml:space="preserve"> (studentů)</w:t>
      </w:r>
      <w:r w:rsidRPr="002C7FF3">
        <w:rPr>
          <w:rFonts w:asciiTheme="minorHAnsi" w:hAnsiTheme="minorHAnsi" w:cstheme="minorHAnsi"/>
          <w:sz w:val="22"/>
          <w:szCs w:val="22"/>
        </w:rPr>
        <w:t xml:space="preserve">, jimž budou objednatelem vydány přístupové čipy. Zhotovitel se zavazuje, že příslušný počet přístupových čipů dodá objednateli nejpozději do </w:t>
      </w:r>
      <w:r w:rsidR="00FD74BF" w:rsidRPr="002C7FF3">
        <w:rPr>
          <w:rFonts w:asciiTheme="minorHAnsi" w:hAnsiTheme="minorHAnsi" w:cstheme="minorHAnsi"/>
          <w:sz w:val="22"/>
          <w:szCs w:val="22"/>
        </w:rPr>
        <w:t>5 pracovních dnů.</w:t>
      </w:r>
      <w:r w:rsidRPr="002C7FF3">
        <w:rPr>
          <w:rFonts w:asciiTheme="minorHAnsi" w:hAnsiTheme="minorHAnsi" w:cstheme="minorHAnsi"/>
          <w:sz w:val="22"/>
          <w:szCs w:val="22"/>
        </w:rPr>
        <w:t xml:space="preserve"> Distribuci čipů koncovým uživatelům zajišťuje objednatel. </w:t>
      </w:r>
    </w:p>
    <w:p w:rsidR="00BC3076" w:rsidRPr="009D4C1B" w:rsidRDefault="00BC3076" w:rsidP="00BC3076">
      <w:pPr>
        <w:numPr>
          <w:ilvl w:val="1"/>
          <w:numId w:val="1"/>
        </w:numPr>
        <w:suppressAutoHyphens w:val="0"/>
        <w:spacing w:after="120"/>
        <w:jc w:val="both"/>
        <w:rPr>
          <w:rFonts w:asciiTheme="minorHAnsi" w:hAnsiTheme="minorHAnsi" w:cstheme="minorHAnsi"/>
          <w:b/>
          <w:sz w:val="22"/>
          <w:szCs w:val="22"/>
        </w:rPr>
      </w:pPr>
      <w:r w:rsidRPr="002C7FF3">
        <w:rPr>
          <w:rFonts w:asciiTheme="minorHAnsi" w:hAnsiTheme="minorHAnsi" w:cstheme="minorHAnsi"/>
          <w:sz w:val="22"/>
          <w:szCs w:val="22"/>
        </w:rPr>
        <w:t xml:space="preserve">Místem plnění je </w:t>
      </w:r>
      <w:r w:rsidR="005F3CE1">
        <w:rPr>
          <w:rFonts w:asciiTheme="minorHAnsi" w:hAnsiTheme="minorHAnsi" w:cstheme="minorHAnsi"/>
          <w:sz w:val="22"/>
          <w:szCs w:val="22"/>
        </w:rPr>
        <w:t>sídlo objednatele</w:t>
      </w:r>
      <w:r w:rsidRPr="002C7FF3">
        <w:rPr>
          <w:rFonts w:asciiTheme="minorHAnsi" w:hAnsiTheme="minorHAnsi" w:cstheme="minorHAnsi"/>
          <w:sz w:val="22"/>
          <w:szCs w:val="22"/>
        </w:rPr>
        <w:t xml:space="preserve"> (dále jen „Místo plnění“).</w:t>
      </w:r>
    </w:p>
    <w:p w:rsidR="009D4C1B" w:rsidRDefault="009D4C1B" w:rsidP="009D4C1B">
      <w:pPr>
        <w:suppressAutoHyphens w:val="0"/>
        <w:spacing w:after="120"/>
        <w:ind w:left="567"/>
        <w:jc w:val="both"/>
        <w:rPr>
          <w:rFonts w:asciiTheme="minorHAnsi" w:hAnsiTheme="minorHAnsi" w:cstheme="minorHAnsi"/>
          <w:b/>
          <w:sz w:val="22"/>
          <w:szCs w:val="22"/>
        </w:rPr>
      </w:pPr>
    </w:p>
    <w:p w:rsidR="005F3CE1" w:rsidRDefault="005F3CE1" w:rsidP="009D4C1B">
      <w:pPr>
        <w:suppressAutoHyphens w:val="0"/>
        <w:spacing w:after="120"/>
        <w:ind w:left="567"/>
        <w:jc w:val="both"/>
        <w:rPr>
          <w:rFonts w:asciiTheme="minorHAnsi" w:hAnsiTheme="minorHAnsi" w:cstheme="minorHAnsi"/>
          <w:b/>
          <w:sz w:val="22"/>
          <w:szCs w:val="22"/>
        </w:rPr>
      </w:pPr>
    </w:p>
    <w:p w:rsidR="005F3CE1" w:rsidRPr="000171B3" w:rsidRDefault="005F3CE1" w:rsidP="009D4C1B">
      <w:pPr>
        <w:suppressAutoHyphens w:val="0"/>
        <w:spacing w:after="120"/>
        <w:ind w:left="567"/>
        <w:jc w:val="both"/>
        <w:rPr>
          <w:rFonts w:asciiTheme="minorHAnsi" w:hAnsiTheme="minorHAnsi" w:cstheme="minorHAnsi"/>
          <w:b/>
          <w:sz w:val="22"/>
          <w:szCs w:val="22"/>
        </w:rPr>
      </w:pPr>
    </w:p>
    <w:p w:rsidR="000171B3" w:rsidRPr="002C7FF3" w:rsidRDefault="000171B3" w:rsidP="000171B3">
      <w:pPr>
        <w:suppressAutoHyphens w:val="0"/>
        <w:spacing w:after="120"/>
        <w:ind w:left="567"/>
        <w:jc w:val="both"/>
        <w:rPr>
          <w:rFonts w:asciiTheme="minorHAnsi" w:hAnsiTheme="minorHAnsi" w:cstheme="minorHAnsi"/>
          <w:b/>
          <w:sz w:val="22"/>
          <w:szCs w:val="22"/>
        </w:rPr>
      </w:pPr>
    </w:p>
    <w:p w:rsidR="00FE3B45" w:rsidRPr="002C7FF3" w:rsidRDefault="00FE3B45" w:rsidP="00FE3B45">
      <w:pPr>
        <w:numPr>
          <w:ilvl w:val="0"/>
          <w:numId w:val="1"/>
        </w:numPr>
        <w:suppressAutoHyphens w:val="0"/>
        <w:spacing w:after="120"/>
        <w:jc w:val="center"/>
        <w:rPr>
          <w:rFonts w:asciiTheme="minorHAnsi" w:hAnsiTheme="minorHAnsi" w:cstheme="minorHAnsi"/>
          <w:b/>
          <w:sz w:val="22"/>
          <w:szCs w:val="22"/>
        </w:rPr>
      </w:pPr>
      <w:r w:rsidRPr="002C7FF3">
        <w:rPr>
          <w:rFonts w:asciiTheme="minorHAnsi" w:hAnsiTheme="minorHAnsi" w:cstheme="minorHAnsi"/>
          <w:b/>
          <w:sz w:val="22"/>
          <w:szCs w:val="22"/>
        </w:rPr>
        <w:t>ODPOVĚDNOST ZA VADY, ZÁRUKA</w:t>
      </w:r>
    </w:p>
    <w:p w:rsidR="00FE3B45" w:rsidRPr="002C7FF3" w:rsidRDefault="00FE3B45" w:rsidP="00FE3B45">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 xml:space="preserve">Zhotovitel poskytuje na plnění záruku </w:t>
      </w:r>
      <w:r w:rsidR="00D325E2">
        <w:rPr>
          <w:rFonts w:asciiTheme="minorHAnsi" w:hAnsiTheme="minorHAnsi" w:cstheme="minorHAnsi"/>
          <w:sz w:val="22"/>
          <w:szCs w:val="22"/>
        </w:rPr>
        <w:t>24 měsíců</w:t>
      </w:r>
      <w:r w:rsidRPr="002C7FF3">
        <w:rPr>
          <w:rFonts w:asciiTheme="minorHAnsi" w:hAnsiTheme="minorHAnsi" w:cstheme="minorHAnsi"/>
          <w:sz w:val="22"/>
          <w:szCs w:val="22"/>
        </w:rPr>
        <w:t xml:space="preserve">, která běží ode dne předání a převzetí věci, plně funkční, bez vad a nedodělku, způsobilé provozu. Záruka se vztahuje na kompletní systém včetně dodaných bezkontaktních čipů. </w:t>
      </w:r>
      <w:r w:rsidRPr="00931CB9">
        <w:rPr>
          <w:rFonts w:asciiTheme="minorHAnsi" w:hAnsiTheme="minorHAnsi" w:cstheme="minorHAnsi"/>
          <w:sz w:val="22"/>
          <w:szCs w:val="22"/>
        </w:rPr>
        <w:t xml:space="preserve">V případě vložení jiného typu čipů nebo čipů od jiného dodavatele zhotovitel negarantuje </w:t>
      </w:r>
      <w:r w:rsidR="009D4C1B" w:rsidRPr="00931CB9">
        <w:rPr>
          <w:rFonts w:asciiTheme="minorHAnsi" w:hAnsiTheme="minorHAnsi" w:cstheme="minorHAnsi"/>
          <w:sz w:val="22"/>
          <w:szCs w:val="22"/>
        </w:rPr>
        <w:t xml:space="preserve">plnou </w:t>
      </w:r>
      <w:r w:rsidR="00D325E2">
        <w:rPr>
          <w:rFonts w:asciiTheme="minorHAnsi" w:hAnsiTheme="minorHAnsi" w:cstheme="minorHAnsi"/>
          <w:sz w:val="22"/>
          <w:szCs w:val="22"/>
        </w:rPr>
        <w:t xml:space="preserve">funkčnost systému </w:t>
      </w:r>
      <w:r w:rsidR="009D4C1B" w:rsidRPr="00931CB9">
        <w:rPr>
          <w:rFonts w:asciiTheme="minorHAnsi" w:hAnsiTheme="minorHAnsi" w:cstheme="minorHAnsi"/>
          <w:sz w:val="22"/>
          <w:szCs w:val="22"/>
        </w:rPr>
        <w:t xml:space="preserve">a </w:t>
      </w:r>
      <w:r w:rsidRPr="00931CB9">
        <w:rPr>
          <w:rFonts w:asciiTheme="minorHAnsi" w:hAnsiTheme="minorHAnsi" w:cstheme="minorHAnsi"/>
          <w:sz w:val="22"/>
          <w:szCs w:val="22"/>
        </w:rPr>
        <w:t>tuto skutečnost b</w:t>
      </w:r>
      <w:r w:rsidR="002A7FDF" w:rsidRPr="00931CB9">
        <w:rPr>
          <w:rFonts w:asciiTheme="minorHAnsi" w:hAnsiTheme="minorHAnsi" w:cstheme="minorHAnsi"/>
          <w:sz w:val="22"/>
          <w:szCs w:val="22"/>
        </w:rPr>
        <w:t>ere</w:t>
      </w:r>
      <w:r w:rsidRPr="00931CB9">
        <w:rPr>
          <w:rFonts w:asciiTheme="minorHAnsi" w:hAnsiTheme="minorHAnsi" w:cstheme="minorHAnsi"/>
          <w:sz w:val="22"/>
          <w:szCs w:val="22"/>
        </w:rPr>
        <w:t xml:space="preserve"> objednatel na vědomí.</w:t>
      </w:r>
      <w:r w:rsidRPr="002C7FF3">
        <w:rPr>
          <w:rFonts w:asciiTheme="minorHAnsi" w:hAnsiTheme="minorHAnsi" w:cstheme="minorHAnsi"/>
          <w:sz w:val="22"/>
          <w:szCs w:val="22"/>
        </w:rPr>
        <w:t xml:space="preserve"> </w:t>
      </w:r>
    </w:p>
    <w:p w:rsidR="00FE3B45" w:rsidRPr="002C7FF3" w:rsidRDefault="00FE3B45" w:rsidP="00FE3B45">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Nefunkční bezkontaktní čipy budou bezodkladně vyměněny za nové.</w:t>
      </w:r>
    </w:p>
    <w:p w:rsidR="00FE3B45" w:rsidRDefault="00FE3B45" w:rsidP="00FE3B45">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 xml:space="preserve">Vady musí objednatel uplatnit u zhotovitele bez zbytečného odkladu poté, co se o nich dozví. </w:t>
      </w:r>
    </w:p>
    <w:p w:rsidR="00BC3076" w:rsidRPr="002C7FF3" w:rsidRDefault="00BC3076" w:rsidP="00BC3076">
      <w:pPr>
        <w:numPr>
          <w:ilvl w:val="0"/>
          <w:numId w:val="1"/>
        </w:numPr>
        <w:suppressAutoHyphens w:val="0"/>
        <w:spacing w:after="120"/>
        <w:jc w:val="center"/>
        <w:rPr>
          <w:rFonts w:asciiTheme="minorHAnsi" w:hAnsiTheme="minorHAnsi" w:cstheme="minorHAnsi"/>
          <w:b/>
          <w:sz w:val="22"/>
          <w:szCs w:val="22"/>
        </w:rPr>
      </w:pPr>
      <w:r w:rsidRPr="002C7FF3">
        <w:rPr>
          <w:rFonts w:asciiTheme="minorHAnsi" w:hAnsiTheme="minorHAnsi" w:cstheme="minorHAnsi"/>
          <w:b/>
          <w:sz w:val="22"/>
          <w:szCs w:val="22"/>
        </w:rPr>
        <w:t>CENA A PLATEBNÍ PODMÍNKY</w:t>
      </w:r>
    </w:p>
    <w:p w:rsidR="00BC3076" w:rsidRPr="002C7FF3" w:rsidRDefault="00BC3076" w:rsidP="00BC3076">
      <w:pPr>
        <w:numPr>
          <w:ilvl w:val="1"/>
          <w:numId w:val="1"/>
        </w:numPr>
        <w:suppressAutoHyphens w:val="0"/>
        <w:spacing w:after="120"/>
        <w:jc w:val="both"/>
        <w:rPr>
          <w:rFonts w:asciiTheme="minorHAnsi" w:hAnsiTheme="minorHAnsi" w:cstheme="minorHAnsi"/>
          <w:b/>
          <w:sz w:val="22"/>
          <w:szCs w:val="22"/>
        </w:rPr>
      </w:pPr>
      <w:r w:rsidRPr="002C7FF3">
        <w:rPr>
          <w:rFonts w:asciiTheme="minorHAnsi" w:hAnsiTheme="minorHAnsi" w:cstheme="minorHAnsi"/>
          <w:sz w:val="22"/>
          <w:szCs w:val="22"/>
        </w:rPr>
        <w:t>Objednatel se zavazuje zaplatit zhotoviteli za plnění z této Smlouvy cenu takto:</w:t>
      </w:r>
    </w:p>
    <w:p w:rsidR="00BC3076" w:rsidRPr="002C7FF3" w:rsidRDefault="00BC3076" w:rsidP="00BC3076">
      <w:pPr>
        <w:pStyle w:val="Odstavecseseznamem"/>
        <w:numPr>
          <w:ilvl w:val="0"/>
          <w:numId w:val="2"/>
        </w:numPr>
        <w:suppressAutoHyphens w:val="0"/>
        <w:spacing w:after="120"/>
        <w:ind w:left="851" w:hanging="284"/>
        <w:contextualSpacing w:val="0"/>
        <w:jc w:val="both"/>
        <w:rPr>
          <w:rFonts w:asciiTheme="minorHAnsi" w:hAnsiTheme="minorHAnsi" w:cstheme="minorHAnsi"/>
          <w:sz w:val="22"/>
          <w:szCs w:val="22"/>
        </w:rPr>
      </w:pPr>
      <w:r w:rsidRPr="002C7FF3">
        <w:rPr>
          <w:rFonts w:asciiTheme="minorHAnsi" w:hAnsiTheme="minorHAnsi" w:cstheme="minorHAnsi"/>
          <w:sz w:val="22"/>
          <w:szCs w:val="22"/>
        </w:rPr>
        <w:t xml:space="preserve">Cena za dodávku a instalaci přístupového systému – čl. 2.2. této Smlouvy – byla sjednána na částku </w:t>
      </w:r>
      <w:r w:rsidR="002C7FF3">
        <w:rPr>
          <w:rFonts w:asciiTheme="minorHAnsi" w:hAnsiTheme="minorHAnsi" w:cstheme="minorHAnsi"/>
          <w:sz w:val="22"/>
          <w:szCs w:val="22"/>
        </w:rPr>
        <w:t xml:space="preserve">uvedenou v Příloze </w:t>
      </w:r>
      <w:proofErr w:type="gramStart"/>
      <w:r w:rsidR="002C7FF3">
        <w:rPr>
          <w:rFonts w:asciiTheme="minorHAnsi" w:hAnsiTheme="minorHAnsi" w:cstheme="minorHAnsi"/>
          <w:sz w:val="22"/>
          <w:szCs w:val="22"/>
        </w:rPr>
        <w:t>č.1 této</w:t>
      </w:r>
      <w:proofErr w:type="gramEnd"/>
      <w:r w:rsidR="002C7FF3">
        <w:rPr>
          <w:rFonts w:asciiTheme="minorHAnsi" w:hAnsiTheme="minorHAnsi" w:cstheme="minorHAnsi"/>
          <w:sz w:val="22"/>
          <w:szCs w:val="22"/>
        </w:rPr>
        <w:t xml:space="preserve"> Smlouvy</w:t>
      </w:r>
      <w:r w:rsidRPr="002C7FF3">
        <w:rPr>
          <w:rFonts w:asciiTheme="minorHAnsi" w:hAnsiTheme="minorHAnsi" w:cstheme="minorHAnsi"/>
          <w:sz w:val="22"/>
          <w:szCs w:val="22"/>
        </w:rPr>
        <w:t xml:space="preserve">. Mezi objednatelem a zhotovitelem bylo dále dojednáno, že zhotovitelem bude poskytnut objednateli </w:t>
      </w:r>
      <w:r w:rsidR="00A8584E" w:rsidRPr="002C7FF3">
        <w:rPr>
          <w:rFonts w:asciiTheme="minorHAnsi" w:hAnsiTheme="minorHAnsi" w:cstheme="minorHAnsi"/>
          <w:sz w:val="22"/>
          <w:szCs w:val="22"/>
        </w:rPr>
        <w:t>B</w:t>
      </w:r>
      <w:r w:rsidRPr="002C7FF3">
        <w:rPr>
          <w:rFonts w:asciiTheme="minorHAnsi" w:hAnsiTheme="minorHAnsi" w:cstheme="minorHAnsi"/>
          <w:sz w:val="22"/>
          <w:szCs w:val="22"/>
        </w:rPr>
        <w:t xml:space="preserve">onus tak, jak je uveden v Příloze </w:t>
      </w:r>
      <w:proofErr w:type="gramStart"/>
      <w:r w:rsidRPr="002C7FF3">
        <w:rPr>
          <w:rFonts w:asciiTheme="minorHAnsi" w:hAnsiTheme="minorHAnsi" w:cstheme="minorHAnsi"/>
          <w:sz w:val="22"/>
          <w:szCs w:val="22"/>
        </w:rPr>
        <w:t>č.1 této</w:t>
      </w:r>
      <w:proofErr w:type="gramEnd"/>
      <w:r w:rsidRPr="002C7FF3">
        <w:rPr>
          <w:rFonts w:asciiTheme="minorHAnsi" w:hAnsiTheme="minorHAnsi" w:cstheme="minorHAnsi"/>
          <w:sz w:val="22"/>
          <w:szCs w:val="22"/>
        </w:rPr>
        <w:t xml:space="preserve"> Smlouvy.   </w:t>
      </w:r>
      <w:r w:rsidRPr="002C7FF3">
        <w:rPr>
          <w:rFonts w:asciiTheme="minorHAnsi" w:hAnsiTheme="minorHAnsi" w:cstheme="minorHAnsi"/>
          <w:b/>
          <w:sz w:val="22"/>
          <w:szCs w:val="22"/>
        </w:rPr>
        <w:t xml:space="preserve"> </w:t>
      </w:r>
    </w:p>
    <w:p w:rsidR="00BC3076" w:rsidRPr="002C7FF3" w:rsidRDefault="00BC3076" w:rsidP="00BC3076">
      <w:pPr>
        <w:pStyle w:val="Odstavecseseznamem"/>
        <w:numPr>
          <w:ilvl w:val="0"/>
          <w:numId w:val="2"/>
        </w:numPr>
        <w:suppressAutoHyphens w:val="0"/>
        <w:spacing w:after="120"/>
        <w:ind w:left="851" w:hanging="284"/>
        <w:contextualSpacing w:val="0"/>
        <w:jc w:val="both"/>
        <w:rPr>
          <w:rFonts w:asciiTheme="minorHAnsi" w:hAnsiTheme="minorHAnsi" w:cstheme="minorHAnsi"/>
          <w:sz w:val="22"/>
          <w:szCs w:val="22"/>
        </w:rPr>
      </w:pPr>
      <w:r w:rsidRPr="002C7FF3">
        <w:rPr>
          <w:rFonts w:asciiTheme="minorHAnsi" w:hAnsiTheme="minorHAnsi" w:cstheme="minorHAnsi"/>
          <w:sz w:val="22"/>
          <w:szCs w:val="22"/>
        </w:rPr>
        <w:t xml:space="preserve">Cena za dodávku </w:t>
      </w:r>
      <w:r w:rsidR="0099708C">
        <w:rPr>
          <w:rFonts w:asciiTheme="minorHAnsi" w:hAnsiTheme="minorHAnsi" w:cstheme="minorHAnsi"/>
          <w:sz w:val="22"/>
          <w:szCs w:val="22"/>
        </w:rPr>
        <w:t xml:space="preserve">nových </w:t>
      </w:r>
      <w:r w:rsidRPr="002C7FF3">
        <w:rPr>
          <w:rFonts w:asciiTheme="minorHAnsi" w:hAnsiTheme="minorHAnsi" w:cstheme="minorHAnsi"/>
          <w:sz w:val="22"/>
          <w:szCs w:val="22"/>
        </w:rPr>
        <w:t xml:space="preserve">přístupových čipů na rok (po dobu platnosti této Smlouvy, minimálně však </w:t>
      </w:r>
      <w:r w:rsidR="00EE437F">
        <w:rPr>
          <w:rFonts w:asciiTheme="minorHAnsi" w:hAnsiTheme="minorHAnsi" w:cstheme="minorHAnsi"/>
          <w:sz w:val="22"/>
          <w:szCs w:val="22"/>
        </w:rPr>
        <w:t>p</w:t>
      </w:r>
      <w:r w:rsidRPr="002C7FF3">
        <w:rPr>
          <w:rFonts w:asciiTheme="minorHAnsi" w:hAnsiTheme="minorHAnsi" w:cstheme="minorHAnsi"/>
          <w:sz w:val="22"/>
          <w:szCs w:val="22"/>
        </w:rPr>
        <w:t xml:space="preserve">o dobu </w:t>
      </w:r>
      <w:r w:rsidR="00D325E2">
        <w:rPr>
          <w:rFonts w:asciiTheme="minorHAnsi" w:hAnsiTheme="minorHAnsi" w:cstheme="minorHAnsi"/>
          <w:sz w:val="22"/>
          <w:szCs w:val="22"/>
        </w:rPr>
        <w:t>5</w:t>
      </w:r>
      <w:r w:rsidRPr="002C7FF3">
        <w:rPr>
          <w:rFonts w:asciiTheme="minorHAnsi" w:hAnsiTheme="minorHAnsi" w:cstheme="minorHAnsi"/>
          <w:sz w:val="22"/>
          <w:szCs w:val="22"/>
        </w:rPr>
        <w:t xml:space="preserve">-ti let) bude stanovena jako součin počtu nově příchozích uživatelů </w:t>
      </w:r>
      <w:r w:rsidR="008804C3">
        <w:rPr>
          <w:rFonts w:asciiTheme="minorHAnsi" w:hAnsiTheme="minorHAnsi" w:cstheme="minorHAnsi"/>
          <w:sz w:val="22"/>
          <w:szCs w:val="22"/>
        </w:rPr>
        <w:t xml:space="preserve">– žáků </w:t>
      </w:r>
      <w:r w:rsidRPr="002C7FF3">
        <w:rPr>
          <w:rFonts w:asciiTheme="minorHAnsi" w:hAnsiTheme="minorHAnsi" w:cstheme="minorHAnsi"/>
          <w:sz w:val="22"/>
          <w:szCs w:val="22"/>
        </w:rPr>
        <w:t xml:space="preserve">dle </w:t>
      </w:r>
      <w:r w:rsidR="00D57705">
        <w:rPr>
          <w:rFonts w:asciiTheme="minorHAnsi" w:hAnsiTheme="minorHAnsi" w:cstheme="minorHAnsi"/>
          <w:sz w:val="22"/>
          <w:szCs w:val="22"/>
        </w:rPr>
        <w:t xml:space="preserve">čl. </w:t>
      </w:r>
      <w:proofErr w:type="gramStart"/>
      <w:r w:rsidR="00D57705">
        <w:rPr>
          <w:rFonts w:asciiTheme="minorHAnsi" w:hAnsiTheme="minorHAnsi" w:cstheme="minorHAnsi"/>
          <w:sz w:val="22"/>
          <w:szCs w:val="22"/>
        </w:rPr>
        <w:t>2.3. této</w:t>
      </w:r>
      <w:proofErr w:type="gramEnd"/>
      <w:r w:rsidR="00D57705">
        <w:rPr>
          <w:rFonts w:asciiTheme="minorHAnsi" w:hAnsiTheme="minorHAnsi" w:cstheme="minorHAnsi"/>
          <w:sz w:val="22"/>
          <w:szCs w:val="22"/>
        </w:rPr>
        <w:t xml:space="preserve"> Smlouvy a částky </w:t>
      </w:r>
      <w:r w:rsidR="00D325E2">
        <w:rPr>
          <w:rFonts w:asciiTheme="minorHAnsi" w:hAnsiTheme="minorHAnsi" w:cstheme="minorHAnsi"/>
          <w:sz w:val="22"/>
          <w:szCs w:val="22"/>
        </w:rPr>
        <w:t>20</w:t>
      </w:r>
      <w:r w:rsidR="0099708C">
        <w:rPr>
          <w:rFonts w:asciiTheme="minorHAnsi" w:hAnsiTheme="minorHAnsi" w:cstheme="minorHAnsi"/>
          <w:sz w:val="22"/>
          <w:szCs w:val="22"/>
        </w:rPr>
        <w:t>0</w:t>
      </w:r>
      <w:r w:rsidRPr="002C7FF3">
        <w:rPr>
          <w:rFonts w:asciiTheme="minorHAnsi" w:hAnsiTheme="minorHAnsi" w:cstheme="minorHAnsi"/>
          <w:sz w:val="22"/>
          <w:szCs w:val="22"/>
        </w:rPr>
        <w:t xml:space="preserve">,- Kč. </w:t>
      </w:r>
    </w:p>
    <w:p w:rsidR="00BC3076" w:rsidRPr="00931CB9" w:rsidRDefault="00BC3076" w:rsidP="00BC3076">
      <w:pPr>
        <w:pStyle w:val="Odstavecseseznamem"/>
        <w:numPr>
          <w:ilvl w:val="0"/>
          <w:numId w:val="2"/>
        </w:numPr>
        <w:suppressAutoHyphens w:val="0"/>
        <w:spacing w:after="120"/>
        <w:ind w:left="851" w:hanging="284"/>
        <w:contextualSpacing w:val="0"/>
        <w:jc w:val="both"/>
        <w:rPr>
          <w:rFonts w:asciiTheme="minorHAnsi" w:hAnsiTheme="minorHAnsi" w:cstheme="minorHAnsi"/>
          <w:sz w:val="22"/>
          <w:szCs w:val="22"/>
        </w:rPr>
      </w:pPr>
      <w:r w:rsidRPr="00931CB9">
        <w:rPr>
          <w:rFonts w:asciiTheme="minorHAnsi" w:hAnsiTheme="minorHAnsi" w:cstheme="minorHAnsi"/>
          <w:sz w:val="22"/>
          <w:szCs w:val="22"/>
        </w:rPr>
        <w:t xml:space="preserve">Stran bonusu uvedeného v čl. </w:t>
      </w:r>
      <w:proofErr w:type="gramStart"/>
      <w:r w:rsidRPr="00931CB9">
        <w:rPr>
          <w:rFonts w:asciiTheme="minorHAnsi" w:hAnsiTheme="minorHAnsi" w:cstheme="minorHAnsi"/>
          <w:sz w:val="22"/>
          <w:szCs w:val="22"/>
        </w:rPr>
        <w:t>3.1. a) této</w:t>
      </w:r>
      <w:proofErr w:type="gramEnd"/>
      <w:r w:rsidRPr="00931CB9">
        <w:rPr>
          <w:rFonts w:asciiTheme="minorHAnsi" w:hAnsiTheme="minorHAnsi" w:cstheme="minorHAnsi"/>
          <w:sz w:val="22"/>
          <w:szCs w:val="22"/>
        </w:rPr>
        <w:t xml:space="preserve"> Smlouvy bylo mezi objednatelem a zhotovitelem ujednáno, že v případě, že objednatel nesplní řádně a včas své závazky z této Smlouvy (zejm. nebude po dobu </w:t>
      </w:r>
      <w:r w:rsidR="008804C3">
        <w:rPr>
          <w:rFonts w:asciiTheme="minorHAnsi" w:hAnsiTheme="minorHAnsi" w:cstheme="minorHAnsi"/>
          <w:sz w:val="22"/>
          <w:szCs w:val="22"/>
        </w:rPr>
        <w:t>pěti</w:t>
      </w:r>
      <w:r w:rsidRPr="00931CB9">
        <w:rPr>
          <w:rFonts w:asciiTheme="minorHAnsi" w:hAnsiTheme="minorHAnsi" w:cstheme="minorHAnsi"/>
          <w:sz w:val="22"/>
          <w:szCs w:val="22"/>
        </w:rPr>
        <w:t xml:space="preserve"> let od </w:t>
      </w:r>
      <w:r w:rsidR="009D4C1B" w:rsidRPr="00931CB9">
        <w:rPr>
          <w:rFonts w:asciiTheme="minorHAnsi" w:hAnsiTheme="minorHAnsi" w:cstheme="minorHAnsi"/>
          <w:sz w:val="22"/>
          <w:szCs w:val="22"/>
        </w:rPr>
        <w:t>školního roku 2018/2019</w:t>
      </w:r>
      <w:r w:rsidRPr="00931CB9">
        <w:rPr>
          <w:rFonts w:asciiTheme="minorHAnsi" w:hAnsiTheme="minorHAnsi" w:cstheme="minorHAnsi"/>
          <w:sz w:val="22"/>
          <w:szCs w:val="22"/>
        </w:rPr>
        <w:t xml:space="preserve"> odebírat a používat výhradně přístupové činy dodané zhotovitelem a nebude plnit své závazky z čl. 2.3. této Smlouvy) zavazuje se objednatel doplatit zhotoviteli na ceně díla </w:t>
      </w:r>
      <w:r w:rsidR="00A8584E" w:rsidRPr="00931CB9">
        <w:rPr>
          <w:rFonts w:asciiTheme="minorHAnsi" w:hAnsiTheme="minorHAnsi" w:cstheme="minorHAnsi"/>
          <w:sz w:val="22"/>
          <w:szCs w:val="22"/>
        </w:rPr>
        <w:t xml:space="preserve">částku </w:t>
      </w:r>
      <w:r w:rsidRPr="00931CB9">
        <w:rPr>
          <w:rFonts w:asciiTheme="minorHAnsi" w:hAnsiTheme="minorHAnsi" w:cstheme="minorHAnsi"/>
          <w:sz w:val="22"/>
          <w:szCs w:val="22"/>
        </w:rPr>
        <w:t xml:space="preserve">odpovídající poskytnutému </w:t>
      </w:r>
      <w:r w:rsidR="00A8584E" w:rsidRPr="00931CB9">
        <w:rPr>
          <w:rFonts w:asciiTheme="minorHAnsi" w:hAnsiTheme="minorHAnsi" w:cstheme="minorHAnsi"/>
          <w:sz w:val="22"/>
          <w:szCs w:val="22"/>
        </w:rPr>
        <w:t>B</w:t>
      </w:r>
      <w:r w:rsidRPr="00931CB9">
        <w:rPr>
          <w:rFonts w:asciiTheme="minorHAnsi" w:hAnsiTheme="minorHAnsi" w:cstheme="minorHAnsi"/>
          <w:sz w:val="22"/>
          <w:szCs w:val="22"/>
        </w:rPr>
        <w:t>onusu tak, jak je uveden v </w:t>
      </w:r>
      <w:r w:rsidR="005F3CE1">
        <w:rPr>
          <w:rFonts w:asciiTheme="minorHAnsi" w:hAnsiTheme="minorHAnsi" w:cstheme="minorHAnsi"/>
          <w:sz w:val="22"/>
          <w:szCs w:val="22"/>
        </w:rPr>
        <w:t>P</w:t>
      </w:r>
      <w:r w:rsidRPr="00931CB9">
        <w:rPr>
          <w:rFonts w:asciiTheme="minorHAnsi" w:hAnsiTheme="minorHAnsi" w:cstheme="minorHAnsi"/>
          <w:sz w:val="22"/>
          <w:szCs w:val="22"/>
        </w:rPr>
        <w:t xml:space="preserve">říloze č. 1 této Smlouvy. </w:t>
      </w:r>
    </w:p>
    <w:p w:rsidR="00BC3076" w:rsidRPr="002C7FF3" w:rsidRDefault="00BC3076" w:rsidP="00BC3076">
      <w:pPr>
        <w:pStyle w:val="Odstavecseseznamem"/>
        <w:numPr>
          <w:ilvl w:val="0"/>
          <w:numId w:val="2"/>
        </w:numPr>
        <w:suppressAutoHyphens w:val="0"/>
        <w:spacing w:after="120"/>
        <w:ind w:left="851" w:hanging="284"/>
        <w:contextualSpacing w:val="0"/>
        <w:jc w:val="both"/>
        <w:rPr>
          <w:rFonts w:asciiTheme="minorHAnsi" w:hAnsiTheme="minorHAnsi" w:cstheme="minorHAnsi"/>
          <w:sz w:val="22"/>
          <w:szCs w:val="22"/>
        </w:rPr>
      </w:pPr>
      <w:r w:rsidRPr="002C7FF3">
        <w:rPr>
          <w:rFonts w:asciiTheme="minorHAnsi" w:hAnsiTheme="minorHAnsi" w:cstheme="minorHAnsi"/>
          <w:sz w:val="22"/>
          <w:szCs w:val="22"/>
        </w:rPr>
        <w:t>Cena je sjednána jako nejvýše přípustná a nepřekročitelná a zahrnuje veškeré nutné náklady spojené s dodávkou, instalací. Cena může být zvýšena pouze v případě zvýšení daně z přidané hodnoty, a to o tuto výši. V případě snížení daně z přidané hodnoty se cena snižuje, a to o toto snížení. Z jakýchkoli jiných důvodů, než jsou uvedeny v tomto bodě Smlouvy, nesmí být cena díla navyšována.</w:t>
      </w:r>
    </w:p>
    <w:p w:rsidR="00BC3076" w:rsidRPr="002C7FF3" w:rsidRDefault="00BC3076" w:rsidP="00BC3076">
      <w:pPr>
        <w:numPr>
          <w:ilvl w:val="1"/>
          <w:numId w:val="1"/>
        </w:numPr>
        <w:suppressAutoHyphens w:val="0"/>
        <w:spacing w:after="120"/>
        <w:jc w:val="both"/>
        <w:rPr>
          <w:rFonts w:asciiTheme="minorHAnsi" w:hAnsiTheme="minorHAnsi" w:cstheme="minorHAnsi"/>
          <w:b/>
          <w:sz w:val="22"/>
          <w:szCs w:val="22"/>
        </w:rPr>
      </w:pPr>
      <w:r w:rsidRPr="002C7FF3">
        <w:rPr>
          <w:rFonts w:asciiTheme="minorHAnsi" w:hAnsiTheme="minorHAnsi" w:cstheme="minorHAnsi"/>
          <w:sz w:val="22"/>
          <w:szCs w:val="22"/>
        </w:rPr>
        <w:t xml:space="preserve">Cenu za plnění dle této Smlouvy zaplatí objednatel zhotoviteli bankovním převodem na bankovní účet zhotovitele uvedený v článku 1 této Smlouvy na základě daňového dokladu vystaveného zhotovitelem ke dni uskutečnění zdanitelného plnění. U plnění sjednaného v čl. </w:t>
      </w:r>
      <w:proofErr w:type="gramStart"/>
      <w:r w:rsidRPr="002C7FF3">
        <w:rPr>
          <w:rFonts w:asciiTheme="minorHAnsi" w:hAnsiTheme="minorHAnsi" w:cstheme="minorHAnsi"/>
          <w:sz w:val="22"/>
          <w:szCs w:val="22"/>
        </w:rPr>
        <w:t>2.2. této</w:t>
      </w:r>
      <w:proofErr w:type="gramEnd"/>
      <w:r w:rsidRPr="002C7FF3">
        <w:rPr>
          <w:rFonts w:asciiTheme="minorHAnsi" w:hAnsiTheme="minorHAnsi" w:cstheme="minorHAnsi"/>
          <w:sz w:val="22"/>
          <w:szCs w:val="22"/>
        </w:rPr>
        <w:t xml:space="preserve"> Smlouvy (dodávka a instalace přístupového systému) je dnem zdanitelného plnění   den podepsání předávacího protokolu. Splatnost daňových dokladů je 14 dnů. </w:t>
      </w:r>
    </w:p>
    <w:p w:rsidR="00BC3076" w:rsidRPr="002C7FF3" w:rsidRDefault="00BC3076" w:rsidP="00BC3076">
      <w:pPr>
        <w:numPr>
          <w:ilvl w:val="1"/>
          <w:numId w:val="1"/>
        </w:numPr>
        <w:suppressAutoHyphens w:val="0"/>
        <w:spacing w:after="120"/>
        <w:jc w:val="both"/>
        <w:rPr>
          <w:rFonts w:asciiTheme="minorHAnsi" w:hAnsiTheme="minorHAnsi" w:cstheme="minorHAnsi"/>
          <w:b/>
          <w:sz w:val="22"/>
          <w:szCs w:val="22"/>
        </w:rPr>
      </w:pPr>
      <w:r w:rsidRPr="002C7FF3">
        <w:rPr>
          <w:rFonts w:asciiTheme="minorHAnsi" w:hAnsiTheme="minorHAnsi" w:cstheme="minorHAnsi"/>
          <w:sz w:val="22"/>
          <w:szCs w:val="22"/>
        </w:rPr>
        <w:t>Daňové doklady budou obsahovat náležitosti daňového a účetního dokladu podle zákona č. 563/1991 Sb., o účetnictví, ve znění pozdějších předpisů, zákona č. 235/2004 Sb., o dani z přidané hodnoty, ve znění pozdějších předpisů a bude mít náležitosti obchodní listiny dle § 435 odst. 1 zákona č. 89/2012 Sb., občanský zákoník. V případě, že daňový doklad takové náležitosti nebude splňovat, může být faktura objednatelem vrácena zhotoviteli do dne splatnosti daňového dokladu k opravení bez jeho proplacení. V takovém případě lhůta splatnosti počíná běžet znovu ode dne doručení opraveného či nově vyhotoveného daňového dokladu.</w:t>
      </w:r>
    </w:p>
    <w:p w:rsidR="00BC3076" w:rsidRPr="002C7FF3" w:rsidRDefault="00BC3076" w:rsidP="00BC3076">
      <w:pPr>
        <w:suppressAutoHyphens w:val="0"/>
        <w:spacing w:after="120"/>
        <w:ind w:left="567"/>
        <w:jc w:val="both"/>
        <w:rPr>
          <w:rFonts w:asciiTheme="minorHAnsi" w:hAnsiTheme="minorHAnsi" w:cstheme="minorHAnsi"/>
          <w:b/>
          <w:sz w:val="22"/>
          <w:szCs w:val="22"/>
        </w:rPr>
      </w:pPr>
    </w:p>
    <w:p w:rsidR="00BC3076" w:rsidRPr="002C7FF3" w:rsidRDefault="00BC3076" w:rsidP="00BC3076">
      <w:pPr>
        <w:numPr>
          <w:ilvl w:val="0"/>
          <w:numId w:val="1"/>
        </w:numPr>
        <w:suppressAutoHyphens w:val="0"/>
        <w:spacing w:after="120"/>
        <w:jc w:val="center"/>
        <w:rPr>
          <w:rFonts w:asciiTheme="minorHAnsi" w:hAnsiTheme="minorHAnsi" w:cstheme="minorHAnsi"/>
          <w:b/>
          <w:sz w:val="22"/>
          <w:szCs w:val="22"/>
        </w:rPr>
      </w:pPr>
      <w:r w:rsidRPr="002C7FF3">
        <w:rPr>
          <w:rFonts w:asciiTheme="minorHAnsi" w:hAnsiTheme="minorHAnsi" w:cstheme="minorHAnsi"/>
          <w:b/>
          <w:sz w:val="22"/>
          <w:szCs w:val="22"/>
        </w:rPr>
        <w:t>PŘECHOD VLASTNICTVÍ A NEBEZPEČÍ ŠKODY</w:t>
      </w:r>
    </w:p>
    <w:p w:rsidR="00BC3076" w:rsidRPr="002C7FF3" w:rsidRDefault="00BC3076" w:rsidP="00BC3076">
      <w:pPr>
        <w:numPr>
          <w:ilvl w:val="1"/>
          <w:numId w:val="1"/>
        </w:numPr>
        <w:suppressAutoHyphens w:val="0"/>
        <w:spacing w:after="120"/>
        <w:jc w:val="both"/>
        <w:rPr>
          <w:rFonts w:asciiTheme="minorHAnsi" w:hAnsiTheme="minorHAnsi" w:cstheme="minorHAnsi"/>
          <w:b/>
          <w:sz w:val="22"/>
          <w:szCs w:val="22"/>
        </w:rPr>
      </w:pPr>
      <w:r w:rsidRPr="002C7FF3">
        <w:rPr>
          <w:rFonts w:asciiTheme="minorHAnsi" w:hAnsiTheme="minorHAnsi" w:cstheme="minorHAnsi"/>
          <w:sz w:val="22"/>
          <w:szCs w:val="22"/>
        </w:rPr>
        <w:t>Zhotovitel se zavazuje předat věci plně funkční a řádně zprovozněné objednateli v místě plnění a v čase plnění v této Smlouvě sjednaném. Nebude-li plnění předáno objednateli včas, je objednatel oprávněn účtovat zhotoviteli Smluvní pokutu ve výši 0,05 % z výše ceny nedodané věci či její části za každý i započatý kalendářní den prodlení. Tímto není dotčeno právo na náhradu škody, a to škody v plném rozsahu.</w:t>
      </w:r>
    </w:p>
    <w:p w:rsidR="00BC3076" w:rsidRPr="002C7FF3" w:rsidRDefault="00BC3076" w:rsidP="00BC3076">
      <w:pPr>
        <w:spacing w:after="120"/>
        <w:ind w:left="567"/>
        <w:jc w:val="both"/>
        <w:rPr>
          <w:rFonts w:asciiTheme="minorHAnsi" w:hAnsiTheme="minorHAnsi" w:cstheme="minorHAnsi"/>
          <w:sz w:val="22"/>
          <w:szCs w:val="22"/>
        </w:rPr>
      </w:pPr>
      <w:r w:rsidRPr="002C7FF3">
        <w:rPr>
          <w:rFonts w:asciiTheme="minorHAnsi" w:hAnsiTheme="minorHAnsi" w:cstheme="minorHAnsi"/>
          <w:sz w:val="22"/>
          <w:szCs w:val="22"/>
        </w:rPr>
        <w:t>Vlastnické právo k věci přechází na objednatele v okamžiku jeho předání a převzetí potvrzeném na</w:t>
      </w:r>
      <w:r w:rsidR="007D058B">
        <w:rPr>
          <w:rFonts w:asciiTheme="minorHAnsi" w:hAnsiTheme="minorHAnsi" w:cstheme="minorHAnsi"/>
          <w:sz w:val="22"/>
          <w:szCs w:val="22"/>
        </w:rPr>
        <w:t xml:space="preserve"> předávacím protokolu. Nebezpeč</w:t>
      </w:r>
      <w:r w:rsidRPr="002C7FF3">
        <w:rPr>
          <w:rFonts w:asciiTheme="minorHAnsi" w:hAnsiTheme="minorHAnsi" w:cstheme="minorHAnsi"/>
          <w:sz w:val="22"/>
          <w:szCs w:val="22"/>
        </w:rPr>
        <w:t>í nahodilé zkázy a nahodilého zhoršení věci včetně užitků přechází na objednatele současně s nabytím vlastnictví.</w:t>
      </w:r>
    </w:p>
    <w:p w:rsidR="00BC3076" w:rsidRPr="002C7FF3" w:rsidRDefault="00BC3076" w:rsidP="00BC3076">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 xml:space="preserve">Náklady spojené s předáním díla, zejména dopravu, montáž a zprovoznění, nese zhotovitel a náklady spojené s převzetím věci nese objednatel. </w:t>
      </w:r>
    </w:p>
    <w:p w:rsidR="00BC3076" w:rsidRPr="002C7FF3" w:rsidRDefault="00BC3076" w:rsidP="00BC3076">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O předání a převzetí díla a souvisejících dokladů u plnění dle čl. 2.2 této Smlouvy bude sepsán předávací protokol podepsaný oběma Smluvními stranami. Objednatel není povinen plnění převzít, pokud budou zjištěny jakékoli vady bránící řádnému užívání věci pro sjednaný účel. Zhotovitel je povinen zajistit nápravu zjištěných vad v termínu stanoveném dohodou Smluvních stran nejpozději však do 10 dnů ode dne zjištění takové vady při převzetí a předání díla.</w:t>
      </w:r>
    </w:p>
    <w:p w:rsidR="00BC3076" w:rsidRPr="002C7FF3" w:rsidRDefault="00BC3076" w:rsidP="00BC3076">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Smluvní strany jsou si povinny poskytnout veškerou nezbytnou součinnost k předání a převzetí díla dle této Smlouvy.</w:t>
      </w:r>
    </w:p>
    <w:p w:rsidR="002C7FF3" w:rsidRPr="002C7FF3" w:rsidRDefault="00BC3076" w:rsidP="002C7FF3">
      <w:pPr>
        <w:suppressAutoHyphens w:val="0"/>
        <w:spacing w:after="120"/>
        <w:ind w:left="567"/>
        <w:jc w:val="both"/>
        <w:rPr>
          <w:rFonts w:asciiTheme="minorHAnsi" w:hAnsiTheme="minorHAnsi" w:cstheme="minorHAnsi"/>
          <w:sz w:val="22"/>
          <w:szCs w:val="22"/>
        </w:rPr>
      </w:pPr>
      <w:r w:rsidRPr="002C7FF3">
        <w:rPr>
          <w:rFonts w:asciiTheme="minorHAnsi" w:hAnsiTheme="minorHAnsi" w:cstheme="minorHAnsi"/>
          <w:sz w:val="22"/>
          <w:szCs w:val="22"/>
        </w:rPr>
        <w:t xml:space="preserve"> </w:t>
      </w:r>
    </w:p>
    <w:p w:rsidR="00BC3076" w:rsidRPr="002C7FF3" w:rsidRDefault="00BC3076" w:rsidP="00BC3076">
      <w:pPr>
        <w:numPr>
          <w:ilvl w:val="0"/>
          <w:numId w:val="1"/>
        </w:numPr>
        <w:suppressAutoHyphens w:val="0"/>
        <w:spacing w:after="120"/>
        <w:jc w:val="center"/>
        <w:rPr>
          <w:rFonts w:asciiTheme="minorHAnsi" w:hAnsiTheme="minorHAnsi" w:cstheme="minorHAnsi"/>
          <w:b/>
          <w:sz w:val="22"/>
          <w:szCs w:val="22"/>
        </w:rPr>
      </w:pPr>
      <w:r w:rsidRPr="002C7FF3">
        <w:rPr>
          <w:rFonts w:asciiTheme="minorHAnsi" w:hAnsiTheme="minorHAnsi" w:cstheme="minorHAnsi"/>
          <w:b/>
          <w:sz w:val="22"/>
          <w:szCs w:val="22"/>
        </w:rPr>
        <w:t>ZÁVĚREČNÁ USTANOVENÍ</w:t>
      </w:r>
    </w:p>
    <w:p w:rsidR="00BC3076" w:rsidRPr="002C7FF3" w:rsidRDefault="00BC3076" w:rsidP="00BC3076">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Pokud tato Smlouva nestanoví jinak, řídí se práva a povinnosti smluvních stran příslušnými ustanoveními zákona č. 89/2012 Sb., občanský zákoník.</w:t>
      </w:r>
    </w:p>
    <w:p w:rsidR="00BC3076" w:rsidRPr="002C7FF3" w:rsidRDefault="00BC3076" w:rsidP="00BC3076">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 xml:space="preserve">Smlouva je sepsána ve dvou vyhotoveních, z nichž si každá smluvní strana ponechá jedno vyhotovení. </w:t>
      </w:r>
    </w:p>
    <w:p w:rsidR="00BC3076" w:rsidRPr="002C7FF3" w:rsidRDefault="00BC3076" w:rsidP="00BC3076">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 xml:space="preserve">Veškeré změny této Smlouvy musí být provedeny v písemné formě. Písemnou formou se pro účely této Smlouvy rozumí pouze písemnost v listinné podobě opatřená za podmínek uvedených v § 561 zákona č. 89/2012 Sb., občanský zákoník, podpisy osob zastupujících smluvní strany. Možnost změny či doplnění Smlouvy formou dle </w:t>
      </w:r>
      <w:r w:rsidR="002F0C90">
        <w:rPr>
          <w:rFonts w:asciiTheme="minorHAnsi" w:hAnsiTheme="minorHAnsi" w:cstheme="minorHAnsi"/>
          <w:sz w:val="22"/>
          <w:szCs w:val="22"/>
        </w:rPr>
        <w:br/>
      </w:r>
      <w:r w:rsidRPr="002C7FF3">
        <w:rPr>
          <w:rFonts w:asciiTheme="minorHAnsi" w:hAnsiTheme="minorHAnsi" w:cstheme="minorHAnsi"/>
          <w:sz w:val="22"/>
          <w:szCs w:val="22"/>
        </w:rPr>
        <w:t>§ 562 zákona č. 89/2012 Sb., občanský zákoník, se vylučuje.</w:t>
      </w:r>
    </w:p>
    <w:p w:rsidR="00BC3076" w:rsidRPr="002C7FF3" w:rsidRDefault="00BC3076" w:rsidP="00BC3076">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Smluvní strany prohlašují, že tato Smlouva vyjadřuje jejich svobodnou, vážnou, určitou a srozumitelnou vůli prostou omylu. Smluvní strany Smlouvu přečetly, s jejím obsahem souhlasí, což stvrzují vlastnoručními podpisy.</w:t>
      </w:r>
    </w:p>
    <w:p w:rsidR="00BC3076" w:rsidRDefault="00BC3076" w:rsidP="00BC3076">
      <w:pPr>
        <w:numPr>
          <w:ilvl w:val="1"/>
          <w:numId w:val="1"/>
        </w:numPr>
        <w:suppressAutoHyphens w:val="0"/>
        <w:spacing w:after="120"/>
        <w:jc w:val="both"/>
        <w:rPr>
          <w:rFonts w:asciiTheme="minorHAnsi" w:hAnsiTheme="minorHAnsi" w:cstheme="minorHAnsi"/>
          <w:sz w:val="22"/>
          <w:szCs w:val="22"/>
        </w:rPr>
      </w:pPr>
      <w:r w:rsidRPr="002C7FF3">
        <w:rPr>
          <w:rFonts w:asciiTheme="minorHAnsi" w:hAnsiTheme="minorHAnsi" w:cstheme="minorHAnsi"/>
          <w:sz w:val="22"/>
          <w:szCs w:val="22"/>
        </w:rPr>
        <w:t>Tato Smlouva nabývá platnosti a účinnosti dnem podpisu oprávněných zástupců obou smluvních stran.</w:t>
      </w:r>
    </w:p>
    <w:p w:rsidR="002F0C90" w:rsidRPr="009D4C1B" w:rsidRDefault="002F0C90" w:rsidP="002F0C90">
      <w:pPr>
        <w:autoSpaceDE w:val="0"/>
        <w:autoSpaceDN w:val="0"/>
        <w:adjustRightInd w:val="0"/>
        <w:spacing w:after="120"/>
        <w:ind w:left="567" w:hanging="567"/>
        <w:jc w:val="both"/>
        <w:rPr>
          <w:rFonts w:asciiTheme="minorHAnsi" w:hAnsiTheme="minorHAnsi" w:cs="Arial"/>
          <w:iCs/>
          <w:sz w:val="22"/>
          <w:szCs w:val="22"/>
        </w:rPr>
      </w:pPr>
      <w:proofErr w:type="gramStart"/>
      <w:r w:rsidRPr="009D4C1B">
        <w:rPr>
          <w:rFonts w:asciiTheme="minorHAnsi" w:hAnsiTheme="minorHAnsi" w:cs="Arial"/>
          <w:iCs/>
          <w:sz w:val="22"/>
          <w:szCs w:val="22"/>
        </w:rPr>
        <w:t>6.6</w:t>
      </w:r>
      <w:proofErr w:type="gramEnd"/>
      <w:r w:rsidRPr="009D4C1B">
        <w:rPr>
          <w:rFonts w:asciiTheme="minorHAnsi" w:hAnsiTheme="minorHAnsi" w:cs="Arial"/>
          <w:iCs/>
          <w:sz w:val="22"/>
          <w:szCs w:val="22"/>
        </w:rPr>
        <w:t>.</w:t>
      </w:r>
      <w:r w:rsidRPr="009D4C1B">
        <w:rPr>
          <w:rFonts w:asciiTheme="minorHAnsi" w:hAnsiTheme="minorHAnsi" w:cs="Arial"/>
          <w:iCs/>
          <w:sz w:val="22"/>
          <w:szCs w:val="22"/>
        </w:rPr>
        <w:tab/>
        <w:t>Smluvní strany souhlasí s tím, že obsah smlouvy není obchodním tajemstvím a smluvní strany mohou smlouvu zveřejnit v rozsahu a za podmínek, jež vyplývají z obecně závazných právních předpisů.</w:t>
      </w:r>
    </w:p>
    <w:p w:rsidR="002F0C90" w:rsidRPr="009D4C1B" w:rsidRDefault="002F0C90" w:rsidP="002F0C90">
      <w:pPr>
        <w:autoSpaceDE w:val="0"/>
        <w:autoSpaceDN w:val="0"/>
        <w:adjustRightInd w:val="0"/>
        <w:spacing w:after="120"/>
        <w:ind w:left="567" w:hanging="567"/>
        <w:jc w:val="both"/>
        <w:rPr>
          <w:rFonts w:asciiTheme="minorHAnsi" w:hAnsiTheme="minorHAnsi" w:cs="Arial"/>
          <w:iCs/>
          <w:sz w:val="22"/>
          <w:szCs w:val="22"/>
        </w:rPr>
      </w:pPr>
      <w:proofErr w:type="gramStart"/>
      <w:r w:rsidRPr="009D4C1B">
        <w:rPr>
          <w:rFonts w:asciiTheme="minorHAnsi" w:hAnsiTheme="minorHAnsi" w:cs="Arial"/>
          <w:iCs/>
          <w:sz w:val="22"/>
          <w:szCs w:val="22"/>
        </w:rPr>
        <w:t>6.7</w:t>
      </w:r>
      <w:proofErr w:type="gramEnd"/>
      <w:r w:rsidRPr="009D4C1B">
        <w:rPr>
          <w:rFonts w:asciiTheme="minorHAnsi" w:hAnsiTheme="minorHAnsi" w:cs="Arial"/>
          <w:iCs/>
          <w:sz w:val="22"/>
          <w:szCs w:val="22"/>
        </w:rPr>
        <w:t>.</w:t>
      </w:r>
      <w:r w:rsidRPr="009D4C1B">
        <w:rPr>
          <w:rFonts w:asciiTheme="minorHAnsi" w:hAnsiTheme="minorHAnsi" w:cs="Arial"/>
          <w:iCs/>
          <w:sz w:val="22"/>
          <w:szCs w:val="22"/>
        </w:rPr>
        <w:tab/>
        <w:t>Smluvní strany souhlasí s tím, že smlouva bude zveřejněna v</w:t>
      </w:r>
      <w:r w:rsidRPr="009D4C1B">
        <w:rPr>
          <w:rFonts w:asciiTheme="minorHAnsi" w:hAnsiTheme="minorHAnsi" w:cs="Arial"/>
          <w:sz w:val="22"/>
          <w:szCs w:val="22"/>
        </w:rPr>
        <w:t xml:space="preserve"> </w:t>
      </w:r>
      <w:r w:rsidRPr="009D4C1B">
        <w:rPr>
          <w:rFonts w:asciiTheme="minorHAnsi" w:hAnsiTheme="minorHAnsi" w:cs="Arial"/>
          <w:iCs/>
          <w:sz w:val="22"/>
          <w:szCs w:val="22"/>
        </w:rPr>
        <w:t xml:space="preserve">registru smluv dle příslušných ustanovení zákona </w:t>
      </w:r>
      <w:r w:rsidRPr="009D4C1B">
        <w:rPr>
          <w:rFonts w:asciiTheme="minorHAnsi" w:hAnsiTheme="minorHAnsi" w:cs="Arial"/>
          <w:iCs/>
          <w:sz w:val="22"/>
          <w:szCs w:val="22"/>
        </w:rPr>
        <w:br/>
        <w:t xml:space="preserve">č. 340/2015 Sb., o zvláštních podmínkách účinnosti některých smluv, uveřejňování těchto smluv a o registru smluv (zákon o registru smluv). </w:t>
      </w:r>
    </w:p>
    <w:p w:rsidR="00AF62BA" w:rsidRPr="009D4C1B" w:rsidRDefault="002F0C90" w:rsidP="00AF62BA">
      <w:pPr>
        <w:spacing w:after="120"/>
        <w:ind w:left="567" w:hanging="567"/>
        <w:rPr>
          <w:rFonts w:asciiTheme="minorHAnsi" w:hAnsiTheme="minorHAnsi" w:cs="Arial"/>
          <w:iCs/>
          <w:sz w:val="22"/>
          <w:szCs w:val="22"/>
        </w:rPr>
      </w:pPr>
      <w:proofErr w:type="gramStart"/>
      <w:r w:rsidRPr="009D4C1B">
        <w:rPr>
          <w:rFonts w:asciiTheme="minorHAnsi" w:hAnsiTheme="minorHAnsi" w:cs="Arial"/>
          <w:iCs/>
          <w:sz w:val="22"/>
          <w:szCs w:val="22"/>
        </w:rPr>
        <w:t>6.8</w:t>
      </w:r>
      <w:proofErr w:type="gramEnd"/>
      <w:r w:rsidRPr="009D4C1B">
        <w:rPr>
          <w:rFonts w:asciiTheme="minorHAnsi" w:hAnsiTheme="minorHAnsi" w:cs="Arial"/>
          <w:iCs/>
          <w:sz w:val="22"/>
          <w:szCs w:val="22"/>
        </w:rPr>
        <w:t>.</w:t>
      </w:r>
      <w:r w:rsidRPr="009D4C1B">
        <w:rPr>
          <w:rFonts w:asciiTheme="minorHAnsi" w:hAnsiTheme="minorHAnsi" w:cs="Arial"/>
          <w:iCs/>
          <w:sz w:val="22"/>
          <w:szCs w:val="22"/>
        </w:rPr>
        <w:tab/>
        <w:t xml:space="preserve">Smluvní strany se dohodly, že zákonnou povinnost dle § 5 odst. 2 zákona o registru smluv splní </w:t>
      </w:r>
      <w:r w:rsidR="00AD20CE" w:rsidRPr="009D4C1B">
        <w:rPr>
          <w:rFonts w:asciiTheme="minorHAnsi" w:hAnsiTheme="minorHAnsi" w:cs="Arial"/>
          <w:iCs/>
          <w:sz w:val="22"/>
          <w:szCs w:val="22"/>
        </w:rPr>
        <w:t xml:space="preserve">objednatel </w:t>
      </w:r>
      <w:r w:rsidR="008804C3" w:rsidRPr="00D325E2">
        <w:rPr>
          <w:rFonts w:asciiTheme="minorHAnsi" w:hAnsiTheme="minorHAnsi"/>
          <w:sz w:val="22"/>
          <w:szCs w:val="22"/>
        </w:rPr>
        <w:t>Základní škola Šumperk, Sluneční 38</w:t>
      </w:r>
      <w:r w:rsidR="008804C3">
        <w:rPr>
          <w:rFonts w:asciiTheme="minorHAnsi" w:hAnsiTheme="minorHAnsi"/>
          <w:sz w:val="22"/>
          <w:szCs w:val="22"/>
        </w:rPr>
        <w:t>, Šumperk</w:t>
      </w:r>
      <w:r w:rsidR="00AD20CE" w:rsidRPr="009D4C1B">
        <w:rPr>
          <w:rFonts w:asciiTheme="minorHAnsi" w:hAnsiTheme="minorHAnsi" w:cs="Arial"/>
          <w:iCs/>
          <w:sz w:val="22"/>
          <w:szCs w:val="22"/>
        </w:rPr>
        <w:t>.</w:t>
      </w:r>
      <w:r w:rsidRPr="009D4C1B">
        <w:rPr>
          <w:rFonts w:asciiTheme="minorHAnsi" w:hAnsiTheme="minorHAnsi" w:cs="Arial"/>
          <w:iCs/>
          <w:sz w:val="22"/>
          <w:szCs w:val="22"/>
        </w:rPr>
        <w:t xml:space="preserve"> </w:t>
      </w:r>
    </w:p>
    <w:p w:rsidR="00BC3076" w:rsidRPr="002C7FF3" w:rsidRDefault="002F0C90" w:rsidP="002F0C90">
      <w:pPr>
        <w:suppressAutoHyphens w:val="0"/>
        <w:spacing w:after="120"/>
        <w:jc w:val="both"/>
        <w:rPr>
          <w:rFonts w:asciiTheme="minorHAnsi" w:hAnsiTheme="minorHAnsi" w:cstheme="minorHAnsi"/>
          <w:sz w:val="22"/>
          <w:szCs w:val="22"/>
        </w:rPr>
      </w:pPr>
      <w:r>
        <w:rPr>
          <w:rFonts w:asciiTheme="minorHAnsi" w:hAnsiTheme="minorHAnsi" w:cstheme="minorHAnsi"/>
          <w:sz w:val="22"/>
          <w:szCs w:val="22"/>
        </w:rPr>
        <w:t xml:space="preserve">6.9.    </w:t>
      </w:r>
      <w:r w:rsidR="00BC3076" w:rsidRPr="002C7FF3">
        <w:rPr>
          <w:rFonts w:asciiTheme="minorHAnsi" w:hAnsiTheme="minorHAnsi" w:cstheme="minorHAnsi"/>
          <w:sz w:val="22"/>
          <w:szCs w:val="22"/>
        </w:rPr>
        <w:t>Nedílnou součástí této Smlouvy jsou následující přílohy:</w:t>
      </w:r>
    </w:p>
    <w:p w:rsidR="00BC3076" w:rsidRPr="002C7FF3" w:rsidRDefault="00BC3076" w:rsidP="00BC3076">
      <w:pPr>
        <w:spacing w:before="60" w:after="120"/>
        <w:ind w:left="703" w:hanging="136"/>
        <w:rPr>
          <w:rFonts w:asciiTheme="minorHAnsi" w:hAnsiTheme="minorHAnsi" w:cstheme="minorHAnsi"/>
          <w:sz w:val="22"/>
          <w:szCs w:val="22"/>
        </w:rPr>
      </w:pPr>
      <w:r w:rsidRPr="002C7FF3">
        <w:rPr>
          <w:rFonts w:asciiTheme="minorHAnsi" w:hAnsiTheme="minorHAnsi" w:cstheme="minorHAnsi"/>
          <w:sz w:val="22"/>
          <w:szCs w:val="22"/>
        </w:rPr>
        <w:t>Příloha č. 1 – Položkový rozpočet</w:t>
      </w:r>
    </w:p>
    <w:p w:rsidR="00BC3076" w:rsidRPr="002C7FF3" w:rsidRDefault="00BC3076" w:rsidP="00BC3076">
      <w:pPr>
        <w:spacing w:before="60"/>
        <w:ind w:left="703" w:hanging="703"/>
        <w:rPr>
          <w:rFonts w:asciiTheme="minorHAnsi" w:hAnsiTheme="minorHAnsi" w:cstheme="minorHAnsi"/>
          <w:sz w:val="22"/>
          <w:szCs w:val="22"/>
        </w:rPr>
      </w:pPr>
    </w:p>
    <w:p w:rsidR="00BC3076" w:rsidRPr="002C7FF3" w:rsidRDefault="00BC3076" w:rsidP="00BC3076">
      <w:pPr>
        <w:rPr>
          <w:rFonts w:asciiTheme="minorHAnsi" w:hAnsiTheme="minorHAnsi" w:cstheme="minorHAnsi"/>
          <w:sz w:val="22"/>
          <w:szCs w:val="22"/>
        </w:rPr>
      </w:pP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 xml:space="preserve">V ……………………………. </w:t>
      </w:r>
      <w:proofErr w:type="gramStart"/>
      <w:r w:rsidRPr="002C7FF3">
        <w:rPr>
          <w:rFonts w:asciiTheme="minorHAnsi" w:hAnsiTheme="minorHAnsi" w:cstheme="minorHAnsi"/>
          <w:sz w:val="22"/>
          <w:szCs w:val="22"/>
        </w:rPr>
        <w:t>dne</w:t>
      </w:r>
      <w:proofErr w:type="gramEnd"/>
      <w:r w:rsidRPr="002C7FF3">
        <w:rPr>
          <w:rFonts w:asciiTheme="minorHAnsi" w:hAnsiTheme="minorHAnsi" w:cstheme="minorHAnsi"/>
          <w:sz w:val="22"/>
          <w:szCs w:val="22"/>
        </w:rPr>
        <w:t xml:space="preserve"> …………</w:t>
      </w:r>
      <w:r w:rsidRPr="002C7FF3">
        <w:rPr>
          <w:rFonts w:asciiTheme="minorHAnsi" w:hAnsiTheme="minorHAnsi" w:cstheme="minorHAnsi"/>
          <w:sz w:val="22"/>
          <w:szCs w:val="22"/>
        </w:rPr>
        <w:tab/>
        <w:t xml:space="preserve">         </w:t>
      </w:r>
      <w:r w:rsidR="002C7FF3">
        <w:rPr>
          <w:rFonts w:asciiTheme="minorHAnsi" w:hAnsiTheme="minorHAnsi" w:cstheme="minorHAnsi"/>
          <w:sz w:val="22"/>
          <w:szCs w:val="22"/>
        </w:rPr>
        <w:tab/>
      </w:r>
      <w:r w:rsidR="002C7FF3">
        <w:rPr>
          <w:rFonts w:asciiTheme="minorHAnsi" w:hAnsiTheme="minorHAnsi" w:cstheme="minorHAnsi"/>
          <w:sz w:val="22"/>
          <w:szCs w:val="22"/>
        </w:rPr>
        <w:tab/>
      </w:r>
      <w:r w:rsidRPr="002C7FF3">
        <w:rPr>
          <w:rFonts w:asciiTheme="minorHAnsi" w:hAnsiTheme="minorHAnsi" w:cstheme="minorHAnsi"/>
          <w:sz w:val="22"/>
          <w:szCs w:val="22"/>
        </w:rPr>
        <w:tab/>
        <w:t xml:space="preserve">            V ……………………………. dne …………</w:t>
      </w:r>
    </w:p>
    <w:p w:rsidR="00BC3076" w:rsidRPr="002C7FF3" w:rsidRDefault="00BC3076" w:rsidP="00BC3076">
      <w:pPr>
        <w:rPr>
          <w:rFonts w:asciiTheme="minorHAnsi" w:hAnsiTheme="minorHAnsi" w:cstheme="minorHAnsi"/>
          <w:sz w:val="22"/>
          <w:szCs w:val="22"/>
        </w:rPr>
      </w:pPr>
    </w:p>
    <w:p w:rsidR="00BC3076" w:rsidRPr="002C7FF3" w:rsidRDefault="00BC3076" w:rsidP="00BC3076">
      <w:pPr>
        <w:rPr>
          <w:rFonts w:asciiTheme="minorHAnsi" w:hAnsiTheme="minorHAnsi" w:cstheme="minorHAnsi"/>
          <w:sz w:val="22"/>
          <w:szCs w:val="22"/>
        </w:rPr>
      </w:pPr>
    </w:p>
    <w:p w:rsidR="00BC3076" w:rsidRPr="002C7FF3" w:rsidRDefault="00BC3076" w:rsidP="00BC3076">
      <w:pPr>
        <w:rPr>
          <w:rFonts w:asciiTheme="minorHAnsi" w:hAnsiTheme="minorHAnsi" w:cstheme="minorHAnsi"/>
          <w:sz w:val="22"/>
          <w:szCs w:val="22"/>
        </w:rPr>
      </w:pPr>
    </w:p>
    <w:p w:rsidR="00BC3076" w:rsidRPr="002C7FF3" w:rsidRDefault="00BC3076" w:rsidP="00BC3076">
      <w:pPr>
        <w:rPr>
          <w:rFonts w:asciiTheme="minorHAnsi" w:hAnsiTheme="minorHAnsi" w:cstheme="minorHAnsi"/>
          <w:sz w:val="22"/>
          <w:szCs w:val="22"/>
        </w:rPr>
      </w:pPr>
    </w:p>
    <w:p w:rsidR="00BC3076" w:rsidRPr="002C7FF3" w:rsidRDefault="00BC3076" w:rsidP="00BC3076">
      <w:pPr>
        <w:rPr>
          <w:rFonts w:asciiTheme="minorHAnsi" w:hAnsiTheme="minorHAnsi" w:cstheme="minorHAnsi"/>
          <w:sz w:val="22"/>
          <w:szCs w:val="22"/>
        </w:rPr>
      </w:pPr>
      <w:r w:rsidRPr="002C7FF3">
        <w:rPr>
          <w:rFonts w:asciiTheme="minorHAnsi" w:hAnsiTheme="minorHAnsi" w:cstheme="minorHAnsi"/>
          <w:sz w:val="22"/>
          <w:szCs w:val="22"/>
        </w:rPr>
        <w:t>-------------------------------------------------</w:t>
      </w:r>
      <w:r w:rsidRPr="002C7FF3">
        <w:rPr>
          <w:rFonts w:asciiTheme="minorHAnsi" w:hAnsiTheme="minorHAnsi" w:cstheme="minorHAnsi"/>
          <w:sz w:val="22"/>
          <w:szCs w:val="22"/>
        </w:rPr>
        <w:tab/>
      </w:r>
      <w:r w:rsidRPr="002C7FF3">
        <w:rPr>
          <w:rFonts w:asciiTheme="minorHAnsi" w:hAnsiTheme="minorHAnsi" w:cstheme="minorHAnsi"/>
          <w:sz w:val="22"/>
          <w:szCs w:val="22"/>
        </w:rPr>
        <w:tab/>
      </w:r>
      <w:r w:rsidR="002C7FF3">
        <w:rPr>
          <w:rFonts w:asciiTheme="minorHAnsi" w:hAnsiTheme="minorHAnsi" w:cstheme="minorHAnsi"/>
          <w:sz w:val="22"/>
          <w:szCs w:val="22"/>
        </w:rPr>
        <w:tab/>
      </w:r>
      <w:r w:rsidR="002C7FF3">
        <w:rPr>
          <w:rFonts w:asciiTheme="minorHAnsi" w:hAnsiTheme="minorHAnsi" w:cstheme="minorHAnsi"/>
          <w:sz w:val="22"/>
          <w:szCs w:val="22"/>
        </w:rPr>
        <w:tab/>
      </w:r>
      <w:r w:rsidR="002C7FF3">
        <w:rPr>
          <w:rFonts w:asciiTheme="minorHAnsi" w:hAnsiTheme="minorHAnsi" w:cstheme="minorHAnsi"/>
          <w:sz w:val="22"/>
          <w:szCs w:val="22"/>
        </w:rPr>
        <w:tab/>
      </w:r>
      <w:r w:rsidRPr="002C7FF3">
        <w:rPr>
          <w:rFonts w:asciiTheme="minorHAnsi" w:hAnsiTheme="minorHAnsi" w:cstheme="minorHAnsi"/>
          <w:sz w:val="22"/>
          <w:szCs w:val="22"/>
        </w:rPr>
        <w:t>-------------------------------------------------</w:t>
      </w:r>
    </w:p>
    <w:p w:rsidR="00BC3076" w:rsidRPr="002C7FF3" w:rsidRDefault="008804C3" w:rsidP="00720FCB">
      <w:pPr>
        <w:ind w:firstLine="708"/>
        <w:rPr>
          <w:rFonts w:asciiTheme="minorHAnsi" w:hAnsiTheme="minorHAnsi" w:cstheme="minorHAnsi"/>
          <w:sz w:val="22"/>
          <w:szCs w:val="22"/>
        </w:rPr>
      </w:pPr>
      <w:r w:rsidRPr="00D325E2">
        <w:rPr>
          <w:rFonts w:asciiTheme="minorHAnsi" w:hAnsiTheme="minorHAnsi"/>
          <w:bCs/>
          <w:sz w:val="22"/>
          <w:szCs w:val="22"/>
        </w:rPr>
        <w:t>Hynek</w:t>
      </w:r>
      <w:r w:rsidRPr="008804C3">
        <w:rPr>
          <w:rFonts w:asciiTheme="minorHAnsi" w:hAnsiTheme="minorHAnsi"/>
          <w:bCs/>
          <w:sz w:val="22"/>
          <w:szCs w:val="22"/>
        </w:rPr>
        <w:t xml:space="preserve"> </w:t>
      </w:r>
      <w:r w:rsidRPr="00D325E2">
        <w:rPr>
          <w:rFonts w:asciiTheme="minorHAnsi" w:hAnsiTheme="minorHAnsi"/>
          <w:bCs/>
          <w:sz w:val="22"/>
          <w:szCs w:val="22"/>
        </w:rPr>
        <w:t>Pálka, PaedDr.</w:t>
      </w:r>
      <w:r w:rsidR="002C7FF3">
        <w:rPr>
          <w:rFonts w:asciiTheme="minorHAnsi" w:hAnsiTheme="minorHAnsi" w:cstheme="minorHAnsi"/>
          <w:sz w:val="22"/>
          <w:szCs w:val="22"/>
        </w:rPr>
        <w:tab/>
      </w:r>
      <w:r w:rsidR="00BC3076" w:rsidRPr="002C7FF3">
        <w:rPr>
          <w:rFonts w:asciiTheme="minorHAnsi" w:hAnsiTheme="minorHAnsi" w:cstheme="minorHAnsi"/>
          <w:sz w:val="22"/>
          <w:szCs w:val="22"/>
        </w:rPr>
        <w:tab/>
      </w:r>
      <w:r w:rsidR="00BC3076" w:rsidRPr="002C7FF3">
        <w:rPr>
          <w:rFonts w:asciiTheme="minorHAnsi" w:hAnsiTheme="minorHAnsi" w:cstheme="minorHAnsi"/>
          <w:sz w:val="22"/>
          <w:szCs w:val="22"/>
        </w:rPr>
        <w:tab/>
      </w:r>
      <w:r w:rsidR="00720FCB">
        <w:rPr>
          <w:rFonts w:asciiTheme="minorHAnsi" w:hAnsiTheme="minorHAnsi" w:cstheme="minorHAnsi"/>
          <w:sz w:val="22"/>
          <w:szCs w:val="22"/>
        </w:rPr>
        <w:tab/>
      </w:r>
      <w:r w:rsidR="00720FCB">
        <w:rPr>
          <w:rFonts w:asciiTheme="minorHAnsi" w:hAnsiTheme="minorHAnsi" w:cstheme="minorHAnsi"/>
          <w:sz w:val="22"/>
          <w:szCs w:val="22"/>
        </w:rPr>
        <w:tab/>
      </w:r>
      <w:r w:rsidR="00720FCB">
        <w:rPr>
          <w:rFonts w:asciiTheme="minorHAnsi" w:hAnsiTheme="minorHAnsi" w:cstheme="minorHAnsi"/>
          <w:sz w:val="22"/>
          <w:szCs w:val="22"/>
        </w:rPr>
        <w:tab/>
      </w:r>
      <w:r w:rsidR="00BC3076" w:rsidRPr="002C7FF3">
        <w:rPr>
          <w:rFonts w:asciiTheme="minorHAnsi" w:hAnsiTheme="minorHAnsi" w:cstheme="minorHAnsi"/>
          <w:sz w:val="22"/>
          <w:szCs w:val="22"/>
        </w:rPr>
        <w:t xml:space="preserve">Tomáš Kudláček </w:t>
      </w:r>
    </w:p>
    <w:p w:rsidR="00BC3076" w:rsidRPr="002C7FF3" w:rsidRDefault="00720FCB" w:rsidP="00BC3076">
      <w:pPr>
        <w:ind w:firstLine="708"/>
        <w:rPr>
          <w:rFonts w:asciiTheme="minorHAnsi" w:hAnsiTheme="minorHAnsi" w:cstheme="minorHAnsi"/>
          <w:sz w:val="22"/>
          <w:szCs w:val="22"/>
        </w:rPr>
      </w:pPr>
      <w:r>
        <w:rPr>
          <w:rFonts w:asciiTheme="minorHAnsi" w:hAnsiTheme="minorHAnsi" w:cstheme="minorHAnsi"/>
          <w:sz w:val="22"/>
          <w:szCs w:val="22"/>
        </w:rPr>
        <w:t>Ředitel školy</w:t>
      </w:r>
      <w:r w:rsidR="00BC3076" w:rsidRPr="002C7FF3">
        <w:rPr>
          <w:rFonts w:asciiTheme="minorHAnsi" w:hAnsiTheme="minorHAnsi" w:cstheme="minorHAnsi"/>
          <w:sz w:val="22"/>
          <w:szCs w:val="22"/>
        </w:rPr>
        <w:tab/>
      </w:r>
      <w:r w:rsidR="00BC3076" w:rsidRPr="002C7FF3">
        <w:rPr>
          <w:rFonts w:asciiTheme="minorHAnsi" w:hAnsiTheme="minorHAnsi" w:cstheme="minorHAnsi"/>
          <w:sz w:val="22"/>
          <w:szCs w:val="22"/>
        </w:rPr>
        <w:tab/>
      </w:r>
      <w:r w:rsidR="00BC3076" w:rsidRPr="002C7FF3">
        <w:rPr>
          <w:rFonts w:asciiTheme="minorHAnsi" w:hAnsiTheme="minorHAnsi" w:cstheme="minorHAnsi"/>
          <w:sz w:val="22"/>
          <w:szCs w:val="22"/>
        </w:rPr>
        <w:tab/>
      </w:r>
      <w:r w:rsidR="00BC3076" w:rsidRPr="002C7FF3">
        <w:rPr>
          <w:rFonts w:asciiTheme="minorHAnsi" w:hAnsiTheme="minorHAnsi" w:cstheme="minorHAnsi"/>
          <w:sz w:val="22"/>
          <w:szCs w:val="22"/>
        </w:rPr>
        <w:tab/>
      </w:r>
      <w:r w:rsidR="00BC3076" w:rsidRPr="002C7FF3">
        <w:rPr>
          <w:rFonts w:asciiTheme="minorHAnsi" w:hAnsiTheme="minorHAnsi" w:cstheme="minorHAnsi"/>
          <w:sz w:val="22"/>
          <w:szCs w:val="22"/>
        </w:rPr>
        <w:tab/>
      </w:r>
      <w:r w:rsidR="002C7FF3">
        <w:rPr>
          <w:rFonts w:asciiTheme="minorHAnsi" w:hAnsiTheme="minorHAnsi" w:cstheme="minorHAnsi"/>
          <w:sz w:val="22"/>
          <w:szCs w:val="22"/>
        </w:rPr>
        <w:tab/>
      </w:r>
      <w:r w:rsidR="00BC3076" w:rsidRPr="002C7FF3">
        <w:rPr>
          <w:rFonts w:asciiTheme="minorHAnsi" w:hAnsiTheme="minorHAnsi" w:cstheme="minorHAnsi"/>
          <w:sz w:val="22"/>
          <w:szCs w:val="22"/>
        </w:rPr>
        <w:tab/>
      </w:r>
      <w:r>
        <w:rPr>
          <w:rFonts w:asciiTheme="minorHAnsi" w:hAnsiTheme="minorHAnsi" w:cstheme="minorHAnsi"/>
          <w:sz w:val="22"/>
          <w:szCs w:val="22"/>
        </w:rPr>
        <w:tab/>
      </w:r>
    </w:p>
    <w:p w:rsidR="00D21DD4" w:rsidRPr="002C7FF3" w:rsidRDefault="00BC3076" w:rsidP="000171B3">
      <w:pPr>
        <w:ind w:firstLine="708"/>
        <w:rPr>
          <w:rFonts w:asciiTheme="minorHAnsi" w:hAnsiTheme="minorHAnsi" w:cstheme="minorHAnsi"/>
          <w:sz w:val="22"/>
          <w:szCs w:val="22"/>
        </w:rPr>
      </w:pPr>
      <w:r w:rsidRPr="002C7FF3">
        <w:rPr>
          <w:rFonts w:asciiTheme="minorHAnsi" w:hAnsiTheme="minorHAnsi" w:cstheme="minorHAnsi"/>
          <w:sz w:val="22"/>
          <w:szCs w:val="22"/>
        </w:rPr>
        <w:tab/>
      </w:r>
      <w:r w:rsidRPr="002C7FF3">
        <w:rPr>
          <w:rFonts w:asciiTheme="minorHAnsi" w:hAnsiTheme="minorHAnsi" w:cstheme="minorHAnsi"/>
          <w:sz w:val="22"/>
          <w:szCs w:val="22"/>
        </w:rPr>
        <w:tab/>
      </w:r>
      <w:r w:rsidRPr="002C7FF3">
        <w:rPr>
          <w:rFonts w:asciiTheme="minorHAnsi" w:hAnsiTheme="minorHAnsi" w:cstheme="minorHAnsi"/>
          <w:sz w:val="22"/>
          <w:szCs w:val="22"/>
        </w:rPr>
        <w:tab/>
      </w:r>
      <w:r w:rsidRPr="002C7FF3">
        <w:rPr>
          <w:rFonts w:asciiTheme="minorHAnsi" w:hAnsiTheme="minorHAnsi" w:cstheme="minorHAnsi"/>
          <w:sz w:val="22"/>
          <w:szCs w:val="22"/>
        </w:rPr>
        <w:tab/>
      </w:r>
      <w:r w:rsidRPr="002C7FF3">
        <w:rPr>
          <w:rFonts w:asciiTheme="minorHAnsi" w:hAnsiTheme="minorHAnsi" w:cstheme="minorHAnsi"/>
          <w:sz w:val="22"/>
          <w:szCs w:val="22"/>
        </w:rPr>
        <w:tab/>
      </w:r>
      <w:r w:rsidRPr="002C7FF3">
        <w:rPr>
          <w:rFonts w:asciiTheme="minorHAnsi" w:hAnsiTheme="minorHAnsi" w:cstheme="minorHAnsi"/>
          <w:sz w:val="22"/>
          <w:szCs w:val="22"/>
        </w:rPr>
        <w:tab/>
      </w:r>
      <w:r w:rsidR="002C7FF3">
        <w:rPr>
          <w:rFonts w:asciiTheme="minorHAnsi" w:hAnsiTheme="minorHAnsi" w:cstheme="minorHAnsi"/>
          <w:sz w:val="22"/>
          <w:szCs w:val="22"/>
        </w:rPr>
        <w:tab/>
      </w:r>
      <w:r w:rsidRPr="002C7FF3">
        <w:rPr>
          <w:rFonts w:asciiTheme="minorHAnsi" w:hAnsiTheme="minorHAnsi" w:cstheme="minorHAnsi"/>
          <w:sz w:val="22"/>
          <w:szCs w:val="22"/>
        </w:rPr>
        <w:tab/>
      </w:r>
      <w:r w:rsidR="00720FCB">
        <w:rPr>
          <w:rFonts w:asciiTheme="minorHAnsi" w:hAnsiTheme="minorHAnsi" w:cstheme="minorHAnsi"/>
          <w:sz w:val="22"/>
          <w:szCs w:val="22"/>
        </w:rPr>
        <w:tab/>
      </w:r>
      <w:r w:rsidR="000171B3">
        <w:rPr>
          <w:rFonts w:asciiTheme="minorHAnsi" w:hAnsiTheme="minorHAnsi" w:cstheme="minorHAnsi"/>
          <w:noProof/>
          <w:sz w:val="22"/>
          <w:szCs w:val="22"/>
          <w:lang w:eastAsia="cs-CZ"/>
        </w:rPr>
        <w:drawing>
          <wp:inline distT="0" distB="0" distL="0" distR="0">
            <wp:extent cx="1164771" cy="413563"/>
            <wp:effectExtent l="0" t="0" r="0" b="5715"/>
            <wp:docPr id="2" name="Obrázek 2" descr="C:\Users\BARRYCOM sro\Desktop\Tomáš\BARRYCOM_LOGO_tomá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RYCOM sro\Desktop\Tomáš\BARRYCOM_LOGO_tomáš.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7767" cy="414627"/>
                    </a:xfrm>
                    <a:prstGeom prst="rect">
                      <a:avLst/>
                    </a:prstGeom>
                    <a:noFill/>
                    <a:ln>
                      <a:noFill/>
                    </a:ln>
                  </pic:spPr>
                </pic:pic>
              </a:graphicData>
            </a:graphic>
          </wp:inline>
        </w:drawing>
      </w:r>
    </w:p>
    <w:p w:rsidR="00D21DD4" w:rsidRPr="002C7FF3" w:rsidRDefault="00D21DD4" w:rsidP="00BC3076">
      <w:pPr>
        <w:ind w:firstLine="708"/>
        <w:rPr>
          <w:rFonts w:asciiTheme="minorHAnsi" w:hAnsiTheme="minorHAnsi" w:cstheme="minorHAnsi"/>
          <w:sz w:val="22"/>
          <w:szCs w:val="22"/>
        </w:rPr>
      </w:pPr>
    </w:p>
    <w:p w:rsidR="002C7FF3" w:rsidRDefault="002C7FF3" w:rsidP="00D21DD4">
      <w:pPr>
        <w:jc w:val="center"/>
        <w:rPr>
          <w:rFonts w:asciiTheme="minorHAnsi" w:hAnsiTheme="minorHAnsi" w:cstheme="minorHAnsi"/>
          <w:sz w:val="22"/>
          <w:szCs w:val="22"/>
        </w:rPr>
      </w:pPr>
    </w:p>
    <w:p w:rsidR="002C7FF3" w:rsidRDefault="002C7FF3" w:rsidP="00D21DD4">
      <w:pPr>
        <w:jc w:val="center"/>
        <w:rPr>
          <w:rFonts w:asciiTheme="minorHAnsi" w:hAnsiTheme="minorHAnsi" w:cstheme="minorHAnsi"/>
          <w:sz w:val="22"/>
          <w:szCs w:val="22"/>
        </w:rPr>
      </w:pPr>
    </w:p>
    <w:p w:rsidR="002C7FF3" w:rsidRDefault="002C7FF3" w:rsidP="00D21DD4">
      <w:pPr>
        <w:jc w:val="center"/>
        <w:rPr>
          <w:rFonts w:asciiTheme="minorHAnsi" w:hAnsiTheme="minorHAnsi" w:cstheme="minorHAnsi"/>
          <w:sz w:val="22"/>
          <w:szCs w:val="22"/>
        </w:rPr>
      </w:pPr>
    </w:p>
    <w:p w:rsidR="002C7FF3" w:rsidRDefault="002C7FF3" w:rsidP="00D21DD4">
      <w:pPr>
        <w:jc w:val="center"/>
        <w:rPr>
          <w:rFonts w:asciiTheme="minorHAnsi" w:hAnsiTheme="minorHAnsi" w:cstheme="minorHAnsi"/>
          <w:sz w:val="22"/>
          <w:szCs w:val="22"/>
        </w:rPr>
      </w:pPr>
    </w:p>
    <w:p w:rsidR="006F5308" w:rsidRDefault="006F5308" w:rsidP="00D21DD4">
      <w:pPr>
        <w:jc w:val="center"/>
        <w:rPr>
          <w:rFonts w:asciiTheme="minorHAnsi" w:hAnsiTheme="minorHAnsi" w:cstheme="minorHAnsi"/>
          <w:sz w:val="22"/>
          <w:szCs w:val="22"/>
        </w:rPr>
      </w:pPr>
    </w:p>
    <w:p w:rsidR="006F5308" w:rsidRDefault="006F5308" w:rsidP="00D21DD4">
      <w:pPr>
        <w:jc w:val="center"/>
        <w:rPr>
          <w:rFonts w:asciiTheme="minorHAnsi" w:hAnsiTheme="minorHAnsi" w:cstheme="minorHAnsi"/>
          <w:sz w:val="22"/>
          <w:szCs w:val="22"/>
        </w:rPr>
      </w:pPr>
    </w:p>
    <w:p w:rsidR="006F5308" w:rsidRDefault="006F5308" w:rsidP="00D21DD4">
      <w:pPr>
        <w:jc w:val="center"/>
        <w:rPr>
          <w:rFonts w:asciiTheme="minorHAnsi" w:hAnsiTheme="minorHAnsi" w:cstheme="minorHAnsi"/>
          <w:sz w:val="22"/>
          <w:szCs w:val="22"/>
        </w:rPr>
      </w:pPr>
    </w:p>
    <w:p w:rsidR="006F5308" w:rsidRDefault="006F5308" w:rsidP="00D21DD4">
      <w:pPr>
        <w:jc w:val="center"/>
        <w:rPr>
          <w:rFonts w:asciiTheme="minorHAnsi" w:hAnsiTheme="minorHAnsi" w:cstheme="minorHAnsi"/>
          <w:sz w:val="22"/>
          <w:szCs w:val="22"/>
        </w:rPr>
      </w:pPr>
    </w:p>
    <w:p w:rsidR="006676B4" w:rsidRDefault="006676B4" w:rsidP="006676B4">
      <w:pPr>
        <w:pStyle w:val="Bezmezer"/>
        <w:jc w:val="center"/>
        <w:rPr>
          <w:rFonts w:cstheme="minorHAnsi"/>
          <w:sz w:val="28"/>
          <w:szCs w:val="28"/>
        </w:rPr>
      </w:pPr>
      <w:r w:rsidRPr="006676B4">
        <w:rPr>
          <w:rFonts w:cstheme="minorHAnsi"/>
          <w:sz w:val="28"/>
          <w:szCs w:val="28"/>
        </w:rPr>
        <w:t xml:space="preserve">Příloha </w:t>
      </w:r>
      <w:proofErr w:type="gramStart"/>
      <w:r w:rsidRPr="006676B4">
        <w:rPr>
          <w:rFonts w:cstheme="minorHAnsi"/>
          <w:sz w:val="28"/>
          <w:szCs w:val="28"/>
        </w:rPr>
        <w:t>č.1 – Položkový</w:t>
      </w:r>
      <w:proofErr w:type="gramEnd"/>
      <w:r w:rsidRPr="006676B4">
        <w:rPr>
          <w:rFonts w:cstheme="minorHAnsi"/>
          <w:sz w:val="28"/>
          <w:szCs w:val="28"/>
        </w:rPr>
        <w:t xml:space="preserve"> rozpočet</w:t>
      </w:r>
    </w:p>
    <w:p w:rsidR="006676B4" w:rsidRPr="006676B4" w:rsidRDefault="006676B4" w:rsidP="00D21DD4">
      <w:pPr>
        <w:jc w:val="center"/>
        <w:rPr>
          <w:rFonts w:asciiTheme="minorHAnsi" w:hAnsiTheme="minorHAnsi" w:cstheme="minorHAnsi"/>
          <w:sz w:val="28"/>
          <w:szCs w:val="28"/>
        </w:rPr>
      </w:pPr>
    </w:p>
    <w:tbl>
      <w:tblPr>
        <w:tblW w:w="10132" w:type="dxa"/>
        <w:jc w:val="center"/>
        <w:tblCellMar>
          <w:left w:w="70" w:type="dxa"/>
          <w:right w:w="70" w:type="dxa"/>
        </w:tblCellMar>
        <w:tblLook w:val="04A0" w:firstRow="1" w:lastRow="0" w:firstColumn="1" w:lastColumn="0" w:noHBand="0" w:noVBand="1"/>
      </w:tblPr>
      <w:tblGrid>
        <w:gridCol w:w="280"/>
        <w:gridCol w:w="575"/>
        <w:gridCol w:w="574"/>
        <w:gridCol w:w="575"/>
        <w:gridCol w:w="206"/>
        <w:gridCol w:w="283"/>
        <w:gridCol w:w="761"/>
        <w:gridCol w:w="738"/>
        <w:gridCol w:w="227"/>
        <w:gridCol w:w="742"/>
        <w:gridCol w:w="206"/>
        <w:gridCol w:w="373"/>
        <w:gridCol w:w="374"/>
        <w:gridCol w:w="206"/>
        <w:gridCol w:w="206"/>
        <w:gridCol w:w="42"/>
        <w:gridCol w:w="164"/>
        <w:gridCol w:w="432"/>
        <w:gridCol w:w="206"/>
        <w:gridCol w:w="206"/>
        <w:gridCol w:w="224"/>
        <w:gridCol w:w="362"/>
        <w:gridCol w:w="206"/>
        <w:gridCol w:w="207"/>
        <w:gridCol w:w="236"/>
        <w:gridCol w:w="206"/>
        <w:gridCol w:w="1316"/>
      </w:tblGrid>
      <w:tr w:rsidR="006676B4" w:rsidTr="006676B4">
        <w:trPr>
          <w:trHeight w:val="191"/>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1723" w:type="dxa"/>
            <w:gridSpan w:val="3"/>
            <w:tcBorders>
              <w:top w:val="single" w:sz="4" w:space="0" w:color="auto"/>
              <w:left w:val="single" w:sz="4" w:space="0" w:color="auto"/>
              <w:bottom w:val="single" w:sz="4" w:space="0" w:color="auto"/>
              <w:right w:val="nil"/>
            </w:tcBorders>
            <w:shd w:val="clear" w:color="auto" w:fill="auto"/>
            <w:noWrap/>
            <w:hideMark/>
          </w:tcPr>
          <w:p w:rsidR="006676B4" w:rsidRPr="00337C04" w:rsidRDefault="006676B4" w:rsidP="001F1959">
            <w:pPr>
              <w:pStyle w:val="Bezmezer"/>
            </w:pPr>
            <w:r w:rsidRPr="00337C04">
              <w:t>Označení dodávky</w:t>
            </w:r>
          </w:p>
        </w:tc>
        <w:tc>
          <w:tcPr>
            <w:tcW w:w="206" w:type="dxa"/>
            <w:tcBorders>
              <w:top w:val="single" w:sz="4" w:space="0" w:color="auto"/>
              <w:left w:val="nil"/>
              <w:bottom w:val="single" w:sz="4" w:space="0" w:color="auto"/>
              <w:right w:val="nil"/>
            </w:tcBorders>
            <w:shd w:val="clear" w:color="auto" w:fill="auto"/>
            <w:noWrap/>
            <w:vAlign w:val="bottom"/>
            <w:hideMark/>
          </w:tcPr>
          <w:p w:rsidR="006676B4" w:rsidRPr="00337C04" w:rsidRDefault="006676B4" w:rsidP="001F1959">
            <w:pPr>
              <w:pStyle w:val="Bezmezer"/>
            </w:pPr>
          </w:p>
        </w:tc>
        <w:tc>
          <w:tcPr>
            <w:tcW w:w="283" w:type="dxa"/>
            <w:tcBorders>
              <w:top w:val="single" w:sz="4" w:space="0" w:color="auto"/>
              <w:left w:val="nil"/>
              <w:bottom w:val="single" w:sz="4" w:space="0" w:color="auto"/>
              <w:right w:val="nil"/>
            </w:tcBorders>
            <w:shd w:val="clear" w:color="auto" w:fill="auto"/>
            <w:noWrap/>
            <w:vAlign w:val="bottom"/>
            <w:hideMark/>
          </w:tcPr>
          <w:p w:rsidR="006676B4" w:rsidRPr="00337C04" w:rsidRDefault="006676B4" w:rsidP="001F1959">
            <w:pPr>
              <w:pStyle w:val="Bezmezer"/>
            </w:pPr>
          </w:p>
        </w:tc>
        <w:tc>
          <w:tcPr>
            <w:tcW w:w="761" w:type="dxa"/>
            <w:tcBorders>
              <w:top w:val="single" w:sz="4" w:space="0" w:color="auto"/>
              <w:left w:val="nil"/>
              <w:bottom w:val="single" w:sz="4" w:space="0" w:color="auto"/>
              <w:right w:val="nil"/>
            </w:tcBorders>
            <w:shd w:val="clear" w:color="auto" w:fill="auto"/>
            <w:noWrap/>
            <w:vAlign w:val="bottom"/>
            <w:hideMark/>
          </w:tcPr>
          <w:p w:rsidR="006676B4" w:rsidRPr="00337C04" w:rsidRDefault="006676B4" w:rsidP="001F1959">
            <w:pPr>
              <w:pStyle w:val="Bezmezer"/>
            </w:pPr>
          </w:p>
        </w:tc>
        <w:tc>
          <w:tcPr>
            <w:tcW w:w="738" w:type="dxa"/>
            <w:tcBorders>
              <w:top w:val="single" w:sz="4" w:space="0" w:color="auto"/>
              <w:left w:val="nil"/>
              <w:bottom w:val="single" w:sz="4" w:space="0" w:color="auto"/>
              <w:right w:val="nil"/>
            </w:tcBorders>
            <w:shd w:val="clear" w:color="auto" w:fill="auto"/>
            <w:noWrap/>
            <w:vAlign w:val="bottom"/>
            <w:hideMark/>
          </w:tcPr>
          <w:p w:rsidR="006676B4" w:rsidRPr="00337C04" w:rsidRDefault="006676B4" w:rsidP="001F1959">
            <w:pPr>
              <w:pStyle w:val="Bezmezer"/>
            </w:pPr>
          </w:p>
        </w:tc>
        <w:tc>
          <w:tcPr>
            <w:tcW w:w="227" w:type="dxa"/>
            <w:tcBorders>
              <w:top w:val="single" w:sz="4" w:space="0" w:color="auto"/>
              <w:left w:val="nil"/>
              <w:bottom w:val="single" w:sz="4" w:space="0" w:color="auto"/>
              <w:right w:val="nil"/>
            </w:tcBorders>
            <w:shd w:val="clear" w:color="auto" w:fill="auto"/>
            <w:noWrap/>
            <w:vAlign w:val="bottom"/>
            <w:hideMark/>
          </w:tcPr>
          <w:p w:rsidR="006676B4" w:rsidRPr="00337C04" w:rsidRDefault="006676B4" w:rsidP="001F1959">
            <w:pPr>
              <w:pStyle w:val="Bezmezer"/>
            </w:pPr>
          </w:p>
        </w:tc>
        <w:tc>
          <w:tcPr>
            <w:tcW w:w="742" w:type="dxa"/>
            <w:tcBorders>
              <w:top w:val="single" w:sz="4" w:space="0" w:color="auto"/>
              <w:left w:val="nil"/>
              <w:bottom w:val="single" w:sz="4" w:space="0" w:color="auto"/>
              <w:right w:val="nil"/>
            </w:tcBorders>
            <w:shd w:val="clear" w:color="auto" w:fill="auto"/>
            <w:noWrap/>
            <w:vAlign w:val="bottom"/>
            <w:hideMark/>
          </w:tcPr>
          <w:p w:rsidR="006676B4" w:rsidRPr="00337C04" w:rsidRDefault="006676B4" w:rsidP="001F1959">
            <w:pPr>
              <w:pStyle w:val="Bezmezer"/>
            </w:pPr>
          </w:p>
        </w:tc>
        <w:tc>
          <w:tcPr>
            <w:tcW w:w="206" w:type="dxa"/>
            <w:tcBorders>
              <w:top w:val="single" w:sz="4" w:space="0" w:color="auto"/>
              <w:left w:val="nil"/>
              <w:bottom w:val="single" w:sz="4" w:space="0" w:color="auto"/>
              <w:right w:val="nil"/>
            </w:tcBorders>
            <w:shd w:val="clear" w:color="auto" w:fill="auto"/>
            <w:noWrap/>
            <w:vAlign w:val="bottom"/>
            <w:hideMark/>
          </w:tcPr>
          <w:p w:rsidR="006676B4" w:rsidRPr="00337C04" w:rsidRDefault="006676B4" w:rsidP="001F1959">
            <w:pPr>
              <w:pStyle w:val="Bezmezer"/>
            </w:pPr>
          </w:p>
        </w:tc>
        <w:tc>
          <w:tcPr>
            <w:tcW w:w="1159" w:type="dxa"/>
            <w:gridSpan w:val="4"/>
            <w:tcBorders>
              <w:top w:val="single" w:sz="4" w:space="0" w:color="auto"/>
              <w:left w:val="nil"/>
              <w:bottom w:val="single" w:sz="4" w:space="0" w:color="auto"/>
              <w:right w:val="nil"/>
            </w:tcBorders>
            <w:shd w:val="clear" w:color="auto" w:fill="auto"/>
            <w:noWrap/>
            <w:hideMark/>
          </w:tcPr>
          <w:p w:rsidR="006676B4" w:rsidRPr="00337C04" w:rsidRDefault="006676B4" w:rsidP="001F1959">
            <w:pPr>
              <w:pStyle w:val="Bezmezer"/>
            </w:pPr>
            <w:r>
              <w:t xml:space="preserve">  Mn</w:t>
            </w:r>
            <w:r w:rsidRPr="00337C04">
              <w:t>ožství</w:t>
            </w:r>
          </w:p>
        </w:tc>
        <w:tc>
          <w:tcPr>
            <w:tcW w:w="206" w:type="dxa"/>
            <w:gridSpan w:val="2"/>
            <w:tcBorders>
              <w:top w:val="single" w:sz="4" w:space="0" w:color="auto"/>
              <w:left w:val="nil"/>
              <w:bottom w:val="single" w:sz="4" w:space="0" w:color="auto"/>
              <w:right w:val="nil"/>
            </w:tcBorders>
            <w:shd w:val="clear" w:color="auto" w:fill="auto"/>
            <w:noWrap/>
            <w:vAlign w:val="bottom"/>
            <w:hideMark/>
          </w:tcPr>
          <w:p w:rsidR="006676B4" w:rsidRPr="00337C04" w:rsidRDefault="006676B4" w:rsidP="001F1959">
            <w:pPr>
              <w:pStyle w:val="Bezmezer"/>
            </w:pPr>
          </w:p>
        </w:tc>
        <w:tc>
          <w:tcPr>
            <w:tcW w:w="432" w:type="dxa"/>
            <w:tcBorders>
              <w:top w:val="single" w:sz="4" w:space="0" w:color="auto"/>
              <w:left w:val="nil"/>
              <w:bottom w:val="single" w:sz="4" w:space="0" w:color="auto"/>
              <w:right w:val="nil"/>
            </w:tcBorders>
            <w:shd w:val="clear" w:color="auto" w:fill="auto"/>
            <w:noWrap/>
            <w:vAlign w:val="bottom"/>
            <w:hideMark/>
          </w:tcPr>
          <w:p w:rsidR="006676B4" w:rsidRPr="00337C04" w:rsidRDefault="006676B4" w:rsidP="001F1959">
            <w:pPr>
              <w:pStyle w:val="Bezmezer"/>
            </w:pPr>
          </w:p>
        </w:tc>
        <w:tc>
          <w:tcPr>
            <w:tcW w:w="206" w:type="dxa"/>
            <w:tcBorders>
              <w:top w:val="single" w:sz="4" w:space="0" w:color="auto"/>
              <w:left w:val="nil"/>
              <w:bottom w:val="single" w:sz="4" w:space="0" w:color="auto"/>
              <w:right w:val="nil"/>
            </w:tcBorders>
            <w:shd w:val="clear" w:color="auto" w:fill="auto"/>
            <w:noWrap/>
            <w:vAlign w:val="bottom"/>
            <w:hideMark/>
          </w:tcPr>
          <w:p w:rsidR="006676B4" w:rsidRPr="00337C04" w:rsidRDefault="006676B4" w:rsidP="001F1959">
            <w:pPr>
              <w:pStyle w:val="Bezmezer"/>
            </w:pPr>
          </w:p>
        </w:tc>
        <w:tc>
          <w:tcPr>
            <w:tcW w:w="206" w:type="dxa"/>
            <w:tcBorders>
              <w:top w:val="single" w:sz="4" w:space="0" w:color="auto"/>
              <w:left w:val="nil"/>
              <w:bottom w:val="single" w:sz="4" w:space="0" w:color="auto"/>
              <w:right w:val="nil"/>
            </w:tcBorders>
            <w:shd w:val="clear" w:color="auto" w:fill="auto"/>
            <w:noWrap/>
            <w:vAlign w:val="bottom"/>
            <w:hideMark/>
          </w:tcPr>
          <w:p w:rsidR="006676B4" w:rsidRPr="00337C04" w:rsidRDefault="006676B4" w:rsidP="001F1959">
            <w:pPr>
              <w:pStyle w:val="Bezmezer"/>
            </w:pPr>
          </w:p>
        </w:tc>
        <w:tc>
          <w:tcPr>
            <w:tcW w:w="223" w:type="dxa"/>
            <w:tcBorders>
              <w:top w:val="single" w:sz="4" w:space="0" w:color="auto"/>
              <w:left w:val="nil"/>
              <w:bottom w:val="single" w:sz="4" w:space="0" w:color="auto"/>
              <w:right w:val="nil"/>
            </w:tcBorders>
            <w:shd w:val="clear" w:color="auto" w:fill="auto"/>
            <w:noWrap/>
            <w:vAlign w:val="bottom"/>
            <w:hideMark/>
          </w:tcPr>
          <w:p w:rsidR="006676B4" w:rsidRPr="00337C04" w:rsidRDefault="006676B4" w:rsidP="001F1959">
            <w:pPr>
              <w:pStyle w:val="Bezmezer"/>
            </w:pPr>
          </w:p>
        </w:tc>
        <w:tc>
          <w:tcPr>
            <w:tcW w:w="775" w:type="dxa"/>
            <w:gridSpan w:val="3"/>
            <w:tcBorders>
              <w:top w:val="single" w:sz="4" w:space="0" w:color="auto"/>
              <w:left w:val="nil"/>
              <w:bottom w:val="single" w:sz="4" w:space="0" w:color="auto"/>
              <w:right w:val="nil"/>
            </w:tcBorders>
            <w:shd w:val="clear" w:color="auto" w:fill="auto"/>
            <w:noWrap/>
            <w:hideMark/>
          </w:tcPr>
          <w:p w:rsidR="006676B4" w:rsidRPr="00337C04" w:rsidRDefault="006676B4" w:rsidP="001F1959">
            <w:pPr>
              <w:pStyle w:val="Bezmezer"/>
            </w:pPr>
            <w:proofErr w:type="spellStart"/>
            <w:proofErr w:type="gramStart"/>
            <w:r w:rsidRPr="00337C04">
              <w:t>J.cena</w:t>
            </w:r>
            <w:proofErr w:type="spellEnd"/>
            <w:proofErr w:type="gramEnd"/>
          </w:p>
        </w:tc>
        <w:tc>
          <w:tcPr>
            <w:tcW w:w="1757" w:type="dxa"/>
            <w:gridSpan w:val="3"/>
            <w:tcBorders>
              <w:top w:val="single" w:sz="4" w:space="0" w:color="auto"/>
              <w:left w:val="nil"/>
              <w:bottom w:val="single" w:sz="4" w:space="0" w:color="auto"/>
              <w:right w:val="single" w:sz="4" w:space="0" w:color="auto"/>
            </w:tcBorders>
            <w:shd w:val="clear" w:color="auto" w:fill="auto"/>
            <w:noWrap/>
            <w:hideMark/>
          </w:tcPr>
          <w:p w:rsidR="006676B4" w:rsidRPr="00337C04" w:rsidRDefault="006676B4" w:rsidP="001F1959">
            <w:pPr>
              <w:pStyle w:val="Bezmezer"/>
            </w:pPr>
            <w:r w:rsidRPr="00337C04">
              <w:t>Kč Celkem</w:t>
            </w:r>
          </w:p>
        </w:tc>
      </w:tr>
      <w:tr w:rsidR="006676B4" w:rsidTr="006676B4">
        <w:trPr>
          <w:trHeight w:val="191"/>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575" w:type="dxa"/>
            <w:tcBorders>
              <w:top w:val="single" w:sz="4" w:space="0" w:color="auto"/>
              <w:left w:val="single" w:sz="4" w:space="0" w:color="auto"/>
              <w:bottom w:val="nil"/>
              <w:right w:val="nil"/>
            </w:tcBorders>
            <w:shd w:val="clear" w:color="auto" w:fill="auto"/>
            <w:noWrap/>
            <w:vAlign w:val="bottom"/>
            <w:hideMark/>
          </w:tcPr>
          <w:p w:rsidR="006676B4" w:rsidRPr="00337C04" w:rsidRDefault="006676B4" w:rsidP="001F1959">
            <w:pPr>
              <w:pStyle w:val="Bezmezer"/>
            </w:pPr>
          </w:p>
        </w:tc>
        <w:tc>
          <w:tcPr>
            <w:tcW w:w="574" w:type="dxa"/>
            <w:tcBorders>
              <w:left w:val="nil"/>
              <w:bottom w:val="nil"/>
            </w:tcBorders>
            <w:shd w:val="clear" w:color="auto" w:fill="auto"/>
            <w:noWrap/>
            <w:vAlign w:val="bottom"/>
            <w:hideMark/>
          </w:tcPr>
          <w:p w:rsidR="006676B4" w:rsidRPr="00337C04" w:rsidRDefault="006676B4" w:rsidP="001F1959">
            <w:pPr>
              <w:pStyle w:val="Bezmezer"/>
            </w:pPr>
          </w:p>
        </w:tc>
        <w:tc>
          <w:tcPr>
            <w:tcW w:w="575"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206"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283"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761"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738"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227"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742"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206"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373"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373"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206"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206"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206" w:type="dxa"/>
            <w:gridSpan w:val="2"/>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432"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206"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206"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223"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362"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206"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206"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236"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206" w:type="dxa"/>
            <w:tcBorders>
              <w:top w:val="single" w:sz="4" w:space="0" w:color="auto"/>
              <w:left w:val="nil"/>
              <w:bottom w:val="nil"/>
              <w:right w:val="nil"/>
            </w:tcBorders>
            <w:shd w:val="clear" w:color="auto" w:fill="auto"/>
            <w:noWrap/>
            <w:vAlign w:val="bottom"/>
            <w:hideMark/>
          </w:tcPr>
          <w:p w:rsidR="006676B4" w:rsidRPr="00337C04" w:rsidRDefault="006676B4" w:rsidP="001F1959">
            <w:pPr>
              <w:pStyle w:val="Bezmezer"/>
            </w:pPr>
          </w:p>
        </w:tc>
        <w:tc>
          <w:tcPr>
            <w:tcW w:w="1315" w:type="dxa"/>
            <w:tcBorders>
              <w:top w:val="single" w:sz="4" w:space="0" w:color="auto"/>
              <w:left w:val="nil"/>
              <w:bottom w:val="nil"/>
              <w:right w:val="single" w:sz="4" w:space="0" w:color="auto"/>
            </w:tcBorders>
            <w:shd w:val="clear" w:color="auto" w:fill="auto"/>
            <w:noWrap/>
            <w:vAlign w:val="bottom"/>
            <w:hideMark/>
          </w:tcPr>
          <w:p w:rsidR="006676B4" w:rsidRPr="00337C04" w:rsidRDefault="006676B4" w:rsidP="001F1959">
            <w:pPr>
              <w:pStyle w:val="Bezmezer"/>
            </w:pPr>
          </w:p>
        </w:tc>
      </w:tr>
      <w:tr w:rsidR="006676B4" w:rsidTr="006676B4">
        <w:trPr>
          <w:trHeight w:val="239"/>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9852" w:type="dxa"/>
            <w:gridSpan w:val="26"/>
            <w:tcBorders>
              <w:top w:val="nil"/>
              <w:left w:val="single" w:sz="4" w:space="0" w:color="auto"/>
              <w:bottom w:val="nil"/>
              <w:right w:val="single" w:sz="4" w:space="0" w:color="auto"/>
            </w:tcBorders>
            <w:shd w:val="clear" w:color="auto" w:fill="auto"/>
            <w:hideMark/>
          </w:tcPr>
          <w:p w:rsidR="006676B4" w:rsidRPr="00337C04" w:rsidRDefault="006676B4" w:rsidP="001F1959">
            <w:pPr>
              <w:pStyle w:val="Bezmezer"/>
            </w:pPr>
            <w:r w:rsidRPr="00337C04">
              <w:t>Hlavní vstup</w:t>
            </w:r>
          </w:p>
        </w:tc>
      </w:tr>
      <w:tr w:rsidR="006676B4" w:rsidTr="006676B4">
        <w:trPr>
          <w:trHeight w:val="336"/>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5634" w:type="dxa"/>
            <w:gridSpan w:val="12"/>
            <w:tcBorders>
              <w:top w:val="nil"/>
              <w:left w:val="single" w:sz="4" w:space="0" w:color="auto"/>
              <w:bottom w:val="nil"/>
              <w:right w:val="nil"/>
            </w:tcBorders>
            <w:shd w:val="clear" w:color="auto" w:fill="auto"/>
            <w:hideMark/>
          </w:tcPr>
          <w:p w:rsidR="006676B4" w:rsidRPr="00337C04" w:rsidRDefault="006676B4" w:rsidP="001F1959">
            <w:pPr>
              <w:pStyle w:val="Bezmezer"/>
            </w:pPr>
            <w:r w:rsidRPr="00337C04">
              <w:t>Čtečka bezkontaktních čipů</w:t>
            </w:r>
          </w:p>
        </w:tc>
        <w:tc>
          <w:tcPr>
            <w:tcW w:w="412" w:type="dxa"/>
            <w:gridSpan w:val="2"/>
            <w:tcBorders>
              <w:top w:val="nil"/>
              <w:left w:val="nil"/>
              <w:bottom w:val="nil"/>
              <w:right w:val="nil"/>
            </w:tcBorders>
            <w:shd w:val="clear" w:color="auto" w:fill="auto"/>
            <w:noWrap/>
            <w:hideMark/>
          </w:tcPr>
          <w:p w:rsidR="006676B4" w:rsidRPr="00337C04" w:rsidRDefault="006676B4" w:rsidP="001F1959">
            <w:pPr>
              <w:pStyle w:val="Bezmezer"/>
            </w:pPr>
            <w:r w:rsidRPr="00337C04">
              <w:t>1</w:t>
            </w:r>
          </w:p>
        </w:tc>
        <w:tc>
          <w:tcPr>
            <w:tcW w:w="638" w:type="dxa"/>
            <w:gridSpan w:val="3"/>
            <w:tcBorders>
              <w:top w:val="nil"/>
              <w:left w:val="nil"/>
              <w:bottom w:val="nil"/>
              <w:right w:val="nil"/>
            </w:tcBorders>
            <w:shd w:val="clear" w:color="auto" w:fill="auto"/>
            <w:noWrap/>
            <w:hideMark/>
          </w:tcPr>
          <w:p w:rsidR="006676B4" w:rsidRPr="00337C04" w:rsidRDefault="006676B4" w:rsidP="001F1959">
            <w:pPr>
              <w:pStyle w:val="Bezmezer"/>
            </w:pPr>
            <w:r w:rsidRPr="00337C04">
              <w:t>ks</w:t>
            </w:r>
          </w:p>
        </w:tc>
        <w:tc>
          <w:tcPr>
            <w:tcW w:w="1411" w:type="dxa"/>
            <w:gridSpan w:val="6"/>
            <w:tcBorders>
              <w:top w:val="nil"/>
              <w:left w:val="nil"/>
              <w:bottom w:val="nil"/>
              <w:right w:val="nil"/>
            </w:tcBorders>
            <w:shd w:val="clear" w:color="auto" w:fill="auto"/>
            <w:noWrap/>
            <w:hideMark/>
          </w:tcPr>
          <w:p w:rsidR="006676B4" w:rsidRPr="00337C04" w:rsidRDefault="006676B4" w:rsidP="001F1959">
            <w:pPr>
              <w:pStyle w:val="Bezmezer"/>
            </w:pPr>
            <w:r w:rsidRPr="00337C04">
              <w:t>6 630,80</w:t>
            </w:r>
          </w:p>
        </w:tc>
        <w:tc>
          <w:tcPr>
            <w:tcW w:w="1757" w:type="dxa"/>
            <w:gridSpan w:val="3"/>
            <w:tcBorders>
              <w:top w:val="nil"/>
              <w:left w:val="nil"/>
              <w:bottom w:val="nil"/>
              <w:right w:val="single" w:sz="4" w:space="0" w:color="auto"/>
            </w:tcBorders>
            <w:shd w:val="clear" w:color="auto" w:fill="auto"/>
            <w:noWrap/>
            <w:hideMark/>
          </w:tcPr>
          <w:p w:rsidR="006676B4" w:rsidRPr="00337C04" w:rsidRDefault="006676B4" w:rsidP="001F1959">
            <w:pPr>
              <w:pStyle w:val="Bezmezer"/>
            </w:pPr>
            <w:r>
              <w:t xml:space="preserve">    </w:t>
            </w:r>
            <w:r w:rsidRPr="00337C04">
              <w:t>6 630,80</w:t>
            </w:r>
          </w:p>
        </w:tc>
      </w:tr>
      <w:tr w:rsidR="006676B4" w:rsidTr="006676B4">
        <w:trPr>
          <w:trHeight w:val="283"/>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5634" w:type="dxa"/>
            <w:gridSpan w:val="12"/>
            <w:tcBorders>
              <w:top w:val="nil"/>
              <w:left w:val="single" w:sz="4" w:space="0" w:color="auto"/>
              <w:bottom w:val="nil"/>
              <w:right w:val="nil"/>
            </w:tcBorders>
            <w:shd w:val="clear" w:color="auto" w:fill="auto"/>
            <w:hideMark/>
          </w:tcPr>
          <w:p w:rsidR="006676B4" w:rsidRPr="00337C04" w:rsidRDefault="006676B4" w:rsidP="001F1959">
            <w:pPr>
              <w:pStyle w:val="Bezmezer"/>
            </w:pPr>
            <w:r w:rsidRPr="00337C04">
              <w:t>Rozhraní RS485/LAN, + řídící jednotka</w:t>
            </w:r>
          </w:p>
        </w:tc>
        <w:tc>
          <w:tcPr>
            <w:tcW w:w="412" w:type="dxa"/>
            <w:gridSpan w:val="2"/>
            <w:tcBorders>
              <w:top w:val="nil"/>
              <w:left w:val="nil"/>
              <w:bottom w:val="nil"/>
              <w:right w:val="nil"/>
            </w:tcBorders>
            <w:shd w:val="clear" w:color="auto" w:fill="auto"/>
            <w:noWrap/>
            <w:hideMark/>
          </w:tcPr>
          <w:p w:rsidR="006676B4" w:rsidRPr="00337C04" w:rsidRDefault="006676B4" w:rsidP="001F1959">
            <w:pPr>
              <w:pStyle w:val="Bezmezer"/>
            </w:pPr>
            <w:r w:rsidRPr="00337C04">
              <w:t>1</w:t>
            </w:r>
          </w:p>
        </w:tc>
        <w:tc>
          <w:tcPr>
            <w:tcW w:w="638" w:type="dxa"/>
            <w:gridSpan w:val="3"/>
            <w:tcBorders>
              <w:top w:val="nil"/>
              <w:left w:val="nil"/>
              <w:bottom w:val="nil"/>
              <w:right w:val="nil"/>
            </w:tcBorders>
            <w:shd w:val="clear" w:color="auto" w:fill="auto"/>
            <w:noWrap/>
            <w:hideMark/>
          </w:tcPr>
          <w:p w:rsidR="006676B4" w:rsidRPr="00337C04" w:rsidRDefault="006676B4" w:rsidP="001F1959">
            <w:pPr>
              <w:pStyle w:val="Bezmezer"/>
            </w:pPr>
            <w:r w:rsidRPr="00337C04">
              <w:t>ks</w:t>
            </w:r>
          </w:p>
        </w:tc>
        <w:tc>
          <w:tcPr>
            <w:tcW w:w="1411" w:type="dxa"/>
            <w:gridSpan w:val="6"/>
            <w:tcBorders>
              <w:top w:val="nil"/>
              <w:left w:val="nil"/>
              <w:bottom w:val="nil"/>
              <w:right w:val="nil"/>
            </w:tcBorders>
            <w:shd w:val="clear" w:color="auto" w:fill="auto"/>
            <w:noWrap/>
            <w:hideMark/>
          </w:tcPr>
          <w:p w:rsidR="006676B4" w:rsidRPr="00337C04" w:rsidRDefault="006676B4" w:rsidP="001F1959">
            <w:pPr>
              <w:pStyle w:val="Bezmezer"/>
            </w:pPr>
            <w:r w:rsidRPr="00337C04">
              <w:t>5 299,80</w:t>
            </w:r>
          </w:p>
        </w:tc>
        <w:tc>
          <w:tcPr>
            <w:tcW w:w="1757" w:type="dxa"/>
            <w:gridSpan w:val="3"/>
            <w:tcBorders>
              <w:top w:val="nil"/>
              <w:left w:val="nil"/>
              <w:bottom w:val="nil"/>
              <w:right w:val="single" w:sz="4" w:space="0" w:color="auto"/>
            </w:tcBorders>
            <w:shd w:val="clear" w:color="auto" w:fill="auto"/>
            <w:noWrap/>
            <w:hideMark/>
          </w:tcPr>
          <w:p w:rsidR="006676B4" w:rsidRPr="00337C04" w:rsidRDefault="006676B4" w:rsidP="001F1959">
            <w:pPr>
              <w:pStyle w:val="Bezmezer"/>
            </w:pPr>
            <w:r>
              <w:t xml:space="preserve">    </w:t>
            </w:r>
            <w:r w:rsidRPr="00337C04">
              <w:t>5 299,80</w:t>
            </w:r>
          </w:p>
        </w:tc>
      </w:tr>
      <w:tr w:rsidR="006676B4" w:rsidTr="006676B4">
        <w:trPr>
          <w:trHeight w:val="287"/>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5634" w:type="dxa"/>
            <w:gridSpan w:val="12"/>
            <w:tcBorders>
              <w:top w:val="nil"/>
              <w:left w:val="single" w:sz="4" w:space="0" w:color="auto"/>
              <w:bottom w:val="nil"/>
              <w:right w:val="nil"/>
            </w:tcBorders>
            <w:shd w:val="clear" w:color="auto" w:fill="auto"/>
            <w:hideMark/>
          </w:tcPr>
          <w:p w:rsidR="006676B4" w:rsidRPr="00337C04" w:rsidRDefault="006676B4" w:rsidP="001F1959">
            <w:pPr>
              <w:pStyle w:val="Bezmezer"/>
            </w:pPr>
            <w:r w:rsidRPr="00337C04">
              <w:t>USB čtečka bezkontaktních čipů</w:t>
            </w:r>
          </w:p>
        </w:tc>
        <w:tc>
          <w:tcPr>
            <w:tcW w:w="412" w:type="dxa"/>
            <w:gridSpan w:val="2"/>
            <w:tcBorders>
              <w:top w:val="nil"/>
              <w:left w:val="nil"/>
              <w:bottom w:val="nil"/>
              <w:right w:val="nil"/>
            </w:tcBorders>
            <w:shd w:val="clear" w:color="auto" w:fill="auto"/>
            <w:noWrap/>
            <w:hideMark/>
          </w:tcPr>
          <w:p w:rsidR="006676B4" w:rsidRPr="00337C04" w:rsidRDefault="006676B4" w:rsidP="001F1959">
            <w:pPr>
              <w:pStyle w:val="Bezmezer"/>
            </w:pPr>
            <w:r w:rsidRPr="00337C04">
              <w:t>1</w:t>
            </w:r>
          </w:p>
        </w:tc>
        <w:tc>
          <w:tcPr>
            <w:tcW w:w="638" w:type="dxa"/>
            <w:gridSpan w:val="3"/>
            <w:tcBorders>
              <w:top w:val="nil"/>
              <w:left w:val="nil"/>
              <w:bottom w:val="nil"/>
              <w:right w:val="nil"/>
            </w:tcBorders>
            <w:shd w:val="clear" w:color="auto" w:fill="auto"/>
            <w:noWrap/>
            <w:hideMark/>
          </w:tcPr>
          <w:p w:rsidR="006676B4" w:rsidRPr="00337C04" w:rsidRDefault="006676B4" w:rsidP="001F1959">
            <w:pPr>
              <w:pStyle w:val="Bezmezer"/>
            </w:pPr>
            <w:r w:rsidRPr="00337C04">
              <w:t>ks</w:t>
            </w:r>
          </w:p>
        </w:tc>
        <w:tc>
          <w:tcPr>
            <w:tcW w:w="1411" w:type="dxa"/>
            <w:gridSpan w:val="6"/>
            <w:tcBorders>
              <w:top w:val="nil"/>
              <w:left w:val="nil"/>
              <w:bottom w:val="nil"/>
              <w:right w:val="nil"/>
            </w:tcBorders>
            <w:shd w:val="clear" w:color="auto" w:fill="auto"/>
            <w:noWrap/>
            <w:hideMark/>
          </w:tcPr>
          <w:p w:rsidR="006676B4" w:rsidRPr="00337C04" w:rsidRDefault="006676B4" w:rsidP="001F1959">
            <w:pPr>
              <w:pStyle w:val="Bezmezer"/>
            </w:pPr>
            <w:r w:rsidRPr="00337C04">
              <w:t>5 767,00</w:t>
            </w:r>
          </w:p>
        </w:tc>
        <w:tc>
          <w:tcPr>
            <w:tcW w:w="1757" w:type="dxa"/>
            <w:gridSpan w:val="3"/>
            <w:tcBorders>
              <w:top w:val="nil"/>
              <w:left w:val="nil"/>
              <w:bottom w:val="nil"/>
              <w:right w:val="single" w:sz="4" w:space="0" w:color="auto"/>
            </w:tcBorders>
            <w:shd w:val="clear" w:color="auto" w:fill="auto"/>
            <w:noWrap/>
            <w:hideMark/>
          </w:tcPr>
          <w:p w:rsidR="006676B4" w:rsidRPr="00337C04" w:rsidRDefault="006676B4" w:rsidP="001F1959">
            <w:pPr>
              <w:pStyle w:val="Bezmezer"/>
            </w:pPr>
            <w:r>
              <w:t xml:space="preserve">    </w:t>
            </w:r>
            <w:r w:rsidRPr="00337C04">
              <w:t>5 767,00</w:t>
            </w:r>
          </w:p>
        </w:tc>
      </w:tr>
      <w:tr w:rsidR="006676B4" w:rsidTr="006676B4">
        <w:trPr>
          <w:trHeight w:val="290"/>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5634" w:type="dxa"/>
            <w:gridSpan w:val="12"/>
            <w:tcBorders>
              <w:top w:val="nil"/>
              <w:left w:val="single" w:sz="4" w:space="0" w:color="auto"/>
              <w:bottom w:val="nil"/>
              <w:right w:val="nil"/>
            </w:tcBorders>
            <w:shd w:val="clear" w:color="auto" w:fill="auto"/>
            <w:hideMark/>
          </w:tcPr>
          <w:p w:rsidR="006676B4" w:rsidRPr="00337C04" w:rsidRDefault="006676B4" w:rsidP="001F1959">
            <w:pPr>
              <w:pStyle w:val="Bezmezer"/>
            </w:pPr>
            <w:r w:rsidRPr="00337C04">
              <w:t>Ovládací software, neomezená licence</w:t>
            </w:r>
          </w:p>
        </w:tc>
        <w:tc>
          <w:tcPr>
            <w:tcW w:w="412" w:type="dxa"/>
            <w:gridSpan w:val="2"/>
            <w:tcBorders>
              <w:top w:val="nil"/>
              <w:left w:val="nil"/>
              <w:bottom w:val="nil"/>
              <w:right w:val="nil"/>
            </w:tcBorders>
            <w:shd w:val="clear" w:color="auto" w:fill="auto"/>
            <w:noWrap/>
            <w:hideMark/>
          </w:tcPr>
          <w:p w:rsidR="006676B4" w:rsidRPr="00337C04" w:rsidRDefault="006676B4" w:rsidP="001F1959">
            <w:pPr>
              <w:pStyle w:val="Bezmezer"/>
            </w:pPr>
            <w:r w:rsidRPr="00337C04">
              <w:t>1</w:t>
            </w:r>
          </w:p>
        </w:tc>
        <w:tc>
          <w:tcPr>
            <w:tcW w:w="638" w:type="dxa"/>
            <w:gridSpan w:val="3"/>
            <w:tcBorders>
              <w:top w:val="nil"/>
              <w:left w:val="nil"/>
              <w:bottom w:val="nil"/>
              <w:right w:val="nil"/>
            </w:tcBorders>
            <w:shd w:val="clear" w:color="auto" w:fill="auto"/>
            <w:noWrap/>
            <w:hideMark/>
          </w:tcPr>
          <w:p w:rsidR="006676B4" w:rsidRPr="00337C04" w:rsidRDefault="006676B4" w:rsidP="001F1959">
            <w:pPr>
              <w:pStyle w:val="Bezmezer"/>
            </w:pPr>
            <w:r w:rsidRPr="00337C04">
              <w:t>ks</w:t>
            </w:r>
          </w:p>
        </w:tc>
        <w:tc>
          <w:tcPr>
            <w:tcW w:w="1411" w:type="dxa"/>
            <w:gridSpan w:val="6"/>
            <w:tcBorders>
              <w:top w:val="nil"/>
              <w:left w:val="nil"/>
              <w:bottom w:val="nil"/>
              <w:right w:val="nil"/>
            </w:tcBorders>
            <w:shd w:val="clear" w:color="auto" w:fill="auto"/>
            <w:noWrap/>
            <w:hideMark/>
          </w:tcPr>
          <w:p w:rsidR="006676B4" w:rsidRPr="00337C04" w:rsidRDefault="006676B4" w:rsidP="001F1959">
            <w:pPr>
              <w:pStyle w:val="Bezmezer"/>
            </w:pPr>
            <w:r w:rsidRPr="00337C04">
              <w:t>14 399,00</w:t>
            </w:r>
          </w:p>
        </w:tc>
        <w:tc>
          <w:tcPr>
            <w:tcW w:w="1757" w:type="dxa"/>
            <w:gridSpan w:val="3"/>
            <w:tcBorders>
              <w:top w:val="nil"/>
              <w:left w:val="nil"/>
              <w:bottom w:val="nil"/>
              <w:right w:val="single" w:sz="4" w:space="0" w:color="auto"/>
            </w:tcBorders>
            <w:shd w:val="clear" w:color="auto" w:fill="auto"/>
            <w:noWrap/>
            <w:hideMark/>
          </w:tcPr>
          <w:p w:rsidR="006676B4" w:rsidRPr="00337C04" w:rsidRDefault="006676B4" w:rsidP="001F1959">
            <w:pPr>
              <w:pStyle w:val="Bezmezer"/>
            </w:pPr>
            <w:r>
              <w:t xml:space="preserve">  </w:t>
            </w:r>
            <w:r w:rsidRPr="00337C04">
              <w:t>14 399,00</w:t>
            </w:r>
          </w:p>
        </w:tc>
      </w:tr>
      <w:tr w:rsidR="006676B4" w:rsidTr="006676B4">
        <w:trPr>
          <w:trHeight w:val="267"/>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5634" w:type="dxa"/>
            <w:gridSpan w:val="12"/>
            <w:tcBorders>
              <w:top w:val="nil"/>
              <w:left w:val="single" w:sz="4" w:space="0" w:color="auto"/>
              <w:bottom w:val="nil"/>
              <w:right w:val="nil"/>
            </w:tcBorders>
            <w:shd w:val="clear" w:color="auto" w:fill="auto"/>
            <w:hideMark/>
          </w:tcPr>
          <w:p w:rsidR="006676B4" w:rsidRPr="00337C04" w:rsidRDefault="006676B4" w:rsidP="001F1959">
            <w:pPr>
              <w:pStyle w:val="Bezmezer"/>
            </w:pPr>
            <w:r w:rsidRPr="00337C04">
              <w:t>Napájecí zdroj</w:t>
            </w:r>
          </w:p>
        </w:tc>
        <w:tc>
          <w:tcPr>
            <w:tcW w:w="412" w:type="dxa"/>
            <w:gridSpan w:val="2"/>
            <w:tcBorders>
              <w:top w:val="nil"/>
              <w:left w:val="nil"/>
              <w:bottom w:val="nil"/>
              <w:right w:val="nil"/>
            </w:tcBorders>
            <w:shd w:val="clear" w:color="auto" w:fill="auto"/>
            <w:noWrap/>
            <w:hideMark/>
          </w:tcPr>
          <w:p w:rsidR="006676B4" w:rsidRPr="00337C04" w:rsidRDefault="006676B4" w:rsidP="001F1959">
            <w:pPr>
              <w:pStyle w:val="Bezmezer"/>
            </w:pPr>
            <w:r w:rsidRPr="00337C04">
              <w:t>1</w:t>
            </w:r>
          </w:p>
        </w:tc>
        <w:tc>
          <w:tcPr>
            <w:tcW w:w="638" w:type="dxa"/>
            <w:gridSpan w:val="3"/>
            <w:tcBorders>
              <w:top w:val="nil"/>
              <w:left w:val="nil"/>
              <w:bottom w:val="nil"/>
              <w:right w:val="nil"/>
            </w:tcBorders>
            <w:shd w:val="clear" w:color="auto" w:fill="auto"/>
            <w:noWrap/>
            <w:hideMark/>
          </w:tcPr>
          <w:p w:rsidR="006676B4" w:rsidRPr="00337C04" w:rsidRDefault="006676B4" w:rsidP="001F1959">
            <w:pPr>
              <w:pStyle w:val="Bezmezer"/>
            </w:pPr>
            <w:r w:rsidRPr="00337C04">
              <w:t>ks</w:t>
            </w:r>
          </w:p>
        </w:tc>
        <w:tc>
          <w:tcPr>
            <w:tcW w:w="1411" w:type="dxa"/>
            <w:gridSpan w:val="6"/>
            <w:tcBorders>
              <w:top w:val="nil"/>
              <w:left w:val="nil"/>
              <w:bottom w:val="nil"/>
              <w:right w:val="nil"/>
            </w:tcBorders>
            <w:shd w:val="clear" w:color="auto" w:fill="auto"/>
            <w:noWrap/>
            <w:hideMark/>
          </w:tcPr>
          <w:p w:rsidR="006676B4" w:rsidRPr="00337C04" w:rsidRDefault="006676B4" w:rsidP="001F1959">
            <w:pPr>
              <w:pStyle w:val="Bezmezer"/>
            </w:pPr>
            <w:r w:rsidRPr="00337C04">
              <w:t>1 248,70</w:t>
            </w:r>
          </w:p>
        </w:tc>
        <w:tc>
          <w:tcPr>
            <w:tcW w:w="1757" w:type="dxa"/>
            <w:gridSpan w:val="3"/>
            <w:tcBorders>
              <w:top w:val="nil"/>
              <w:left w:val="nil"/>
              <w:bottom w:val="nil"/>
              <w:right w:val="single" w:sz="4" w:space="0" w:color="auto"/>
            </w:tcBorders>
            <w:shd w:val="clear" w:color="auto" w:fill="auto"/>
            <w:noWrap/>
            <w:hideMark/>
          </w:tcPr>
          <w:p w:rsidR="006676B4" w:rsidRPr="00337C04" w:rsidRDefault="006676B4" w:rsidP="001F1959">
            <w:pPr>
              <w:pStyle w:val="Bezmezer"/>
            </w:pPr>
            <w:r>
              <w:t xml:space="preserve">    </w:t>
            </w:r>
            <w:r w:rsidRPr="00337C04">
              <w:t>1 248,70</w:t>
            </w:r>
          </w:p>
        </w:tc>
      </w:tr>
      <w:tr w:rsidR="006676B4" w:rsidTr="006676B4">
        <w:trPr>
          <w:trHeight w:val="284"/>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5634" w:type="dxa"/>
            <w:gridSpan w:val="12"/>
            <w:tcBorders>
              <w:top w:val="nil"/>
              <w:left w:val="single" w:sz="4" w:space="0" w:color="auto"/>
              <w:bottom w:val="nil"/>
              <w:right w:val="nil"/>
            </w:tcBorders>
            <w:shd w:val="clear" w:color="auto" w:fill="auto"/>
            <w:hideMark/>
          </w:tcPr>
          <w:p w:rsidR="006676B4" w:rsidRPr="00337C04" w:rsidRDefault="006676B4" w:rsidP="001F1959">
            <w:pPr>
              <w:pStyle w:val="Bezmezer"/>
            </w:pPr>
            <w:r w:rsidRPr="00337C04">
              <w:t xml:space="preserve">Dveřní </w:t>
            </w:r>
            <w:proofErr w:type="spellStart"/>
            <w:r w:rsidRPr="00337C04">
              <w:t>elektrozámek</w:t>
            </w:r>
            <w:proofErr w:type="spellEnd"/>
          </w:p>
        </w:tc>
        <w:tc>
          <w:tcPr>
            <w:tcW w:w="412" w:type="dxa"/>
            <w:gridSpan w:val="2"/>
            <w:tcBorders>
              <w:top w:val="nil"/>
              <w:left w:val="nil"/>
              <w:bottom w:val="nil"/>
              <w:right w:val="nil"/>
            </w:tcBorders>
            <w:shd w:val="clear" w:color="auto" w:fill="auto"/>
            <w:noWrap/>
            <w:hideMark/>
          </w:tcPr>
          <w:p w:rsidR="006676B4" w:rsidRPr="00337C04" w:rsidRDefault="006676B4" w:rsidP="001F1959">
            <w:pPr>
              <w:pStyle w:val="Bezmezer"/>
            </w:pPr>
            <w:r w:rsidRPr="00337C04">
              <w:t>1</w:t>
            </w:r>
          </w:p>
        </w:tc>
        <w:tc>
          <w:tcPr>
            <w:tcW w:w="638" w:type="dxa"/>
            <w:gridSpan w:val="3"/>
            <w:tcBorders>
              <w:top w:val="nil"/>
              <w:left w:val="nil"/>
              <w:bottom w:val="nil"/>
              <w:right w:val="nil"/>
            </w:tcBorders>
            <w:shd w:val="clear" w:color="auto" w:fill="auto"/>
            <w:noWrap/>
            <w:hideMark/>
          </w:tcPr>
          <w:p w:rsidR="006676B4" w:rsidRPr="00337C04" w:rsidRDefault="006676B4" w:rsidP="001F1959">
            <w:pPr>
              <w:pStyle w:val="Bezmezer"/>
            </w:pPr>
            <w:r w:rsidRPr="00337C04">
              <w:t>ks</w:t>
            </w:r>
          </w:p>
        </w:tc>
        <w:tc>
          <w:tcPr>
            <w:tcW w:w="1411" w:type="dxa"/>
            <w:gridSpan w:val="6"/>
            <w:tcBorders>
              <w:top w:val="nil"/>
              <w:left w:val="nil"/>
              <w:bottom w:val="nil"/>
              <w:right w:val="nil"/>
            </w:tcBorders>
            <w:shd w:val="clear" w:color="auto" w:fill="auto"/>
            <w:noWrap/>
            <w:hideMark/>
          </w:tcPr>
          <w:p w:rsidR="006676B4" w:rsidRPr="00337C04" w:rsidRDefault="006676B4" w:rsidP="001F1959">
            <w:pPr>
              <w:pStyle w:val="Bezmezer"/>
            </w:pPr>
            <w:r w:rsidRPr="00337C04">
              <w:t>2 323,00</w:t>
            </w:r>
          </w:p>
        </w:tc>
        <w:tc>
          <w:tcPr>
            <w:tcW w:w="1757" w:type="dxa"/>
            <w:gridSpan w:val="3"/>
            <w:tcBorders>
              <w:top w:val="nil"/>
              <w:left w:val="nil"/>
              <w:bottom w:val="nil"/>
              <w:right w:val="single" w:sz="4" w:space="0" w:color="auto"/>
            </w:tcBorders>
            <w:shd w:val="clear" w:color="auto" w:fill="auto"/>
            <w:noWrap/>
            <w:hideMark/>
          </w:tcPr>
          <w:p w:rsidR="006676B4" w:rsidRPr="00337C04" w:rsidRDefault="006676B4" w:rsidP="001F1959">
            <w:pPr>
              <w:pStyle w:val="Bezmezer"/>
            </w:pPr>
            <w:r>
              <w:t xml:space="preserve">    </w:t>
            </w:r>
            <w:r w:rsidRPr="00337C04">
              <w:t>2 323,00</w:t>
            </w:r>
          </w:p>
        </w:tc>
      </w:tr>
      <w:tr w:rsidR="006676B4" w:rsidTr="006676B4">
        <w:trPr>
          <w:trHeight w:val="289"/>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5634" w:type="dxa"/>
            <w:gridSpan w:val="12"/>
            <w:tcBorders>
              <w:top w:val="nil"/>
              <w:left w:val="single" w:sz="4" w:space="0" w:color="auto"/>
              <w:bottom w:val="nil"/>
              <w:right w:val="nil"/>
            </w:tcBorders>
            <w:shd w:val="clear" w:color="auto" w:fill="auto"/>
            <w:hideMark/>
          </w:tcPr>
          <w:p w:rsidR="006676B4" w:rsidRPr="00337C04" w:rsidRDefault="006676B4" w:rsidP="001F1959">
            <w:pPr>
              <w:pStyle w:val="Bezmezer"/>
            </w:pPr>
            <w:r w:rsidRPr="00337C04">
              <w:t>Instalace SW- zaškolení správce systému</w:t>
            </w:r>
          </w:p>
        </w:tc>
        <w:tc>
          <w:tcPr>
            <w:tcW w:w="412" w:type="dxa"/>
            <w:gridSpan w:val="2"/>
            <w:tcBorders>
              <w:top w:val="nil"/>
              <w:left w:val="nil"/>
              <w:bottom w:val="nil"/>
              <w:right w:val="nil"/>
            </w:tcBorders>
            <w:shd w:val="clear" w:color="auto" w:fill="auto"/>
            <w:noWrap/>
            <w:hideMark/>
          </w:tcPr>
          <w:p w:rsidR="006676B4" w:rsidRPr="00337C04" w:rsidRDefault="006676B4" w:rsidP="001F1959">
            <w:pPr>
              <w:pStyle w:val="Bezmezer"/>
            </w:pPr>
            <w:r w:rsidRPr="00337C04">
              <w:t>1</w:t>
            </w:r>
          </w:p>
        </w:tc>
        <w:tc>
          <w:tcPr>
            <w:tcW w:w="638" w:type="dxa"/>
            <w:gridSpan w:val="3"/>
            <w:tcBorders>
              <w:top w:val="nil"/>
              <w:left w:val="nil"/>
              <w:bottom w:val="nil"/>
              <w:right w:val="nil"/>
            </w:tcBorders>
            <w:shd w:val="clear" w:color="auto" w:fill="auto"/>
            <w:noWrap/>
            <w:hideMark/>
          </w:tcPr>
          <w:p w:rsidR="006676B4" w:rsidRPr="00337C04" w:rsidRDefault="006676B4" w:rsidP="001F1959">
            <w:pPr>
              <w:pStyle w:val="Bezmezer"/>
            </w:pPr>
            <w:r w:rsidRPr="00337C04">
              <w:t>ks</w:t>
            </w:r>
          </w:p>
        </w:tc>
        <w:tc>
          <w:tcPr>
            <w:tcW w:w="1411" w:type="dxa"/>
            <w:gridSpan w:val="6"/>
            <w:tcBorders>
              <w:top w:val="nil"/>
              <w:left w:val="nil"/>
              <w:bottom w:val="nil"/>
              <w:right w:val="nil"/>
            </w:tcBorders>
            <w:shd w:val="clear" w:color="auto" w:fill="auto"/>
            <w:noWrap/>
            <w:hideMark/>
          </w:tcPr>
          <w:p w:rsidR="006676B4" w:rsidRPr="00337C04" w:rsidRDefault="006676B4" w:rsidP="001F1959">
            <w:pPr>
              <w:pStyle w:val="Bezmezer"/>
            </w:pPr>
            <w:r w:rsidRPr="00337C04">
              <w:t>3 500,00</w:t>
            </w:r>
          </w:p>
        </w:tc>
        <w:tc>
          <w:tcPr>
            <w:tcW w:w="1757" w:type="dxa"/>
            <w:gridSpan w:val="3"/>
            <w:tcBorders>
              <w:top w:val="nil"/>
              <w:left w:val="nil"/>
              <w:bottom w:val="nil"/>
              <w:right w:val="single" w:sz="4" w:space="0" w:color="auto"/>
            </w:tcBorders>
            <w:shd w:val="clear" w:color="auto" w:fill="auto"/>
            <w:noWrap/>
            <w:hideMark/>
          </w:tcPr>
          <w:p w:rsidR="006676B4" w:rsidRPr="00337C04" w:rsidRDefault="006676B4" w:rsidP="001F1959">
            <w:pPr>
              <w:pStyle w:val="Bezmezer"/>
            </w:pPr>
            <w:r>
              <w:t xml:space="preserve">    </w:t>
            </w:r>
            <w:r w:rsidRPr="00337C04">
              <w:t>3 500,00</w:t>
            </w:r>
          </w:p>
        </w:tc>
      </w:tr>
      <w:tr w:rsidR="006676B4" w:rsidTr="006676B4">
        <w:trPr>
          <w:trHeight w:val="279"/>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5634" w:type="dxa"/>
            <w:gridSpan w:val="12"/>
            <w:tcBorders>
              <w:top w:val="nil"/>
              <w:left w:val="single" w:sz="4" w:space="0" w:color="auto"/>
              <w:bottom w:val="nil"/>
              <w:right w:val="nil"/>
            </w:tcBorders>
            <w:shd w:val="clear" w:color="auto" w:fill="auto"/>
            <w:hideMark/>
          </w:tcPr>
          <w:p w:rsidR="006676B4" w:rsidRPr="00337C04" w:rsidRDefault="006676B4" w:rsidP="001F1959">
            <w:pPr>
              <w:pStyle w:val="Bezmezer"/>
            </w:pPr>
            <w:r w:rsidRPr="00337C04">
              <w:t>Instalace přístupového systému, zprovoznění</w:t>
            </w:r>
          </w:p>
        </w:tc>
        <w:tc>
          <w:tcPr>
            <w:tcW w:w="412" w:type="dxa"/>
            <w:gridSpan w:val="2"/>
            <w:tcBorders>
              <w:top w:val="nil"/>
              <w:left w:val="nil"/>
              <w:bottom w:val="nil"/>
              <w:right w:val="nil"/>
            </w:tcBorders>
            <w:shd w:val="clear" w:color="auto" w:fill="auto"/>
            <w:noWrap/>
            <w:hideMark/>
          </w:tcPr>
          <w:p w:rsidR="006676B4" w:rsidRPr="00337C04" w:rsidRDefault="006676B4" w:rsidP="001F1959">
            <w:pPr>
              <w:pStyle w:val="Bezmezer"/>
            </w:pPr>
            <w:r w:rsidRPr="00337C04">
              <w:t>1</w:t>
            </w:r>
          </w:p>
        </w:tc>
        <w:tc>
          <w:tcPr>
            <w:tcW w:w="638" w:type="dxa"/>
            <w:gridSpan w:val="3"/>
            <w:tcBorders>
              <w:top w:val="nil"/>
              <w:left w:val="nil"/>
              <w:bottom w:val="nil"/>
              <w:right w:val="nil"/>
            </w:tcBorders>
            <w:shd w:val="clear" w:color="auto" w:fill="auto"/>
            <w:noWrap/>
            <w:hideMark/>
          </w:tcPr>
          <w:p w:rsidR="006676B4" w:rsidRPr="00337C04" w:rsidRDefault="006676B4" w:rsidP="001F1959">
            <w:pPr>
              <w:pStyle w:val="Bezmezer"/>
            </w:pPr>
            <w:r w:rsidRPr="00337C04">
              <w:t>ks</w:t>
            </w:r>
          </w:p>
        </w:tc>
        <w:tc>
          <w:tcPr>
            <w:tcW w:w="1411" w:type="dxa"/>
            <w:gridSpan w:val="6"/>
            <w:tcBorders>
              <w:top w:val="nil"/>
              <w:left w:val="nil"/>
              <w:bottom w:val="nil"/>
              <w:right w:val="nil"/>
            </w:tcBorders>
            <w:shd w:val="clear" w:color="auto" w:fill="auto"/>
            <w:noWrap/>
            <w:hideMark/>
          </w:tcPr>
          <w:p w:rsidR="006676B4" w:rsidRPr="00337C04" w:rsidRDefault="006676B4" w:rsidP="001F1959">
            <w:pPr>
              <w:pStyle w:val="Bezmezer"/>
            </w:pPr>
            <w:r w:rsidRPr="00337C04">
              <w:t>9 680,00</w:t>
            </w:r>
          </w:p>
        </w:tc>
        <w:tc>
          <w:tcPr>
            <w:tcW w:w="1757" w:type="dxa"/>
            <w:gridSpan w:val="3"/>
            <w:tcBorders>
              <w:top w:val="nil"/>
              <w:left w:val="nil"/>
              <w:bottom w:val="nil"/>
              <w:right w:val="single" w:sz="4" w:space="0" w:color="auto"/>
            </w:tcBorders>
            <w:shd w:val="clear" w:color="auto" w:fill="auto"/>
            <w:noWrap/>
            <w:hideMark/>
          </w:tcPr>
          <w:p w:rsidR="006676B4" w:rsidRPr="00337C04" w:rsidRDefault="006676B4" w:rsidP="001F1959">
            <w:pPr>
              <w:pStyle w:val="Bezmezer"/>
            </w:pPr>
            <w:r>
              <w:t xml:space="preserve">    </w:t>
            </w:r>
            <w:r w:rsidRPr="00337C04">
              <w:t>9 680,00</w:t>
            </w:r>
          </w:p>
        </w:tc>
      </w:tr>
      <w:tr w:rsidR="006676B4" w:rsidTr="006676B4">
        <w:trPr>
          <w:trHeight w:val="283"/>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9852" w:type="dxa"/>
            <w:gridSpan w:val="26"/>
            <w:tcBorders>
              <w:top w:val="nil"/>
              <w:left w:val="single" w:sz="4" w:space="0" w:color="auto"/>
              <w:bottom w:val="nil"/>
              <w:right w:val="single" w:sz="4" w:space="0" w:color="auto"/>
            </w:tcBorders>
            <w:shd w:val="clear" w:color="auto" w:fill="auto"/>
            <w:hideMark/>
          </w:tcPr>
          <w:p w:rsidR="006676B4" w:rsidRPr="00337C04" w:rsidRDefault="006676B4" w:rsidP="001F1959">
            <w:pPr>
              <w:pStyle w:val="Bezmezer"/>
            </w:pPr>
            <w:r w:rsidRPr="00337C04">
              <w:t>Vstup II, III., IV.</w:t>
            </w:r>
          </w:p>
        </w:tc>
      </w:tr>
      <w:tr w:rsidR="006676B4" w:rsidTr="006676B4">
        <w:trPr>
          <w:trHeight w:val="286"/>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5634" w:type="dxa"/>
            <w:gridSpan w:val="12"/>
            <w:tcBorders>
              <w:top w:val="nil"/>
              <w:left w:val="single" w:sz="4" w:space="0" w:color="auto"/>
              <w:bottom w:val="nil"/>
              <w:right w:val="nil"/>
            </w:tcBorders>
            <w:shd w:val="clear" w:color="auto" w:fill="auto"/>
            <w:hideMark/>
          </w:tcPr>
          <w:p w:rsidR="006676B4" w:rsidRPr="00337C04" w:rsidRDefault="006676B4" w:rsidP="001F1959">
            <w:pPr>
              <w:pStyle w:val="Bezmezer"/>
            </w:pPr>
            <w:r w:rsidRPr="00337C04">
              <w:t>Čtečka bezkontaktních čipů</w:t>
            </w:r>
          </w:p>
        </w:tc>
        <w:tc>
          <w:tcPr>
            <w:tcW w:w="412" w:type="dxa"/>
            <w:gridSpan w:val="2"/>
            <w:tcBorders>
              <w:top w:val="nil"/>
              <w:left w:val="nil"/>
              <w:bottom w:val="nil"/>
              <w:right w:val="nil"/>
            </w:tcBorders>
            <w:shd w:val="clear" w:color="auto" w:fill="auto"/>
            <w:noWrap/>
            <w:hideMark/>
          </w:tcPr>
          <w:p w:rsidR="006676B4" w:rsidRPr="00337C04" w:rsidRDefault="006676B4" w:rsidP="001F1959">
            <w:pPr>
              <w:pStyle w:val="Bezmezer"/>
            </w:pPr>
            <w:r w:rsidRPr="00337C04">
              <w:t>3</w:t>
            </w:r>
          </w:p>
        </w:tc>
        <w:tc>
          <w:tcPr>
            <w:tcW w:w="638" w:type="dxa"/>
            <w:gridSpan w:val="3"/>
            <w:tcBorders>
              <w:top w:val="nil"/>
              <w:left w:val="nil"/>
              <w:bottom w:val="nil"/>
              <w:right w:val="nil"/>
            </w:tcBorders>
            <w:shd w:val="clear" w:color="auto" w:fill="auto"/>
            <w:noWrap/>
            <w:hideMark/>
          </w:tcPr>
          <w:p w:rsidR="006676B4" w:rsidRPr="00337C04" w:rsidRDefault="006676B4" w:rsidP="001F1959">
            <w:pPr>
              <w:pStyle w:val="Bezmezer"/>
            </w:pPr>
            <w:r w:rsidRPr="00337C04">
              <w:t>ks</w:t>
            </w:r>
          </w:p>
        </w:tc>
        <w:tc>
          <w:tcPr>
            <w:tcW w:w="1411" w:type="dxa"/>
            <w:gridSpan w:val="6"/>
            <w:tcBorders>
              <w:top w:val="nil"/>
              <w:left w:val="nil"/>
              <w:bottom w:val="nil"/>
              <w:right w:val="nil"/>
            </w:tcBorders>
            <w:shd w:val="clear" w:color="auto" w:fill="auto"/>
            <w:noWrap/>
            <w:hideMark/>
          </w:tcPr>
          <w:p w:rsidR="006676B4" w:rsidRPr="00337C04" w:rsidRDefault="006676B4" w:rsidP="001F1959">
            <w:pPr>
              <w:pStyle w:val="Bezmezer"/>
            </w:pPr>
            <w:r w:rsidRPr="00337C04">
              <w:t>6 630,80</w:t>
            </w:r>
          </w:p>
        </w:tc>
        <w:tc>
          <w:tcPr>
            <w:tcW w:w="1757" w:type="dxa"/>
            <w:gridSpan w:val="3"/>
            <w:tcBorders>
              <w:top w:val="nil"/>
              <w:left w:val="nil"/>
              <w:bottom w:val="nil"/>
              <w:right w:val="single" w:sz="4" w:space="0" w:color="auto"/>
            </w:tcBorders>
            <w:shd w:val="clear" w:color="auto" w:fill="auto"/>
            <w:noWrap/>
            <w:hideMark/>
          </w:tcPr>
          <w:p w:rsidR="006676B4" w:rsidRPr="00337C04" w:rsidRDefault="006676B4" w:rsidP="001F1959">
            <w:pPr>
              <w:pStyle w:val="Bezmezer"/>
            </w:pPr>
            <w:r>
              <w:t xml:space="preserve">  </w:t>
            </w:r>
            <w:r w:rsidRPr="00337C04">
              <w:t>19 892,40</w:t>
            </w:r>
          </w:p>
        </w:tc>
      </w:tr>
      <w:tr w:rsidR="006676B4" w:rsidTr="006676B4">
        <w:trPr>
          <w:trHeight w:val="277"/>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5634" w:type="dxa"/>
            <w:gridSpan w:val="12"/>
            <w:tcBorders>
              <w:top w:val="nil"/>
              <w:left w:val="single" w:sz="4" w:space="0" w:color="auto"/>
              <w:bottom w:val="nil"/>
              <w:right w:val="nil"/>
            </w:tcBorders>
            <w:shd w:val="clear" w:color="auto" w:fill="auto"/>
            <w:hideMark/>
          </w:tcPr>
          <w:p w:rsidR="006676B4" w:rsidRPr="00337C04" w:rsidRDefault="006676B4" w:rsidP="001F1959">
            <w:pPr>
              <w:pStyle w:val="Bezmezer"/>
            </w:pPr>
            <w:r w:rsidRPr="00337C04">
              <w:t>Rozhraní RS485/LAN, + řídící jednotka</w:t>
            </w:r>
          </w:p>
        </w:tc>
        <w:tc>
          <w:tcPr>
            <w:tcW w:w="412" w:type="dxa"/>
            <w:gridSpan w:val="2"/>
            <w:tcBorders>
              <w:top w:val="nil"/>
              <w:left w:val="nil"/>
              <w:bottom w:val="nil"/>
              <w:right w:val="nil"/>
            </w:tcBorders>
            <w:shd w:val="clear" w:color="auto" w:fill="auto"/>
            <w:noWrap/>
            <w:hideMark/>
          </w:tcPr>
          <w:p w:rsidR="006676B4" w:rsidRPr="00337C04" w:rsidRDefault="006676B4" w:rsidP="001F1959">
            <w:pPr>
              <w:pStyle w:val="Bezmezer"/>
            </w:pPr>
            <w:r w:rsidRPr="00337C04">
              <w:t>3</w:t>
            </w:r>
          </w:p>
        </w:tc>
        <w:tc>
          <w:tcPr>
            <w:tcW w:w="638" w:type="dxa"/>
            <w:gridSpan w:val="3"/>
            <w:tcBorders>
              <w:top w:val="nil"/>
              <w:left w:val="nil"/>
              <w:bottom w:val="nil"/>
              <w:right w:val="nil"/>
            </w:tcBorders>
            <w:shd w:val="clear" w:color="auto" w:fill="auto"/>
            <w:noWrap/>
            <w:hideMark/>
          </w:tcPr>
          <w:p w:rsidR="006676B4" w:rsidRPr="00337C04" w:rsidRDefault="006676B4" w:rsidP="001F1959">
            <w:pPr>
              <w:pStyle w:val="Bezmezer"/>
            </w:pPr>
            <w:r w:rsidRPr="00337C04">
              <w:t>ks</w:t>
            </w:r>
          </w:p>
        </w:tc>
        <w:tc>
          <w:tcPr>
            <w:tcW w:w="1411" w:type="dxa"/>
            <w:gridSpan w:val="6"/>
            <w:tcBorders>
              <w:top w:val="nil"/>
              <w:left w:val="nil"/>
              <w:bottom w:val="nil"/>
              <w:right w:val="nil"/>
            </w:tcBorders>
            <w:shd w:val="clear" w:color="auto" w:fill="auto"/>
            <w:noWrap/>
            <w:hideMark/>
          </w:tcPr>
          <w:p w:rsidR="006676B4" w:rsidRPr="00337C04" w:rsidRDefault="006676B4" w:rsidP="001F1959">
            <w:pPr>
              <w:pStyle w:val="Bezmezer"/>
            </w:pPr>
            <w:r w:rsidRPr="00337C04">
              <w:t>5 299,80</w:t>
            </w:r>
          </w:p>
        </w:tc>
        <w:tc>
          <w:tcPr>
            <w:tcW w:w="1757" w:type="dxa"/>
            <w:gridSpan w:val="3"/>
            <w:tcBorders>
              <w:top w:val="nil"/>
              <w:left w:val="nil"/>
              <w:bottom w:val="nil"/>
              <w:right w:val="single" w:sz="4" w:space="0" w:color="auto"/>
            </w:tcBorders>
            <w:shd w:val="clear" w:color="auto" w:fill="auto"/>
            <w:noWrap/>
            <w:hideMark/>
          </w:tcPr>
          <w:p w:rsidR="006676B4" w:rsidRPr="00337C04" w:rsidRDefault="006676B4" w:rsidP="001F1959">
            <w:pPr>
              <w:pStyle w:val="Bezmezer"/>
            </w:pPr>
            <w:r>
              <w:t xml:space="preserve">  </w:t>
            </w:r>
            <w:r w:rsidRPr="00337C04">
              <w:t>15 899,40</w:t>
            </w:r>
          </w:p>
        </w:tc>
      </w:tr>
      <w:tr w:rsidR="006676B4" w:rsidTr="006676B4">
        <w:trPr>
          <w:trHeight w:val="294"/>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5634" w:type="dxa"/>
            <w:gridSpan w:val="12"/>
            <w:tcBorders>
              <w:top w:val="nil"/>
              <w:left w:val="single" w:sz="4" w:space="0" w:color="auto"/>
              <w:bottom w:val="nil"/>
              <w:right w:val="nil"/>
            </w:tcBorders>
            <w:shd w:val="clear" w:color="auto" w:fill="auto"/>
            <w:hideMark/>
          </w:tcPr>
          <w:p w:rsidR="006676B4" w:rsidRPr="00337C04" w:rsidRDefault="006676B4" w:rsidP="001F1959">
            <w:pPr>
              <w:pStyle w:val="Bezmezer"/>
            </w:pPr>
            <w:r w:rsidRPr="00337C04">
              <w:t xml:space="preserve">Dveřní </w:t>
            </w:r>
            <w:proofErr w:type="spellStart"/>
            <w:r w:rsidRPr="00337C04">
              <w:t>elektrozámek</w:t>
            </w:r>
            <w:proofErr w:type="spellEnd"/>
          </w:p>
        </w:tc>
        <w:tc>
          <w:tcPr>
            <w:tcW w:w="412" w:type="dxa"/>
            <w:gridSpan w:val="2"/>
            <w:tcBorders>
              <w:top w:val="nil"/>
              <w:left w:val="nil"/>
              <w:bottom w:val="nil"/>
              <w:right w:val="nil"/>
            </w:tcBorders>
            <w:shd w:val="clear" w:color="auto" w:fill="auto"/>
            <w:noWrap/>
            <w:hideMark/>
          </w:tcPr>
          <w:p w:rsidR="006676B4" w:rsidRPr="00337C04" w:rsidRDefault="006676B4" w:rsidP="001F1959">
            <w:pPr>
              <w:pStyle w:val="Bezmezer"/>
            </w:pPr>
            <w:r w:rsidRPr="00337C04">
              <w:t>3</w:t>
            </w:r>
          </w:p>
        </w:tc>
        <w:tc>
          <w:tcPr>
            <w:tcW w:w="638" w:type="dxa"/>
            <w:gridSpan w:val="3"/>
            <w:tcBorders>
              <w:top w:val="nil"/>
              <w:left w:val="nil"/>
              <w:bottom w:val="nil"/>
              <w:right w:val="nil"/>
            </w:tcBorders>
            <w:shd w:val="clear" w:color="auto" w:fill="auto"/>
            <w:noWrap/>
            <w:hideMark/>
          </w:tcPr>
          <w:p w:rsidR="006676B4" w:rsidRPr="00337C04" w:rsidRDefault="006676B4" w:rsidP="001F1959">
            <w:pPr>
              <w:pStyle w:val="Bezmezer"/>
            </w:pPr>
            <w:r w:rsidRPr="00337C04">
              <w:t>ks</w:t>
            </w:r>
          </w:p>
        </w:tc>
        <w:tc>
          <w:tcPr>
            <w:tcW w:w="1411" w:type="dxa"/>
            <w:gridSpan w:val="6"/>
            <w:tcBorders>
              <w:top w:val="nil"/>
              <w:left w:val="nil"/>
              <w:bottom w:val="nil"/>
              <w:right w:val="nil"/>
            </w:tcBorders>
            <w:shd w:val="clear" w:color="auto" w:fill="auto"/>
            <w:noWrap/>
            <w:hideMark/>
          </w:tcPr>
          <w:p w:rsidR="006676B4" w:rsidRPr="00337C04" w:rsidRDefault="006676B4" w:rsidP="001F1959">
            <w:pPr>
              <w:pStyle w:val="Bezmezer"/>
            </w:pPr>
            <w:r w:rsidRPr="00337C04">
              <w:t>2 323,00</w:t>
            </w:r>
          </w:p>
        </w:tc>
        <w:tc>
          <w:tcPr>
            <w:tcW w:w="1757" w:type="dxa"/>
            <w:gridSpan w:val="3"/>
            <w:tcBorders>
              <w:top w:val="nil"/>
              <w:left w:val="nil"/>
              <w:bottom w:val="nil"/>
              <w:right w:val="single" w:sz="4" w:space="0" w:color="auto"/>
            </w:tcBorders>
            <w:shd w:val="clear" w:color="auto" w:fill="auto"/>
            <w:noWrap/>
            <w:hideMark/>
          </w:tcPr>
          <w:p w:rsidR="006676B4" w:rsidRPr="00337C04" w:rsidRDefault="006676B4" w:rsidP="001F1959">
            <w:pPr>
              <w:pStyle w:val="Bezmezer"/>
            </w:pPr>
            <w:r>
              <w:t xml:space="preserve">    </w:t>
            </w:r>
            <w:r w:rsidRPr="00337C04">
              <w:t>6 969,00</w:t>
            </w:r>
          </w:p>
        </w:tc>
      </w:tr>
      <w:tr w:rsidR="006676B4" w:rsidTr="006676B4">
        <w:trPr>
          <w:trHeight w:val="271"/>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5634" w:type="dxa"/>
            <w:gridSpan w:val="12"/>
            <w:tcBorders>
              <w:top w:val="nil"/>
              <w:left w:val="single" w:sz="4" w:space="0" w:color="auto"/>
              <w:bottom w:val="nil"/>
              <w:right w:val="nil"/>
            </w:tcBorders>
            <w:shd w:val="clear" w:color="auto" w:fill="auto"/>
            <w:hideMark/>
          </w:tcPr>
          <w:p w:rsidR="006676B4" w:rsidRPr="00337C04" w:rsidRDefault="006676B4" w:rsidP="001F1959">
            <w:pPr>
              <w:pStyle w:val="Bezmezer"/>
            </w:pPr>
            <w:r w:rsidRPr="00337C04">
              <w:t>Napájecí zdroj</w:t>
            </w:r>
          </w:p>
        </w:tc>
        <w:tc>
          <w:tcPr>
            <w:tcW w:w="412" w:type="dxa"/>
            <w:gridSpan w:val="2"/>
            <w:tcBorders>
              <w:top w:val="nil"/>
              <w:left w:val="nil"/>
              <w:bottom w:val="nil"/>
              <w:right w:val="nil"/>
            </w:tcBorders>
            <w:shd w:val="clear" w:color="auto" w:fill="auto"/>
            <w:noWrap/>
            <w:hideMark/>
          </w:tcPr>
          <w:p w:rsidR="006676B4" w:rsidRPr="00337C04" w:rsidRDefault="006676B4" w:rsidP="001F1959">
            <w:pPr>
              <w:pStyle w:val="Bezmezer"/>
            </w:pPr>
            <w:r w:rsidRPr="00337C04">
              <w:t>3</w:t>
            </w:r>
          </w:p>
        </w:tc>
        <w:tc>
          <w:tcPr>
            <w:tcW w:w="638" w:type="dxa"/>
            <w:gridSpan w:val="3"/>
            <w:tcBorders>
              <w:top w:val="nil"/>
              <w:left w:val="nil"/>
              <w:bottom w:val="nil"/>
              <w:right w:val="nil"/>
            </w:tcBorders>
            <w:shd w:val="clear" w:color="auto" w:fill="auto"/>
            <w:noWrap/>
            <w:hideMark/>
          </w:tcPr>
          <w:p w:rsidR="006676B4" w:rsidRPr="00337C04" w:rsidRDefault="006676B4" w:rsidP="001F1959">
            <w:pPr>
              <w:pStyle w:val="Bezmezer"/>
            </w:pPr>
            <w:r w:rsidRPr="00337C04">
              <w:t>ks</w:t>
            </w:r>
          </w:p>
        </w:tc>
        <w:tc>
          <w:tcPr>
            <w:tcW w:w="1411" w:type="dxa"/>
            <w:gridSpan w:val="6"/>
            <w:tcBorders>
              <w:top w:val="nil"/>
              <w:left w:val="nil"/>
              <w:bottom w:val="nil"/>
              <w:right w:val="nil"/>
            </w:tcBorders>
            <w:shd w:val="clear" w:color="auto" w:fill="auto"/>
            <w:noWrap/>
            <w:hideMark/>
          </w:tcPr>
          <w:p w:rsidR="006676B4" w:rsidRPr="00337C04" w:rsidRDefault="006676B4" w:rsidP="001F1959">
            <w:pPr>
              <w:pStyle w:val="Bezmezer"/>
            </w:pPr>
            <w:r w:rsidRPr="00337C04">
              <w:t>1 248,70</w:t>
            </w:r>
          </w:p>
        </w:tc>
        <w:tc>
          <w:tcPr>
            <w:tcW w:w="1757" w:type="dxa"/>
            <w:gridSpan w:val="3"/>
            <w:tcBorders>
              <w:top w:val="nil"/>
              <w:left w:val="nil"/>
              <w:bottom w:val="nil"/>
              <w:right w:val="single" w:sz="4" w:space="0" w:color="auto"/>
            </w:tcBorders>
            <w:shd w:val="clear" w:color="auto" w:fill="auto"/>
            <w:noWrap/>
            <w:hideMark/>
          </w:tcPr>
          <w:p w:rsidR="006676B4" w:rsidRPr="00337C04" w:rsidRDefault="006676B4" w:rsidP="001F1959">
            <w:pPr>
              <w:pStyle w:val="Bezmezer"/>
            </w:pPr>
            <w:r>
              <w:t xml:space="preserve">    </w:t>
            </w:r>
            <w:r w:rsidRPr="00337C04">
              <w:t>3 746,10</w:t>
            </w:r>
          </w:p>
        </w:tc>
      </w:tr>
      <w:tr w:rsidR="006676B4" w:rsidTr="006676B4">
        <w:trPr>
          <w:trHeight w:val="288"/>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5634" w:type="dxa"/>
            <w:gridSpan w:val="12"/>
            <w:tcBorders>
              <w:top w:val="nil"/>
              <w:left w:val="single" w:sz="4" w:space="0" w:color="auto"/>
              <w:bottom w:val="nil"/>
              <w:right w:val="nil"/>
            </w:tcBorders>
            <w:shd w:val="clear" w:color="auto" w:fill="auto"/>
            <w:hideMark/>
          </w:tcPr>
          <w:p w:rsidR="006676B4" w:rsidRPr="00337C04" w:rsidRDefault="006676B4" w:rsidP="001F1959">
            <w:pPr>
              <w:pStyle w:val="Bezmezer"/>
            </w:pPr>
            <w:r w:rsidRPr="00337C04">
              <w:t>Instalace přístupového systému, zprovoznění</w:t>
            </w:r>
          </w:p>
        </w:tc>
        <w:tc>
          <w:tcPr>
            <w:tcW w:w="412" w:type="dxa"/>
            <w:gridSpan w:val="2"/>
            <w:tcBorders>
              <w:top w:val="nil"/>
              <w:left w:val="nil"/>
              <w:bottom w:val="nil"/>
              <w:right w:val="nil"/>
            </w:tcBorders>
            <w:shd w:val="clear" w:color="auto" w:fill="auto"/>
            <w:noWrap/>
            <w:hideMark/>
          </w:tcPr>
          <w:p w:rsidR="006676B4" w:rsidRPr="00337C04" w:rsidRDefault="006676B4" w:rsidP="001F1959">
            <w:pPr>
              <w:pStyle w:val="Bezmezer"/>
            </w:pPr>
            <w:r w:rsidRPr="00337C04">
              <w:t>3</w:t>
            </w:r>
          </w:p>
        </w:tc>
        <w:tc>
          <w:tcPr>
            <w:tcW w:w="638" w:type="dxa"/>
            <w:gridSpan w:val="3"/>
            <w:tcBorders>
              <w:top w:val="nil"/>
              <w:left w:val="nil"/>
              <w:bottom w:val="nil"/>
              <w:right w:val="nil"/>
            </w:tcBorders>
            <w:shd w:val="clear" w:color="auto" w:fill="auto"/>
            <w:noWrap/>
            <w:hideMark/>
          </w:tcPr>
          <w:p w:rsidR="006676B4" w:rsidRPr="00337C04" w:rsidRDefault="006676B4" w:rsidP="001F1959">
            <w:pPr>
              <w:pStyle w:val="Bezmezer"/>
            </w:pPr>
            <w:r w:rsidRPr="00337C04">
              <w:t>ks</w:t>
            </w:r>
          </w:p>
        </w:tc>
        <w:tc>
          <w:tcPr>
            <w:tcW w:w="1411" w:type="dxa"/>
            <w:gridSpan w:val="6"/>
            <w:tcBorders>
              <w:top w:val="nil"/>
              <w:left w:val="nil"/>
              <w:bottom w:val="nil"/>
              <w:right w:val="nil"/>
            </w:tcBorders>
            <w:shd w:val="clear" w:color="auto" w:fill="auto"/>
            <w:noWrap/>
            <w:hideMark/>
          </w:tcPr>
          <w:p w:rsidR="006676B4" w:rsidRPr="00337C04" w:rsidRDefault="006676B4" w:rsidP="001F1959">
            <w:pPr>
              <w:pStyle w:val="Bezmezer"/>
            </w:pPr>
            <w:r w:rsidRPr="00337C04">
              <w:t>9 680,00</w:t>
            </w:r>
          </w:p>
        </w:tc>
        <w:tc>
          <w:tcPr>
            <w:tcW w:w="1757" w:type="dxa"/>
            <w:gridSpan w:val="3"/>
            <w:tcBorders>
              <w:top w:val="nil"/>
              <w:left w:val="nil"/>
              <w:bottom w:val="nil"/>
              <w:right w:val="single" w:sz="4" w:space="0" w:color="auto"/>
            </w:tcBorders>
            <w:shd w:val="clear" w:color="auto" w:fill="auto"/>
            <w:noWrap/>
            <w:hideMark/>
          </w:tcPr>
          <w:p w:rsidR="006676B4" w:rsidRPr="00337C04" w:rsidRDefault="006676B4" w:rsidP="001F1959">
            <w:pPr>
              <w:pStyle w:val="Bezmezer"/>
            </w:pPr>
            <w:r>
              <w:t xml:space="preserve">  </w:t>
            </w:r>
            <w:r w:rsidRPr="00337C04">
              <w:t>29 040,00</w:t>
            </w:r>
          </w:p>
        </w:tc>
      </w:tr>
      <w:tr w:rsidR="006676B4" w:rsidTr="006676B4">
        <w:trPr>
          <w:trHeight w:val="293"/>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5634" w:type="dxa"/>
            <w:gridSpan w:val="12"/>
            <w:tcBorders>
              <w:top w:val="nil"/>
              <w:left w:val="single" w:sz="4" w:space="0" w:color="auto"/>
              <w:bottom w:val="nil"/>
              <w:right w:val="nil"/>
            </w:tcBorders>
            <w:shd w:val="clear" w:color="auto" w:fill="auto"/>
            <w:hideMark/>
          </w:tcPr>
          <w:p w:rsidR="006676B4" w:rsidRPr="002A09B2" w:rsidRDefault="006676B4" w:rsidP="001F1959">
            <w:pPr>
              <w:pStyle w:val="Bezmezer"/>
              <w:rPr>
                <w:b/>
              </w:rPr>
            </w:pPr>
            <w:r w:rsidRPr="002A09B2">
              <w:rPr>
                <w:b/>
              </w:rPr>
              <w:t>BONUS</w:t>
            </w:r>
          </w:p>
        </w:tc>
        <w:tc>
          <w:tcPr>
            <w:tcW w:w="412" w:type="dxa"/>
            <w:gridSpan w:val="2"/>
            <w:tcBorders>
              <w:top w:val="nil"/>
              <w:left w:val="nil"/>
              <w:bottom w:val="nil"/>
              <w:right w:val="nil"/>
            </w:tcBorders>
            <w:shd w:val="clear" w:color="auto" w:fill="auto"/>
            <w:noWrap/>
            <w:hideMark/>
          </w:tcPr>
          <w:p w:rsidR="006676B4" w:rsidRPr="00337C04" w:rsidRDefault="006676B4" w:rsidP="001F1959">
            <w:pPr>
              <w:pStyle w:val="Bezmezer"/>
            </w:pPr>
            <w:r w:rsidRPr="00337C04">
              <w:t>1</w:t>
            </w:r>
          </w:p>
        </w:tc>
        <w:tc>
          <w:tcPr>
            <w:tcW w:w="638" w:type="dxa"/>
            <w:gridSpan w:val="3"/>
            <w:tcBorders>
              <w:top w:val="nil"/>
              <w:left w:val="nil"/>
              <w:bottom w:val="nil"/>
              <w:right w:val="nil"/>
            </w:tcBorders>
            <w:shd w:val="clear" w:color="auto" w:fill="auto"/>
            <w:noWrap/>
            <w:hideMark/>
          </w:tcPr>
          <w:p w:rsidR="006676B4" w:rsidRPr="00337C04" w:rsidRDefault="006676B4" w:rsidP="001F1959">
            <w:pPr>
              <w:pStyle w:val="Bezmezer"/>
            </w:pPr>
            <w:r w:rsidRPr="00337C04">
              <w:t>ks</w:t>
            </w:r>
          </w:p>
        </w:tc>
        <w:tc>
          <w:tcPr>
            <w:tcW w:w="1411" w:type="dxa"/>
            <w:gridSpan w:val="6"/>
            <w:tcBorders>
              <w:top w:val="nil"/>
              <w:left w:val="nil"/>
              <w:bottom w:val="nil"/>
              <w:right w:val="nil"/>
            </w:tcBorders>
            <w:shd w:val="clear" w:color="auto" w:fill="auto"/>
            <w:noWrap/>
            <w:hideMark/>
          </w:tcPr>
          <w:p w:rsidR="006676B4" w:rsidRPr="00337C04" w:rsidRDefault="006676B4" w:rsidP="001F1959">
            <w:pPr>
              <w:pStyle w:val="Bezmezer"/>
            </w:pPr>
            <w:r w:rsidRPr="00337C04">
              <w:t>-60 000,00</w:t>
            </w:r>
          </w:p>
        </w:tc>
        <w:tc>
          <w:tcPr>
            <w:tcW w:w="1757" w:type="dxa"/>
            <w:gridSpan w:val="3"/>
            <w:tcBorders>
              <w:top w:val="nil"/>
              <w:left w:val="nil"/>
              <w:bottom w:val="nil"/>
              <w:right w:val="single" w:sz="4" w:space="0" w:color="auto"/>
            </w:tcBorders>
            <w:shd w:val="clear" w:color="auto" w:fill="auto"/>
            <w:noWrap/>
            <w:hideMark/>
          </w:tcPr>
          <w:p w:rsidR="006676B4" w:rsidRPr="00337C04" w:rsidRDefault="006676B4" w:rsidP="001F1959">
            <w:pPr>
              <w:pStyle w:val="Bezmezer"/>
            </w:pPr>
            <w:r w:rsidRPr="00337C04">
              <w:t>-</w:t>
            </w:r>
            <w:r>
              <w:t xml:space="preserve"> </w:t>
            </w:r>
            <w:r w:rsidRPr="00337C04">
              <w:t>60 000,00</w:t>
            </w:r>
          </w:p>
        </w:tc>
      </w:tr>
      <w:tr w:rsidR="006676B4" w:rsidTr="006676B4">
        <w:trPr>
          <w:trHeight w:val="518"/>
          <w:jc w:val="center"/>
        </w:trPr>
        <w:tc>
          <w:tcPr>
            <w:tcW w:w="280" w:type="dxa"/>
            <w:tcBorders>
              <w:top w:val="nil"/>
              <w:bottom w:val="nil"/>
              <w:right w:val="single" w:sz="4" w:space="0" w:color="auto"/>
            </w:tcBorders>
            <w:shd w:val="clear" w:color="auto" w:fill="auto"/>
            <w:noWrap/>
            <w:vAlign w:val="bottom"/>
            <w:hideMark/>
          </w:tcPr>
          <w:p w:rsidR="006676B4" w:rsidRPr="002A09B2" w:rsidRDefault="006676B4" w:rsidP="001F1959">
            <w:pPr>
              <w:pStyle w:val="Bezmezer"/>
              <w:rPr>
                <w:b/>
              </w:rPr>
            </w:pPr>
            <w:r w:rsidRPr="002A09B2">
              <w:rPr>
                <w:b/>
              </w:rPr>
              <w:t> </w:t>
            </w:r>
          </w:p>
        </w:tc>
        <w:tc>
          <w:tcPr>
            <w:tcW w:w="1148" w:type="dxa"/>
            <w:gridSpan w:val="2"/>
            <w:tcBorders>
              <w:top w:val="single" w:sz="4" w:space="0" w:color="auto"/>
              <w:left w:val="single" w:sz="4" w:space="0" w:color="auto"/>
              <w:bottom w:val="nil"/>
            </w:tcBorders>
            <w:shd w:val="clear" w:color="auto" w:fill="auto"/>
            <w:noWrap/>
            <w:hideMark/>
          </w:tcPr>
          <w:p w:rsidR="006676B4" w:rsidRPr="00337C04" w:rsidRDefault="006676B4" w:rsidP="001F1959">
            <w:pPr>
              <w:pStyle w:val="Bezmezer"/>
            </w:pPr>
            <w:r w:rsidRPr="00337C04">
              <w:t>Součet položek</w:t>
            </w:r>
          </w:p>
        </w:tc>
        <w:tc>
          <w:tcPr>
            <w:tcW w:w="575" w:type="dxa"/>
            <w:tcBorders>
              <w:top w:val="nil"/>
              <w:left w:val="nil"/>
              <w:bottom w:val="nil"/>
              <w:right w:val="nil"/>
            </w:tcBorders>
            <w:shd w:val="clear" w:color="auto" w:fill="auto"/>
            <w:noWrap/>
            <w:vAlign w:val="bottom"/>
            <w:hideMark/>
          </w:tcPr>
          <w:p w:rsidR="006676B4" w:rsidRPr="00337C04" w:rsidRDefault="006676B4" w:rsidP="001F1959">
            <w:pPr>
              <w:pStyle w:val="Bezmezer"/>
            </w:pPr>
          </w:p>
        </w:tc>
        <w:tc>
          <w:tcPr>
            <w:tcW w:w="8129" w:type="dxa"/>
            <w:gridSpan w:val="23"/>
            <w:tcBorders>
              <w:top w:val="single" w:sz="8" w:space="0" w:color="000000"/>
              <w:left w:val="nil"/>
              <w:bottom w:val="nil"/>
              <w:right w:val="single" w:sz="4" w:space="0" w:color="auto"/>
            </w:tcBorders>
            <w:shd w:val="clear" w:color="auto" w:fill="auto"/>
            <w:noWrap/>
            <w:hideMark/>
          </w:tcPr>
          <w:p w:rsidR="006676B4" w:rsidRPr="00337C04" w:rsidRDefault="006676B4" w:rsidP="001F1959">
            <w:pPr>
              <w:pStyle w:val="Bezmezer"/>
            </w:pPr>
            <w:r>
              <w:t xml:space="preserve">                                                                                                                                  </w:t>
            </w:r>
            <w:r w:rsidRPr="00337C04">
              <w:t>64 395,20</w:t>
            </w:r>
          </w:p>
        </w:tc>
      </w:tr>
      <w:tr w:rsidR="006676B4" w:rsidTr="006676B4">
        <w:trPr>
          <w:trHeight w:val="672"/>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9852" w:type="dxa"/>
            <w:gridSpan w:val="26"/>
            <w:tcBorders>
              <w:top w:val="single" w:sz="4" w:space="0" w:color="000000"/>
              <w:left w:val="single" w:sz="4" w:space="0" w:color="auto"/>
              <w:bottom w:val="single" w:sz="4" w:space="0" w:color="000000"/>
              <w:right w:val="single" w:sz="4" w:space="0" w:color="auto"/>
            </w:tcBorders>
            <w:shd w:val="clear" w:color="auto" w:fill="auto"/>
            <w:noWrap/>
            <w:hideMark/>
          </w:tcPr>
          <w:p w:rsidR="006676B4" w:rsidRPr="00337C04" w:rsidRDefault="006676B4" w:rsidP="001F1959">
            <w:pPr>
              <w:pStyle w:val="Bezmezer"/>
            </w:pPr>
            <w:proofErr w:type="gramStart"/>
            <w:r w:rsidRPr="00337C04">
              <w:t xml:space="preserve">Zaokrouhlení                 </w:t>
            </w:r>
            <w:r>
              <w:t xml:space="preserve">                                                                                                                                      0,80</w:t>
            </w:r>
            <w:proofErr w:type="gramEnd"/>
            <w:r>
              <w:t xml:space="preserve">       </w:t>
            </w:r>
            <w:r w:rsidRPr="00337C04">
              <w:t xml:space="preserve">                                                                                                                                                                       </w:t>
            </w:r>
          </w:p>
        </w:tc>
      </w:tr>
      <w:tr w:rsidR="006676B4" w:rsidTr="006676B4">
        <w:trPr>
          <w:trHeight w:val="672"/>
          <w:jc w:val="center"/>
        </w:trPr>
        <w:tc>
          <w:tcPr>
            <w:tcW w:w="280" w:type="dxa"/>
            <w:tcBorders>
              <w:top w:val="nil"/>
              <w:right w:val="single" w:sz="4" w:space="0" w:color="auto"/>
            </w:tcBorders>
            <w:shd w:val="clear" w:color="auto" w:fill="auto"/>
            <w:noWrap/>
            <w:vAlign w:val="bottom"/>
            <w:hideMark/>
          </w:tcPr>
          <w:p w:rsidR="006676B4" w:rsidRDefault="006676B4" w:rsidP="001F1959">
            <w:pPr>
              <w:pStyle w:val="Bezmezer"/>
            </w:pPr>
            <w:r>
              <w:t> </w:t>
            </w:r>
          </w:p>
        </w:tc>
        <w:tc>
          <w:tcPr>
            <w:tcW w:w="2213" w:type="dxa"/>
            <w:gridSpan w:val="5"/>
            <w:tcBorders>
              <w:top w:val="nil"/>
              <w:left w:val="single" w:sz="4" w:space="0" w:color="auto"/>
              <w:bottom w:val="single" w:sz="8" w:space="0" w:color="000000"/>
              <w:right w:val="nil"/>
            </w:tcBorders>
            <w:shd w:val="clear" w:color="auto" w:fill="auto"/>
            <w:noWrap/>
            <w:hideMark/>
          </w:tcPr>
          <w:p w:rsidR="006676B4" w:rsidRPr="002A09B2" w:rsidRDefault="006676B4" w:rsidP="001F1959">
            <w:pPr>
              <w:pStyle w:val="Bezmezer"/>
              <w:rPr>
                <w:b/>
              </w:rPr>
            </w:pPr>
            <w:r w:rsidRPr="002A09B2">
              <w:rPr>
                <w:b/>
              </w:rPr>
              <w:t>CELKEM K ÚHRADĚ</w:t>
            </w:r>
          </w:p>
        </w:tc>
        <w:tc>
          <w:tcPr>
            <w:tcW w:w="7639" w:type="dxa"/>
            <w:gridSpan w:val="21"/>
            <w:tcBorders>
              <w:top w:val="nil"/>
              <w:left w:val="nil"/>
              <w:bottom w:val="single" w:sz="8" w:space="0" w:color="000000"/>
              <w:right w:val="single" w:sz="4" w:space="0" w:color="auto"/>
            </w:tcBorders>
            <w:shd w:val="clear" w:color="auto" w:fill="auto"/>
            <w:noWrap/>
            <w:vAlign w:val="bottom"/>
            <w:hideMark/>
          </w:tcPr>
          <w:p w:rsidR="006676B4" w:rsidRPr="002A09B2" w:rsidRDefault="006676B4" w:rsidP="001F1959">
            <w:pPr>
              <w:pStyle w:val="Bezmezer"/>
              <w:rPr>
                <w:b/>
              </w:rPr>
            </w:pPr>
            <w:r w:rsidRPr="00337C04">
              <w:t xml:space="preserve">                                                                                                                     </w:t>
            </w:r>
            <w:r>
              <w:t xml:space="preserve">       </w:t>
            </w:r>
            <w:r w:rsidRPr="002A09B2">
              <w:rPr>
                <w:b/>
              </w:rPr>
              <w:t xml:space="preserve">64 396,- Kč            </w:t>
            </w:r>
          </w:p>
        </w:tc>
      </w:tr>
      <w:tr w:rsidR="006676B4" w:rsidTr="006676B4">
        <w:trPr>
          <w:trHeight w:val="191"/>
          <w:jc w:val="center"/>
        </w:trPr>
        <w:tc>
          <w:tcPr>
            <w:tcW w:w="280" w:type="dxa"/>
            <w:tcBorders>
              <w:top w:val="nil"/>
              <w:bottom w:val="nil"/>
              <w:right w:val="single" w:sz="4" w:space="0" w:color="auto"/>
            </w:tcBorders>
            <w:shd w:val="clear" w:color="auto" w:fill="auto"/>
            <w:noWrap/>
            <w:vAlign w:val="bottom"/>
            <w:hideMark/>
          </w:tcPr>
          <w:p w:rsidR="006676B4" w:rsidRDefault="006676B4" w:rsidP="001F1959">
            <w:pPr>
              <w:pStyle w:val="Bezmezer"/>
            </w:pPr>
            <w:r>
              <w:t> </w:t>
            </w:r>
          </w:p>
        </w:tc>
        <w:tc>
          <w:tcPr>
            <w:tcW w:w="9852" w:type="dxa"/>
            <w:gridSpan w:val="26"/>
            <w:tcBorders>
              <w:top w:val="single" w:sz="8" w:space="0" w:color="000000"/>
              <w:left w:val="single" w:sz="4" w:space="0" w:color="auto"/>
              <w:bottom w:val="single" w:sz="4" w:space="0" w:color="auto"/>
              <w:right w:val="single" w:sz="4" w:space="0" w:color="auto"/>
            </w:tcBorders>
            <w:shd w:val="clear" w:color="auto" w:fill="auto"/>
            <w:noWrap/>
            <w:vAlign w:val="bottom"/>
            <w:hideMark/>
          </w:tcPr>
          <w:p w:rsidR="006676B4" w:rsidRDefault="006676B4" w:rsidP="001F1959">
            <w:pPr>
              <w:pStyle w:val="Bezmezer"/>
            </w:pPr>
            <w:r>
              <w:t> </w:t>
            </w:r>
          </w:p>
        </w:tc>
      </w:tr>
      <w:tr w:rsidR="006676B4" w:rsidTr="006676B4">
        <w:trPr>
          <w:trHeight w:val="227"/>
          <w:jc w:val="center"/>
        </w:trPr>
        <w:tc>
          <w:tcPr>
            <w:tcW w:w="280" w:type="dxa"/>
            <w:tcBorders>
              <w:top w:val="nil"/>
              <w:bottom w:val="nil"/>
              <w:right w:val="nil"/>
            </w:tcBorders>
            <w:shd w:val="clear" w:color="auto" w:fill="auto"/>
            <w:noWrap/>
            <w:vAlign w:val="bottom"/>
            <w:hideMark/>
          </w:tcPr>
          <w:p w:rsidR="006676B4" w:rsidRDefault="006676B4" w:rsidP="001F1959">
            <w:pPr>
              <w:pStyle w:val="Bezmezer"/>
            </w:pPr>
            <w:r>
              <w:t> </w:t>
            </w:r>
          </w:p>
        </w:tc>
        <w:tc>
          <w:tcPr>
            <w:tcW w:w="4681" w:type="dxa"/>
            <w:gridSpan w:val="9"/>
            <w:tcBorders>
              <w:top w:val="single" w:sz="4" w:space="0" w:color="auto"/>
              <w:left w:val="nil"/>
              <w:bottom w:val="nil"/>
              <w:right w:val="nil"/>
            </w:tcBorders>
            <w:shd w:val="clear" w:color="auto" w:fill="auto"/>
            <w:noWrap/>
            <w:hideMark/>
          </w:tcPr>
          <w:p w:rsidR="006676B4" w:rsidRPr="00C53994" w:rsidRDefault="006676B4" w:rsidP="001F1959">
            <w:pPr>
              <w:pStyle w:val="Bezmezer"/>
              <w:rPr>
                <w:sz w:val="20"/>
                <w:szCs w:val="20"/>
              </w:rPr>
            </w:pPr>
            <w:r w:rsidRPr="00C53994">
              <w:rPr>
                <w:sz w:val="20"/>
                <w:szCs w:val="20"/>
              </w:rPr>
              <w:t>Záruka na čtečky, čipy, ovládací SW a provedené instalační práce - 24 měsíců</w:t>
            </w:r>
          </w:p>
        </w:tc>
        <w:tc>
          <w:tcPr>
            <w:tcW w:w="206" w:type="dxa"/>
            <w:tcBorders>
              <w:top w:val="single" w:sz="4" w:space="0" w:color="auto"/>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373" w:type="dxa"/>
            <w:tcBorders>
              <w:top w:val="single" w:sz="4" w:space="0" w:color="auto"/>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373" w:type="dxa"/>
            <w:tcBorders>
              <w:top w:val="single" w:sz="4" w:space="0" w:color="auto"/>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206" w:type="dxa"/>
            <w:tcBorders>
              <w:top w:val="single" w:sz="4" w:space="0" w:color="auto"/>
              <w:left w:val="nil"/>
              <w:bottom w:val="nil"/>
              <w:right w:val="nil"/>
            </w:tcBorders>
            <w:shd w:val="clear" w:color="auto" w:fill="auto"/>
            <w:noWrap/>
            <w:vAlign w:val="bottom"/>
            <w:hideMark/>
          </w:tcPr>
          <w:p w:rsidR="006676B4" w:rsidRDefault="006676B4" w:rsidP="001F1959">
            <w:pPr>
              <w:pStyle w:val="Bezmezer"/>
            </w:pPr>
          </w:p>
        </w:tc>
        <w:tc>
          <w:tcPr>
            <w:tcW w:w="206" w:type="dxa"/>
            <w:tcBorders>
              <w:top w:val="single" w:sz="4" w:space="0" w:color="auto"/>
              <w:left w:val="nil"/>
              <w:bottom w:val="nil"/>
              <w:right w:val="nil"/>
            </w:tcBorders>
            <w:shd w:val="clear" w:color="auto" w:fill="auto"/>
            <w:noWrap/>
            <w:vAlign w:val="bottom"/>
            <w:hideMark/>
          </w:tcPr>
          <w:p w:rsidR="006676B4" w:rsidRDefault="006676B4" w:rsidP="001F1959">
            <w:pPr>
              <w:pStyle w:val="Bezmezer"/>
            </w:pPr>
          </w:p>
        </w:tc>
        <w:tc>
          <w:tcPr>
            <w:tcW w:w="206" w:type="dxa"/>
            <w:gridSpan w:val="2"/>
            <w:tcBorders>
              <w:top w:val="single" w:sz="4" w:space="0" w:color="auto"/>
              <w:left w:val="nil"/>
              <w:bottom w:val="nil"/>
              <w:right w:val="nil"/>
            </w:tcBorders>
            <w:shd w:val="clear" w:color="auto" w:fill="auto"/>
            <w:noWrap/>
            <w:vAlign w:val="bottom"/>
            <w:hideMark/>
          </w:tcPr>
          <w:p w:rsidR="006676B4" w:rsidRDefault="006676B4" w:rsidP="001F1959">
            <w:pPr>
              <w:pStyle w:val="Bezmezer"/>
            </w:pPr>
          </w:p>
        </w:tc>
        <w:tc>
          <w:tcPr>
            <w:tcW w:w="432" w:type="dxa"/>
            <w:tcBorders>
              <w:top w:val="single" w:sz="4" w:space="0" w:color="auto"/>
              <w:left w:val="nil"/>
              <w:bottom w:val="nil"/>
              <w:right w:val="nil"/>
            </w:tcBorders>
            <w:shd w:val="clear" w:color="auto" w:fill="auto"/>
            <w:noWrap/>
            <w:vAlign w:val="bottom"/>
            <w:hideMark/>
          </w:tcPr>
          <w:p w:rsidR="006676B4" w:rsidRDefault="006676B4" w:rsidP="001F1959">
            <w:pPr>
              <w:pStyle w:val="Bezmezer"/>
            </w:pPr>
          </w:p>
        </w:tc>
        <w:tc>
          <w:tcPr>
            <w:tcW w:w="206" w:type="dxa"/>
            <w:tcBorders>
              <w:top w:val="single" w:sz="4" w:space="0" w:color="auto"/>
              <w:left w:val="nil"/>
              <w:bottom w:val="nil"/>
              <w:right w:val="nil"/>
            </w:tcBorders>
            <w:shd w:val="clear" w:color="auto" w:fill="auto"/>
            <w:noWrap/>
            <w:vAlign w:val="bottom"/>
            <w:hideMark/>
          </w:tcPr>
          <w:p w:rsidR="006676B4" w:rsidRDefault="006676B4" w:rsidP="001F1959">
            <w:pPr>
              <w:pStyle w:val="Bezmezer"/>
            </w:pPr>
          </w:p>
        </w:tc>
        <w:tc>
          <w:tcPr>
            <w:tcW w:w="206" w:type="dxa"/>
            <w:tcBorders>
              <w:top w:val="single" w:sz="4" w:space="0" w:color="auto"/>
              <w:left w:val="nil"/>
              <w:bottom w:val="nil"/>
              <w:right w:val="nil"/>
            </w:tcBorders>
            <w:shd w:val="clear" w:color="auto" w:fill="auto"/>
            <w:noWrap/>
            <w:vAlign w:val="bottom"/>
            <w:hideMark/>
          </w:tcPr>
          <w:p w:rsidR="006676B4" w:rsidRDefault="006676B4" w:rsidP="001F1959">
            <w:pPr>
              <w:pStyle w:val="Bezmezer"/>
            </w:pPr>
          </w:p>
        </w:tc>
        <w:tc>
          <w:tcPr>
            <w:tcW w:w="223" w:type="dxa"/>
            <w:tcBorders>
              <w:top w:val="single" w:sz="4" w:space="0" w:color="auto"/>
              <w:left w:val="nil"/>
              <w:bottom w:val="nil"/>
              <w:right w:val="nil"/>
            </w:tcBorders>
            <w:shd w:val="clear" w:color="auto" w:fill="auto"/>
            <w:noWrap/>
            <w:vAlign w:val="bottom"/>
            <w:hideMark/>
          </w:tcPr>
          <w:p w:rsidR="006676B4" w:rsidRDefault="006676B4" w:rsidP="001F1959">
            <w:pPr>
              <w:pStyle w:val="Bezmezer"/>
            </w:pPr>
          </w:p>
        </w:tc>
        <w:tc>
          <w:tcPr>
            <w:tcW w:w="362" w:type="dxa"/>
            <w:tcBorders>
              <w:top w:val="single" w:sz="4" w:space="0" w:color="auto"/>
              <w:left w:val="nil"/>
              <w:bottom w:val="nil"/>
              <w:right w:val="nil"/>
            </w:tcBorders>
            <w:shd w:val="clear" w:color="auto" w:fill="auto"/>
            <w:noWrap/>
            <w:vAlign w:val="bottom"/>
            <w:hideMark/>
          </w:tcPr>
          <w:p w:rsidR="006676B4" w:rsidRDefault="006676B4" w:rsidP="001F1959">
            <w:pPr>
              <w:pStyle w:val="Bezmezer"/>
            </w:pPr>
          </w:p>
        </w:tc>
        <w:tc>
          <w:tcPr>
            <w:tcW w:w="206" w:type="dxa"/>
            <w:tcBorders>
              <w:top w:val="single" w:sz="4" w:space="0" w:color="auto"/>
              <w:left w:val="nil"/>
              <w:bottom w:val="nil"/>
              <w:right w:val="nil"/>
            </w:tcBorders>
            <w:shd w:val="clear" w:color="auto" w:fill="auto"/>
            <w:noWrap/>
            <w:vAlign w:val="bottom"/>
            <w:hideMark/>
          </w:tcPr>
          <w:p w:rsidR="006676B4" w:rsidRDefault="006676B4" w:rsidP="001F1959">
            <w:pPr>
              <w:pStyle w:val="Bezmezer"/>
            </w:pPr>
          </w:p>
        </w:tc>
        <w:tc>
          <w:tcPr>
            <w:tcW w:w="206" w:type="dxa"/>
            <w:tcBorders>
              <w:top w:val="single" w:sz="4" w:space="0" w:color="auto"/>
              <w:left w:val="nil"/>
              <w:bottom w:val="nil"/>
              <w:right w:val="nil"/>
            </w:tcBorders>
            <w:shd w:val="clear" w:color="auto" w:fill="auto"/>
            <w:noWrap/>
            <w:vAlign w:val="bottom"/>
            <w:hideMark/>
          </w:tcPr>
          <w:p w:rsidR="006676B4" w:rsidRDefault="006676B4" w:rsidP="001F1959">
            <w:pPr>
              <w:pStyle w:val="Bezmezer"/>
            </w:pPr>
          </w:p>
        </w:tc>
        <w:tc>
          <w:tcPr>
            <w:tcW w:w="236" w:type="dxa"/>
            <w:tcBorders>
              <w:top w:val="single" w:sz="4" w:space="0" w:color="auto"/>
              <w:left w:val="nil"/>
              <w:bottom w:val="nil"/>
              <w:right w:val="nil"/>
            </w:tcBorders>
            <w:shd w:val="clear" w:color="auto" w:fill="auto"/>
            <w:noWrap/>
            <w:vAlign w:val="bottom"/>
            <w:hideMark/>
          </w:tcPr>
          <w:p w:rsidR="006676B4" w:rsidRDefault="006676B4" w:rsidP="001F1959">
            <w:pPr>
              <w:pStyle w:val="Bezmezer"/>
            </w:pPr>
          </w:p>
        </w:tc>
        <w:tc>
          <w:tcPr>
            <w:tcW w:w="206" w:type="dxa"/>
            <w:tcBorders>
              <w:top w:val="single" w:sz="4" w:space="0" w:color="auto"/>
              <w:left w:val="nil"/>
              <w:bottom w:val="nil"/>
              <w:right w:val="nil"/>
            </w:tcBorders>
            <w:shd w:val="clear" w:color="auto" w:fill="auto"/>
            <w:noWrap/>
            <w:vAlign w:val="bottom"/>
            <w:hideMark/>
          </w:tcPr>
          <w:p w:rsidR="006676B4" w:rsidRDefault="006676B4" w:rsidP="001F1959">
            <w:pPr>
              <w:pStyle w:val="Bezmezer"/>
            </w:pPr>
          </w:p>
        </w:tc>
        <w:tc>
          <w:tcPr>
            <w:tcW w:w="1315" w:type="dxa"/>
            <w:tcBorders>
              <w:top w:val="single" w:sz="4" w:space="0" w:color="auto"/>
              <w:left w:val="nil"/>
              <w:bottom w:val="nil"/>
              <w:right w:val="nil"/>
            </w:tcBorders>
            <w:shd w:val="clear" w:color="auto" w:fill="auto"/>
            <w:noWrap/>
            <w:vAlign w:val="bottom"/>
            <w:hideMark/>
          </w:tcPr>
          <w:p w:rsidR="006676B4" w:rsidRDefault="006676B4" w:rsidP="001F1959">
            <w:pPr>
              <w:pStyle w:val="Bezmezer"/>
            </w:pPr>
          </w:p>
        </w:tc>
      </w:tr>
      <w:tr w:rsidR="006676B4" w:rsidTr="006676B4">
        <w:trPr>
          <w:trHeight w:val="227"/>
          <w:jc w:val="center"/>
        </w:trPr>
        <w:tc>
          <w:tcPr>
            <w:tcW w:w="280" w:type="dxa"/>
            <w:tcBorders>
              <w:top w:val="nil"/>
              <w:bottom w:val="nil"/>
              <w:right w:val="nil"/>
            </w:tcBorders>
            <w:shd w:val="clear" w:color="auto" w:fill="auto"/>
            <w:noWrap/>
            <w:vAlign w:val="bottom"/>
            <w:hideMark/>
          </w:tcPr>
          <w:p w:rsidR="006676B4" w:rsidRDefault="006676B4" w:rsidP="001F1959">
            <w:pPr>
              <w:pStyle w:val="Bezmezer"/>
            </w:pPr>
            <w:r>
              <w:t> </w:t>
            </w:r>
          </w:p>
        </w:tc>
        <w:tc>
          <w:tcPr>
            <w:tcW w:w="6088" w:type="dxa"/>
            <w:gridSpan w:val="15"/>
            <w:tcBorders>
              <w:top w:val="nil"/>
              <w:left w:val="nil"/>
              <w:bottom w:val="nil"/>
              <w:right w:val="nil"/>
            </w:tcBorders>
            <w:shd w:val="clear" w:color="auto" w:fill="auto"/>
            <w:noWrap/>
            <w:hideMark/>
          </w:tcPr>
          <w:p w:rsidR="006676B4" w:rsidRPr="00C53994" w:rsidRDefault="006676B4" w:rsidP="001F1959">
            <w:pPr>
              <w:pStyle w:val="Bezmezer"/>
              <w:rPr>
                <w:sz w:val="20"/>
                <w:szCs w:val="20"/>
              </w:rPr>
            </w:pPr>
            <w:r w:rsidRPr="00C53994">
              <w:rPr>
                <w:sz w:val="20"/>
                <w:szCs w:val="20"/>
              </w:rPr>
              <w:t>Servisní podmínky: možnost servisního zásahu u SW pomocí vzdáleného přístupu online</w:t>
            </w:r>
          </w:p>
        </w:tc>
        <w:tc>
          <w:tcPr>
            <w:tcW w:w="164" w:type="dxa"/>
            <w:tcBorders>
              <w:top w:val="nil"/>
              <w:left w:val="nil"/>
              <w:bottom w:val="nil"/>
              <w:right w:val="nil"/>
            </w:tcBorders>
            <w:shd w:val="clear" w:color="auto" w:fill="auto"/>
            <w:noWrap/>
            <w:vAlign w:val="bottom"/>
            <w:hideMark/>
          </w:tcPr>
          <w:p w:rsidR="006676B4" w:rsidRDefault="006676B4" w:rsidP="001F1959">
            <w:pPr>
              <w:pStyle w:val="Bezmezer"/>
            </w:pPr>
          </w:p>
        </w:tc>
        <w:tc>
          <w:tcPr>
            <w:tcW w:w="43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23" w:type="dxa"/>
            <w:tcBorders>
              <w:top w:val="nil"/>
              <w:left w:val="nil"/>
              <w:bottom w:val="nil"/>
              <w:right w:val="nil"/>
            </w:tcBorders>
            <w:shd w:val="clear" w:color="auto" w:fill="auto"/>
            <w:noWrap/>
            <w:vAlign w:val="bottom"/>
            <w:hideMark/>
          </w:tcPr>
          <w:p w:rsidR="006676B4" w:rsidRDefault="006676B4" w:rsidP="001F1959">
            <w:pPr>
              <w:pStyle w:val="Bezmezer"/>
            </w:pPr>
          </w:p>
        </w:tc>
        <w:tc>
          <w:tcPr>
            <w:tcW w:w="36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3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1315" w:type="dxa"/>
            <w:tcBorders>
              <w:top w:val="nil"/>
              <w:left w:val="nil"/>
              <w:bottom w:val="nil"/>
              <w:right w:val="nil"/>
            </w:tcBorders>
            <w:shd w:val="clear" w:color="auto" w:fill="auto"/>
            <w:noWrap/>
            <w:vAlign w:val="bottom"/>
            <w:hideMark/>
          </w:tcPr>
          <w:p w:rsidR="006676B4" w:rsidRDefault="006676B4" w:rsidP="001F1959">
            <w:pPr>
              <w:pStyle w:val="Bezmezer"/>
            </w:pPr>
          </w:p>
        </w:tc>
      </w:tr>
      <w:tr w:rsidR="006676B4" w:rsidTr="006676B4">
        <w:trPr>
          <w:trHeight w:val="227"/>
          <w:jc w:val="center"/>
        </w:trPr>
        <w:tc>
          <w:tcPr>
            <w:tcW w:w="280" w:type="dxa"/>
            <w:tcBorders>
              <w:top w:val="nil"/>
              <w:bottom w:val="nil"/>
              <w:right w:val="nil"/>
            </w:tcBorders>
            <w:shd w:val="clear" w:color="auto" w:fill="auto"/>
            <w:noWrap/>
            <w:vAlign w:val="bottom"/>
            <w:hideMark/>
          </w:tcPr>
          <w:p w:rsidR="006676B4" w:rsidRDefault="006676B4" w:rsidP="001F1959">
            <w:pPr>
              <w:pStyle w:val="Bezmezer"/>
            </w:pPr>
            <w:r>
              <w:t> </w:t>
            </w:r>
          </w:p>
        </w:tc>
        <w:tc>
          <w:tcPr>
            <w:tcW w:w="4887" w:type="dxa"/>
            <w:gridSpan w:val="10"/>
            <w:tcBorders>
              <w:top w:val="nil"/>
              <w:left w:val="nil"/>
              <w:bottom w:val="nil"/>
              <w:right w:val="nil"/>
            </w:tcBorders>
            <w:shd w:val="clear" w:color="auto" w:fill="auto"/>
            <w:noWrap/>
            <w:hideMark/>
          </w:tcPr>
          <w:p w:rsidR="006676B4" w:rsidRPr="00C53994" w:rsidRDefault="006676B4" w:rsidP="001F1959">
            <w:pPr>
              <w:pStyle w:val="Bezmezer"/>
              <w:rPr>
                <w:sz w:val="20"/>
                <w:szCs w:val="20"/>
              </w:rPr>
            </w:pPr>
            <w:r w:rsidRPr="00C53994">
              <w:rPr>
                <w:sz w:val="20"/>
                <w:szCs w:val="20"/>
              </w:rPr>
              <w:t xml:space="preserve">Servisní zásahy při </w:t>
            </w:r>
            <w:proofErr w:type="spellStart"/>
            <w:r w:rsidRPr="00C53994">
              <w:rPr>
                <w:sz w:val="20"/>
                <w:szCs w:val="20"/>
              </w:rPr>
              <w:t>nefukčnosti</w:t>
            </w:r>
            <w:proofErr w:type="spellEnd"/>
            <w:r w:rsidRPr="00C53994">
              <w:rPr>
                <w:sz w:val="20"/>
                <w:szCs w:val="20"/>
              </w:rPr>
              <w:t xml:space="preserve"> čteček karet do 48 hodin od nahlášení závady.</w:t>
            </w:r>
          </w:p>
        </w:tc>
        <w:tc>
          <w:tcPr>
            <w:tcW w:w="373"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373"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gridSpan w:val="2"/>
            <w:tcBorders>
              <w:top w:val="nil"/>
              <w:left w:val="nil"/>
              <w:bottom w:val="nil"/>
              <w:right w:val="nil"/>
            </w:tcBorders>
            <w:shd w:val="clear" w:color="auto" w:fill="auto"/>
            <w:noWrap/>
            <w:vAlign w:val="bottom"/>
            <w:hideMark/>
          </w:tcPr>
          <w:p w:rsidR="006676B4" w:rsidRDefault="006676B4" w:rsidP="001F1959">
            <w:pPr>
              <w:pStyle w:val="Bezmezer"/>
            </w:pPr>
          </w:p>
        </w:tc>
        <w:tc>
          <w:tcPr>
            <w:tcW w:w="43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23" w:type="dxa"/>
            <w:tcBorders>
              <w:top w:val="nil"/>
              <w:left w:val="nil"/>
              <w:bottom w:val="nil"/>
              <w:right w:val="nil"/>
            </w:tcBorders>
            <w:shd w:val="clear" w:color="auto" w:fill="auto"/>
            <w:noWrap/>
            <w:vAlign w:val="bottom"/>
            <w:hideMark/>
          </w:tcPr>
          <w:p w:rsidR="006676B4" w:rsidRDefault="006676B4" w:rsidP="001F1959">
            <w:pPr>
              <w:pStyle w:val="Bezmezer"/>
            </w:pPr>
          </w:p>
        </w:tc>
        <w:tc>
          <w:tcPr>
            <w:tcW w:w="36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3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1315" w:type="dxa"/>
            <w:tcBorders>
              <w:top w:val="nil"/>
              <w:left w:val="nil"/>
              <w:bottom w:val="nil"/>
              <w:right w:val="nil"/>
            </w:tcBorders>
            <w:shd w:val="clear" w:color="auto" w:fill="auto"/>
            <w:noWrap/>
            <w:vAlign w:val="bottom"/>
            <w:hideMark/>
          </w:tcPr>
          <w:p w:rsidR="006676B4" w:rsidRDefault="006676B4" w:rsidP="001F1959">
            <w:pPr>
              <w:pStyle w:val="Bezmezer"/>
            </w:pPr>
          </w:p>
        </w:tc>
      </w:tr>
      <w:tr w:rsidR="006676B4" w:rsidTr="006676B4">
        <w:trPr>
          <w:trHeight w:val="227"/>
          <w:jc w:val="center"/>
        </w:trPr>
        <w:tc>
          <w:tcPr>
            <w:tcW w:w="280" w:type="dxa"/>
            <w:tcBorders>
              <w:top w:val="nil"/>
              <w:bottom w:val="nil"/>
              <w:right w:val="nil"/>
            </w:tcBorders>
            <w:shd w:val="clear" w:color="auto" w:fill="auto"/>
            <w:noWrap/>
            <w:vAlign w:val="bottom"/>
            <w:hideMark/>
          </w:tcPr>
          <w:p w:rsidR="006676B4" w:rsidRDefault="006676B4" w:rsidP="001F1959">
            <w:pPr>
              <w:pStyle w:val="Bezmezer"/>
            </w:pPr>
            <w:r>
              <w:t> </w:t>
            </w:r>
          </w:p>
        </w:tc>
        <w:tc>
          <w:tcPr>
            <w:tcW w:w="3711" w:type="dxa"/>
            <w:gridSpan w:val="7"/>
            <w:tcBorders>
              <w:top w:val="nil"/>
              <w:left w:val="nil"/>
              <w:bottom w:val="nil"/>
              <w:right w:val="nil"/>
            </w:tcBorders>
            <w:shd w:val="clear" w:color="auto" w:fill="auto"/>
            <w:noWrap/>
            <w:hideMark/>
          </w:tcPr>
          <w:p w:rsidR="006676B4" w:rsidRPr="00C53994" w:rsidRDefault="006676B4" w:rsidP="001F1959">
            <w:pPr>
              <w:pStyle w:val="Bezmezer"/>
              <w:rPr>
                <w:sz w:val="20"/>
                <w:szCs w:val="20"/>
              </w:rPr>
            </w:pPr>
            <w:r w:rsidRPr="00C53994">
              <w:rPr>
                <w:sz w:val="20"/>
                <w:szCs w:val="20"/>
              </w:rPr>
              <w:t>V rámci záruční doby servisní zásahy zdarma.</w:t>
            </w:r>
          </w:p>
        </w:tc>
        <w:tc>
          <w:tcPr>
            <w:tcW w:w="227"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742"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206"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373"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373"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gridSpan w:val="2"/>
            <w:tcBorders>
              <w:top w:val="nil"/>
              <w:left w:val="nil"/>
              <w:bottom w:val="nil"/>
              <w:right w:val="nil"/>
            </w:tcBorders>
            <w:shd w:val="clear" w:color="auto" w:fill="auto"/>
            <w:noWrap/>
            <w:vAlign w:val="bottom"/>
            <w:hideMark/>
          </w:tcPr>
          <w:p w:rsidR="006676B4" w:rsidRDefault="006676B4" w:rsidP="001F1959">
            <w:pPr>
              <w:pStyle w:val="Bezmezer"/>
            </w:pPr>
          </w:p>
        </w:tc>
        <w:tc>
          <w:tcPr>
            <w:tcW w:w="43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23" w:type="dxa"/>
            <w:tcBorders>
              <w:top w:val="nil"/>
              <w:left w:val="nil"/>
              <w:bottom w:val="nil"/>
              <w:right w:val="nil"/>
            </w:tcBorders>
            <w:shd w:val="clear" w:color="auto" w:fill="auto"/>
            <w:noWrap/>
            <w:vAlign w:val="bottom"/>
            <w:hideMark/>
          </w:tcPr>
          <w:p w:rsidR="006676B4" w:rsidRDefault="006676B4" w:rsidP="001F1959">
            <w:pPr>
              <w:pStyle w:val="Bezmezer"/>
            </w:pPr>
          </w:p>
        </w:tc>
        <w:tc>
          <w:tcPr>
            <w:tcW w:w="36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3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1315" w:type="dxa"/>
            <w:tcBorders>
              <w:top w:val="nil"/>
              <w:left w:val="nil"/>
              <w:bottom w:val="nil"/>
              <w:right w:val="nil"/>
            </w:tcBorders>
            <w:shd w:val="clear" w:color="auto" w:fill="auto"/>
            <w:noWrap/>
            <w:vAlign w:val="bottom"/>
            <w:hideMark/>
          </w:tcPr>
          <w:p w:rsidR="006676B4" w:rsidRDefault="006676B4" w:rsidP="001F1959">
            <w:pPr>
              <w:pStyle w:val="Bezmezer"/>
            </w:pPr>
          </w:p>
        </w:tc>
      </w:tr>
      <w:tr w:rsidR="006676B4" w:rsidTr="006676B4">
        <w:trPr>
          <w:trHeight w:val="227"/>
          <w:jc w:val="center"/>
        </w:trPr>
        <w:tc>
          <w:tcPr>
            <w:tcW w:w="280" w:type="dxa"/>
            <w:tcBorders>
              <w:top w:val="nil"/>
              <w:bottom w:val="nil"/>
              <w:right w:val="nil"/>
            </w:tcBorders>
            <w:shd w:val="clear" w:color="auto" w:fill="auto"/>
            <w:noWrap/>
            <w:vAlign w:val="bottom"/>
            <w:hideMark/>
          </w:tcPr>
          <w:p w:rsidR="006676B4" w:rsidRDefault="006676B4" w:rsidP="001F1959">
            <w:pPr>
              <w:pStyle w:val="Bezmezer"/>
            </w:pPr>
            <w:r>
              <w:t> </w:t>
            </w:r>
          </w:p>
        </w:tc>
        <w:tc>
          <w:tcPr>
            <w:tcW w:w="3939" w:type="dxa"/>
            <w:gridSpan w:val="8"/>
            <w:tcBorders>
              <w:top w:val="nil"/>
              <w:left w:val="nil"/>
              <w:bottom w:val="nil"/>
              <w:right w:val="nil"/>
            </w:tcBorders>
            <w:shd w:val="clear" w:color="auto" w:fill="auto"/>
            <w:noWrap/>
            <w:hideMark/>
          </w:tcPr>
          <w:p w:rsidR="006676B4" w:rsidRPr="00C53994" w:rsidRDefault="006676B4" w:rsidP="001F1959">
            <w:pPr>
              <w:pStyle w:val="Bezmezer"/>
              <w:rPr>
                <w:sz w:val="20"/>
                <w:szCs w:val="20"/>
              </w:rPr>
            </w:pPr>
            <w:r w:rsidRPr="00C53994">
              <w:rPr>
                <w:sz w:val="20"/>
                <w:szCs w:val="20"/>
              </w:rPr>
              <w:t>Záruka se nevztahuje na vandalismus, krádež a zásahy vyšší moci.</w:t>
            </w:r>
          </w:p>
        </w:tc>
        <w:tc>
          <w:tcPr>
            <w:tcW w:w="742"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206"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373"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373"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gridSpan w:val="2"/>
            <w:tcBorders>
              <w:top w:val="nil"/>
              <w:left w:val="nil"/>
              <w:bottom w:val="nil"/>
              <w:right w:val="nil"/>
            </w:tcBorders>
            <w:shd w:val="clear" w:color="auto" w:fill="auto"/>
            <w:noWrap/>
            <w:vAlign w:val="bottom"/>
            <w:hideMark/>
          </w:tcPr>
          <w:p w:rsidR="006676B4" w:rsidRDefault="006676B4" w:rsidP="001F1959">
            <w:pPr>
              <w:pStyle w:val="Bezmezer"/>
            </w:pPr>
          </w:p>
        </w:tc>
        <w:tc>
          <w:tcPr>
            <w:tcW w:w="43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23" w:type="dxa"/>
            <w:tcBorders>
              <w:top w:val="nil"/>
              <w:left w:val="nil"/>
              <w:bottom w:val="nil"/>
              <w:right w:val="nil"/>
            </w:tcBorders>
            <w:shd w:val="clear" w:color="auto" w:fill="auto"/>
            <w:noWrap/>
            <w:vAlign w:val="bottom"/>
            <w:hideMark/>
          </w:tcPr>
          <w:p w:rsidR="006676B4" w:rsidRDefault="006676B4" w:rsidP="001F1959">
            <w:pPr>
              <w:pStyle w:val="Bezmezer"/>
            </w:pPr>
          </w:p>
        </w:tc>
        <w:tc>
          <w:tcPr>
            <w:tcW w:w="36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3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1315" w:type="dxa"/>
            <w:tcBorders>
              <w:top w:val="nil"/>
              <w:left w:val="nil"/>
              <w:bottom w:val="nil"/>
              <w:right w:val="nil"/>
            </w:tcBorders>
            <w:shd w:val="clear" w:color="auto" w:fill="auto"/>
            <w:noWrap/>
            <w:vAlign w:val="bottom"/>
            <w:hideMark/>
          </w:tcPr>
          <w:p w:rsidR="006676B4" w:rsidRDefault="006676B4" w:rsidP="001F1959">
            <w:pPr>
              <w:pStyle w:val="Bezmezer"/>
            </w:pPr>
          </w:p>
        </w:tc>
      </w:tr>
      <w:tr w:rsidR="006676B4" w:rsidTr="006676B4">
        <w:trPr>
          <w:trHeight w:val="227"/>
          <w:jc w:val="center"/>
        </w:trPr>
        <w:tc>
          <w:tcPr>
            <w:tcW w:w="280" w:type="dxa"/>
            <w:tcBorders>
              <w:top w:val="nil"/>
              <w:bottom w:val="nil"/>
              <w:right w:val="nil"/>
            </w:tcBorders>
            <w:shd w:val="clear" w:color="auto" w:fill="auto"/>
            <w:noWrap/>
            <w:vAlign w:val="bottom"/>
            <w:hideMark/>
          </w:tcPr>
          <w:p w:rsidR="006676B4" w:rsidRDefault="006676B4" w:rsidP="001F1959">
            <w:pPr>
              <w:pStyle w:val="Bezmezer"/>
            </w:pPr>
            <w:r>
              <w:t> </w:t>
            </w:r>
          </w:p>
        </w:tc>
        <w:tc>
          <w:tcPr>
            <w:tcW w:w="3711" w:type="dxa"/>
            <w:gridSpan w:val="7"/>
            <w:tcBorders>
              <w:top w:val="nil"/>
              <w:left w:val="nil"/>
              <w:bottom w:val="nil"/>
              <w:right w:val="nil"/>
            </w:tcBorders>
            <w:shd w:val="clear" w:color="auto" w:fill="auto"/>
            <w:noWrap/>
            <w:hideMark/>
          </w:tcPr>
          <w:p w:rsidR="006676B4" w:rsidRPr="00C53994" w:rsidRDefault="006676B4" w:rsidP="001F1959">
            <w:pPr>
              <w:pStyle w:val="Bezmezer"/>
              <w:rPr>
                <w:sz w:val="20"/>
                <w:szCs w:val="20"/>
              </w:rPr>
            </w:pPr>
            <w:r w:rsidRPr="00C53994">
              <w:rPr>
                <w:sz w:val="20"/>
                <w:szCs w:val="20"/>
              </w:rPr>
              <w:t>Nutné pro úspěšnou montáž - zajistí škola:</w:t>
            </w:r>
          </w:p>
        </w:tc>
        <w:tc>
          <w:tcPr>
            <w:tcW w:w="227"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742"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206"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373"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373"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gridSpan w:val="2"/>
            <w:tcBorders>
              <w:top w:val="nil"/>
              <w:left w:val="nil"/>
              <w:bottom w:val="nil"/>
              <w:right w:val="nil"/>
            </w:tcBorders>
            <w:shd w:val="clear" w:color="auto" w:fill="auto"/>
            <w:noWrap/>
            <w:vAlign w:val="bottom"/>
            <w:hideMark/>
          </w:tcPr>
          <w:p w:rsidR="006676B4" w:rsidRDefault="006676B4" w:rsidP="001F1959">
            <w:pPr>
              <w:pStyle w:val="Bezmezer"/>
            </w:pPr>
          </w:p>
        </w:tc>
        <w:tc>
          <w:tcPr>
            <w:tcW w:w="43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23" w:type="dxa"/>
            <w:tcBorders>
              <w:top w:val="nil"/>
              <w:left w:val="nil"/>
              <w:bottom w:val="nil"/>
              <w:right w:val="nil"/>
            </w:tcBorders>
            <w:shd w:val="clear" w:color="auto" w:fill="auto"/>
            <w:noWrap/>
            <w:vAlign w:val="bottom"/>
            <w:hideMark/>
          </w:tcPr>
          <w:p w:rsidR="006676B4" w:rsidRDefault="006676B4" w:rsidP="001F1959">
            <w:pPr>
              <w:pStyle w:val="Bezmezer"/>
            </w:pPr>
          </w:p>
        </w:tc>
        <w:tc>
          <w:tcPr>
            <w:tcW w:w="36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3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1315" w:type="dxa"/>
            <w:tcBorders>
              <w:top w:val="nil"/>
              <w:left w:val="nil"/>
              <w:bottom w:val="nil"/>
              <w:right w:val="nil"/>
            </w:tcBorders>
            <w:shd w:val="clear" w:color="auto" w:fill="auto"/>
            <w:noWrap/>
            <w:vAlign w:val="bottom"/>
            <w:hideMark/>
          </w:tcPr>
          <w:p w:rsidR="006676B4" w:rsidRDefault="006676B4" w:rsidP="001F1959">
            <w:pPr>
              <w:pStyle w:val="Bezmezer"/>
            </w:pPr>
          </w:p>
        </w:tc>
      </w:tr>
      <w:tr w:rsidR="006676B4" w:rsidTr="006676B4">
        <w:trPr>
          <w:trHeight w:val="227"/>
          <w:jc w:val="center"/>
        </w:trPr>
        <w:tc>
          <w:tcPr>
            <w:tcW w:w="280" w:type="dxa"/>
            <w:tcBorders>
              <w:top w:val="nil"/>
              <w:bottom w:val="nil"/>
              <w:right w:val="nil"/>
            </w:tcBorders>
            <w:shd w:val="clear" w:color="auto" w:fill="auto"/>
            <w:noWrap/>
            <w:vAlign w:val="bottom"/>
            <w:hideMark/>
          </w:tcPr>
          <w:p w:rsidR="006676B4" w:rsidRDefault="006676B4" w:rsidP="001F1959">
            <w:pPr>
              <w:pStyle w:val="Bezmezer"/>
            </w:pPr>
            <w:r>
              <w:t> </w:t>
            </w:r>
          </w:p>
        </w:tc>
        <w:tc>
          <w:tcPr>
            <w:tcW w:w="3711" w:type="dxa"/>
            <w:gridSpan w:val="7"/>
            <w:tcBorders>
              <w:top w:val="nil"/>
              <w:left w:val="nil"/>
              <w:bottom w:val="nil"/>
              <w:right w:val="nil"/>
            </w:tcBorders>
            <w:shd w:val="clear" w:color="auto" w:fill="auto"/>
            <w:noWrap/>
            <w:hideMark/>
          </w:tcPr>
          <w:p w:rsidR="006676B4" w:rsidRPr="00C53994" w:rsidRDefault="006676B4" w:rsidP="001F1959">
            <w:pPr>
              <w:pStyle w:val="Bezmezer"/>
              <w:rPr>
                <w:sz w:val="20"/>
                <w:szCs w:val="20"/>
              </w:rPr>
            </w:pPr>
            <w:r w:rsidRPr="00C53994">
              <w:rPr>
                <w:sz w:val="20"/>
                <w:szCs w:val="20"/>
              </w:rPr>
              <w:t>1. u vybraných vstupů kování na dveřích typu klika-koule</w:t>
            </w:r>
          </w:p>
        </w:tc>
        <w:tc>
          <w:tcPr>
            <w:tcW w:w="227"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742"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206"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373"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373"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gridSpan w:val="2"/>
            <w:tcBorders>
              <w:top w:val="nil"/>
              <w:left w:val="nil"/>
              <w:bottom w:val="nil"/>
              <w:right w:val="nil"/>
            </w:tcBorders>
            <w:shd w:val="clear" w:color="auto" w:fill="auto"/>
            <w:noWrap/>
            <w:vAlign w:val="bottom"/>
            <w:hideMark/>
          </w:tcPr>
          <w:p w:rsidR="006676B4" w:rsidRDefault="006676B4" w:rsidP="001F1959">
            <w:pPr>
              <w:pStyle w:val="Bezmezer"/>
            </w:pPr>
          </w:p>
        </w:tc>
        <w:tc>
          <w:tcPr>
            <w:tcW w:w="43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23" w:type="dxa"/>
            <w:tcBorders>
              <w:top w:val="nil"/>
              <w:left w:val="nil"/>
              <w:bottom w:val="nil"/>
              <w:right w:val="nil"/>
            </w:tcBorders>
            <w:shd w:val="clear" w:color="auto" w:fill="auto"/>
            <w:noWrap/>
            <w:vAlign w:val="bottom"/>
            <w:hideMark/>
          </w:tcPr>
          <w:p w:rsidR="006676B4" w:rsidRDefault="006676B4" w:rsidP="001F1959">
            <w:pPr>
              <w:pStyle w:val="Bezmezer"/>
            </w:pPr>
          </w:p>
        </w:tc>
        <w:tc>
          <w:tcPr>
            <w:tcW w:w="36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3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1315" w:type="dxa"/>
            <w:tcBorders>
              <w:top w:val="nil"/>
              <w:left w:val="nil"/>
              <w:bottom w:val="nil"/>
              <w:right w:val="nil"/>
            </w:tcBorders>
            <w:shd w:val="clear" w:color="auto" w:fill="auto"/>
            <w:noWrap/>
            <w:vAlign w:val="bottom"/>
            <w:hideMark/>
          </w:tcPr>
          <w:p w:rsidR="006676B4" w:rsidRDefault="006676B4" w:rsidP="001F1959">
            <w:pPr>
              <w:pStyle w:val="Bezmezer"/>
            </w:pPr>
          </w:p>
        </w:tc>
      </w:tr>
      <w:tr w:rsidR="006676B4" w:rsidTr="006676B4">
        <w:trPr>
          <w:trHeight w:val="227"/>
          <w:jc w:val="center"/>
        </w:trPr>
        <w:tc>
          <w:tcPr>
            <w:tcW w:w="280" w:type="dxa"/>
            <w:tcBorders>
              <w:top w:val="nil"/>
              <w:bottom w:val="nil"/>
              <w:right w:val="nil"/>
            </w:tcBorders>
            <w:shd w:val="clear" w:color="auto" w:fill="auto"/>
            <w:noWrap/>
            <w:vAlign w:val="bottom"/>
            <w:hideMark/>
          </w:tcPr>
          <w:p w:rsidR="006676B4" w:rsidRDefault="006676B4" w:rsidP="001F1959">
            <w:pPr>
              <w:pStyle w:val="Bezmezer"/>
            </w:pPr>
            <w:r>
              <w:t> </w:t>
            </w:r>
          </w:p>
        </w:tc>
        <w:tc>
          <w:tcPr>
            <w:tcW w:w="4681" w:type="dxa"/>
            <w:gridSpan w:val="9"/>
            <w:tcBorders>
              <w:top w:val="nil"/>
              <w:left w:val="nil"/>
              <w:bottom w:val="nil"/>
              <w:right w:val="nil"/>
            </w:tcBorders>
            <w:shd w:val="clear" w:color="auto" w:fill="auto"/>
            <w:noWrap/>
            <w:hideMark/>
          </w:tcPr>
          <w:p w:rsidR="006676B4" w:rsidRPr="00C53994" w:rsidRDefault="006676B4" w:rsidP="001F1959">
            <w:pPr>
              <w:pStyle w:val="Bezmezer"/>
              <w:rPr>
                <w:sz w:val="20"/>
                <w:szCs w:val="20"/>
              </w:rPr>
            </w:pPr>
            <w:r w:rsidRPr="00C53994">
              <w:rPr>
                <w:sz w:val="20"/>
                <w:szCs w:val="20"/>
              </w:rPr>
              <w:t>2. funkční vstupové dveře s automatickým zavíráním dveří - "</w:t>
            </w:r>
            <w:proofErr w:type="spellStart"/>
            <w:r w:rsidRPr="00C53994">
              <w:rPr>
                <w:sz w:val="20"/>
                <w:szCs w:val="20"/>
              </w:rPr>
              <w:t>Brano</w:t>
            </w:r>
            <w:proofErr w:type="spellEnd"/>
            <w:r w:rsidRPr="00C53994">
              <w:rPr>
                <w:sz w:val="20"/>
                <w:szCs w:val="20"/>
              </w:rPr>
              <w:t>"</w:t>
            </w:r>
          </w:p>
        </w:tc>
        <w:tc>
          <w:tcPr>
            <w:tcW w:w="206"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373"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373"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gridSpan w:val="2"/>
            <w:tcBorders>
              <w:top w:val="nil"/>
              <w:left w:val="nil"/>
              <w:bottom w:val="nil"/>
              <w:right w:val="nil"/>
            </w:tcBorders>
            <w:shd w:val="clear" w:color="auto" w:fill="auto"/>
            <w:noWrap/>
            <w:vAlign w:val="bottom"/>
            <w:hideMark/>
          </w:tcPr>
          <w:p w:rsidR="006676B4" w:rsidRDefault="006676B4" w:rsidP="001F1959">
            <w:pPr>
              <w:pStyle w:val="Bezmezer"/>
            </w:pPr>
          </w:p>
        </w:tc>
        <w:tc>
          <w:tcPr>
            <w:tcW w:w="43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23" w:type="dxa"/>
            <w:tcBorders>
              <w:top w:val="nil"/>
              <w:left w:val="nil"/>
              <w:bottom w:val="nil"/>
              <w:right w:val="nil"/>
            </w:tcBorders>
            <w:shd w:val="clear" w:color="auto" w:fill="auto"/>
            <w:noWrap/>
            <w:vAlign w:val="bottom"/>
            <w:hideMark/>
          </w:tcPr>
          <w:p w:rsidR="006676B4" w:rsidRDefault="006676B4" w:rsidP="001F1959">
            <w:pPr>
              <w:pStyle w:val="Bezmezer"/>
            </w:pPr>
          </w:p>
        </w:tc>
        <w:tc>
          <w:tcPr>
            <w:tcW w:w="36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3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1315" w:type="dxa"/>
            <w:tcBorders>
              <w:top w:val="nil"/>
              <w:left w:val="nil"/>
              <w:bottom w:val="nil"/>
              <w:right w:val="nil"/>
            </w:tcBorders>
            <w:shd w:val="clear" w:color="auto" w:fill="auto"/>
            <w:noWrap/>
            <w:vAlign w:val="bottom"/>
            <w:hideMark/>
          </w:tcPr>
          <w:p w:rsidR="006676B4" w:rsidRDefault="006676B4" w:rsidP="001F1959">
            <w:pPr>
              <w:pStyle w:val="Bezmezer"/>
            </w:pPr>
          </w:p>
        </w:tc>
      </w:tr>
      <w:tr w:rsidR="006676B4" w:rsidTr="006676B4">
        <w:trPr>
          <w:trHeight w:val="227"/>
          <w:jc w:val="center"/>
        </w:trPr>
        <w:tc>
          <w:tcPr>
            <w:tcW w:w="280" w:type="dxa"/>
            <w:tcBorders>
              <w:top w:val="nil"/>
              <w:bottom w:val="nil"/>
              <w:right w:val="nil"/>
            </w:tcBorders>
            <w:shd w:val="clear" w:color="auto" w:fill="auto"/>
            <w:noWrap/>
            <w:vAlign w:val="bottom"/>
            <w:hideMark/>
          </w:tcPr>
          <w:p w:rsidR="006676B4" w:rsidRDefault="006676B4" w:rsidP="001F1959">
            <w:pPr>
              <w:pStyle w:val="Bezmezer"/>
            </w:pPr>
            <w:r>
              <w:t> </w:t>
            </w:r>
          </w:p>
        </w:tc>
        <w:tc>
          <w:tcPr>
            <w:tcW w:w="4887" w:type="dxa"/>
            <w:gridSpan w:val="10"/>
            <w:tcBorders>
              <w:top w:val="nil"/>
              <w:left w:val="nil"/>
              <w:bottom w:val="nil"/>
              <w:right w:val="nil"/>
            </w:tcBorders>
            <w:shd w:val="clear" w:color="auto" w:fill="auto"/>
            <w:noWrap/>
            <w:hideMark/>
          </w:tcPr>
          <w:p w:rsidR="006676B4" w:rsidRPr="00C53994" w:rsidRDefault="006676B4" w:rsidP="001F1959">
            <w:pPr>
              <w:pStyle w:val="Bezmezer"/>
              <w:rPr>
                <w:sz w:val="20"/>
                <w:szCs w:val="20"/>
              </w:rPr>
            </w:pPr>
            <w:r w:rsidRPr="00C53994">
              <w:rPr>
                <w:sz w:val="20"/>
                <w:szCs w:val="20"/>
              </w:rPr>
              <w:t>3. u vybraných vstupů zajištěné připojení vstupních čteček do školní LAN sítě</w:t>
            </w:r>
          </w:p>
        </w:tc>
        <w:tc>
          <w:tcPr>
            <w:tcW w:w="373"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373" w:type="dxa"/>
            <w:tcBorders>
              <w:top w:val="nil"/>
              <w:left w:val="nil"/>
              <w:bottom w:val="nil"/>
              <w:right w:val="nil"/>
            </w:tcBorders>
            <w:shd w:val="clear" w:color="auto" w:fill="auto"/>
            <w:noWrap/>
            <w:vAlign w:val="bottom"/>
            <w:hideMark/>
          </w:tcPr>
          <w:p w:rsidR="006676B4" w:rsidRPr="00C53994" w:rsidRDefault="006676B4" w:rsidP="001F1959">
            <w:pPr>
              <w:pStyle w:val="Bezmezer"/>
              <w:rPr>
                <w:sz w:val="20"/>
                <w:szCs w:val="20"/>
              </w:rP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gridSpan w:val="2"/>
            <w:tcBorders>
              <w:top w:val="nil"/>
              <w:left w:val="nil"/>
              <w:bottom w:val="nil"/>
              <w:right w:val="nil"/>
            </w:tcBorders>
            <w:shd w:val="clear" w:color="auto" w:fill="auto"/>
            <w:noWrap/>
            <w:vAlign w:val="bottom"/>
            <w:hideMark/>
          </w:tcPr>
          <w:p w:rsidR="006676B4" w:rsidRDefault="006676B4" w:rsidP="001F1959">
            <w:pPr>
              <w:pStyle w:val="Bezmezer"/>
            </w:pPr>
          </w:p>
        </w:tc>
        <w:tc>
          <w:tcPr>
            <w:tcW w:w="43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23" w:type="dxa"/>
            <w:tcBorders>
              <w:top w:val="nil"/>
              <w:left w:val="nil"/>
              <w:bottom w:val="nil"/>
              <w:right w:val="nil"/>
            </w:tcBorders>
            <w:shd w:val="clear" w:color="auto" w:fill="auto"/>
            <w:noWrap/>
            <w:vAlign w:val="bottom"/>
            <w:hideMark/>
          </w:tcPr>
          <w:p w:rsidR="006676B4" w:rsidRDefault="006676B4" w:rsidP="001F1959">
            <w:pPr>
              <w:pStyle w:val="Bezmezer"/>
            </w:pPr>
          </w:p>
        </w:tc>
        <w:tc>
          <w:tcPr>
            <w:tcW w:w="36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3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1315" w:type="dxa"/>
            <w:tcBorders>
              <w:top w:val="nil"/>
              <w:left w:val="nil"/>
              <w:bottom w:val="nil"/>
              <w:right w:val="nil"/>
            </w:tcBorders>
            <w:shd w:val="clear" w:color="auto" w:fill="auto"/>
            <w:noWrap/>
            <w:vAlign w:val="bottom"/>
            <w:hideMark/>
          </w:tcPr>
          <w:p w:rsidR="006676B4" w:rsidRDefault="006676B4" w:rsidP="001F1959">
            <w:pPr>
              <w:pStyle w:val="Bezmezer"/>
            </w:pPr>
          </w:p>
        </w:tc>
      </w:tr>
      <w:tr w:rsidR="006676B4" w:rsidTr="006676B4">
        <w:trPr>
          <w:trHeight w:val="227"/>
          <w:jc w:val="center"/>
        </w:trPr>
        <w:tc>
          <w:tcPr>
            <w:tcW w:w="280" w:type="dxa"/>
            <w:tcBorders>
              <w:top w:val="nil"/>
              <w:bottom w:val="nil"/>
              <w:right w:val="nil"/>
            </w:tcBorders>
            <w:shd w:val="clear" w:color="auto" w:fill="auto"/>
            <w:noWrap/>
            <w:vAlign w:val="bottom"/>
            <w:hideMark/>
          </w:tcPr>
          <w:p w:rsidR="006676B4" w:rsidRDefault="006676B4" w:rsidP="001F1959">
            <w:pPr>
              <w:pStyle w:val="Bezmezer"/>
            </w:pPr>
            <w:r>
              <w:t> </w:t>
            </w:r>
          </w:p>
        </w:tc>
        <w:tc>
          <w:tcPr>
            <w:tcW w:w="6046" w:type="dxa"/>
            <w:gridSpan w:val="14"/>
            <w:tcBorders>
              <w:top w:val="nil"/>
              <w:left w:val="nil"/>
              <w:bottom w:val="nil"/>
              <w:right w:val="nil"/>
            </w:tcBorders>
            <w:shd w:val="clear" w:color="auto" w:fill="auto"/>
            <w:noWrap/>
            <w:hideMark/>
          </w:tcPr>
          <w:p w:rsidR="006676B4" w:rsidRPr="00C53994" w:rsidRDefault="006676B4" w:rsidP="001F1959">
            <w:pPr>
              <w:pStyle w:val="Bezmezer"/>
              <w:rPr>
                <w:sz w:val="20"/>
                <w:szCs w:val="20"/>
              </w:rPr>
            </w:pPr>
            <w:r w:rsidRPr="00C53994">
              <w:rPr>
                <w:sz w:val="20"/>
                <w:szCs w:val="20"/>
              </w:rPr>
              <w:t>Cenová nabídka platí při odběru min.500ks bezkontaktních čipů s logem školy za 200kč/ks</w:t>
            </w:r>
            <w:r w:rsidR="002A1510">
              <w:rPr>
                <w:sz w:val="20"/>
                <w:szCs w:val="20"/>
              </w:rPr>
              <w:t>, čipy nejsou součástí cenové kalkulace</w:t>
            </w:r>
          </w:p>
        </w:tc>
        <w:tc>
          <w:tcPr>
            <w:tcW w:w="206" w:type="dxa"/>
            <w:gridSpan w:val="2"/>
            <w:tcBorders>
              <w:top w:val="nil"/>
              <w:left w:val="nil"/>
              <w:bottom w:val="nil"/>
              <w:right w:val="nil"/>
            </w:tcBorders>
            <w:shd w:val="clear" w:color="auto" w:fill="auto"/>
            <w:noWrap/>
            <w:vAlign w:val="bottom"/>
            <w:hideMark/>
          </w:tcPr>
          <w:p w:rsidR="006676B4" w:rsidRDefault="006676B4" w:rsidP="001F1959">
            <w:pPr>
              <w:pStyle w:val="Bezmezer"/>
            </w:pPr>
          </w:p>
        </w:tc>
        <w:tc>
          <w:tcPr>
            <w:tcW w:w="43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23" w:type="dxa"/>
            <w:tcBorders>
              <w:top w:val="nil"/>
              <w:left w:val="nil"/>
              <w:bottom w:val="nil"/>
              <w:right w:val="nil"/>
            </w:tcBorders>
            <w:shd w:val="clear" w:color="auto" w:fill="auto"/>
            <w:noWrap/>
            <w:vAlign w:val="bottom"/>
            <w:hideMark/>
          </w:tcPr>
          <w:p w:rsidR="006676B4" w:rsidRDefault="006676B4" w:rsidP="001F1959">
            <w:pPr>
              <w:pStyle w:val="Bezmezer"/>
            </w:pPr>
          </w:p>
        </w:tc>
        <w:tc>
          <w:tcPr>
            <w:tcW w:w="36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3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1315" w:type="dxa"/>
            <w:tcBorders>
              <w:top w:val="nil"/>
              <w:left w:val="nil"/>
              <w:bottom w:val="nil"/>
              <w:right w:val="nil"/>
            </w:tcBorders>
            <w:shd w:val="clear" w:color="auto" w:fill="auto"/>
            <w:noWrap/>
            <w:vAlign w:val="bottom"/>
            <w:hideMark/>
          </w:tcPr>
          <w:p w:rsidR="006676B4" w:rsidRDefault="006676B4" w:rsidP="001F1959">
            <w:pPr>
              <w:pStyle w:val="Bezmezer"/>
            </w:pPr>
          </w:p>
        </w:tc>
      </w:tr>
      <w:tr w:rsidR="006676B4" w:rsidTr="006676B4">
        <w:trPr>
          <w:trHeight w:val="227"/>
          <w:jc w:val="center"/>
        </w:trPr>
        <w:tc>
          <w:tcPr>
            <w:tcW w:w="280" w:type="dxa"/>
            <w:tcBorders>
              <w:top w:val="nil"/>
              <w:bottom w:val="nil"/>
              <w:right w:val="nil"/>
            </w:tcBorders>
            <w:shd w:val="clear" w:color="auto" w:fill="auto"/>
            <w:noWrap/>
            <w:vAlign w:val="bottom"/>
            <w:hideMark/>
          </w:tcPr>
          <w:p w:rsidR="006676B4" w:rsidRDefault="006676B4" w:rsidP="001F1959">
            <w:pPr>
              <w:pStyle w:val="Bezmezer"/>
            </w:pPr>
            <w:r>
              <w:t> </w:t>
            </w:r>
          </w:p>
        </w:tc>
        <w:tc>
          <w:tcPr>
            <w:tcW w:w="7320" w:type="dxa"/>
            <w:gridSpan w:val="20"/>
            <w:tcBorders>
              <w:top w:val="nil"/>
              <w:left w:val="nil"/>
              <w:bottom w:val="nil"/>
              <w:right w:val="nil"/>
            </w:tcBorders>
            <w:shd w:val="clear" w:color="auto" w:fill="auto"/>
            <w:noWrap/>
            <w:hideMark/>
          </w:tcPr>
          <w:p w:rsidR="006676B4" w:rsidRPr="00C53994" w:rsidRDefault="006676B4" w:rsidP="001F1959">
            <w:pPr>
              <w:pStyle w:val="Bezmezer"/>
              <w:rPr>
                <w:sz w:val="20"/>
                <w:szCs w:val="20"/>
              </w:rPr>
            </w:pPr>
            <w:r w:rsidRPr="00C53994">
              <w:rPr>
                <w:sz w:val="20"/>
                <w:szCs w:val="20"/>
              </w:rPr>
              <w:t>Bezkontaktní čipy s logem školy jsou nedílnou součástí systému nezbytné pro řádné fungování systému.</w:t>
            </w:r>
          </w:p>
        </w:tc>
        <w:tc>
          <w:tcPr>
            <w:tcW w:w="36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3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1315" w:type="dxa"/>
            <w:tcBorders>
              <w:top w:val="nil"/>
              <w:left w:val="nil"/>
              <w:bottom w:val="nil"/>
              <w:right w:val="nil"/>
            </w:tcBorders>
            <w:shd w:val="clear" w:color="auto" w:fill="auto"/>
            <w:noWrap/>
            <w:vAlign w:val="bottom"/>
            <w:hideMark/>
          </w:tcPr>
          <w:p w:rsidR="006676B4" w:rsidRDefault="006676B4" w:rsidP="001F1959">
            <w:pPr>
              <w:pStyle w:val="Bezmezer"/>
            </w:pPr>
          </w:p>
        </w:tc>
      </w:tr>
      <w:tr w:rsidR="006676B4" w:rsidTr="006676B4">
        <w:trPr>
          <w:trHeight w:val="239"/>
          <w:jc w:val="center"/>
        </w:trPr>
        <w:tc>
          <w:tcPr>
            <w:tcW w:w="280" w:type="dxa"/>
            <w:tcBorders>
              <w:top w:val="nil"/>
              <w:bottom w:val="nil"/>
              <w:right w:val="nil"/>
            </w:tcBorders>
            <w:shd w:val="clear" w:color="auto" w:fill="auto"/>
            <w:noWrap/>
            <w:vAlign w:val="bottom"/>
            <w:hideMark/>
          </w:tcPr>
          <w:p w:rsidR="006676B4" w:rsidRDefault="006676B4" w:rsidP="001F1959">
            <w:pPr>
              <w:pStyle w:val="Bezmezer"/>
            </w:pPr>
            <w:r>
              <w:t> </w:t>
            </w:r>
          </w:p>
        </w:tc>
        <w:tc>
          <w:tcPr>
            <w:tcW w:w="5634" w:type="dxa"/>
            <w:gridSpan w:val="12"/>
            <w:tcBorders>
              <w:top w:val="nil"/>
              <w:left w:val="nil"/>
              <w:bottom w:val="nil"/>
              <w:right w:val="nil"/>
            </w:tcBorders>
            <w:shd w:val="clear" w:color="auto" w:fill="auto"/>
            <w:noWrap/>
            <w:hideMark/>
          </w:tcPr>
          <w:p w:rsidR="006676B4" w:rsidRPr="00C53994" w:rsidRDefault="006676B4" w:rsidP="001F1959">
            <w:pPr>
              <w:pStyle w:val="Bezmezer"/>
              <w:rPr>
                <w:sz w:val="20"/>
                <w:szCs w:val="20"/>
              </w:rPr>
            </w:pPr>
            <w:r w:rsidRPr="00C53994">
              <w:rPr>
                <w:sz w:val="20"/>
                <w:szCs w:val="20"/>
              </w:rPr>
              <w:t xml:space="preserve">Kalkulace </w:t>
            </w:r>
            <w:proofErr w:type="spellStart"/>
            <w:r w:rsidRPr="00C53994">
              <w:rPr>
                <w:sz w:val="20"/>
                <w:szCs w:val="20"/>
              </w:rPr>
              <w:t>neobahuje</w:t>
            </w:r>
            <w:proofErr w:type="spellEnd"/>
            <w:r w:rsidRPr="00C53994">
              <w:rPr>
                <w:sz w:val="20"/>
                <w:szCs w:val="20"/>
              </w:rPr>
              <w:t xml:space="preserve"> dopravní náklady Prostějov - místo montáže a zpět, 1km/10Kč</w:t>
            </w: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gridSpan w:val="2"/>
            <w:tcBorders>
              <w:top w:val="nil"/>
              <w:left w:val="nil"/>
              <w:bottom w:val="nil"/>
              <w:right w:val="nil"/>
            </w:tcBorders>
            <w:shd w:val="clear" w:color="auto" w:fill="auto"/>
            <w:noWrap/>
            <w:vAlign w:val="bottom"/>
            <w:hideMark/>
          </w:tcPr>
          <w:p w:rsidR="006676B4" w:rsidRDefault="006676B4" w:rsidP="001F1959">
            <w:pPr>
              <w:pStyle w:val="Bezmezer"/>
            </w:pPr>
          </w:p>
        </w:tc>
        <w:tc>
          <w:tcPr>
            <w:tcW w:w="43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23" w:type="dxa"/>
            <w:tcBorders>
              <w:top w:val="nil"/>
              <w:left w:val="nil"/>
              <w:bottom w:val="nil"/>
              <w:right w:val="nil"/>
            </w:tcBorders>
            <w:shd w:val="clear" w:color="auto" w:fill="auto"/>
            <w:noWrap/>
            <w:vAlign w:val="bottom"/>
            <w:hideMark/>
          </w:tcPr>
          <w:p w:rsidR="006676B4" w:rsidRDefault="006676B4" w:rsidP="001F1959">
            <w:pPr>
              <w:pStyle w:val="Bezmezer"/>
            </w:pPr>
          </w:p>
        </w:tc>
        <w:tc>
          <w:tcPr>
            <w:tcW w:w="36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3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1315" w:type="dxa"/>
            <w:tcBorders>
              <w:top w:val="nil"/>
              <w:left w:val="nil"/>
              <w:bottom w:val="nil"/>
              <w:right w:val="nil"/>
            </w:tcBorders>
            <w:shd w:val="clear" w:color="auto" w:fill="auto"/>
            <w:noWrap/>
            <w:vAlign w:val="bottom"/>
            <w:hideMark/>
          </w:tcPr>
          <w:p w:rsidR="006676B4" w:rsidRDefault="006676B4" w:rsidP="001F1959">
            <w:pPr>
              <w:pStyle w:val="Bezmezer"/>
            </w:pPr>
          </w:p>
        </w:tc>
      </w:tr>
      <w:tr w:rsidR="006676B4" w:rsidTr="006676B4">
        <w:trPr>
          <w:trHeight w:val="191"/>
          <w:jc w:val="center"/>
        </w:trPr>
        <w:tc>
          <w:tcPr>
            <w:tcW w:w="280" w:type="dxa"/>
            <w:tcBorders>
              <w:top w:val="nil"/>
              <w:bottom w:val="nil"/>
              <w:right w:val="nil"/>
            </w:tcBorders>
            <w:shd w:val="clear" w:color="auto" w:fill="auto"/>
            <w:noWrap/>
            <w:vAlign w:val="bottom"/>
            <w:hideMark/>
          </w:tcPr>
          <w:p w:rsidR="006676B4" w:rsidRDefault="006676B4" w:rsidP="001F1959">
            <w:pPr>
              <w:pStyle w:val="Bezmezer"/>
            </w:pPr>
            <w:r>
              <w:t> </w:t>
            </w:r>
          </w:p>
        </w:tc>
        <w:tc>
          <w:tcPr>
            <w:tcW w:w="575" w:type="dxa"/>
            <w:tcBorders>
              <w:top w:val="nil"/>
              <w:left w:val="nil"/>
              <w:bottom w:val="nil"/>
              <w:right w:val="nil"/>
            </w:tcBorders>
            <w:shd w:val="clear" w:color="auto" w:fill="auto"/>
            <w:noWrap/>
            <w:vAlign w:val="bottom"/>
            <w:hideMark/>
          </w:tcPr>
          <w:p w:rsidR="006676B4" w:rsidRDefault="006676B4" w:rsidP="001F1959">
            <w:pPr>
              <w:pStyle w:val="Bezmezer"/>
            </w:pPr>
          </w:p>
        </w:tc>
        <w:tc>
          <w:tcPr>
            <w:tcW w:w="574" w:type="dxa"/>
            <w:tcBorders>
              <w:top w:val="nil"/>
              <w:left w:val="nil"/>
              <w:bottom w:val="nil"/>
              <w:right w:val="nil"/>
            </w:tcBorders>
            <w:shd w:val="clear" w:color="auto" w:fill="auto"/>
            <w:noWrap/>
            <w:vAlign w:val="bottom"/>
            <w:hideMark/>
          </w:tcPr>
          <w:p w:rsidR="006676B4" w:rsidRDefault="006676B4" w:rsidP="001F1959">
            <w:pPr>
              <w:pStyle w:val="Bezmezer"/>
            </w:pPr>
          </w:p>
        </w:tc>
        <w:tc>
          <w:tcPr>
            <w:tcW w:w="575"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83" w:type="dxa"/>
            <w:tcBorders>
              <w:top w:val="nil"/>
              <w:left w:val="nil"/>
              <w:bottom w:val="nil"/>
              <w:right w:val="nil"/>
            </w:tcBorders>
            <w:shd w:val="clear" w:color="auto" w:fill="auto"/>
            <w:noWrap/>
            <w:vAlign w:val="bottom"/>
            <w:hideMark/>
          </w:tcPr>
          <w:p w:rsidR="006676B4" w:rsidRDefault="006676B4" w:rsidP="001F1959">
            <w:pPr>
              <w:pStyle w:val="Bezmezer"/>
            </w:pPr>
          </w:p>
        </w:tc>
        <w:tc>
          <w:tcPr>
            <w:tcW w:w="761" w:type="dxa"/>
            <w:tcBorders>
              <w:top w:val="nil"/>
              <w:left w:val="nil"/>
              <w:bottom w:val="nil"/>
              <w:right w:val="nil"/>
            </w:tcBorders>
            <w:shd w:val="clear" w:color="auto" w:fill="auto"/>
            <w:noWrap/>
            <w:vAlign w:val="bottom"/>
            <w:hideMark/>
          </w:tcPr>
          <w:p w:rsidR="006676B4" w:rsidRDefault="006676B4" w:rsidP="001F1959">
            <w:pPr>
              <w:pStyle w:val="Bezmezer"/>
            </w:pPr>
          </w:p>
        </w:tc>
        <w:tc>
          <w:tcPr>
            <w:tcW w:w="738"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27" w:type="dxa"/>
            <w:tcBorders>
              <w:top w:val="nil"/>
              <w:left w:val="nil"/>
              <w:bottom w:val="nil"/>
              <w:right w:val="nil"/>
            </w:tcBorders>
            <w:shd w:val="clear" w:color="auto" w:fill="auto"/>
            <w:noWrap/>
            <w:vAlign w:val="bottom"/>
            <w:hideMark/>
          </w:tcPr>
          <w:p w:rsidR="006676B4" w:rsidRDefault="006676B4" w:rsidP="001F1959">
            <w:pPr>
              <w:pStyle w:val="Bezmezer"/>
            </w:pPr>
          </w:p>
        </w:tc>
        <w:tc>
          <w:tcPr>
            <w:tcW w:w="74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373" w:type="dxa"/>
            <w:tcBorders>
              <w:top w:val="nil"/>
              <w:left w:val="nil"/>
              <w:bottom w:val="nil"/>
              <w:right w:val="nil"/>
            </w:tcBorders>
            <w:shd w:val="clear" w:color="auto" w:fill="auto"/>
            <w:noWrap/>
            <w:vAlign w:val="bottom"/>
            <w:hideMark/>
          </w:tcPr>
          <w:p w:rsidR="006676B4" w:rsidRDefault="006676B4" w:rsidP="001F1959">
            <w:pPr>
              <w:pStyle w:val="Bezmezer"/>
            </w:pPr>
          </w:p>
        </w:tc>
        <w:tc>
          <w:tcPr>
            <w:tcW w:w="373"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gridSpan w:val="2"/>
            <w:tcBorders>
              <w:top w:val="nil"/>
              <w:left w:val="nil"/>
              <w:bottom w:val="nil"/>
              <w:right w:val="nil"/>
            </w:tcBorders>
            <w:shd w:val="clear" w:color="auto" w:fill="auto"/>
            <w:noWrap/>
            <w:vAlign w:val="bottom"/>
            <w:hideMark/>
          </w:tcPr>
          <w:p w:rsidR="006676B4" w:rsidRDefault="006676B4" w:rsidP="001F1959">
            <w:pPr>
              <w:pStyle w:val="Bezmezer"/>
            </w:pPr>
          </w:p>
        </w:tc>
        <w:tc>
          <w:tcPr>
            <w:tcW w:w="43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23" w:type="dxa"/>
            <w:tcBorders>
              <w:top w:val="nil"/>
              <w:left w:val="nil"/>
              <w:bottom w:val="nil"/>
              <w:right w:val="nil"/>
            </w:tcBorders>
            <w:shd w:val="clear" w:color="auto" w:fill="auto"/>
            <w:noWrap/>
            <w:vAlign w:val="bottom"/>
            <w:hideMark/>
          </w:tcPr>
          <w:p w:rsidR="006676B4" w:rsidRDefault="006676B4" w:rsidP="001F1959">
            <w:pPr>
              <w:pStyle w:val="Bezmezer"/>
            </w:pPr>
          </w:p>
        </w:tc>
        <w:tc>
          <w:tcPr>
            <w:tcW w:w="362"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3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206" w:type="dxa"/>
            <w:tcBorders>
              <w:top w:val="nil"/>
              <w:left w:val="nil"/>
              <w:bottom w:val="nil"/>
              <w:right w:val="nil"/>
            </w:tcBorders>
            <w:shd w:val="clear" w:color="auto" w:fill="auto"/>
            <w:noWrap/>
            <w:vAlign w:val="bottom"/>
            <w:hideMark/>
          </w:tcPr>
          <w:p w:rsidR="006676B4" w:rsidRDefault="006676B4" w:rsidP="001F1959">
            <w:pPr>
              <w:pStyle w:val="Bezmezer"/>
            </w:pPr>
          </w:p>
        </w:tc>
        <w:tc>
          <w:tcPr>
            <w:tcW w:w="1315" w:type="dxa"/>
            <w:tcBorders>
              <w:top w:val="nil"/>
              <w:left w:val="nil"/>
              <w:bottom w:val="nil"/>
              <w:right w:val="nil"/>
            </w:tcBorders>
            <w:shd w:val="clear" w:color="auto" w:fill="auto"/>
            <w:noWrap/>
            <w:vAlign w:val="bottom"/>
            <w:hideMark/>
          </w:tcPr>
          <w:p w:rsidR="006676B4" w:rsidRDefault="006676B4" w:rsidP="001F1959">
            <w:pPr>
              <w:pStyle w:val="Bezmezer"/>
            </w:pPr>
          </w:p>
        </w:tc>
      </w:tr>
    </w:tbl>
    <w:p w:rsidR="002C7FF3" w:rsidRDefault="002C7FF3" w:rsidP="00D21DD4">
      <w:pPr>
        <w:jc w:val="center"/>
        <w:rPr>
          <w:rFonts w:asciiTheme="minorHAnsi" w:hAnsiTheme="minorHAnsi" w:cstheme="minorHAnsi"/>
          <w:sz w:val="22"/>
          <w:szCs w:val="22"/>
        </w:rPr>
      </w:pPr>
    </w:p>
    <w:p w:rsidR="002C7FF3" w:rsidRDefault="002C7FF3" w:rsidP="00D21DD4">
      <w:pPr>
        <w:jc w:val="center"/>
        <w:rPr>
          <w:rFonts w:asciiTheme="minorHAnsi" w:hAnsiTheme="minorHAnsi" w:cstheme="minorHAnsi"/>
          <w:sz w:val="22"/>
          <w:szCs w:val="22"/>
        </w:rPr>
      </w:pPr>
    </w:p>
    <w:p w:rsidR="00D21DD4" w:rsidRPr="002C7FF3" w:rsidRDefault="00D21DD4" w:rsidP="00BC3076">
      <w:pPr>
        <w:ind w:firstLine="708"/>
        <w:rPr>
          <w:rFonts w:asciiTheme="minorHAnsi" w:hAnsiTheme="minorHAnsi" w:cstheme="minorHAnsi"/>
          <w:sz w:val="22"/>
          <w:szCs w:val="22"/>
        </w:rPr>
      </w:pPr>
    </w:p>
    <w:sectPr w:rsidR="00D21DD4" w:rsidRPr="002C7FF3" w:rsidSect="002C7FF3">
      <w:pgSz w:w="11906" w:h="16838" w:code="9"/>
      <w:pgMar w:top="794" w:right="454" w:bottom="816" w:left="851"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1C4"/>
    <w:multiLevelType w:val="multilevel"/>
    <w:tmpl w:val="7ACEAE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
    <w:nsid w:val="755166EA"/>
    <w:multiLevelType w:val="hybridMultilevel"/>
    <w:tmpl w:val="8092E422"/>
    <w:lvl w:ilvl="0" w:tplc="BED0CC4E">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76"/>
    <w:rsid w:val="000171B3"/>
    <w:rsid w:val="00060C3B"/>
    <w:rsid w:val="00080CE3"/>
    <w:rsid w:val="001059C6"/>
    <w:rsid w:val="00114F11"/>
    <w:rsid w:val="00171DFC"/>
    <w:rsid w:val="001C3724"/>
    <w:rsid w:val="00227D91"/>
    <w:rsid w:val="00240FA2"/>
    <w:rsid w:val="00253C6D"/>
    <w:rsid w:val="002A1510"/>
    <w:rsid w:val="002A7FDF"/>
    <w:rsid w:val="002C7FF3"/>
    <w:rsid w:val="002F0C90"/>
    <w:rsid w:val="0033408A"/>
    <w:rsid w:val="003C0D67"/>
    <w:rsid w:val="00410202"/>
    <w:rsid w:val="00477421"/>
    <w:rsid w:val="004D50A1"/>
    <w:rsid w:val="004F4A10"/>
    <w:rsid w:val="005668D9"/>
    <w:rsid w:val="00570798"/>
    <w:rsid w:val="005C5CAE"/>
    <w:rsid w:val="005F3CE1"/>
    <w:rsid w:val="006676B4"/>
    <w:rsid w:val="006E228A"/>
    <w:rsid w:val="006F5308"/>
    <w:rsid w:val="00720FCB"/>
    <w:rsid w:val="007B16B4"/>
    <w:rsid w:val="007D058B"/>
    <w:rsid w:val="008804C3"/>
    <w:rsid w:val="008D3057"/>
    <w:rsid w:val="00931CB9"/>
    <w:rsid w:val="009942E9"/>
    <w:rsid w:val="0099708C"/>
    <w:rsid w:val="009D4C1B"/>
    <w:rsid w:val="00A22911"/>
    <w:rsid w:val="00A8584E"/>
    <w:rsid w:val="00AD20CE"/>
    <w:rsid w:val="00AE5ED8"/>
    <w:rsid w:val="00AF62BA"/>
    <w:rsid w:val="00B3791A"/>
    <w:rsid w:val="00B94C81"/>
    <w:rsid w:val="00BA7212"/>
    <w:rsid w:val="00BC3076"/>
    <w:rsid w:val="00C6389C"/>
    <w:rsid w:val="00CC26D0"/>
    <w:rsid w:val="00CC6BD7"/>
    <w:rsid w:val="00D0590A"/>
    <w:rsid w:val="00D21DD4"/>
    <w:rsid w:val="00D325E2"/>
    <w:rsid w:val="00D57705"/>
    <w:rsid w:val="00D907C8"/>
    <w:rsid w:val="00DB7CF2"/>
    <w:rsid w:val="00EE437F"/>
    <w:rsid w:val="00F45FEC"/>
    <w:rsid w:val="00FD74BF"/>
    <w:rsid w:val="00FE3B45"/>
    <w:rsid w:val="00FE6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3076"/>
    <w:pPr>
      <w:suppressAutoHyphens/>
      <w:spacing w:after="0" w:line="240" w:lineRule="auto"/>
    </w:pPr>
    <w:rPr>
      <w:rFonts w:ascii="Times New Roman" w:eastAsia="Calibri"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C3076"/>
    <w:pPr>
      <w:spacing w:after="120"/>
    </w:pPr>
  </w:style>
  <w:style w:type="character" w:customStyle="1" w:styleId="ZkladntextChar">
    <w:name w:val="Základní text Char"/>
    <w:basedOn w:val="Standardnpsmoodstavce"/>
    <w:link w:val="Zkladntext"/>
    <w:rsid w:val="00BC3076"/>
    <w:rPr>
      <w:rFonts w:ascii="Times New Roman" w:eastAsia="Calibri" w:hAnsi="Times New Roman" w:cs="Times New Roman"/>
      <w:sz w:val="24"/>
      <w:szCs w:val="24"/>
      <w:lang w:eastAsia="ar-SA"/>
    </w:rPr>
  </w:style>
  <w:style w:type="paragraph" w:customStyle="1" w:styleId="Normln0">
    <w:name w:val="Normální~"/>
    <w:basedOn w:val="Normln"/>
    <w:rsid w:val="00BC3076"/>
    <w:pPr>
      <w:widowControl w:val="0"/>
      <w:suppressAutoHyphens w:val="0"/>
      <w:spacing w:after="120"/>
      <w:jc w:val="both"/>
    </w:pPr>
    <w:rPr>
      <w:rFonts w:ascii="Verdana" w:eastAsia="Times New Roman" w:hAnsi="Verdana"/>
      <w:noProof/>
      <w:sz w:val="20"/>
      <w:szCs w:val="20"/>
      <w:lang w:eastAsia="cs-CZ"/>
    </w:rPr>
  </w:style>
  <w:style w:type="paragraph" w:styleId="Odstavecseseznamem">
    <w:name w:val="List Paragraph"/>
    <w:basedOn w:val="Normln"/>
    <w:uiPriority w:val="34"/>
    <w:qFormat/>
    <w:rsid w:val="00BC3076"/>
    <w:pPr>
      <w:ind w:left="720"/>
      <w:contextualSpacing/>
    </w:pPr>
  </w:style>
  <w:style w:type="character" w:customStyle="1" w:styleId="nowrap">
    <w:name w:val="nowrap"/>
    <w:basedOn w:val="Standardnpsmoodstavce"/>
    <w:rsid w:val="00227D91"/>
  </w:style>
  <w:style w:type="paragraph" w:customStyle="1" w:styleId="Textbody">
    <w:name w:val="Text body"/>
    <w:basedOn w:val="Normln"/>
    <w:rsid w:val="00D21DD4"/>
    <w:pPr>
      <w:widowControl w:val="0"/>
      <w:overflowPunct w:val="0"/>
      <w:autoSpaceDN w:val="0"/>
      <w:spacing w:after="170"/>
      <w:jc w:val="both"/>
      <w:textAlignment w:val="baseline"/>
    </w:pPr>
    <w:rPr>
      <w:rFonts w:ascii="Arial" w:eastAsia="Lucida Sans Unicode" w:hAnsi="Arial" w:cs="Tahoma"/>
      <w:color w:val="00000A"/>
      <w:kern w:val="3"/>
      <w:sz w:val="22"/>
      <w:lang w:eastAsia="cs-CZ" w:bidi="cs-CZ"/>
    </w:rPr>
  </w:style>
  <w:style w:type="paragraph" w:styleId="Normlnweb">
    <w:name w:val="Normal (Web)"/>
    <w:basedOn w:val="Normln"/>
    <w:uiPriority w:val="99"/>
    <w:semiHidden/>
    <w:unhideWhenUsed/>
    <w:rsid w:val="00253C6D"/>
    <w:pPr>
      <w:suppressAutoHyphens w:val="0"/>
      <w:spacing w:before="100" w:beforeAutospacing="1" w:after="100" w:afterAutospacing="1"/>
    </w:pPr>
    <w:rPr>
      <w:rFonts w:eastAsiaTheme="minorHAnsi"/>
      <w:color w:val="000000"/>
      <w:lang w:eastAsia="cs-CZ"/>
    </w:rPr>
  </w:style>
  <w:style w:type="paragraph" w:styleId="Textbubliny">
    <w:name w:val="Balloon Text"/>
    <w:basedOn w:val="Normln"/>
    <w:link w:val="TextbublinyChar"/>
    <w:uiPriority w:val="99"/>
    <w:semiHidden/>
    <w:unhideWhenUsed/>
    <w:rsid w:val="00720FCB"/>
    <w:rPr>
      <w:rFonts w:ascii="Tahoma" w:hAnsi="Tahoma" w:cs="Tahoma"/>
      <w:sz w:val="16"/>
      <w:szCs w:val="16"/>
    </w:rPr>
  </w:style>
  <w:style w:type="character" w:customStyle="1" w:styleId="TextbublinyChar">
    <w:name w:val="Text bubliny Char"/>
    <w:basedOn w:val="Standardnpsmoodstavce"/>
    <w:link w:val="Textbubliny"/>
    <w:uiPriority w:val="99"/>
    <w:semiHidden/>
    <w:rsid w:val="00720FCB"/>
    <w:rPr>
      <w:rFonts w:ascii="Tahoma" w:eastAsia="Calibri" w:hAnsi="Tahoma" w:cs="Tahoma"/>
      <w:sz w:val="16"/>
      <w:szCs w:val="16"/>
      <w:lang w:eastAsia="ar-SA"/>
    </w:rPr>
  </w:style>
  <w:style w:type="character" w:styleId="Siln">
    <w:name w:val="Strong"/>
    <w:basedOn w:val="Standardnpsmoodstavce"/>
    <w:uiPriority w:val="22"/>
    <w:qFormat/>
    <w:rsid w:val="00410202"/>
    <w:rPr>
      <w:b/>
      <w:bCs/>
    </w:rPr>
  </w:style>
  <w:style w:type="paragraph" w:styleId="Bezmezer">
    <w:name w:val="No Spacing"/>
    <w:uiPriority w:val="1"/>
    <w:qFormat/>
    <w:rsid w:val="006F53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3076"/>
    <w:pPr>
      <w:suppressAutoHyphens/>
      <w:spacing w:after="0" w:line="240" w:lineRule="auto"/>
    </w:pPr>
    <w:rPr>
      <w:rFonts w:ascii="Times New Roman" w:eastAsia="Calibri"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C3076"/>
    <w:pPr>
      <w:spacing w:after="120"/>
    </w:pPr>
  </w:style>
  <w:style w:type="character" w:customStyle="1" w:styleId="ZkladntextChar">
    <w:name w:val="Základní text Char"/>
    <w:basedOn w:val="Standardnpsmoodstavce"/>
    <w:link w:val="Zkladntext"/>
    <w:rsid w:val="00BC3076"/>
    <w:rPr>
      <w:rFonts w:ascii="Times New Roman" w:eastAsia="Calibri" w:hAnsi="Times New Roman" w:cs="Times New Roman"/>
      <w:sz w:val="24"/>
      <w:szCs w:val="24"/>
      <w:lang w:eastAsia="ar-SA"/>
    </w:rPr>
  </w:style>
  <w:style w:type="paragraph" w:customStyle="1" w:styleId="Normln0">
    <w:name w:val="Normální~"/>
    <w:basedOn w:val="Normln"/>
    <w:rsid w:val="00BC3076"/>
    <w:pPr>
      <w:widowControl w:val="0"/>
      <w:suppressAutoHyphens w:val="0"/>
      <w:spacing w:after="120"/>
      <w:jc w:val="both"/>
    </w:pPr>
    <w:rPr>
      <w:rFonts w:ascii="Verdana" w:eastAsia="Times New Roman" w:hAnsi="Verdana"/>
      <w:noProof/>
      <w:sz w:val="20"/>
      <w:szCs w:val="20"/>
      <w:lang w:eastAsia="cs-CZ"/>
    </w:rPr>
  </w:style>
  <w:style w:type="paragraph" w:styleId="Odstavecseseznamem">
    <w:name w:val="List Paragraph"/>
    <w:basedOn w:val="Normln"/>
    <w:uiPriority w:val="34"/>
    <w:qFormat/>
    <w:rsid w:val="00BC3076"/>
    <w:pPr>
      <w:ind w:left="720"/>
      <w:contextualSpacing/>
    </w:pPr>
  </w:style>
  <w:style w:type="character" w:customStyle="1" w:styleId="nowrap">
    <w:name w:val="nowrap"/>
    <w:basedOn w:val="Standardnpsmoodstavce"/>
    <w:rsid w:val="00227D91"/>
  </w:style>
  <w:style w:type="paragraph" w:customStyle="1" w:styleId="Textbody">
    <w:name w:val="Text body"/>
    <w:basedOn w:val="Normln"/>
    <w:rsid w:val="00D21DD4"/>
    <w:pPr>
      <w:widowControl w:val="0"/>
      <w:overflowPunct w:val="0"/>
      <w:autoSpaceDN w:val="0"/>
      <w:spacing w:after="170"/>
      <w:jc w:val="both"/>
      <w:textAlignment w:val="baseline"/>
    </w:pPr>
    <w:rPr>
      <w:rFonts w:ascii="Arial" w:eastAsia="Lucida Sans Unicode" w:hAnsi="Arial" w:cs="Tahoma"/>
      <w:color w:val="00000A"/>
      <w:kern w:val="3"/>
      <w:sz w:val="22"/>
      <w:lang w:eastAsia="cs-CZ" w:bidi="cs-CZ"/>
    </w:rPr>
  </w:style>
  <w:style w:type="paragraph" w:styleId="Normlnweb">
    <w:name w:val="Normal (Web)"/>
    <w:basedOn w:val="Normln"/>
    <w:uiPriority w:val="99"/>
    <w:semiHidden/>
    <w:unhideWhenUsed/>
    <w:rsid w:val="00253C6D"/>
    <w:pPr>
      <w:suppressAutoHyphens w:val="0"/>
      <w:spacing w:before="100" w:beforeAutospacing="1" w:after="100" w:afterAutospacing="1"/>
    </w:pPr>
    <w:rPr>
      <w:rFonts w:eastAsiaTheme="minorHAnsi"/>
      <w:color w:val="000000"/>
      <w:lang w:eastAsia="cs-CZ"/>
    </w:rPr>
  </w:style>
  <w:style w:type="paragraph" w:styleId="Textbubliny">
    <w:name w:val="Balloon Text"/>
    <w:basedOn w:val="Normln"/>
    <w:link w:val="TextbublinyChar"/>
    <w:uiPriority w:val="99"/>
    <w:semiHidden/>
    <w:unhideWhenUsed/>
    <w:rsid w:val="00720FCB"/>
    <w:rPr>
      <w:rFonts w:ascii="Tahoma" w:hAnsi="Tahoma" w:cs="Tahoma"/>
      <w:sz w:val="16"/>
      <w:szCs w:val="16"/>
    </w:rPr>
  </w:style>
  <w:style w:type="character" w:customStyle="1" w:styleId="TextbublinyChar">
    <w:name w:val="Text bubliny Char"/>
    <w:basedOn w:val="Standardnpsmoodstavce"/>
    <w:link w:val="Textbubliny"/>
    <w:uiPriority w:val="99"/>
    <w:semiHidden/>
    <w:rsid w:val="00720FCB"/>
    <w:rPr>
      <w:rFonts w:ascii="Tahoma" w:eastAsia="Calibri" w:hAnsi="Tahoma" w:cs="Tahoma"/>
      <w:sz w:val="16"/>
      <w:szCs w:val="16"/>
      <w:lang w:eastAsia="ar-SA"/>
    </w:rPr>
  </w:style>
  <w:style w:type="character" w:styleId="Siln">
    <w:name w:val="Strong"/>
    <w:basedOn w:val="Standardnpsmoodstavce"/>
    <w:uiPriority w:val="22"/>
    <w:qFormat/>
    <w:rsid w:val="00410202"/>
    <w:rPr>
      <w:b/>
      <w:bCs/>
    </w:rPr>
  </w:style>
  <w:style w:type="paragraph" w:styleId="Bezmezer">
    <w:name w:val="No Spacing"/>
    <w:uiPriority w:val="1"/>
    <w:qFormat/>
    <w:rsid w:val="006F53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3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9D5BE-9248-4E81-A6CF-AAC11228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1700</Words>
  <Characters>10035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BARRYCOM sro</cp:lastModifiedBy>
  <cp:revision>6</cp:revision>
  <cp:lastPrinted>2017-06-07T17:28:00Z</cp:lastPrinted>
  <dcterms:created xsi:type="dcterms:W3CDTF">2017-12-14T12:51:00Z</dcterms:created>
  <dcterms:modified xsi:type="dcterms:W3CDTF">2017-12-14T15:46:00Z</dcterms:modified>
</cp:coreProperties>
</file>