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C7" w:rsidRDefault="000A13C7" w:rsidP="000A13C7">
      <w:pPr>
        <w:tabs>
          <w:tab w:val="left" w:pos="-426"/>
        </w:tabs>
        <w:ind w:left="-426" w:right="-283"/>
        <w:jc w:val="center"/>
        <w:rPr>
          <w:b/>
          <w:sz w:val="16"/>
        </w:rPr>
      </w:pPr>
      <w:bookmarkStart w:id="0" w:name="_GoBack"/>
      <w:bookmarkEnd w:id="0"/>
      <w:r>
        <w:rPr>
          <w:b/>
          <w:sz w:val="36"/>
        </w:rPr>
        <w:t xml:space="preserve">   Smlouva  </w:t>
      </w:r>
    </w:p>
    <w:p w:rsidR="000A13C7" w:rsidRDefault="000A13C7" w:rsidP="000A13C7">
      <w:pPr>
        <w:tabs>
          <w:tab w:val="left" w:pos="-426"/>
        </w:tabs>
        <w:ind w:left="-426" w:right="-283"/>
        <w:jc w:val="center"/>
        <w:rPr>
          <w:b/>
          <w:sz w:val="24"/>
        </w:rPr>
      </w:pPr>
      <w:r>
        <w:rPr>
          <w:b/>
          <w:sz w:val="24"/>
        </w:rPr>
        <w:t xml:space="preserve">o výpůjčce nemovitosti uzavřená dnešního dne, měsíce a roku podle § 2193 až 2200 </w:t>
      </w:r>
    </w:p>
    <w:p w:rsidR="000A13C7" w:rsidRDefault="000A13C7" w:rsidP="000A13C7">
      <w:pPr>
        <w:tabs>
          <w:tab w:val="left" w:pos="-426"/>
        </w:tabs>
        <w:ind w:left="-426" w:right="-283"/>
        <w:jc w:val="center"/>
        <w:rPr>
          <w:b/>
          <w:sz w:val="24"/>
        </w:rPr>
      </w:pPr>
      <w:r>
        <w:rPr>
          <w:b/>
          <w:sz w:val="24"/>
        </w:rPr>
        <w:t>zákona č. 89/2012 Sb. občanský zákoník</w:t>
      </w:r>
      <w:r w:rsidR="006530D7">
        <w:rPr>
          <w:b/>
          <w:sz w:val="24"/>
        </w:rPr>
        <w:t>,</w:t>
      </w:r>
      <w:r>
        <w:rPr>
          <w:b/>
          <w:sz w:val="24"/>
        </w:rPr>
        <w:t xml:space="preserve"> v</w:t>
      </w:r>
      <w:r w:rsidR="006530D7">
        <w:rPr>
          <w:b/>
          <w:sz w:val="24"/>
        </w:rPr>
        <w:t>e znění pozdějších předpisů</w:t>
      </w:r>
    </w:p>
    <w:p w:rsidR="000A13C7" w:rsidRDefault="000A13C7" w:rsidP="000A13C7">
      <w:pPr>
        <w:tabs>
          <w:tab w:val="left" w:pos="-426"/>
        </w:tabs>
        <w:ind w:left="-426" w:right="-283"/>
        <w:jc w:val="center"/>
        <w:rPr>
          <w:b/>
          <w:sz w:val="24"/>
        </w:rPr>
      </w:pPr>
    </w:p>
    <w:p w:rsidR="000A13C7" w:rsidRDefault="000A13C7" w:rsidP="000A13C7">
      <w:pPr>
        <w:tabs>
          <w:tab w:val="left" w:pos="-426"/>
        </w:tabs>
        <w:ind w:left="-426" w:right="-283"/>
        <w:jc w:val="center"/>
        <w:rPr>
          <w:b/>
          <w:sz w:val="24"/>
        </w:rPr>
      </w:pPr>
      <w:r>
        <w:rPr>
          <w:b/>
          <w:sz w:val="24"/>
        </w:rPr>
        <w:t>I.</w:t>
      </w:r>
    </w:p>
    <w:p w:rsidR="000A13C7" w:rsidRDefault="000A13C7" w:rsidP="000A13C7">
      <w:pPr>
        <w:tabs>
          <w:tab w:val="left" w:pos="-426"/>
        </w:tabs>
        <w:ind w:left="-426" w:right="-283"/>
        <w:jc w:val="center"/>
        <w:rPr>
          <w:b/>
          <w:sz w:val="24"/>
          <w:u w:val="single"/>
        </w:rPr>
      </w:pPr>
      <w:r>
        <w:rPr>
          <w:b/>
          <w:sz w:val="24"/>
          <w:u w:val="single"/>
        </w:rPr>
        <w:t xml:space="preserve">Smluvní strany  </w:t>
      </w:r>
    </w:p>
    <w:p w:rsidR="002E3EFE" w:rsidRDefault="002E3EFE" w:rsidP="00C5383A">
      <w:pPr>
        <w:tabs>
          <w:tab w:val="left" w:pos="-426"/>
        </w:tabs>
        <w:ind w:left="-426" w:right="-283"/>
        <w:jc w:val="center"/>
        <w:rPr>
          <w:b/>
          <w:sz w:val="24"/>
          <w:u w:val="single"/>
        </w:rPr>
      </w:pPr>
    </w:p>
    <w:p w:rsidR="000A13C7" w:rsidRDefault="000A13C7" w:rsidP="00C5383A">
      <w:pPr>
        <w:pStyle w:val="Nadpis5"/>
        <w:numPr>
          <w:ilvl w:val="0"/>
          <w:numId w:val="16"/>
        </w:numPr>
        <w:tabs>
          <w:tab w:val="left" w:pos="-426"/>
        </w:tabs>
        <w:ind w:left="-142" w:right="-283" w:hanging="284"/>
      </w:pPr>
      <w:r>
        <w:t>Půjčitel:</w:t>
      </w:r>
    </w:p>
    <w:p w:rsidR="000A13C7" w:rsidRDefault="000A13C7" w:rsidP="000A13C7">
      <w:pPr>
        <w:pStyle w:val="Nadpis5"/>
        <w:tabs>
          <w:tab w:val="left" w:pos="-426"/>
        </w:tabs>
        <w:ind w:left="-426" w:right="-283" w:firstLine="0"/>
      </w:pPr>
      <w:r>
        <w:t xml:space="preserve">Statutární město Mladá Boleslav  </w:t>
      </w:r>
    </w:p>
    <w:p w:rsidR="000A13C7" w:rsidRDefault="000A13C7" w:rsidP="000A13C7">
      <w:pPr>
        <w:pStyle w:val="Nadpis5"/>
        <w:tabs>
          <w:tab w:val="left" w:pos="-426"/>
        </w:tabs>
        <w:ind w:left="-426" w:right="-283" w:firstLine="0"/>
        <w:rPr>
          <w:b w:val="0"/>
        </w:rPr>
      </w:pPr>
      <w:r>
        <w:rPr>
          <w:b w:val="0"/>
        </w:rPr>
        <w:t>IČO: 00238295, DIČ CZ 00238295</w:t>
      </w:r>
    </w:p>
    <w:p w:rsidR="000A13C7" w:rsidRDefault="000A13C7" w:rsidP="000A13C7">
      <w:pPr>
        <w:tabs>
          <w:tab w:val="left" w:pos="-426"/>
        </w:tabs>
        <w:ind w:left="-426" w:right="-283"/>
        <w:jc w:val="both"/>
        <w:rPr>
          <w:sz w:val="24"/>
        </w:rPr>
      </w:pPr>
      <w:r>
        <w:rPr>
          <w:sz w:val="24"/>
        </w:rPr>
        <w:t xml:space="preserve">se sídlem Komenského nám. 61/I, 293 01 Mladá Boleslav, </w:t>
      </w:r>
    </w:p>
    <w:p w:rsidR="000A13C7" w:rsidRDefault="000A13C7" w:rsidP="000A13C7">
      <w:pPr>
        <w:tabs>
          <w:tab w:val="left" w:pos="-426"/>
        </w:tabs>
        <w:ind w:left="-426" w:right="-283"/>
        <w:jc w:val="both"/>
        <w:rPr>
          <w:sz w:val="24"/>
        </w:rPr>
      </w:pPr>
      <w:r>
        <w:rPr>
          <w:sz w:val="24"/>
        </w:rPr>
        <w:t>zastoupené MUDr. Raduanem Nwelati, primátorem</w:t>
      </w:r>
    </w:p>
    <w:p w:rsidR="000A13C7" w:rsidRDefault="00C94829" w:rsidP="000A13C7">
      <w:pPr>
        <w:tabs>
          <w:tab w:val="left" w:pos="-426"/>
        </w:tabs>
        <w:ind w:left="-426" w:right="-283"/>
        <w:jc w:val="both"/>
        <w:rPr>
          <w:sz w:val="24"/>
        </w:rPr>
      </w:pPr>
      <w:r w:rsidDel="00C94829">
        <w:rPr>
          <w:sz w:val="24"/>
        </w:rPr>
        <w:t xml:space="preserve"> </w:t>
      </w:r>
      <w:r w:rsidR="000A13C7">
        <w:rPr>
          <w:sz w:val="24"/>
        </w:rPr>
        <w:t>(dále jen „půjčitel“)</w:t>
      </w:r>
    </w:p>
    <w:p w:rsidR="000A13C7" w:rsidRDefault="000A13C7" w:rsidP="000A13C7">
      <w:pPr>
        <w:tabs>
          <w:tab w:val="left" w:pos="-426"/>
        </w:tabs>
        <w:ind w:left="-426" w:right="-283"/>
        <w:rPr>
          <w:sz w:val="24"/>
          <w:szCs w:val="24"/>
        </w:rPr>
      </w:pPr>
      <w:r>
        <w:rPr>
          <w:sz w:val="24"/>
        </w:rPr>
        <w:t xml:space="preserve">   </w:t>
      </w:r>
    </w:p>
    <w:p w:rsidR="00C5383A" w:rsidRDefault="000A13C7" w:rsidP="000A13C7">
      <w:pPr>
        <w:tabs>
          <w:tab w:val="left" w:pos="-426"/>
        </w:tabs>
        <w:ind w:left="-426" w:right="-283"/>
        <w:rPr>
          <w:b/>
          <w:sz w:val="24"/>
        </w:rPr>
      </w:pPr>
      <w:r>
        <w:rPr>
          <w:b/>
          <w:sz w:val="24"/>
        </w:rPr>
        <w:t xml:space="preserve">2. Vypůjčitel: </w:t>
      </w:r>
    </w:p>
    <w:p w:rsidR="00C5383A" w:rsidRPr="00C5383A" w:rsidRDefault="00C5383A" w:rsidP="00C5383A">
      <w:pPr>
        <w:tabs>
          <w:tab w:val="left" w:pos="1560"/>
        </w:tabs>
        <w:ind w:left="284" w:hanging="710"/>
        <w:rPr>
          <w:sz w:val="24"/>
          <w:szCs w:val="24"/>
        </w:rPr>
      </w:pPr>
      <w:r w:rsidRPr="00C5383A">
        <w:rPr>
          <w:b/>
          <w:sz w:val="24"/>
          <w:szCs w:val="24"/>
        </w:rPr>
        <w:t>Městská společnost sportovní a rekreační areály,</w:t>
      </w:r>
      <w:r w:rsidRPr="00C5383A">
        <w:rPr>
          <w:sz w:val="24"/>
          <w:szCs w:val="24"/>
        </w:rPr>
        <w:t xml:space="preserve"> s.r.o., IČO 28168151</w:t>
      </w:r>
    </w:p>
    <w:p w:rsidR="00C5383A" w:rsidRPr="00C5383A" w:rsidRDefault="00C5383A" w:rsidP="00C5383A">
      <w:pPr>
        <w:tabs>
          <w:tab w:val="left" w:pos="1560"/>
        </w:tabs>
        <w:ind w:left="284" w:hanging="710"/>
        <w:rPr>
          <w:sz w:val="24"/>
          <w:szCs w:val="24"/>
        </w:rPr>
      </w:pPr>
      <w:r w:rsidRPr="00C5383A">
        <w:rPr>
          <w:sz w:val="24"/>
          <w:szCs w:val="24"/>
        </w:rPr>
        <w:t>se sídlem Viničná 31, Mladá Boleslav III,  293 01 Mladá Boleslav</w:t>
      </w:r>
    </w:p>
    <w:p w:rsidR="00C5383A" w:rsidRPr="00C5383A" w:rsidRDefault="00C5383A" w:rsidP="00C5383A">
      <w:pPr>
        <w:tabs>
          <w:tab w:val="left" w:pos="1560"/>
        </w:tabs>
        <w:ind w:left="284" w:hanging="710"/>
        <w:rPr>
          <w:sz w:val="24"/>
          <w:szCs w:val="24"/>
        </w:rPr>
      </w:pPr>
      <w:r w:rsidRPr="00C5383A">
        <w:rPr>
          <w:sz w:val="24"/>
          <w:szCs w:val="24"/>
        </w:rPr>
        <w:t xml:space="preserve">zapsaná v obchodním rejstříku, vedeném Městským soudem v Praze, oddíl C, vložka 130151 </w:t>
      </w:r>
    </w:p>
    <w:p w:rsidR="00C5383A" w:rsidRPr="00C5383A" w:rsidRDefault="00C5383A" w:rsidP="00C5383A">
      <w:pPr>
        <w:tabs>
          <w:tab w:val="left" w:pos="1560"/>
        </w:tabs>
        <w:ind w:left="284" w:hanging="710"/>
        <w:rPr>
          <w:sz w:val="24"/>
        </w:rPr>
      </w:pPr>
      <w:r w:rsidRPr="00C5383A">
        <w:rPr>
          <w:sz w:val="24"/>
          <w:szCs w:val="24"/>
        </w:rPr>
        <w:t>zastoupená Ing. Jiřím Bouškou, jednatelem</w:t>
      </w:r>
    </w:p>
    <w:p w:rsidR="000A13C7" w:rsidRDefault="00C5383A" w:rsidP="000A13C7">
      <w:pPr>
        <w:tabs>
          <w:tab w:val="left" w:pos="-426"/>
        </w:tabs>
        <w:ind w:left="-426" w:right="-283"/>
        <w:rPr>
          <w:sz w:val="24"/>
        </w:rPr>
      </w:pPr>
      <w:r>
        <w:rPr>
          <w:sz w:val="24"/>
        </w:rPr>
        <w:t xml:space="preserve"> </w:t>
      </w:r>
      <w:r w:rsidR="000A13C7">
        <w:rPr>
          <w:sz w:val="24"/>
        </w:rPr>
        <w:t>(dále jen „vypůjčitel“)</w:t>
      </w:r>
    </w:p>
    <w:p w:rsidR="000A13C7" w:rsidRDefault="000A13C7" w:rsidP="000A13C7">
      <w:pPr>
        <w:pStyle w:val="Nadpis7"/>
        <w:tabs>
          <w:tab w:val="left" w:pos="-426"/>
        </w:tabs>
        <w:ind w:left="-426" w:right="-283"/>
        <w:rPr>
          <w:u w:val="none"/>
        </w:rPr>
      </w:pPr>
    </w:p>
    <w:p w:rsidR="000A13C7" w:rsidRDefault="000A13C7" w:rsidP="000A13C7">
      <w:pPr>
        <w:pStyle w:val="Nadpis7"/>
        <w:tabs>
          <w:tab w:val="left" w:pos="-426"/>
        </w:tabs>
        <w:ind w:left="-426" w:right="-283"/>
        <w:rPr>
          <w:u w:val="none"/>
        </w:rPr>
      </w:pPr>
      <w:r>
        <w:rPr>
          <w:u w:val="none"/>
        </w:rPr>
        <w:t>II.</w:t>
      </w:r>
    </w:p>
    <w:p w:rsidR="000A13C7" w:rsidRDefault="000A13C7" w:rsidP="000A13C7">
      <w:pPr>
        <w:pStyle w:val="Nadpis7"/>
        <w:tabs>
          <w:tab w:val="left" w:pos="-426"/>
        </w:tabs>
        <w:ind w:left="-426" w:right="-283"/>
      </w:pPr>
      <w:r>
        <w:t>Předmět a účel smlouvy</w:t>
      </w:r>
    </w:p>
    <w:p w:rsidR="000A13C7" w:rsidRDefault="000A13C7" w:rsidP="000A13C7">
      <w:pPr>
        <w:tabs>
          <w:tab w:val="left" w:pos="-426"/>
        </w:tabs>
        <w:ind w:left="-426" w:right="-283"/>
        <w:rPr>
          <w:b/>
          <w:sz w:val="24"/>
          <w:u w:val="single"/>
        </w:rPr>
      </w:pPr>
    </w:p>
    <w:p w:rsidR="000A13C7" w:rsidRDefault="000A13C7" w:rsidP="000A13C7">
      <w:pPr>
        <w:pStyle w:val="Textvbloku"/>
        <w:numPr>
          <w:ilvl w:val="0"/>
          <w:numId w:val="3"/>
        </w:numPr>
        <w:tabs>
          <w:tab w:val="left" w:pos="-426"/>
        </w:tabs>
        <w:ind w:left="-426" w:right="-283" w:firstLine="0"/>
      </w:pPr>
      <w:r>
        <w:t>Půjčitel tímto prohlašuje, že je kromě jiného vlastn</w:t>
      </w:r>
      <w:r w:rsidR="00D8604D">
        <w:t xml:space="preserve">íkem pozemkové parcely č. </w:t>
      </w:r>
      <w:r w:rsidR="00C5383A">
        <w:t>608/34 (ostatní plocha – jiná plocha)</w:t>
      </w:r>
      <w:r>
        <w:t xml:space="preserve"> o výměře </w:t>
      </w:r>
      <w:r w:rsidR="00C5383A">
        <w:t xml:space="preserve">3.814 </w:t>
      </w:r>
      <w:r>
        <w:t>m</w:t>
      </w:r>
      <w:r>
        <w:rPr>
          <w:vertAlign w:val="superscript"/>
        </w:rPr>
        <w:t>2</w:t>
      </w:r>
      <w:r w:rsidR="005C3C35">
        <w:t xml:space="preserve"> v katastrálním</w:t>
      </w:r>
      <w:r>
        <w:t xml:space="preserve"> ú</w:t>
      </w:r>
      <w:r w:rsidR="005C3C35">
        <w:t>zemí</w:t>
      </w:r>
      <w:r>
        <w:t xml:space="preserve"> </w:t>
      </w:r>
      <w:r w:rsidR="00C5383A">
        <w:t>Mladá</w:t>
      </w:r>
      <w:r>
        <w:t xml:space="preserve"> Boleslav</w:t>
      </w:r>
      <w:r w:rsidR="00C5383A">
        <w:t xml:space="preserve"> a pozemkové parcely č. 1142 (ostatní plocha a sportoviště) o výměře 5.136 m</w:t>
      </w:r>
      <w:r w:rsidR="00C5383A">
        <w:rPr>
          <w:vertAlign w:val="superscript"/>
        </w:rPr>
        <w:t xml:space="preserve">2 </w:t>
      </w:r>
      <w:r w:rsidR="00C5383A">
        <w:t>v katastrálním území Debř.</w:t>
      </w:r>
    </w:p>
    <w:p w:rsidR="000A13C7" w:rsidRDefault="000A13C7" w:rsidP="000A13C7">
      <w:pPr>
        <w:pStyle w:val="Textvbloku"/>
        <w:numPr>
          <w:ilvl w:val="0"/>
          <w:numId w:val="3"/>
        </w:numPr>
        <w:tabs>
          <w:tab w:val="left" w:pos="-426"/>
        </w:tabs>
        <w:ind w:left="-426" w:right="-283" w:firstLine="0"/>
      </w:pPr>
      <w:r>
        <w:t xml:space="preserve">Půjčitel přenechává k bezplatnému užívání část pozemkové parcely č. </w:t>
      </w:r>
      <w:r w:rsidR="00C5383A">
        <w:t>608/34</w:t>
      </w:r>
      <w:r>
        <w:t xml:space="preserve"> v</w:t>
      </w:r>
      <w:r w:rsidR="00C5383A">
        <w:t> k. ú. Mladá</w:t>
      </w:r>
      <w:r w:rsidR="002B608F">
        <w:t xml:space="preserve"> Boleslav o výměře </w:t>
      </w:r>
      <w:r w:rsidR="00C5383A">
        <w:t>do 3.0</w:t>
      </w:r>
      <w:r w:rsidR="002B608F">
        <w:t>0</w:t>
      </w:r>
      <w:r w:rsidR="00D8604D">
        <w:t>0</w:t>
      </w:r>
      <w:r>
        <w:t xml:space="preserve"> m</w:t>
      </w:r>
      <w:r>
        <w:rPr>
          <w:vertAlign w:val="superscript"/>
        </w:rPr>
        <w:t>2</w:t>
      </w:r>
      <w:r>
        <w:t xml:space="preserve"> za účelem </w:t>
      </w:r>
      <w:r w:rsidR="00C5383A">
        <w:t xml:space="preserve">užívání pozemku pro sportovní účely – letní pláž a venkovní bazén a </w:t>
      </w:r>
      <w:r w:rsidR="00115A37">
        <w:t>pozemkovou parcelu 1142 v katastrálním území Debř za účelem užívání pozemku pro sportovní účely - skatepark</w:t>
      </w:r>
      <w:r w:rsidR="005C3C35">
        <w:t xml:space="preserve"> </w:t>
      </w:r>
      <w:r>
        <w:t>(dále také „předmět výpůjčky“ nebo „</w:t>
      </w:r>
      <w:r w:rsidR="00ED0F0C">
        <w:t>vy</w:t>
      </w:r>
      <w:r w:rsidR="00115A37">
        <w:t>půjčené pozem</w:t>
      </w:r>
      <w:r>
        <w:t>k</w:t>
      </w:r>
      <w:r w:rsidR="00115A37">
        <w:t>y</w:t>
      </w:r>
      <w:r>
        <w:t xml:space="preserve">“). </w:t>
      </w:r>
    </w:p>
    <w:p w:rsidR="000A13C7" w:rsidRDefault="000A13C7" w:rsidP="000A13C7">
      <w:pPr>
        <w:pStyle w:val="Textvbloku"/>
        <w:numPr>
          <w:ilvl w:val="0"/>
          <w:numId w:val="3"/>
        </w:numPr>
        <w:tabs>
          <w:tab w:val="left" w:pos="-426"/>
        </w:tabs>
        <w:ind w:left="-426" w:right="-283" w:firstLine="0"/>
      </w:pPr>
      <w:r>
        <w:t>Vypůjči</w:t>
      </w:r>
      <w:r w:rsidR="00B50EA7">
        <w:t>tel předmět výpůjčky dle odst. 2</w:t>
      </w:r>
      <w:r>
        <w:t xml:space="preserve">. tohoto článku přebírá od půjčitele při uzavření této smlouvy, což strany stvrzují svým podpisem.  </w:t>
      </w:r>
    </w:p>
    <w:p w:rsidR="000A13C7" w:rsidRDefault="000A13C7" w:rsidP="000A13C7">
      <w:pPr>
        <w:pStyle w:val="Textvbloku"/>
        <w:numPr>
          <w:ilvl w:val="0"/>
          <w:numId w:val="3"/>
        </w:numPr>
        <w:tabs>
          <w:tab w:val="left" w:pos="-426"/>
        </w:tabs>
        <w:ind w:left="-426" w:right="-283" w:firstLine="0"/>
      </w:pPr>
      <w:r>
        <w:t xml:space="preserve">Obě smluvní strany potvrzují, že si předmět výpůjčky před jeho předáním vypůjčiteli k užívání pečlivě prohlédly a konstatují, že na něm nejsou žádné nedostatky, které by bránily jeho řádnému užívání v souladu s účelem výpůjčky.  </w:t>
      </w:r>
    </w:p>
    <w:p w:rsidR="000A13C7" w:rsidRDefault="000A13C7" w:rsidP="000A13C7">
      <w:pPr>
        <w:pStyle w:val="Textvbloku"/>
        <w:numPr>
          <w:ilvl w:val="0"/>
          <w:numId w:val="3"/>
        </w:numPr>
        <w:tabs>
          <w:tab w:val="left" w:pos="-426"/>
        </w:tabs>
        <w:ind w:left="-426" w:right="-283" w:firstLine="0"/>
      </w:pPr>
      <w:r>
        <w:rPr>
          <w:snapToGrid w:val="0"/>
        </w:rPr>
        <w:t xml:space="preserve">Předmět výpůjčky je vyznačen zákresem do snímku mapy KN, který je přílohou č. 1 </w:t>
      </w:r>
      <w:r w:rsidR="00115A37">
        <w:rPr>
          <w:snapToGrid w:val="0"/>
        </w:rPr>
        <w:t xml:space="preserve">a 2 </w:t>
      </w:r>
      <w:r>
        <w:rPr>
          <w:snapToGrid w:val="0"/>
        </w:rPr>
        <w:t>a nedílnou součástí této smlouvy.</w:t>
      </w:r>
    </w:p>
    <w:p w:rsidR="000A13C7" w:rsidRDefault="000A13C7" w:rsidP="000A13C7">
      <w:pPr>
        <w:pStyle w:val="Textvbloku"/>
        <w:tabs>
          <w:tab w:val="left" w:pos="-426"/>
        </w:tabs>
        <w:ind w:left="-426" w:right="-283"/>
        <w:jc w:val="center"/>
        <w:rPr>
          <w:b/>
        </w:rPr>
      </w:pPr>
    </w:p>
    <w:p w:rsidR="000A13C7" w:rsidRDefault="000A13C7" w:rsidP="000A13C7">
      <w:pPr>
        <w:pStyle w:val="Textvbloku"/>
        <w:tabs>
          <w:tab w:val="left" w:pos="-426"/>
        </w:tabs>
        <w:ind w:left="-426" w:right="-283"/>
        <w:jc w:val="center"/>
        <w:rPr>
          <w:b/>
        </w:rPr>
      </w:pPr>
      <w:r>
        <w:rPr>
          <w:b/>
        </w:rPr>
        <w:t>III.</w:t>
      </w:r>
    </w:p>
    <w:p w:rsidR="000A13C7" w:rsidRDefault="000A13C7" w:rsidP="000A13C7">
      <w:pPr>
        <w:pStyle w:val="Textvbloku"/>
        <w:tabs>
          <w:tab w:val="left" w:pos="-426"/>
        </w:tabs>
        <w:ind w:left="-426" w:right="-283"/>
        <w:jc w:val="center"/>
        <w:rPr>
          <w:b/>
          <w:u w:val="single"/>
        </w:rPr>
      </w:pPr>
      <w:r>
        <w:rPr>
          <w:b/>
          <w:u w:val="single"/>
        </w:rPr>
        <w:t>Doba trvání smlouvy</w:t>
      </w:r>
    </w:p>
    <w:p w:rsidR="000A13C7" w:rsidRDefault="000A13C7" w:rsidP="000A13C7">
      <w:pPr>
        <w:pStyle w:val="Textvbloku"/>
        <w:tabs>
          <w:tab w:val="left" w:pos="-426"/>
        </w:tabs>
        <w:ind w:left="-426" w:right="-283"/>
        <w:jc w:val="center"/>
        <w:rPr>
          <w:b/>
          <w:u w:val="single"/>
        </w:rPr>
      </w:pPr>
    </w:p>
    <w:p w:rsidR="000A13C7" w:rsidRDefault="000A13C7" w:rsidP="000A13C7">
      <w:pPr>
        <w:pStyle w:val="Textvbloku"/>
        <w:numPr>
          <w:ilvl w:val="0"/>
          <w:numId w:val="11"/>
        </w:numPr>
        <w:tabs>
          <w:tab w:val="left" w:pos="-426"/>
        </w:tabs>
        <w:ind w:right="-283"/>
      </w:pPr>
      <w:r>
        <w:t>Smlouva se uzavírá na dobu neurčitou</w:t>
      </w:r>
      <w:r w:rsidR="00E03605">
        <w:t>, výpůjčka bude zahájena</w:t>
      </w:r>
      <w:r>
        <w:t xml:space="preserve"> od </w:t>
      </w:r>
      <w:r w:rsidR="00E03605">
        <w:t>1. 11</w:t>
      </w:r>
      <w:r w:rsidR="00D8604D">
        <w:t>.</w:t>
      </w:r>
      <w:r>
        <w:t xml:space="preserve"> 2017.</w:t>
      </w:r>
    </w:p>
    <w:p w:rsidR="000A13C7" w:rsidRDefault="000A13C7" w:rsidP="000A13C7">
      <w:pPr>
        <w:pStyle w:val="Textvbloku"/>
        <w:tabs>
          <w:tab w:val="left" w:pos="-426"/>
        </w:tabs>
        <w:ind w:left="-426" w:right="-283"/>
      </w:pPr>
      <w:r>
        <w:t>2.   Smlouva může být kdykoli ukončena dohodou smluvních stran.</w:t>
      </w:r>
    </w:p>
    <w:p w:rsidR="000A13C7" w:rsidRDefault="000A13C7" w:rsidP="000A13C7">
      <w:pPr>
        <w:pStyle w:val="Textvbloku"/>
        <w:tabs>
          <w:tab w:val="left" w:pos="-426"/>
        </w:tabs>
        <w:ind w:left="0" w:right="-283" w:hanging="426"/>
      </w:pPr>
      <w:r>
        <w:t>3.  Půjčitel i vypůjčitel mají právo tuto smlouvu ukončit výpovědí. V takovém případě je výpovědní doba tříměsíční a začíná běžet 1. den měsíce následujícího po doručení výpovědi v písemné formě.</w:t>
      </w:r>
    </w:p>
    <w:p w:rsidR="000A13C7" w:rsidRDefault="000A13C7" w:rsidP="000A13C7">
      <w:pPr>
        <w:pStyle w:val="Textvbloku"/>
        <w:tabs>
          <w:tab w:val="left" w:pos="-426"/>
        </w:tabs>
        <w:ind w:left="-426" w:right="-283"/>
      </w:pPr>
      <w:r>
        <w:t>4.   Půjčitel může smlouvu písemně vypovědět kromě zákonem stanovených především z těchto důvodů:</w:t>
      </w:r>
    </w:p>
    <w:p w:rsidR="000A13C7" w:rsidRDefault="005C3C35" w:rsidP="002E3EFE">
      <w:pPr>
        <w:pStyle w:val="Textvbloku"/>
        <w:numPr>
          <w:ilvl w:val="0"/>
          <w:numId w:val="5"/>
        </w:numPr>
        <w:tabs>
          <w:tab w:val="clear" w:pos="1347"/>
          <w:tab w:val="num" w:pos="-142"/>
          <w:tab w:val="left" w:pos="142"/>
        </w:tabs>
        <w:ind w:left="142" w:right="-283" w:hanging="284"/>
      </w:pPr>
      <w:r>
        <w:t xml:space="preserve"> vypůjčitel bude užívat </w:t>
      </w:r>
      <w:r w:rsidR="009674D6">
        <w:t>předmět výpůjčky</w:t>
      </w:r>
      <w:r w:rsidR="000A13C7">
        <w:t xml:space="preserve"> v rozporu s účelem uvedeným v této smlouvě</w:t>
      </w:r>
    </w:p>
    <w:p w:rsidR="000A13C7" w:rsidRDefault="000A13C7" w:rsidP="002E3EFE">
      <w:pPr>
        <w:pStyle w:val="Textvbloku"/>
        <w:numPr>
          <w:ilvl w:val="0"/>
          <w:numId w:val="5"/>
        </w:numPr>
        <w:tabs>
          <w:tab w:val="clear" w:pos="1347"/>
          <w:tab w:val="left" w:pos="142"/>
        </w:tabs>
        <w:ind w:left="142" w:right="-283" w:hanging="284"/>
      </w:pPr>
      <w:r>
        <w:t>v případě neplnění povinností uvedených v ustanovení čl. IV. této smlouvy</w:t>
      </w:r>
    </w:p>
    <w:p w:rsidR="000A13C7" w:rsidRDefault="000A13C7" w:rsidP="000A13C7">
      <w:pPr>
        <w:pStyle w:val="Textvbloku"/>
        <w:numPr>
          <w:ilvl w:val="0"/>
          <w:numId w:val="6"/>
        </w:numPr>
        <w:tabs>
          <w:tab w:val="left" w:pos="-426"/>
        </w:tabs>
        <w:ind w:left="-426" w:right="-283" w:firstLine="0"/>
      </w:pPr>
      <w:r>
        <w:lastRenderedPageBreak/>
        <w:t>Smluvní strany se dohodly, že půjčitel má právo od této smlouvy odstoupit v případě, že vypůjčitel bude závažně nebo opakovaně porušovat své povinnosti vyplývající z této smlouvy nebo ze zákona a nezjedná nápravu ve lhůtě, kterou mu půjčitel poskytl.</w:t>
      </w:r>
    </w:p>
    <w:p w:rsidR="000A13C7" w:rsidRDefault="000A13C7" w:rsidP="000A13C7">
      <w:pPr>
        <w:pStyle w:val="Textvbloku"/>
        <w:numPr>
          <w:ilvl w:val="0"/>
          <w:numId w:val="6"/>
        </w:numPr>
        <w:tabs>
          <w:tab w:val="left" w:pos="-426"/>
        </w:tabs>
        <w:ind w:left="-426" w:right="-283" w:firstLine="0"/>
      </w:pPr>
      <w:r>
        <w:t xml:space="preserve">V případě ukončení smluvního vztahu je vypůjčitel povinen předat předmět výpůjčky zpět půjčiteli. O vrácení předmětu výpůjčky sepíší obě strany písemný protokol, v němž zaznamenají stav předávané věci, včetně případných nedostatků způsobených nedostatečným zabezpečením věci ze strany vypůjčitele. </w:t>
      </w:r>
    </w:p>
    <w:p w:rsidR="000A13C7" w:rsidRDefault="000A13C7" w:rsidP="000A13C7">
      <w:pPr>
        <w:pStyle w:val="Textvbloku"/>
        <w:tabs>
          <w:tab w:val="left" w:pos="-426"/>
        </w:tabs>
        <w:ind w:left="-426" w:right="-283"/>
        <w:jc w:val="center"/>
        <w:rPr>
          <w:b/>
        </w:rPr>
      </w:pPr>
    </w:p>
    <w:p w:rsidR="000A13C7" w:rsidRDefault="000A13C7" w:rsidP="000A13C7">
      <w:pPr>
        <w:pStyle w:val="Textvbloku"/>
        <w:tabs>
          <w:tab w:val="left" w:pos="-426"/>
        </w:tabs>
        <w:ind w:left="-426" w:right="-283"/>
        <w:jc w:val="center"/>
        <w:rPr>
          <w:b/>
        </w:rPr>
      </w:pPr>
      <w:r>
        <w:rPr>
          <w:b/>
        </w:rPr>
        <w:t>IV.</w:t>
      </w:r>
    </w:p>
    <w:p w:rsidR="000A13C7" w:rsidRDefault="000A13C7" w:rsidP="000A13C7">
      <w:pPr>
        <w:pStyle w:val="Textvbloku"/>
        <w:tabs>
          <w:tab w:val="left" w:pos="-426"/>
        </w:tabs>
        <w:ind w:left="-426" w:right="-283"/>
        <w:jc w:val="center"/>
        <w:rPr>
          <w:b/>
          <w:u w:val="single"/>
        </w:rPr>
      </w:pPr>
      <w:r>
        <w:rPr>
          <w:b/>
          <w:u w:val="single"/>
        </w:rPr>
        <w:t>Práva a povinnosti smluvních stran</w:t>
      </w:r>
    </w:p>
    <w:p w:rsidR="000A13C7" w:rsidRDefault="000A13C7" w:rsidP="000A13C7">
      <w:pPr>
        <w:pStyle w:val="Textvbloku"/>
        <w:tabs>
          <w:tab w:val="left" w:pos="-426"/>
        </w:tabs>
        <w:ind w:left="-426" w:right="-283"/>
        <w:jc w:val="center"/>
        <w:rPr>
          <w:b/>
          <w:u w:val="single"/>
        </w:rPr>
      </w:pPr>
    </w:p>
    <w:p w:rsidR="000A13C7" w:rsidRDefault="000A13C7" w:rsidP="000A13C7">
      <w:pPr>
        <w:pStyle w:val="Textvbloku"/>
        <w:numPr>
          <w:ilvl w:val="0"/>
          <w:numId w:val="7"/>
        </w:numPr>
        <w:tabs>
          <w:tab w:val="left" w:pos="-426"/>
        </w:tabs>
        <w:ind w:left="-426" w:right="-283" w:firstLine="0"/>
      </w:pPr>
      <w:r>
        <w:t>Vypůjčitel je povinen užívat předmět výpůjčky v souladu s jeho účelem</w:t>
      </w:r>
      <w:r w:rsidR="002B39BC">
        <w:t>.</w:t>
      </w:r>
      <w:r>
        <w:t xml:space="preserve"> Je povinen </w:t>
      </w:r>
      <w:r w:rsidR="002B39BC">
        <w:t>předmět výpůjčky</w:t>
      </w:r>
      <w:r>
        <w:t xml:space="preserve"> chránit </w:t>
      </w:r>
      <w:r w:rsidR="00D62D71">
        <w:t xml:space="preserve">před </w:t>
      </w:r>
      <w:r>
        <w:t xml:space="preserve">poškozením, či zničením. V případě, že nastane nemožnost dalšího užití </w:t>
      </w:r>
      <w:r w:rsidR="002B39BC">
        <w:t>předmětu výpůjčky</w:t>
      </w:r>
      <w:r>
        <w:t xml:space="preserve"> k jejímu </w:t>
      </w:r>
      <w:r w:rsidR="002B39BC">
        <w:t>dohodnutému</w:t>
      </w:r>
      <w:r>
        <w:t xml:space="preserve"> určení, je vypůjčitel povinen tuto skutečnost bez zbytečného odkladu půjčiteli oznámit. Z uvedeného důvodu je půjčitel oprávněn žádat po vypůjčiteli předčasného vrácení.    </w:t>
      </w:r>
    </w:p>
    <w:p w:rsidR="000A13C7" w:rsidRDefault="000A13C7" w:rsidP="000A13C7">
      <w:pPr>
        <w:pStyle w:val="Textvbloku"/>
        <w:numPr>
          <w:ilvl w:val="0"/>
          <w:numId w:val="7"/>
        </w:numPr>
        <w:tabs>
          <w:tab w:val="left" w:pos="-426"/>
        </w:tabs>
        <w:ind w:left="-426" w:right="-283" w:firstLine="0"/>
      </w:pPr>
      <w:r>
        <w:t>Obvyklé náklady spojené s užíváním předmětu výpůjčky nese vypůjčitel ze svého.</w:t>
      </w:r>
    </w:p>
    <w:p w:rsidR="000A13C7" w:rsidRDefault="00D55980" w:rsidP="00D55980">
      <w:pPr>
        <w:tabs>
          <w:tab w:val="left" w:pos="-426"/>
        </w:tabs>
        <w:ind w:left="-426" w:right="-283"/>
        <w:rPr>
          <w:snapToGrid w:val="0"/>
          <w:sz w:val="24"/>
        </w:rPr>
      </w:pPr>
      <w:r>
        <w:rPr>
          <w:snapToGrid w:val="0"/>
          <w:sz w:val="24"/>
        </w:rPr>
        <w:t xml:space="preserve">3.    </w:t>
      </w:r>
      <w:r w:rsidR="000A13C7">
        <w:rPr>
          <w:snapToGrid w:val="0"/>
          <w:sz w:val="24"/>
        </w:rPr>
        <w:t>Vypůjčitel se zavazuje:</w:t>
      </w:r>
    </w:p>
    <w:p w:rsidR="000A13C7" w:rsidRDefault="000A13C7" w:rsidP="000A13C7">
      <w:pPr>
        <w:pStyle w:val="Zkladntextodsazen"/>
        <w:tabs>
          <w:tab w:val="left" w:pos="-426"/>
        </w:tabs>
        <w:spacing w:after="0"/>
        <w:ind w:left="-426" w:right="-283"/>
        <w:jc w:val="both"/>
        <w:rPr>
          <w:sz w:val="24"/>
          <w:szCs w:val="24"/>
        </w:rPr>
      </w:pPr>
      <w:r>
        <w:rPr>
          <w:snapToGrid w:val="0"/>
          <w:sz w:val="24"/>
          <w:szCs w:val="24"/>
        </w:rPr>
        <w:t xml:space="preserve">- </w:t>
      </w:r>
      <w:r w:rsidR="008C32E6">
        <w:rPr>
          <w:snapToGrid w:val="0"/>
          <w:sz w:val="24"/>
          <w:szCs w:val="24"/>
        </w:rPr>
        <w:t xml:space="preserve">užívat </w:t>
      </w:r>
      <w:r w:rsidR="00ED0F0C">
        <w:rPr>
          <w:snapToGrid w:val="0"/>
          <w:sz w:val="24"/>
          <w:szCs w:val="24"/>
        </w:rPr>
        <w:t>vy</w:t>
      </w:r>
      <w:r w:rsidR="00E03605">
        <w:rPr>
          <w:snapToGrid w:val="0"/>
          <w:sz w:val="24"/>
          <w:szCs w:val="24"/>
        </w:rPr>
        <w:t>půjčené</w:t>
      </w:r>
      <w:r w:rsidR="002B39BC">
        <w:rPr>
          <w:snapToGrid w:val="0"/>
          <w:sz w:val="24"/>
          <w:szCs w:val="24"/>
        </w:rPr>
        <w:t xml:space="preserve"> </w:t>
      </w:r>
      <w:r w:rsidR="00E03605">
        <w:rPr>
          <w:snapToGrid w:val="0"/>
          <w:sz w:val="24"/>
          <w:szCs w:val="24"/>
        </w:rPr>
        <w:t>pozem</w:t>
      </w:r>
      <w:r w:rsidR="008C32E6">
        <w:rPr>
          <w:snapToGrid w:val="0"/>
          <w:sz w:val="24"/>
          <w:szCs w:val="24"/>
        </w:rPr>
        <w:t>k</w:t>
      </w:r>
      <w:r w:rsidR="00E03605">
        <w:rPr>
          <w:snapToGrid w:val="0"/>
          <w:sz w:val="24"/>
          <w:szCs w:val="24"/>
        </w:rPr>
        <w:t>y</w:t>
      </w:r>
      <w:r w:rsidR="008C32E6">
        <w:rPr>
          <w:snapToGrid w:val="0"/>
          <w:sz w:val="24"/>
          <w:szCs w:val="24"/>
        </w:rPr>
        <w:t xml:space="preserve"> pouze pro sjednaný účel a nepronajmout nebo </w:t>
      </w:r>
      <w:r w:rsidR="00B50EA7">
        <w:rPr>
          <w:snapToGrid w:val="0"/>
          <w:sz w:val="24"/>
          <w:szCs w:val="24"/>
        </w:rPr>
        <w:t>ne</w:t>
      </w:r>
      <w:r w:rsidR="008C32E6">
        <w:rPr>
          <w:snapToGrid w:val="0"/>
          <w:sz w:val="24"/>
          <w:szCs w:val="24"/>
        </w:rPr>
        <w:t>poskytnout jej do užívání jiným osobám, řádně svou péčí a n</w:t>
      </w:r>
      <w:r w:rsidR="00E03605">
        <w:rPr>
          <w:snapToGrid w:val="0"/>
          <w:sz w:val="24"/>
          <w:szCs w:val="24"/>
        </w:rPr>
        <w:t>ákladem hospodařit na vypůjčených pozemcích</w:t>
      </w:r>
      <w:r w:rsidR="00950B24">
        <w:rPr>
          <w:snapToGrid w:val="0"/>
          <w:sz w:val="24"/>
          <w:szCs w:val="24"/>
        </w:rPr>
        <w:t xml:space="preserve"> </w:t>
      </w:r>
      <w:r w:rsidR="00950B24">
        <w:rPr>
          <w:snapToGrid w:val="0"/>
          <w:sz w:val="24"/>
        </w:rPr>
        <w:t>v souladu s jeho účelovým určením, a to způsobem, při kterém nedojde ke znehodnocení, erozi nebo intoxikaci půdy</w:t>
      </w:r>
      <w:r w:rsidR="00950B24">
        <w:rPr>
          <w:sz w:val="24"/>
          <w:szCs w:val="24"/>
        </w:rPr>
        <w:t xml:space="preserve"> </w:t>
      </w:r>
      <w:r>
        <w:rPr>
          <w:sz w:val="24"/>
          <w:szCs w:val="24"/>
        </w:rPr>
        <w:t xml:space="preserve"> </w:t>
      </w:r>
    </w:p>
    <w:p w:rsidR="00950B24" w:rsidRDefault="000A13C7" w:rsidP="000A13C7">
      <w:pPr>
        <w:tabs>
          <w:tab w:val="left" w:pos="-426"/>
        </w:tabs>
        <w:ind w:left="-426" w:right="-283"/>
        <w:jc w:val="both"/>
        <w:rPr>
          <w:snapToGrid w:val="0"/>
          <w:sz w:val="24"/>
        </w:rPr>
      </w:pPr>
      <w:r>
        <w:rPr>
          <w:snapToGrid w:val="0"/>
          <w:sz w:val="24"/>
        </w:rPr>
        <w:t xml:space="preserve">- </w:t>
      </w:r>
      <w:r w:rsidR="00950B24">
        <w:rPr>
          <w:snapToGrid w:val="0"/>
          <w:sz w:val="24"/>
        </w:rPr>
        <w:t>nevysazovat na</w:t>
      </w:r>
      <w:r w:rsidR="002B39BC">
        <w:rPr>
          <w:snapToGrid w:val="0"/>
          <w:sz w:val="24"/>
        </w:rPr>
        <w:t xml:space="preserve"> </w:t>
      </w:r>
      <w:r w:rsidR="00ED0F0C">
        <w:rPr>
          <w:snapToGrid w:val="0"/>
          <w:sz w:val="24"/>
        </w:rPr>
        <w:t>vy</w:t>
      </w:r>
      <w:r w:rsidR="002B39BC">
        <w:rPr>
          <w:snapToGrid w:val="0"/>
          <w:sz w:val="24"/>
        </w:rPr>
        <w:t>půjčeném</w:t>
      </w:r>
      <w:r w:rsidR="00950B24">
        <w:rPr>
          <w:snapToGrid w:val="0"/>
          <w:sz w:val="24"/>
        </w:rPr>
        <w:t xml:space="preserve"> pozemku žádné stromy či keře (dřeviny) bez výslovného souhlasu půjčitele, zastoupeného </w:t>
      </w:r>
      <w:r w:rsidR="002B39BC">
        <w:rPr>
          <w:snapToGrid w:val="0"/>
          <w:sz w:val="24"/>
        </w:rPr>
        <w:t>odborem správy majetku města</w:t>
      </w:r>
      <w:r w:rsidR="00A05549">
        <w:rPr>
          <w:snapToGrid w:val="0"/>
          <w:sz w:val="24"/>
        </w:rPr>
        <w:t xml:space="preserve"> </w:t>
      </w:r>
      <w:r w:rsidRPr="00A05549">
        <w:rPr>
          <w:b/>
          <w:snapToGrid w:val="0"/>
          <w:color w:val="000000"/>
          <w:sz w:val="24"/>
        </w:rPr>
        <w:t>-</w:t>
      </w:r>
      <w:r>
        <w:rPr>
          <w:snapToGrid w:val="0"/>
          <w:color w:val="000000"/>
          <w:sz w:val="24"/>
        </w:rPr>
        <w:t xml:space="preserve"> </w:t>
      </w:r>
      <w:r w:rsidR="00950B24">
        <w:rPr>
          <w:snapToGrid w:val="0"/>
          <w:color w:val="000000"/>
          <w:sz w:val="24"/>
        </w:rPr>
        <w:t>neskladovat na</w:t>
      </w:r>
      <w:r w:rsidR="002B39BC">
        <w:rPr>
          <w:snapToGrid w:val="0"/>
          <w:color w:val="000000"/>
          <w:sz w:val="24"/>
        </w:rPr>
        <w:t xml:space="preserve"> </w:t>
      </w:r>
      <w:r w:rsidR="00ED0F0C">
        <w:rPr>
          <w:snapToGrid w:val="0"/>
          <w:color w:val="000000"/>
          <w:sz w:val="24"/>
        </w:rPr>
        <w:t>vy</w:t>
      </w:r>
      <w:r w:rsidR="002B39BC">
        <w:rPr>
          <w:snapToGrid w:val="0"/>
          <w:color w:val="000000"/>
          <w:sz w:val="24"/>
        </w:rPr>
        <w:t>půjčeném</w:t>
      </w:r>
      <w:r w:rsidR="00950B24">
        <w:rPr>
          <w:snapToGrid w:val="0"/>
          <w:color w:val="000000"/>
          <w:sz w:val="24"/>
        </w:rPr>
        <w:t xml:space="preserve"> pozemku </w:t>
      </w:r>
      <w:r w:rsidR="00950B24">
        <w:rPr>
          <w:snapToGrid w:val="0"/>
          <w:sz w:val="24"/>
        </w:rPr>
        <w:t>jakýkoli materiál a látky organického ani anorganického charakteru, které by mohly ohrozit kvalitu půdy či povrchových vod</w:t>
      </w:r>
    </w:p>
    <w:p w:rsidR="000A13C7" w:rsidRDefault="00950B24" w:rsidP="000A13C7">
      <w:pPr>
        <w:tabs>
          <w:tab w:val="left" w:pos="-426"/>
        </w:tabs>
        <w:ind w:left="-426" w:right="-283"/>
        <w:jc w:val="both"/>
        <w:rPr>
          <w:snapToGrid w:val="0"/>
          <w:sz w:val="24"/>
        </w:rPr>
      </w:pPr>
      <w:r>
        <w:rPr>
          <w:snapToGrid w:val="0"/>
          <w:sz w:val="24"/>
        </w:rPr>
        <w:t xml:space="preserve">- </w:t>
      </w:r>
      <w:r w:rsidR="000A13C7">
        <w:rPr>
          <w:snapToGrid w:val="0"/>
          <w:sz w:val="24"/>
        </w:rPr>
        <w:t>zamezit poškozování okolního prostran</w:t>
      </w:r>
      <w:r w:rsidR="00E03605">
        <w:rPr>
          <w:snapToGrid w:val="0"/>
          <w:sz w:val="24"/>
        </w:rPr>
        <w:t>ství svou činností na vypůjčených pozemcích</w:t>
      </w:r>
    </w:p>
    <w:p w:rsidR="000A13C7" w:rsidRDefault="00950B24" w:rsidP="000A13C7">
      <w:pPr>
        <w:tabs>
          <w:tab w:val="left" w:pos="-426"/>
        </w:tabs>
        <w:ind w:left="-426" w:right="-283"/>
        <w:jc w:val="both"/>
        <w:rPr>
          <w:snapToGrid w:val="0"/>
          <w:sz w:val="24"/>
        </w:rPr>
      </w:pPr>
      <w:r>
        <w:rPr>
          <w:snapToGrid w:val="0"/>
          <w:sz w:val="24"/>
        </w:rPr>
        <w:t xml:space="preserve">- </w:t>
      </w:r>
      <w:r w:rsidR="000A13C7">
        <w:rPr>
          <w:snapToGrid w:val="0"/>
          <w:sz w:val="24"/>
        </w:rPr>
        <w:t>umožnit v odůvodněném případě přístup zástupcům půjčitele resp. jí</w:t>
      </w:r>
      <w:r w:rsidR="00E03605">
        <w:rPr>
          <w:snapToGrid w:val="0"/>
          <w:sz w:val="24"/>
        </w:rPr>
        <w:t>m pověřeným osobám na vypůjčené pozem</w:t>
      </w:r>
      <w:r w:rsidR="000A13C7">
        <w:rPr>
          <w:snapToGrid w:val="0"/>
          <w:sz w:val="24"/>
        </w:rPr>
        <w:t>k</w:t>
      </w:r>
      <w:r w:rsidR="00E03605">
        <w:rPr>
          <w:snapToGrid w:val="0"/>
          <w:sz w:val="24"/>
        </w:rPr>
        <w:t>y</w:t>
      </w:r>
    </w:p>
    <w:p w:rsidR="000A13C7" w:rsidRDefault="000A13C7" w:rsidP="000A13C7">
      <w:pPr>
        <w:tabs>
          <w:tab w:val="left" w:pos="-426"/>
        </w:tabs>
        <w:ind w:left="-426" w:right="-283"/>
        <w:jc w:val="both"/>
        <w:rPr>
          <w:snapToGrid w:val="0"/>
          <w:sz w:val="24"/>
        </w:rPr>
      </w:pPr>
      <w:r>
        <w:rPr>
          <w:snapToGrid w:val="0"/>
          <w:sz w:val="24"/>
        </w:rPr>
        <w:t>- dodržovat požární a bezpečnostní předpisy</w:t>
      </w:r>
    </w:p>
    <w:p w:rsidR="00950B24" w:rsidRDefault="00950B24" w:rsidP="000A13C7">
      <w:pPr>
        <w:tabs>
          <w:tab w:val="left" w:pos="-426"/>
        </w:tabs>
        <w:ind w:left="-426" w:right="-283"/>
        <w:jc w:val="both"/>
        <w:rPr>
          <w:snapToGrid w:val="0"/>
          <w:sz w:val="24"/>
        </w:rPr>
      </w:pPr>
      <w:r>
        <w:rPr>
          <w:snapToGrid w:val="0"/>
          <w:sz w:val="24"/>
        </w:rPr>
        <w:t>- za</w:t>
      </w:r>
      <w:r w:rsidR="00E03605">
        <w:rPr>
          <w:snapToGrid w:val="0"/>
          <w:sz w:val="24"/>
        </w:rPr>
        <w:t>jišťovat sekání trávy na pozemcích</w:t>
      </w:r>
      <w:r>
        <w:rPr>
          <w:snapToGrid w:val="0"/>
          <w:sz w:val="24"/>
        </w:rPr>
        <w:t xml:space="preserve"> podle potřeby a okolností bez písemného souhlasu půjčitele</w:t>
      </w:r>
    </w:p>
    <w:p w:rsidR="00B50EA7" w:rsidRDefault="00B50EA7" w:rsidP="000A13C7">
      <w:pPr>
        <w:tabs>
          <w:tab w:val="left" w:pos="-426"/>
        </w:tabs>
        <w:ind w:left="-426" w:right="-283"/>
        <w:jc w:val="both"/>
        <w:rPr>
          <w:snapToGrid w:val="0"/>
          <w:sz w:val="24"/>
        </w:rPr>
      </w:pPr>
      <w:r>
        <w:rPr>
          <w:snapToGrid w:val="0"/>
          <w:sz w:val="24"/>
        </w:rPr>
        <w:t>- v případě ukončení výpůjčky</w:t>
      </w:r>
      <w:r w:rsidR="00E03605">
        <w:rPr>
          <w:snapToGrid w:val="0"/>
          <w:sz w:val="24"/>
        </w:rPr>
        <w:t xml:space="preserve"> uvést pozemky</w:t>
      </w:r>
      <w:r w:rsidR="007F26CB">
        <w:rPr>
          <w:snapToGrid w:val="0"/>
          <w:sz w:val="24"/>
        </w:rPr>
        <w:t xml:space="preserve"> do řádného resp</w:t>
      </w:r>
      <w:r>
        <w:rPr>
          <w:snapToGrid w:val="0"/>
          <w:sz w:val="24"/>
        </w:rPr>
        <w:t xml:space="preserve">. </w:t>
      </w:r>
      <w:r w:rsidR="007F26CB">
        <w:rPr>
          <w:snapToGrid w:val="0"/>
          <w:sz w:val="24"/>
        </w:rPr>
        <w:t>p</w:t>
      </w:r>
      <w:r>
        <w:rPr>
          <w:snapToGrid w:val="0"/>
          <w:sz w:val="24"/>
        </w:rPr>
        <w:t xml:space="preserve">ůvodního </w:t>
      </w:r>
      <w:r w:rsidR="007F26CB">
        <w:rPr>
          <w:snapToGrid w:val="0"/>
          <w:sz w:val="24"/>
        </w:rPr>
        <w:t>stavu, a to svou péčí a ná</w:t>
      </w:r>
      <w:r>
        <w:rPr>
          <w:snapToGrid w:val="0"/>
          <w:sz w:val="24"/>
        </w:rPr>
        <w:t>kladem v termínu do ukončení výpovědní lhůty, pokud nebude zvláštní dohodou s půjčitelem stanoveno jinak</w:t>
      </w:r>
      <w:r w:rsidR="007F26CB">
        <w:rPr>
          <w:snapToGrid w:val="0"/>
          <w:sz w:val="24"/>
        </w:rPr>
        <w:t>. V případě nesplnění této povinnosti zabezpečí příslušné činnosti půjčitel svou péčí a nákladem s tím, že je oprávněn požadovat od výpůjčitele úhradu takto vynaložených nákladů</w:t>
      </w:r>
    </w:p>
    <w:p w:rsidR="000A13C7" w:rsidRDefault="000A13C7" w:rsidP="000A13C7">
      <w:pPr>
        <w:pStyle w:val="Textvbloku"/>
        <w:numPr>
          <w:ilvl w:val="0"/>
          <w:numId w:val="9"/>
        </w:numPr>
        <w:tabs>
          <w:tab w:val="left" w:pos="-426"/>
        </w:tabs>
        <w:ind w:left="-426" w:right="-283" w:firstLine="0"/>
      </w:pPr>
      <w:r>
        <w:rPr>
          <w:snapToGrid w:val="0"/>
        </w:rPr>
        <w:t xml:space="preserve">Neprovádět na </w:t>
      </w:r>
      <w:r w:rsidR="00ED0F0C">
        <w:rPr>
          <w:snapToGrid w:val="0"/>
        </w:rPr>
        <w:t>vy</w:t>
      </w:r>
      <w:r w:rsidR="00E03605">
        <w:rPr>
          <w:snapToGrid w:val="0"/>
        </w:rPr>
        <w:t>půjčených pozemcích</w:t>
      </w:r>
      <w:r>
        <w:rPr>
          <w:snapToGrid w:val="0"/>
        </w:rPr>
        <w:t xml:space="preserve"> žádné činnosti stavebního </w:t>
      </w:r>
      <w:r>
        <w:rPr>
          <w:snapToGrid w:val="0"/>
          <w:color w:val="000000"/>
        </w:rPr>
        <w:t>charakteru, terénní úpravy ani podstatné změny bez předchozího písemného</w:t>
      </w:r>
      <w:r>
        <w:rPr>
          <w:snapToGrid w:val="0"/>
        </w:rPr>
        <w:t xml:space="preserve"> souhlasu pronajímatele a to ani na své náklady.</w:t>
      </w:r>
    </w:p>
    <w:p w:rsidR="000A13C7" w:rsidRDefault="000A13C7" w:rsidP="000A13C7">
      <w:pPr>
        <w:pStyle w:val="Textvbloku"/>
        <w:numPr>
          <w:ilvl w:val="0"/>
          <w:numId w:val="9"/>
        </w:numPr>
        <w:tabs>
          <w:tab w:val="left" w:pos="-426"/>
        </w:tabs>
        <w:ind w:left="-426" w:right="-283" w:firstLine="0"/>
      </w:pPr>
      <w: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rsidR="000A13C7" w:rsidRDefault="000A13C7" w:rsidP="000A13C7">
      <w:pPr>
        <w:pStyle w:val="Textvbloku"/>
        <w:tabs>
          <w:tab w:val="left" w:pos="-426"/>
        </w:tabs>
        <w:ind w:left="-426" w:right="-283"/>
        <w:jc w:val="center"/>
        <w:rPr>
          <w:b/>
        </w:rPr>
      </w:pPr>
    </w:p>
    <w:p w:rsidR="00E03605" w:rsidRDefault="00E03605" w:rsidP="000A13C7">
      <w:pPr>
        <w:pStyle w:val="Textvbloku"/>
        <w:tabs>
          <w:tab w:val="left" w:pos="-426"/>
        </w:tabs>
        <w:ind w:left="-426" w:right="-283"/>
        <w:jc w:val="center"/>
        <w:rPr>
          <w:b/>
        </w:rPr>
      </w:pPr>
      <w:r>
        <w:rPr>
          <w:b/>
        </w:rPr>
        <w:t>V.</w:t>
      </w:r>
    </w:p>
    <w:p w:rsidR="00E03605" w:rsidRPr="00E03605" w:rsidRDefault="00E03605" w:rsidP="00E03605">
      <w:pPr>
        <w:numPr>
          <w:ilvl w:val="0"/>
          <w:numId w:val="12"/>
        </w:numPr>
        <w:spacing w:before="120" w:after="200"/>
        <w:ind w:left="-426" w:firstLine="0"/>
        <w:jc w:val="both"/>
        <w:rPr>
          <w:sz w:val="24"/>
          <w:szCs w:val="24"/>
        </w:rPr>
      </w:pPr>
      <w:r w:rsidRPr="00E03605">
        <w:rPr>
          <w:sz w:val="24"/>
          <w:szCs w:val="24"/>
        </w:rPr>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rsidR="00E03605" w:rsidRPr="00E03605" w:rsidRDefault="00E03605" w:rsidP="00E03605">
      <w:pPr>
        <w:numPr>
          <w:ilvl w:val="0"/>
          <w:numId w:val="12"/>
        </w:numPr>
        <w:tabs>
          <w:tab w:val="left" w:pos="0"/>
        </w:tabs>
        <w:spacing w:after="200"/>
        <w:ind w:left="-426" w:firstLine="0"/>
        <w:jc w:val="both"/>
        <w:rPr>
          <w:sz w:val="24"/>
          <w:szCs w:val="24"/>
        </w:rPr>
      </w:pPr>
      <w:r w:rsidRPr="00E03605">
        <w:rPr>
          <w:sz w:val="24"/>
          <w:szCs w:val="24"/>
        </w:rPr>
        <w:t>Souhlas se zveřejněním se týká i případných osobních údajů uvedených v této smlouvě, kdy je tento odstavec smluvními stranami brán jako souhlas se zpracováním osobních údajů ve smyslu zákona č. 101/2000 Sb. o ochraně osobních údajů a o změně některých zákonů, v platném znění, a tedy Statutární město Mladá Boleslav má mimo jiné právo uchovávat a zveřejňovat osobní údaje v této smlouvě obsažené.</w:t>
      </w:r>
    </w:p>
    <w:p w:rsidR="00E03605" w:rsidRPr="00E03605" w:rsidRDefault="00E03605" w:rsidP="00E03605">
      <w:pPr>
        <w:numPr>
          <w:ilvl w:val="0"/>
          <w:numId w:val="12"/>
        </w:numPr>
        <w:tabs>
          <w:tab w:val="left" w:pos="0"/>
        </w:tabs>
        <w:suppressAutoHyphens/>
        <w:spacing w:after="200"/>
        <w:ind w:left="-426" w:firstLine="0"/>
        <w:jc w:val="both"/>
        <w:rPr>
          <w:sz w:val="24"/>
          <w:szCs w:val="24"/>
        </w:rPr>
      </w:pPr>
      <w:r w:rsidRPr="00E03605">
        <w:rPr>
          <w:sz w:val="24"/>
          <w:szCs w:val="24"/>
        </w:rPr>
        <w:t>Smluvní strany se dohodly, že smlouvu v registru smluv zveřejní půjčitel.</w:t>
      </w:r>
    </w:p>
    <w:p w:rsidR="00E03605" w:rsidRPr="00E03605" w:rsidRDefault="00E03605" w:rsidP="00E03605">
      <w:pPr>
        <w:numPr>
          <w:ilvl w:val="0"/>
          <w:numId w:val="15"/>
        </w:numPr>
        <w:tabs>
          <w:tab w:val="left" w:pos="-426"/>
        </w:tabs>
        <w:spacing w:after="200"/>
        <w:ind w:left="-426" w:firstLine="0"/>
        <w:jc w:val="both"/>
        <w:rPr>
          <w:b/>
          <w:sz w:val="24"/>
          <w:szCs w:val="24"/>
        </w:rPr>
      </w:pPr>
      <w:r w:rsidRPr="00E03605">
        <w:rPr>
          <w:sz w:val="24"/>
          <w:szCs w:val="24"/>
        </w:rPr>
        <w:lastRenderedPageBreak/>
        <w:t>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DF5ADA" w:rsidRDefault="00B50EA7" w:rsidP="000A13C7">
      <w:pPr>
        <w:pStyle w:val="Textvbloku"/>
        <w:tabs>
          <w:tab w:val="left" w:pos="-426"/>
        </w:tabs>
        <w:ind w:left="-426" w:right="-283"/>
        <w:jc w:val="center"/>
        <w:rPr>
          <w:b/>
        </w:rPr>
      </w:pPr>
      <w:r>
        <w:rPr>
          <w:b/>
        </w:rPr>
        <w:t>V</w:t>
      </w:r>
      <w:r w:rsidR="00E03605">
        <w:rPr>
          <w:b/>
        </w:rPr>
        <w:t>I</w:t>
      </w:r>
      <w:r w:rsidR="00DF5ADA">
        <w:rPr>
          <w:b/>
        </w:rPr>
        <w:t>.</w:t>
      </w:r>
    </w:p>
    <w:p w:rsidR="000A13C7" w:rsidRDefault="000A13C7" w:rsidP="000A13C7">
      <w:pPr>
        <w:pStyle w:val="Textvbloku"/>
        <w:tabs>
          <w:tab w:val="left" w:pos="-426"/>
        </w:tabs>
        <w:ind w:left="-426" w:right="-283"/>
        <w:jc w:val="center"/>
        <w:rPr>
          <w:b/>
          <w:u w:val="single"/>
        </w:rPr>
      </w:pPr>
      <w:r>
        <w:rPr>
          <w:b/>
          <w:u w:val="single"/>
        </w:rPr>
        <w:t xml:space="preserve">Závěrečná ustanovení </w:t>
      </w:r>
    </w:p>
    <w:p w:rsidR="000A13C7" w:rsidRDefault="000A13C7" w:rsidP="000A13C7">
      <w:pPr>
        <w:pStyle w:val="Textvbloku"/>
        <w:tabs>
          <w:tab w:val="left" w:pos="-426"/>
        </w:tabs>
        <w:ind w:left="-426" w:right="-283"/>
        <w:jc w:val="center"/>
        <w:rPr>
          <w:b/>
          <w:u w:val="single"/>
        </w:rPr>
      </w:pPr>
    </w:p>
    <w:p w:rsidR="000A13C7" w:rsidRDefault="000A13C7" w:rsidP="000A13C7">
      <w:pPr>
        <w:pStyle w:val="Textvbloku"/>
        <w:numPr>
          <w:ilvl w:val="0"/>
          <w:numId w:val="10"/>
        </w:numPr>
        <w:tabs>
          <w:tab w:val="clear" w:pos="960"/>
        </w:tabs>
        <w:ind w:left="-426" w:right="-283" w:firstLine="0"/>
      </w:pPr>
      <w:r>
        <w:t>Pokud není v  této smlouvě výslovně uvedeno jinak, řídí se vzájemné vztahy smluvních stran občanským zákoníkem.</w:t>
      </w:r>
    </w:p>
    <w:p w:rsidR="000A13C7" w:rsidRDefault="000A13C7" w:rsidP="000A13C7">
      <w:pPr>
        <w:pStyle w:val="Textvbloku"/>
        <w:numPr>
          <w:ilvl w:val="0"/>
          <w:numId w:val="10"/>
        </w:numPr>
        <w:tabs>
          <w:tab w:val="clear" w:pos="960"/>
          <w:tab w:val="left" w:pos="-426"/>
        </w:tabs>
        <w:ind w:left="-426" w:right="-283" w:firstLine="0"/>
      </w:pPr>
      <w:r>
        <w:t>Tuto smlouvu lze upravit, změnit nebo doplnit písemnými číslovanými dodatky, podepsanými oběma smluvními stranami.</w:t>
      </w:r>
    </w:p>
    <w:p w:rsidR="000A13C7" w:rsidRDefault="000A13C7" w:rsidP="000A13C7">
      <w:pPr>
        <w:pStyle w:val="Textvbloku"/>
        <w:numPr>
          <w:ilvl w:val="0"/>
          <w:numId w:val="10"/>
        </w:numPr>
        <w:tabs>
          <w:tab w:val="clear" w:pos="960"/>
          <w:tab w:val="left" w:pos="-426"/>
        </w:tabs>
        <w:ind w:left="-426" w:right="-283" w:firstLine="0"/>
      </w:pPr>
      <w:r>
        <w:t xml:space="preserve">Tato smlouva se vyhotovuje v </w:t>
      </w:r>
      <w:r w:rsidR="006530D7">
        <w:t>2</w:t>
      </w:r>
      <w:r>
        <w:t xml:space="preserve"> stejnopisech, z  nichž </w:t>
      </w:r>
      <w:r w:rsidR="006530D7">
        <w:t>každá ze smluvních stran obdrží po jednom vyhotovení.</w:t>
      </w:r>
    </w:p>
    <w:p w:rsidR="000A13C7" w:rsidRDefault="000A13C7" w:rsidP="000A13C7">
      <w:pPr>
        <w:pStyle w:val="Textvbloku"/>
        <w:numPr>
          <w:ilvl w:val="0"/>
          <w:numId w:val="10"/>
        </w:numPr>
        <w:tabs>
          <w:tab w:val="clear" w:pos="960"/>
          <w:tab w:val="left" w:pos="-426"/>
        </w:tabs>
        <w:ind w:left="-426" w:right="-283" w:firstLine="0"/>
      </w:pPr>
      <w:r>
        <w:t xml:space="preserve">Smluvní strany shodně prohlašují, že si tuto smlouvu přečetly, že byla uzavřena po vzájemném projednání podle jejich pravé a svobodné vůle, určitě, vážně a srozumitelně, nikoliv v tísni a za </w:t>
      </w:r>
      <w:r w:rsidR="002B39BC">
        <w:t>nápadně nev</w:t>
      </w:r>
      <w:r w:rsidR="008449DB">
        <w:t>ý</w:t>
      </w:r>
      <w:r w:rsidR="002B39BC">
        <w:t>hodných podmínek.</w:t>
      </w:r>
      <w:r>
        <w:t xml:space="preserve"> Na důkaz svého souhlasu s jejím obsahem připojují své vlastnoruční podpisy.</w:t>
      </w:r>
    </w:p>
    <w:p w:rsidR="000A13C7" w:rsidRDefault="000A13C7" w:rsidP="000A13C7">
      <w:pPr>
        <w:pStyle w:val="Textvbloku"/>
        <w:tabs>
          <w:tab w:val="left" w:pos="-426"/>
        </w:tabs>
        <w:ind w:left="-426" w:right="-283"/>
      </w:pPr>
    </w:p>
    <w:p w:rsidR="000A13C7" w:rsidRDefault="000A13C7" w:rsidP="000A13C7">
      <w:pPr>
        <w:pStyle w:val="Textvbloku"/>
        <w:tabs>
          <w:tab w:val="left" w:pos="-426"/>
        </w:tabs>
        <w:ind w:left="-426" w:right="-283"/>
      </w:pPr>
      <w:r>
        <w:rPr>
          <w:szCs w:val="24"/>
        </w:rPr>
        <w:t>Příloha č. 1</w:t>
      </w:r>
      <w:r w:rsidR="00E03605">
        <w:rPr>
          <w:szCs w:val="24"/>
        </w:rPr>
        <w:t xml:space="preserve"> a 2</w:t>
      </w:r>
      <w:r>
        <w:rPr>
          <w:szCs w:val="24"/>
        </w:rPr>
        <w:t xml:space="preserve">: </w:t>
      </w:r>
      <w:r>
        <w:rPr>
          <w:snapToGrid w:val="0"/>
          <w:szCs w:val="24"/>
        </w:rPr>
        <w:t>zákres do snímku mapy KN</w:t>
      </w:r>
    </w:p>
    <w:p w:rsidR="000A13C7" w:rsidRDefault="000A13C7" w:rsidP="000A13C7">
      <w:pPr>
        <w:pStyle w:val="Textvbloku"/>
        <w:tabs>
          <w:tab w:val="left" w:pos="-426"/>
          <w:tab w:val="num" w:pos="993"/>
        </w:tabs>
        <w:ind w:left="-426" w:right="-283"/>
      </w:pPr>
    </w:p>
    <w:p w:rsidR="00D62D71" w:rsidRDefault="00D62D71" w:rsidP="000A13C7">
      <w:pPr>
        <w:tabs>
          <w:tab w:val="left" w:pos="-426"/>
        </w:tabs>
        <w:ind w:left="-426" w:right="-283"/>
        <w:rPr>
          <w:sz w:val="24"/>
        </w:rPr>
      </w:pPr>
    </w:p>
    <w:p w:rsidR="000A13C7" w:rsidRDefault="000A13C7" w:rsidP="000A13C7">
      <w:pPr>
        <w:tabs>
          <w:tab w:val="left" w:pos="-426"/>
        </w:tabs>
        <w:ind w:left="-426" w:right="-283"/>
        <w:rPr>
          <w:sz w:val="24"/>
        </w:rPr>
      </w:pPr>
      <w:r>
        <w:rPr>
          <w:sz w:val="24"/>
        </w:rPr>
        <w:t>V Mladé Boleslavi dne …………….</w:t>
      </w:r>
      <w:r>
        <w:rPr>
          <w:sz w:val="24"/>
        </w:rPr>
        <w:tab/>
      </w:r>
      <w:r>
        <w:rPr>
          <w:sz w:val="24"/>
        </w:rPr>
        <w:tab/>
      </w:r>
      <w:r>
        <w:rPr>
          <w:sz w:val="24"/>
        </w:rPr>
        <w:tab/>
        <w:t>V Mladé Boleslavi dne ……………….</w:t>
      </w: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r>
        <w:rPr>
          <w:sz w:val="24"/>
        </w:rPr>
        <w:t xml:space="preserve">Za půjčitele:                                                       </w:t>
      </w:r>
      <w:r>
        <w:rPr>
          <w:sz w:val="24"/>
        </w:rPr>
        <w:tab/>
        <w:t xml:space="preserve">            Za vypůjčitele: </w:t>
      </w: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r>
        <w:rPr>
          <w:sz w:val="24"/>
        </w:rPr>
        <w:t>…………………………………………..</w:t>
      </w:r>
      <w:r>
        <w:rPr>
          <w:sz w:val="24"/>
        </w:rPr>
        <w:tab/>
      </w:r>
      <w:r>
        <w:rPr>
          <w:sz w:val="24"/>
        </w:rPr>
        <w:tab/>
      </w:r>
      <w:r w:rsidR="00E214CD">
        <w:rPr>
          <w:sz w:val="24"/>
        </w:rPr>
        <w:t xml:space="preserve">           …………………………………………</w:t>
      </w:r>
    </w:p>
    <w:p w:rsidR="000A13C7" w:rsidRDefault="000A13C7" w:rsidP="000A13C7">
      <w:pPr>
        <w:tabs>
          <w:tab w:val="left" w:pos="-426"/>
        </w:tabs>
        <w:ind w:left="-426" w:right="-283"/>
        <w:rPr>
          <w:sz w:val="24"/>
        </w:rPr>
      </w:pPr>
      <w:r>
        <w:rPr>
          <w:sz w:val="24"/>
        </w:rPr>
        <w:t>MUDr. Raduan Nwelati, primátor</w:t>
      </w:r>
      <w:r>
        <w:rPr>
          <w:sz w:val="24"/>
        </w:rPr>
        <w:tab/>
        <w:t xml:space="preserve">                        </w:t>
      </w:r>
      <w:r w:rsidR="00E03605">
        <w:rPr>
          <w:sz w:val="24"/>
        </w:rPr>
        <w:t>Ing. Jiří Bouška</w:t>
      </w:r>
    </w:p>
    <w:p w:rsidR="00DF5ADA" w:rsidRDefault="000A13C7" w:rsidP="002E3EFE">
      <w:pPr>
        <w:tabs>
          <w:tab w:val="left" w:pos="-426"/>
        </w:tabs>
        <w:ind w:left="-426" w:right="-283"/>
        <w:rPr>
          <w:b/>
          <w:sz w:val="24"/>
        </w:rPr>
      </w:pPr>
      <w:r>
        <w:rPr>
          <w:b/>
          <w:sz w:val="24"/>
        </w:rPr>
        <w:t xml:space="preserve">         </w:t>
      </w:r>
    </w:p>
    <w:p w:rsidR="00BE6FA7" w:rsidRDefault="00BE6FA7" w:rsidP="002E3EFE">
      <w:pPr>
        <w:tabs>
          <w:tab w:val="left" w:pos="-426"/>
        </w:tabs>
        <w:ind w:left="-426" w:right="-283"/>
        <w:rPr>
          <w:b/>
          <w:sz w:val="24"/>
        </w:rPr>
      </w:pPr>
    </w:p>
    <w:p w:rsidR="00E03605" w:rsidRDefault="00E03605" w:rsidP="002E3EFE">
      <w:pPr>
        <w:tabs>
          <w:tab w:val="left" w:pos="-426"/>
        </w:tabs>
        <w:ind w:left="-426" w:right="-283"/>
        <w:rPr>
          <w:b/>
          <w:sz w:val="24"/>
        </w:rPr>
      </w:pPr>
    </w:p>
    <w:p w:rsidR="000A13C7" w:rsidRDefault="000A13C7" w:rsidP="000A13C7">
      <w:pPr>
        <w:tabs>
          <w:tab w:val="left" w:pos="-426"/>
          <w:tab w:val="left" w:pos="142"/>
        </w:tabs>
        <w:ind w:left="-426" w:right="-283"/>
        <w:rPr>
          <w:b/>
          <w:sz w:val="24"/>
        </w:rPr>
      </w:pPr>
      <w:r>
        <w:rPr>
          <w:b/>
          <w:sz w:val="24"/>
        </w:rPr>
        <w:t>DOLOŽKA</w:t>
      </w:r>
    </w:p>
    <w:p w:rsidR="000A13C7" w:rsidRDefault="000A13C7" w:rsidP="000A13C7">
      <w:pPr>
        <w:tabs>
          <w:tab w:val="left" w:pos="-426"/>
          <w:tab w:val="left" w:pos="142"/>
        </w:tabs>
        <w:ind w:left="-426" w:right="-283"/>
        <w:jc w:val="both"/>
        <w:rPr>
          <w:b/>
          <w:sz w:val="24"/>
        </w:rPr>
      </w:pPr>
    </w:p>
    <w:p w:rsidR="000A13C7" w:rsidRDefault="00C94829" w:rsidP="000A13C7">
      <w:pPr>
        <w:tabs>
          <w:tab w:val="left" w:pos="-426"/>
        </w:tabs>
        <w:ind w:left="-426" w:right="-283"/>
        <w:jc w:val="both"/>
        <w:rPr>
          <w:sz w:val="24"/>
        </w:rPr>
      </w:pPr>
      <w:r>
        <w:rPr>
          <w:sz w:val="24"/>
        </w:rPr>
        <w:t xml:space="preserve">Toto </w:t>
      </w:r>
      <w:r w:rsidR="000A13C7">
        <w:rPr>
          <w:sz w:val="24"/>
        </w:rPr>
        <w:t xml:space="preserve">právní </w:t>
      </w:r>
      <w:r>
        <w:rPr>
          <w:sz w:val="24"/>
        </w:rPr>
        <w:t xml:space="preserve">jednání </w:t>
      </w:r>
      <w:r w:rsidR="000A13C7">
        <w:rPr>
          <w:sz w:val="24"/>
        </w:rPr>
        <w:t>statutárního města Mladá Boleslav byl</w:t>
      </w:r>
      <w:r>
        <w:rPr>
          <w:sz w:val="24"/>
        </w:rPr>
        <w:t>o</w:t>
      </w:r>
      <w:r w:rsidR="000A13C7">
        <w:rPr>
          <w:sz w:val="24"/>
        </w:rPr>
        <w:t xml:space="preserve"> v sou</w:t>
      </w:r>
      <w:r w:rsidR="00D62D71">
        <w:rPr>
          <w:sz w:val="24"/>
        </w:rPr>
        <w:t>ladu s ustanovením § 102 odst. 3</w:t>
      </w:r>
      <w:r w:rsidR="000A13C7">
        <w:rPr>
          <w:sz w:val="24"/>
        </w:rPr>
        <w:t xml:space="preserve"> zákona o obcích schválen</w:t>
      </w:r>
      <w:r>
        <w:rPr>
          <w:sz w:val="24"/>
        </w:rPr>
        <w:t>o</w:t>
      </w:r>
      <w:r w:rsidR="000A13C7">
        <w:rPr>
          <w:sz w:val="24"/>
        </w:rPr>
        <w:t xml:space="preserve"> Radou města </w:t>
      </w:r>
      <w:r w:rsidR="00D55980">
        <w:rPr>
          <w:sz w:val="24"/>
        </w:rPr>
        <w:t xml:space="preserve">Mladá Boleslav usnesením č. </w:t>
      </w:r>
      <w:r w:rsidR="00BE6FA7">
        <w:rPr>
          <w:sz w:val="24"/>
        </w:rPr>
        <w:t>4012</w:t>
      </w:r>
      <w:r>
        <w:rPr>
          <w:sz w:val="24"/>
        </w:rPr>
        <w:t xml:space="preserve"> </w:t>
      </w:r>
      <w:r w:rsidR="000A13C7">
        <w:rPr>
          <w:sz w:val="24"/>
        </w:rPr>
        <w:t>ze dne</w:t>
      </w:r>
      <w:r>
        <w:rPr>
          <w:sz w:val="24"/>
        </w:rPr>
        <w:t xml:space="preserve"> </w:t>
      </w:r>
      <w:r w:rsidR="00D62D71">
        <w:rPr>
          <w:sz w:val="24"/>
        </w:rPr>
        <w:t>19. 10.</w:t>
      </w:r>
      <w:r w:rsidR="000A13C7">
        <w:rPr>
          <w:sz w:val="24"/>
        </w:rPr>
        <w:t xml:space="preserve"> 2017. </w:t>
      </w:r>
    </w:p>
    <w:p w:rsidR="000A13C7" w:rsidRDefault="000A13C7" w:rsidP="000A13C7">
      <w:pPr>
        <w:tabs>
          <w:tab w:val="left" w:pos="-426"/>
        </w:tabs>
        <w:ind w:left="-426" w:right="-283"/>
        <w:rPr>
          <w:sz w:val="24"/>
        </w:rPr>
      </w:pPr>
      <w:r>
        <w:rPr>
          <w:sz w:val="24"/>
        </w:rPr>
        <w:t>V Mladé Boleslavi dne …………………</w:t>
      </w:r>
    </w:p>
    <w:p w:rsidR="000A13C7" w:rsidRDefault="000A13C7" w:rsidP="000A13C7">
      <w:pPr>
        <w:tabs>
          <w:tab w:val="left" w:pos="-426"/>
        </w:tabs>
        <w:ind w:left="-426" w:right="-283"/>
        <w:rPr>
          <w:sz w:val="24"/>
        </w:rPr>
      </w:pPr>
    </w:p>
    <w:p w:rsidR="000A13C7" w:rsidRDefault="000A13C7" w:rsidP="000A13C7">
      <w:pPr>
        <w:tabs>
          <w:tab w:val="left" w:pos="-426"/>
        </w:tabs>
        <w:ind w:left="-426" w:right="-283"/>
        <w:rPr>
          <w:sz w:val="24"/>
        </w:rPr>
      </w:pPr>
    </w:p>
    <w:p w:rsidR="00D62D71" w:rsidRDefault="00D62D71" w:rsidP="000A13C7">
      <w:pPr>
        <w:tabs>
          <w:tab w:val="left" w:pos="-426"/>
        </w:tabs>
        <w:ind w:left="-426" w:right="-283"/>
        <w:rPr>
          <w:sz w:val="24"/>
        </w:rPr>
      </w:pPr>
    </w:p>
    <w:p w:rsidR="002E3EFE" w:rsidRDefault="002E3EFE" w:rsidP="000A13C7">
      <w:pPr>
        <w:tabs>
          <w:tab w:val="left" w:pos="-426"/>
        </w:tabs>
        <w:ind w:left="-426" w:right="-283"/>
        <w:rPr>
          <w:sz w:val="24"/>
        </w:rPr>
      </w:pPr>
    </w:p>
    <w:p w:rsidR="002E3EFE" w:rsidRDefault="002E3EFE" w:rsidP="000A13C7">
      <w:pPr>
        <w:tabs>
          <w:tab w:val="left" w:pos="-426"/>
        </w:tabs>
        <w:ind w:left="-426" w:right="-283"/>
        <w:rPr>
          <w:sz w:val="24"/>
        </w:rPr>
      </w:pPr>
    </w:p>
    <w:p w:rsidR="000A13C7" w:rsidRDefault="000A13C7" w:rsidP="000A13C7">
      <w:pPr>
        <w:tabs>
          <w:tab w:val="left" w:pos="-426"/>
        </w:tabs>
        <w:ind w:left="-426" w:right="-283"/>
        <w:rPr>
          <w:sz w:val="24"/>
        </w:rPr>
      </w:pPr>
      <w:r>
        <w:rPr>
          <w:sz w:val="24"/>
        </w:rPr>
        <w:t>……………………………..</w:t>
      </w:r>
    </w:p>
    <w:p w:rsidR="000A13C7" w:rsidRDefault="000A13C7" w:rsidP="000A13C7">
      <w:pPr>
        <w:tabs>
          <w:tab w:val="left" w:pos="-426"/>
        </w:tabs>
        <w:ind w:left="-426" w:right="-283"/>
        <w:rPr>
          <w:sz w:val="24"/>
        </w:rPr>
      </w:pPr>
      <w:r>
        <w:rPr>
          <w:sz w:val="24"/>
        </w:rPr>
        <w:t>Ing. Jitka Jonášová</w:t>
      </w:r>
    </w:p>
    <w:p w:rsidR="000A13C7" w:rsidRDefault="000A13C7" w:rsidP="000A13C7">
      <w:pPr>
        <w:tabs>
          <w:tab w:val="left" w:pos="-426"/>
        </w:tabs>
        <w:ind w:left="-426" w:right="-283"/>
        <w:rPr>
          <w:sz w:val="24"/>
        </w:rPr>
      </w:pPr>
      <w:r>
        <w:rPr>
          <w:sz w:val="24"/>
        </w:rPr>
        <w:t>vedoucí odboru</w:t>
      </w:r>
    </w:p>
    <w:p w:rsidR="000A13C7" w:rsidRDefault="000A13C7" w:rsidP="000A13C7">
      <w:pPr>
        <w:tabs>
          <w:tab w:val="left" w:pos="-426"/>
        </w:tabs>
        <w:ind w:left="-426" w:right="-283"/>
        <w:rPr>
          <w:sz w:val="24"/>
        </w:rPr>
      </w:pPr>
      <w:r>
        <w:rPr>
          <w:sz w:val="24"/>
        </w:rPr>
        <w:t>odbor správy majetku města</w:t>
      </w:r>
    </w:p>
    <w:p w:rsidR="00643483" w:rsidRDefault="000A13C7" w:rsidP="000A13C7">
      <w:pPr>
        <w:tabs>
          <w:tab w:val="left" w:pos="-426"/>
        </w:tabs>
        <w:ind w:left="-426" w:right="-283"/>
      </w:pPr>
      <w:r>
        <w:rPr>
          <w:sz w:val="24"/>
        </w:rPr>
        <w:t>Magistrát města Mladá Boleslav</w:t>
      </w:r>
    </w:p>
    <w:sectPr w:rsidR="00643483" w:rsidSect="00E03605">
      <w:footerReference w:type="default" r:id="rId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86" w:rsidRDefault="008B0486" w:rsidP="00C94829">
      <w:r>
        <w:separator/>
      </w:r>
    </w:p>
  </w:endnote>
  <w:endnote w:type="continuationSeparator" w:id="0">
    <w:p w:rsidR="008B0486" w:rsidRDefault="008B0486" w:rsidP="00C9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14009"/>
      <w:docPartObj>
        <w:docPartGallery w:val="Page Numbers (Bottom of Page)"/>
        <w:docPartUnique/>
      </w:docPartObj>
    </w:sdtPr>
    <w:sdtEndPr/>
    <w:sdtContent>
      <w:p w:rsidR="00C94829" w:rsidRDefault="00C94829">
        <w:pPr>
          <w:pStyle w:val="Zpat"/>
          <w:jc w:val="center"/>
        </w:pPr>
        <w:r>
          <w:fldChar w:fldCharType="begin"/>
        </w:r>
        <w:r>
          <w:instrText>PAGE   \* MERGEFORMAT</w:instrText>
        </w:r>
        <w:r>
          <w:fldChar w:fldCharType="separate"/>
        </w:r>
        <w:r w:rsidR="00670013">
          <w:rPr>
            <w:noProof/>
          </w:rPr>
          <w:t>1</w:t>
        </w:r>
        <w:r>
          <w:fldChar w:fldCharType="end"/>
        </w:r>
      </w:p>
    </w:sdtContent>
  </w:sdt>
  <w:p w:rsidR="00C94829" w:rsidRDefault="00C948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86" w:rsidRDefault="008B0486" w:rsidP="00C94829">
      <w:r>
        <w:separator/>
      </w:r>
    </w:p>
  </w:footnote>
  <w:footnote w:type="continuationSeparator" w:id="0">
    <w:p w:rsidR="008B0486" w:rsidRDefault="008B0486" w:rsidP="00C94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C24"/>
    <w:multiLevelType w:val="singleLevel"/>
    <w:tmpl w:val="ED1AB622"/>
    <w:lvl w:ilvl="0">
      <w:start w:val="2"/>
      <w:numFmt w:val="decimal"/>
      <w:lvlText w:val="%1."/>
      <w:lvlJc w:val="left"/>
      <w:pPr>
        <w:tabs>
          <w:tab w:val="num" w:pos="960"/>
        </w:tabs>
        <w:ind w:left="960" w:hanging="360"/>
      </w:pPr>
    </w:lvl>
  </w:abstractNum>
  <w:abstractNum w:abstractNumId="1">
    <w:nsid w:val="11DC4808"/>
    <w:multiLevelType w:val="hybridMultilevel"/>
    <w:tmpl w:val="95601974"/>
    <w:lvl w:ilvl="0" w:tplc="7E7A6F7E">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nsid w:val="22ED135B"/>
    <w:multiLevelType w:val="hybridMultilevel"/>
    <w:tmpl w:val="89562A52"/>
    <w:lvl w:ilvl="0" w:tplc="4B1E4542">
      <w:start w:val="5"/>
      <w:numFmt w:val="decimal"/>
      <w:lvlText w:val="%1."/>
      <w:lvlJc w:val="left"/>
      <w:pPr>
        <w:ind w:left="92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A8D2AA3"/>
    <w:multiLevelType w:val="hybridMultilevel"/>
    <w:tmpl w:val="EB34EAC8"/>
    <w:lvl w:ilvl="0" w:tplc="D416D90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4">
    <w:nsid w:val="2B5C212C"/>
    <w:multiLevelType w:val="singleLevel"/>
    <w:tmpl w:val="A1047F24"/>
    <w:lvl w:ilvl="0">
      <w:start w:val="1"/>
      <w:numFmt w:val="decimal"/>
      <w:lvlText w:val="%1."/>
      <w:lvlJc w:val="left"/>
      <w:pPr>
        <w:tabs>
          <w:tab w:val="num" w:pos="960"/>
        </w:tabs>
        <w:ind w:left="960" w:hanging="360"/>
      </w:pPr>
    </w:lvl>
  </w:abstractNum>
  <w:abstractNum w:abstractNumId="5">
    <w:nsid w:val="32F77558"/>
    <w:multiLevelType w:val="singleLevel"/>
    <w:tmpl w:val="DEFE41B0"/>
    <w:lvl w:ilvl="0">
      <w:start w:val="1"/>
      <w:numFmt w:val="decimal"/>
      <w:lvlText w:val="%1."/>
      <w:lvlJc w:val="left"/>
      <w:pPr>
        <w:tabs>
          <w:tab w:val="num" w:pos="987"/>
        </w:tabs>
        <w:ind w:left="987" w:hanging="360"/>
      </w:pPr>
    </w:lvl>
  </w:abstractNum>
  <w:abstractNum w:abstractNumId="6">
    <w:nsid w:val="35FF32BF"/>
    <w:multiLevelType w:val="hybridMultilevel"/>
    <w:tmpl w:val="579E9D62"/>
    <w:lvl w:ilvl="0" w:tplc="537E941A">
      <w:start w:val="4"/>
      <w:numFmt w:val="decimal"/>
      <w:lvlText w:val="%1."/>
      <w:lvlJc w:val="left"/>
      <w:pPr>
        <w:ind w:left="294"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7">
    <w:nsid w:val="38E02F99"/>
    <w:multiLevelType w:val="hybridMultilevel"/>
    <w:tmpl w:val="6024E420"/>
    <w:lvl w:ilvl="0" w:tplc="08A850FE">
      <w:start w:val="4"/>
      <w:numFmt w:val="decimal"/>
      <w:lvlText w:val="%1."/>
      <w:lvlJc w:val="left"/>
      <w:pPr>
        <w:ind w:left="987"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2EA47E2"/>
    <w:multiLevelType w:val="singleLevel"/>
    <w:tmpl w:val="E5CA0BB8"/>
    <w:lvl w:ilvl="0">
      <w:start w:val="1"/>
      <w:numFmt w:val="lowerLetter"/>
      <w:lvlText w:val="%1)"/>
      <w:lvlJc w:val="left"/>
      <w:pPr>
        <w:tabs>
          <w:tab w:val="num" w:pos="1347"/>
        </w:tabs>
        <w:ind w:left="1347" w:hanging="360"/>
      </w:pPr>
    </w:lvl>
  </w:abstractNum>
  <w:abstractNum w:abstractNumId="9">
    <w:nsid w:val="43695312"/>
    <w:multiLevelType w:val="hybridMultilevel"/>
    <w:tmpl w:val="E50E0C88"/>
    <w:lvl w:ilvl="0" w:tplc="EEE44880">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0">
    <w:nsid w:val="48D3132B"/>
    <w:multiLevelType w:val="hybridMultilevel"/>
    <w:tmpl w:val="8124C790"/>
    <w:lvl w:ilvl="0" w:tplc="D6DE80EC">
      <w:start w:val="1"/>
      <w:numFmt w:val="decimal"/>
      <w:lvlText w:val="%1."/>
      <w:lvlJc w:val="left"/>
      <w:pPr>
        <w:ind w:left="987" w:hanging="42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1">
    <w:nsid w:val="54A1663B"/>
    <w:multiLevelType w:val="hybridMultilevel"/>
    <w:tmpl w:val="A4782DB0"/>
    <w:lvl w:ilvl="0" w:tplc="FEAA8896">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715766AD"/>
    <w:multiLevelType w:val="hybridMultilevel"/>
    <w:tmpl w:val="8124C790"/>
    <w:lvl w:ilvl="0" w:tplc="D6DE80EC">
      <w:start w:val="1"/>
      <w:numFmt w:val="decimal"/>
      <w:lvlText w:val="%1."/>
      <w:lvlJc w:val="left"/>
      <w:pPr>
        <w:ind w:left="987" w:hanging="42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3">
    <w:nsid w:val="78110872"/>
    <w:multiLevelType w:val="singleLevel"/>
    <w:tmpl w:val="2B607D58"/>
    <w:lvl w:ilvl="0">
      <w:start w:val="3"/>
      <w:numFmt w:val="decimal"/>
      <w:lvlText w:val="%1."/>
      <w:lvlJc w:val="left"/>
      <w:pPr>
        <w:tabs>
          <w:tab w:val="num" w:pos="360"/>
        </w:tabs>
        <w:ind w:left="36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8"/>
    <w:lvlOverride w:ilvl="0">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9"/>
  </w:num>
  <w:num w:numId="12">
    <w:abstractNumId w:val="11"/>
  </w:num>
  <w:num w:numId="13">
    <w:abstractNumId w:val="1"/>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C7"/>
    <w:rsid w:val="00086DAB"/>
    <w:rsid w:val="000A13C7"/>
    <w:rsid w:val="00115A37"/>
    <w:rsid w:val="001276EE"/>
    <w:rsid w:val="002B39BC"/>
    <w:rsid w:val="002B608F"/>
    <w:rsid w:val="002E1A7A"/>
    <w:rsid w:val="002E3041"/>
    <w:rsid w:val="002E3EFE"/>
    <w:rsid w:val="003608A9"/>
    <w:rsid w:val="003B688F"/>
    <w:rsid w:val="005C3C35"/>
    <w:rsid w:val="00643483"/>
    <w:rsid w:val="006530D7"/>
    <w:rsid w:val="00670013"/>
    <w:rsid w:val="006D275F"/>
    <w:rsid w:val="006F2103"/>
    <w:rsid w:val="007F26CB"/>
    <w:rsid w:val="008449DB"/>
    <w:rsid w:val="008B0486"/>
    <w:rsid w:val="008C32E6"/>
    <w:rsid w:val="00950B24"/>
    <w:rsid w:val="009674D6"/>
    <w:rsid w:val="00A05549"/>
    <w:rsid w:val="00A447D7"/>
    <w:rsid w:val="00B50EA7"/>
    <w:rsid w:val="00BE6FA7"/>
    <w:rsid w:val="00C23185"/>
    <w:rsid w:val="00C5383A"/>
    <w:rsid w:val="00C64756"/>
    <w:rsid w:val="00C94829"/>
    <w:rsid w:val="00D55980"/>
    <w:rsid w:val="00D62D71"/>
    <w:rsid w:val="00D8604D"/>
    <w:rsid w:val="00DF20D5"/>
    <w:rsid w:val="00DF5ADA"/>
    <w:rsid w:val="00E03605"/>
    <w:rsid w:val="00E214CD"/>
    <w:rsid w:val="00ED0F0C"/>
    <w:rsid w:val="00FA5CAB"/>
    <w:rsid w:val="00FD5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13C7"/>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semiHidden/>
    <w:unhideWhenUsed/>
    <w:qFormat/>
    <w:rsid w:val="000A13C7"/>
    <w:pPr>
      <w:keepNext/>
      <w:ind w:firstLine="284"/>
      <w:outlineLvl w:val="4"/>
    </w:pPr>
    <w:rPr>
      <w:b/>
      <w:sz w:val="24"/>
    </w:rPr>
  </w:style>
  <w:style w:type="paragraph" w:styleId="Nadpis7">
    <w:name w:val="heading 7"/>
    <w:basedOn w:val="Normln"/>
    <w:next w:val="Normln"/>
    <w:link w:val="Nadpis7Char"/>
    <w:semiHidden/>
    <w:unhideWhenUsed/>
    <w:qFormat/>
    <w:rsid w:val="000A13C7"/>
    <w:pPr>
      <w:keepNext/>
      <w:ind w:left="567" w:right="281"/>
      <w:jc w:val="center"/>
      <w:outlineLvl w:val="6"/>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semiHidden/>
    <w:rsid w:val="000A13C7"/>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semiHidden/>
    <w:rsid w:val="000A13C7"/>
    <w:rPr>
      <w:rFonts w:ascii="Times New Roman" w:eastAsia="Times New Roman" w:hAnsi="Times New Roman" w:cs="Times New Roman"/>
      <w:b/>
      <w:sz w:val="24"/>
      <w:szCs w:val="20"/>
      <w:u w:val="single"/>
      <w:lang w:eastAsia="cs-CZ"/>
    </w:rPr>
  </w:style>
  <w:style w:type="paragraph" w:styleId="Zkladntextodsazen">
    <w:name w:val="Body Text Indent"/>
    <w:basedOn w:val="Normln"/>
    <w:link w:val="ZkladntextodsazenChar"/>
    <w:semiHidden/>
    <w:unhideWhenUsed/>
    <w:rsid w:val="000A13C7"/>
    <w:pPr>
      <w:spacing w:after="120"/>
      <w:ind w:left="283"/>
    </w:pPr>
  </w:style>
  <w:style w:type="character" w:customStyle="1" w:styleId="ZkladntextodsazenChar">
    <w:name w:val="Základní text odsazený Char"/>
    <w:basedOn w:val="Standardnpsmoodstavce"/>
    <w:link w:val="Zkladntextodsazen"/>
    <w:semiHidden/>
    <w:rsid w:val="000A13C7"/>
    <w:rPr>
      <w:rFonts w:ascii="Times New Roman" w:eastAsia="Times New Roman" w:hAnsi="Times New Roman" w:cs="Times New Roman"/>
      <w:sz w:val="20"/>
      <w:szCs w:val="20"/>
      <w:lang w:eastAsia="cs-CZ"/>
    </w:rPr>
  </w:style>
  <w:style w:type="paragraph" w:styleId="Textvbloku">
    <w:name w:val="Block Text"/>
    <w:basedOn w:val="Normln"/>
    <w:semiHidden/>
    <w:unhideWhenUsed/>
    <w:rsid w:val="000A13C7"/>
    <w:pPr>
      <w:ind w:left="567" w:right="281"/>
      <w:jc w:val="both"/>
    </w:pPr>
    <w:rPr>
      <w:sz w:val="24"/>
    </w:rPr>
  </w:style>
  <w:style w:type="paragraph" w:styleId="Odstavecseseznamem">
    <w:name w:val="List Paragraph"/>
    <w:basedOn w:val="Normln"/>
    <w:uiPriority w:val="34"/>
    <w:qFormat/>
    <w:rsid w:val="000A13C7"/>
    <w:pPr>
      <w:ind w:left="720"/>
      <w:contextualSpacing/>
    </w:pPr>
  </w:style>
  <w:style w:type="paragraph" w:styleId="Textbubliny">
    <w:name w:val="Balloon Text"/>
    <w:basedOn w:val="Normln"/>
    <w:link w:val="TextbublinyChar"/>
    <w:uiPriority w:val="99"/>
    <w:semiHidden/>
    <w:unhideWhenUsed/>
    <w:rsid w:val="006530D7"/>
    <w:rPr>
      <w:rFonts w:ascii="Tahoma" w:hAnsi="Tahoma" w:cs="Tahoma"/>
      <w:sz w:val="16"/>
      <w:szCs w:val="16"/>
    </w:rPr>
  </w:style>
  <w:style w:type="character" w:customStyle="1" w:styleId="TextbublinyChar">
    <w:name w:val="Text bubliny Char"/>
    <w:basedOn w:val="Standardnpsmoodstavce"/>
    <w:link w:val="Textbubliny"/>
    <w:uiPriority w:val="99"/>
    <w:semiHidden/>
    <w:rsid w:val="006530D7"/>
    <w:rPr>
      <w:rFonts w:ascii="Tahoma" w:eastAsia="Times New Roman" w:hAnsi="Tahoma" w:cs="Tahoma"/>
      <w:sz w:val="16"/>
      <w:szCs w:val="16"/>
      <w:lang w:eastAsia="cs-CZ"/>
    </w:rPr>
  </w:style>
  <w:style w:type="paragraph" w:styleId="Zhlav">
    <w:name w:val="header"/>
    <w:basedOn w:val="Normln"/>
    <w:link w:val="ZhlavChar"/>
    <w:uiPriority w:val="99"/>
    <w:unhideWhenUsed/>
    <w:rsid w:val="00C94829"/>
    <w:pPr>
      <w:tabs>
        <w:tab w:val="center" w:pos="4536"/>
        <w:tab w:val="right" w:pos="9072"/>
      </w:tabs>
    </w:pPr>
  </w:style>
  <w:style w:type="character" w:customStyle="1" w:styleId="ZhlavChar">
    <w:name w:val="Záhlaví Char"/>
    <w:basedOn w:val="Standardnpsmoodstavce"/>
    <w:link w:val="Zhlav"/>
    <w:uiPriority w:val="99"/>
    <w:rsid w:val="00C9482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94829"/>
    <w:pPr>
      <w:tabs>
        <w:tab w:val="center" w:pos="4536"/>
        <w:tab w:val="right" w:pos="9072"/>
      </w:tabs>
    </w:pPr>
  </w:style>
  <w:style w:type="character" w:customStyle="1" w:styleId="ZpatChar">
    <w:name w:val="Zápatí Char"/>
    <w:basedOn w:val="Standardnpsmoodstavce"/>
    <w:link w:val="Zpat"/>
    <w:uiPriority w:val="99"/>
    <w:rsid w:val="00C94829"/>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13C7"/>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semiHidden/>
    <w:unhideWhenUsed/>
    <w:qFormat/>
    <w:rsid w:val="000A13C7"/>
    <w:pPr>
      <w:keepNext/>
      <w:ind w:firstLine="284"/>
      <w:outlineLvl w:val="4"/>
    </w:pPr>
    <w:rPr>
      <w:b/>
      <w:sz w:val="24"/>
    </w:rPr>
  </w:style>
  <w:style w:type="paragraph" w:styleId="Nadpis7">
    <w:name w:val="heading 7"/>
    <w:basedOn w:val="Normln"/>
    <w:next w:val="Normln"/>
    <w:link w:val="Nadpis7Char"/>
    <w:semiHidden/>
    <w:unhideWhenUsed/>
    <w:qFormat/>
    <w:rsid w:val="000A13C7"/>
    <w:pPr>
      <w:keepNext/>
      <w:ind w:left="567" w:right="281"/>
      <w:jc w:val="center"/>
      <w:outlineLvl w:val="6"/>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semiHidden/>
    <w:rsid w:val="000A13C7"/>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semiHidden/>
    <w:rsid w:val="000A13C7"/>
    <w:rPr>
      <w:rFonts w:ascii="Times New Roman" w:eastAsia="Times New Roman" w:hAnsi="Times New Roman" w:cs="Times New Roman"/>
      <w:b/>
      <w:sz w:val="24"/>
      <w:szCs w:val="20"/>
      <w:u w:val="single"/>
      <w:lang w:eastAsia="cs-CZ"/>
    </w:rPr>
  </w:style>
  <w:style w:type="paragraph" w:styleId="Zkladntextodsazen">
    <w:name w:val="Body Text Indent"/>
    <w:basedOn w:val="Normln"/>
    <w:link w:val="ZkladntextodsazenChar"/>
    <w:semiHidden/>
    <w:unhideWhenUsed/>
    <w:rsid w:val="000A13C7"/>
    <w:pPr>
      <w:spacing w:after="120"/>
      <w:ind w:left="283"/>
    </w:pPr>
  </w:style>
  <w:style w:type="character" w:customStyle="1" w:styleId="ZkladntextodsazenChar">
    <w:name w:val="Základní text odsazený Char"/>
    <w:basedOn w:val="Standardnpsmoodstavce"/>
    <w:link w:val="Zkladntextodsazen"/>
    <w:semiHidden/>
    <w:rsid w:val="000A13C7"/>
    <w:rPr>
      <w:rFonts w:ascii="Times New Roman" w:eastAsia="Times New Roman" w:hAnsi="Times New Roman" w:cs="Times New Roman"/>
      <w:sz w:val="20"/>
      <w:szCs w:val="20"/>
      <w:lang w:eastAsia="cs-CZ"/>
    </w:rPr>
  </w:style>
  <w:style w:type="paragraph" w:styleId="Textvbloku">
    <w:name w:val="Block Text"/>
    <w:basedOn w:val="Normln"/>
    <w:semiHidden/>
    <w:unhideWhenUsed/>
    <w:rsid w:val="000A13C7"/>
    <w:pPr>
      <w:ind w:left="567" w:right="281"/>
      <w:jc w:val="both"/>
    </w:pPr>
    <w:rPr>
      <w:sz w:val="24"/>
    </w:rPr>
  </w:style>
  <w:style w:type="paragraph" w:styleId="Odstavecseseznamem">
    <w:name w:val="List Paragraph"/>
    <w:basedOn w:val="Normln"/>
    <w:uiPriority w:val="34"/>
    <w:qFormat/>
    <w:rsid w:val="000A13C7"/>
    <w:pPr>
      <w:ind w:left="720"/>
      <w:contextualSpacing/>
    </w:pPr>
  </w:style>
  <w:style w:type="paragraph" w:styleId="Textbubliny">
    <w:name w:val="Balloon Text"/>
    <w:basedOn w:val="Normln"/>
    <w:link w:val="TextbublinyChar"/>
    <w:uiPriority w:val="99"/>
    <w:semiHidden/>
    <w:unhideWhenUsed/>
    <w:rsid w:val="006530D7"/>
    <w:rPr>
      <w:rFonts w:ascii="Tahoma" w:hAnsi="Tahoma" w:cs="Tahoma"/>
      <w:sz w:val="16"/>
      <w:szCs w:val="16"/>
    </w:rPr>
  </w:style>
  <w:style w:type="character" w:customStyle="1" w:styleId="TextbublinyChar">
    <w:name w:val="Text bubliny Char"/>
    <w:basedOn w:val="Standardnpsmoodstavce"/>
    <w:link w:val="Textbubliny"/>
    <w:uiPriority w:val="99"/>
    <w:semiHidden/>
    <w:rsid w:val="006530D7"/>
    <w:rPr>
      <w:rFonts w:ascii="Tahoma" w:eastAsia="Times New Roman" w:hAnsi="Tahoma" w:cs="Tahoma"/>
      <w:sz w:val="16"/>
      <w:szCs w:val="16"/>
      <w:lang w:eastAsia="cs-CZ"/>
    </w:rPr>
  </w:style>
  <w:style w:type="paragraph" w:styleId="Zhlav">
    <w:name w:val="header"/>
    <w:basedOn w:val="Normln"/>
    <w:link w:val="ZhlavChar"/>
    <w:uiPriority w:val="99"/>
    <w:unhideWhenUsed/>
    <w:rsid w:val="00C94829"/>
    <w:pPr>
      <w:tabs>
        <w:tab w:val="center" w:pos="4536"/>
        <w:tab w:val="right" w:pos="9072"/>
      </w:tabs>
    </w:pPr>
  </w:style>
  <w:style w:type="character" w:customStyle="1" w:styleId="ZhlavChar">
    <w:name w:val="Záhlaví Char"/>
    <w:basedOn w:val="Standardnpsmoodstavce"/>
    <w:link w:val="Zhlav"/>
    <w:uiPriority w:val="99"/>
    <w:rsid w:val="00C9482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94829"/>
    <w:pPr>
      <w:tabs>
        <w:tab w:val="center" w:pos="4536"/>
        <w:tab w:val="right" w:pos="9072"/>
      </w:tabs>
    </w:pPr>
  </w:style>
  <w:style w:type="character" w:customStyle="1" w:styleId="ZpatChar">
    <w:name w:val="Zápatí Char"/>
    <w:basedOn w:val="Standardnpsmoodstavce"/>
    <w:link w:val="Zpat"/>
    <w:uiPriority w:val="99"/>
    <w:rsid w:val="00C9482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9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1F67-3221-464F-8FEA-1A930D96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6573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Hellerová Martina</dc:creator>
  <cp:lastModifiedBy>Kubričanová Zora</cp:lastModifiedBy>
  <cp:revision>2</cp:revision>
  <cp:lastPrinted>2017-10-25T08:00:00Z</cp:lastPrinted>
  <dcterms:created xsi:type="dcterms:W3CDTF">2017-12-15T08:03:00Z</dcterms:created>
  <dcterms:modified xsi:type="dcterms:W3CDTF">2017-12-15T08:03:00Z</dcterms:modified>
</cp:coreProperties>
</file>