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50" w:rsidRDefault="00B22B50" w:rsidP="00F67063">
      <w:pPr>
        <w:spacing w:line="276" w:lineRule="auto"/>
        <w:ind w:left="1134"/>
        <w:jc w:val="center"/>
        <w:rPr>
          <w:b/>
          <w:sz w:val="28"/>
          <w:szCs w:val="28"/>
        </w:rPr>
      </w:pPr>
      <w:r w:rsidRPr="00F67063">
        <w:rPr>
          <w:b/>
          <w:sz w:val="28"/>
          <w:szCs w:val="28"/>
        </w:rPr>
        <w:t>Smlouv</w:t>
      </w:r>
      <w:r>
        <w:rPr>
          <w:b/>
          <w:sz w:val="28"/>
          <w:szCs w:val="28"/>
        </w:rPr>
        <w:t>a</w:t>
      </w:r>
      <w:r w:rsidRPr="00F67063">
        <w:rPr>
          <w:b/>
          <w:sz w:val="28"/>
          <w:szCs w:val="28"/>
        </w:rPr>
        <w:t xml:space="preserve"> o poskytování údržby provozních</w:t>
      </w:r>
    </w:p>
    <w:p w:rsidR="00B22B50" w:rsidRDefault="00B22B50" w:rsidP="00F67063">
      <w:pPr>
        <w:spacing w:line="276" w:lineRule="auto"/>
        <w:ind w:left="1134"/>
        <w:jc w:val="center"/>
        <w:rPr>
          <w:b/>
          <w:sz w:val="28"/>
          <w:szCs w:val="28"/>
        </w:rPr>
      </w:pPr>
      <w:r w:rsidRPr="00F67063">
        <w:rPr>
          <w:b/>
          <w:sz w:val="28"/>
          <w:szCs w:val="28"/>
        </w:rPr>
        <w:t>aplikací systému Monitwin</w:t>
      </w:r>
    </w:p>
    <w:p w:rsidR="00B22B50" w:rsidRPr="00F67063" w:rsidRDefault="00B22B50" w:rsidP="00F67063">
      <w:pPr>
        <w:spacing w:line="276" w:lineRule="auto"/>
        <w:ind w:left="1134"/>
        <w:jc w:val="center"/>
        <w:rPr>
          <w:sz w:val="18"/>
          <w:szCs w:val="18"/>
        </w:rPr>
      </w:pPr>
      <w:r w:rsidRPr="00F67063">
        <w:rPr>
          <w:sz w:val="18"/>
          <w:szCs w:val="18"/>
        </w:rPr>
        <w:t>(uzavřená na základě ustanovení § 2 586 a násl. zákona č. 89/2012 Sb., občanský zákoník,</w:t>
      </w:r>
    </w:p>
    <w:p w:rsidR="00B22B50" w:rsidRPr="00F67063" w:rsidRDefault="00B22B50" w:rsidP="00F67063">
      <w:pPr>
        <w:spacing w:line="276" w:lineRule="auto"/>
        <w:ind w:left="1134"/>
        <w:jc w:val="center"/>
        <w:rPr>
          <w:sz w:val="18"/>
          <w:szCs w:val="18"/>
        </w:rPr>
      </w:pPr>
      <w:r w:rsidRPr="00F67063">
        <w:rPr>
          <w:sz w:val="18"/>
          <w:szCs w:val="18"/>
        </w:rPr>
        <w:t xml:space="preserve"> ve znění pozdějších předpisů)</w:t>
      </w:r>
    </w:p>
    <w:p w:rsidR="00B22B50" w:rsidRPr="00F67063" w:rsidRDefault="00B22B50" w:rsidP="00F67063">
      <w:pPr>
        <w:spacing w:line="276" w:lineRule="auto"/>
        <w:ind w:left="1134"/>
        <w:jc w:val="center"/>
      </w:pPr>
    </w:p>
    <w:p w:rsidR="00B22B50" w:rsidRPr="00F67063" w:rsidRDefault="00B22B50" w:rsidP="00CE526A">
      <w:pPr>
        <w:spacing w:line="276" w:lineRule="auto"/>
        <w:ind w:left="1134"/>
        <w:rPr>
          <w:b/>
        </w:rPr>
      </w:pPr>
    </w:p>
    <w:p w:rsidR="00B22B50" w:rsidRPr="00F67063" w:rsidRDefault="00B22B50" w:rsidP="00CE526A">
      <w:pPr>
        <w:spacing w:line="276" w:lineRule="auto"/>
        <w:ind w:left="1134"/>
        <w:rPr>
          <w:b/>
        </w:rPr>
      </w:pPr>
      <w:r w:rsidRPr="00F67063">
        <w:rPr>
          <w:b/>
        </w:rPr>
        <w:t>číslo objednatele:</w:t>
      </w:r>
      <w:r w:rsidRPr="00F67063">
        <w:rPr>
          <w:b/>
        </w:rPr>
        <w:tab/>
      </w:r>
      <w:r w:rsidR="00B75F27">
        <w:rPr>
          <w:b/>
        </w:rPr>
        <w:t xml:space="preserve"> </w:t>
      </w:r>
      <w:r w:rsidRPr="00F67063">
        <w:rPr>
          <w:b/>
        </w:rPr>
        <w:t>2000/96/2017</w:t>
      </w:r>
    </w:p>
    <w:p w:rsidR="00B22B50" w:rsidRPr="00F67063" w:rsidRDefault="00B22B50" w:rsidP="00CE526A">
      <w:pPr>
        <w:spacing w:line="276" w:lineRule="auto"/>
        <w:ind w:left="1134"/>
        <w:rPr>
          <w:b/>
        </w:rPr>
      </w:pPr>
      <w:r w:rsidRPr="00F67063">
        <w:rPr>
          <w:b/>
        </w:rPr>
        <w:t xml:space="preserve">číslo poskytovatele: </w:t>
      </w:r>
      <w:r w:rsidR="00B75F27">
        <w:rPr>
          <w:b/>
        </w:rPr>
        <w:t xml:space="preserve"> </w:t>
      </w:r>
      <w:r w:rsidRPr="00F67063">
        <w:rPr>
          <w:b/>
        </w:rPr>
        <w:t>171012</w:t>
      </w:r>
    </w:p>
    <w:p w:rsidR="00B22B50" w:rsidRPr="00F67063" w:rsidRDefault="00B22B50" w:rsidP="00F67063">
      <w:pPr>
        <w:spacing w:line="276" w:lineRule="auto"/>
        <w:ind w:left="1134"/>
        <w:rPr>
          <w:b/>
        </w:rPr>
      </w:pPr>
    </w:p>
    <w:p w:rsidR="00B22B50" w:rsidRPr="00F67063" w:rsidRDefault="00B22B50" w:rsidP="00F67063">
      <w:pPr>
        <w:spacing w:line="276" w:lineRule="auto"/>
        <w:ind w:left="1134"/>
        <w:rPr>
          <w:b/>
        </w:rPr>
      </w:pPr>
      <w:bookmarkStart w:id="0" w:name="_GoBack"/>
      <w:bookmarkEnd w:id="0"/>
    </w:p>
    <w:p w:rsidR="00656612" w:rsidRPr="00F67063" w:rsidRDefault="00D43C57" w:rsidP="00F67063">
      <w:pPr>
        <w:spacing w:line="276" w:lineRule="auto"/>
        <w:ind w:left="1134"/>
        <w:rPr>
          <w:b/>
        </w:rPr>
      </w:pPr>
      <w:r w:rsidRPr="00F67063">
        <w:rPr>
          <w:b/>
        </w:rPr>
        <w:t xml:space="preserve">Český </w:t>
      </w:r>
      <w:r w:rsidR="00B24B73" w:rsidRPr="00F67063">
        <w:rPr>
          <w:b/>
        </w:rPr>
        <w:t>hydrometeorologický ústav</w:t>
      </w:r>
    </w:p>
    <w:p w:rsidR="00656612" w:rsidRPr="00F67063" w:rsidRDefault="00B22B50" w:rsidP="00F67063">
      <w:pPr>
        <w:spacing w:line="276" w:lineRule="auto"/>
        <w:ind w:left="1134"/>
      </w:pPr>
      <w:r w:rsidRPr="00F67063">
        <w:t>s</w:t>
      </w:r>
      <w:r w:rsidR="00656612" w:rsidRPr="00F67063">
        <w:t xml:space="preserve">e sídlem </w:t>
      </w:r>
      <w:r w:rsidR="00B24B73" w:rsidRPr="00F67063">
        <w:t>Na Šabatce 17, 143 06 Praha 4</w:t>
      </w:r>
    </w:p>
    <w:p w:rsidR="00B22B50" w:rsidRPr="00F67063" w:rsidRDefault="00B22B50" w:rsidP="00F67063">
      <w:pPr>
        <w:spacing w:line="276" w:lineRule="auto"/>
        <w:ind w:left="1134"/>
      </w:pPr>
      <w:r w:rsidRPr="00F67063">
        <w:t>s</w:t>
      </w:r>
      <w:r w:rsidRPr="00CE526A">
        <w:t>tatutární orgán: Mgr. Mark Rieder, ředitel ČHMÚ</w:t>
      </w:r>
    </w:p>
    <w:p w:rsidR="00B24B73" w:rsidRPr="00F67063" w:rsidRDefault="00B22B50" w:rsidP="00F67063">
      <w:pPr>
        <w:spacing w:line="276" w:lineRule="auto"/>
        <w:ind w:left="1134"/>
        <w:rPr>
          <w:b/>
        </w:rPr>
      </w:pPr>
      <w:r w:rsidRPr="00F67063">
        <w:t>z</w:t>
      </w:r>
      <w:r w:rsidR="00656612" w:rsidRPr="00F67063">
        <w:t>astoupen</w:t>
      </w:r>
      <w:r w:rsidR="00B24B73" w:rsidRPr="00F67063">
        <w:t>ý</w:t>
      </w:r>
      <w:r w:rsidR="00FC5E8F">
        <w:t xml:space="preserve"> ve věcech smluvních</w:t>
      </w:r>
      <w:r w:rsidRPr="00F67063">
        <w:t xml:space="preserve">: </w:t>
      </w:r>
      <w:r w:rsidR="00923CCC">
        <w:t>Ing. Ivan Kain</w:t>
      </w:r>
      <w:r w:rsidR="00C22608">
        <w:t>, ved. OPSS</w:t>
      </w:r>
    </w:p>
    <w:p w:rsidR="00B22B50" w:rsidRPr="00F67063" w:rsidRDefault="00B22B50" w:rsidP="00B22B50">
      <w:pPr>
        <w:spacing w:line="276" w:lineRule="auto"/>
        <w:ind w:left="1134"/>
      </w:pPr>
      <w:r w:rsidRPr="00F67063">
        <w:t>IČ: 00020699, DIČ: CZ00020699</w:t>
      </w:r>
    </w:p>
    <w:p w:rsidR="00B24B73" w:rsidRPr="00F67063" w:rsidRDefault="00B32876" w:rsidP="00F67063">
      <w:pPr>
        <w:spacing w:line="276" w:lineRule="auto"/>
        <w:ind w:left="1134"/>
      </w:pPr>
      <w:r>
        <w:t>b</w:t>
      </w:r>
      <w:r w:rsidR="00B24B73" w:rsidRPr="00F67063">
        <w:t xml:space="preserve">ankovní spojení: </w:t>
      </w:r>
      <w:proofErr w:type="spellStart"/>
      <w:r w:rsidR="00DF1DC0">
        <w:t>xxxx</w:t>
      </w:r>
      <w:proofErr w:type="spellEnd"/>
      <w:r w:rsidR="00DF1DC0">
        <w:t xml:space="preserve">, </w:t>
      </w:r>
      <w:r w:rsidR="00F65491" w:rsidRPr="00F67063">
        <w:t>č</w:t>
      </w:r>
      <w:r>
        <w:t>.</w:t>
      </w:r>
      <w:r w:rsidR="00F65491" w:rsidRPr="00F67063">
        <w:t xml:space="preserve"> účtu: </w:t>
      </w:r>
      <w:proofErr w:type="spellStart"/>
      <w:r w:rsidR="00DF1DC0">
        <w:t>xxxx</w:t>
      </w:r>
      <w:proofErr w:type="spellEnd"/>
    </w:p>
    <w:p w:rsidR="00656612" w:rsidRPr="00F67063" w:rsidRDefault="00656612" w:rsidP="00F67063">
      <w:pPr>
        <w:spacing w:line="276" w:lineRule="auto"/>
        <w:ind w:left="1134"/>
      </w:pPr>
    </w:p>
    <w:p w:rsidR="00656612" w:rsidRPr="00F67063" w:rsidRDefault="00656612" w:rsidP="00F67063">
      <w:pPr>
        <w:spacing w:line="276" w:lineRule="auto"/>
        <w:ind w:left="1134"/>
      </w:pPr>
      <w:r w:rsidRPr="00F67063">
        <w:t xml:space="preserve">dále jen </w:t>
      </w:r>
      <w:r w:rsidR="00B22B50" w:rsidRPr="00F67063">
        <w:t>„</w:t>
      </w:r>
      <w:r w:rsidR="00B24B73" w:rsidRPr="00F67063">
        <w:rPr>
          <w:b/>
          <w:i/>
        </w:rPr>
        <w:t>Objednatel</w:t>
      </w:r>
      <w:r w:rsidR="00B22B50" w:rsidRPr="00F67063">
        <w:rPr>
          <w:i/>
        </w:rPr>
        <w:t>“</w:t>
      </w:r>
    </w:p>
    <w:p w:rsidR="00656612" w:rsidRPr="00F67063" w:rsidRDefault="00656612" w:rsidP="00F67063">
      <w:pPr>
        <w:spacing w:line="276" w:lineRule="auto"/>
        <w:ind w:left="1134"/>
      </w:pPr>
    </w:p>
    <w:p w:rsidR="00656612" w:rsidRPr="00F67063" w:rsidRDefault="00656612" w:rsidP="00F67063">
      <w:pPr>
        <w:spacing w:line="276" w:lineRule="auto"/>
        <w:ind w:left="1134"/>
      </w:pPr>
    </w:p>
    <w:p w:rsidR="00656612" w:rsidRPr="00F67063" w:rsidRDefault="00656612" w:rsidP="00F67063">
      <w:pPr>
        <w:spacing w:line="276" w:lineRule="auto"/>
        <w:ind w:left="1134"/>
      </w:pPr>
    </w:p>
    <w:p w:rsidR="00656612" w:rsidRPr="00F67063" w:rsidRDefault="00656612" w:rsidP="00F67063">
      <w:pPr>
        <w:spacing w:line="276" w:lineRule="auto"/>
        <w:ind w:left="1134"/>
        <w:rPr>
          <w:b/>
        </w:rPr>
      </w:pPr>
    </w:p>
    <w:p w:rsidR="00656612" w:rsidRPr="00F67063" w:rsidRDefault="00D43C57" w:rsidP="00F67063">
      <w:pPr>
        <w:spacing w:line="276" w:lineRule="auto"/>
        <w:ind w:left="1134"/>
        <w:rPr>
          <w:b/>
        </w:rPr>
      </w:pPr>
      <w:r w:rsidRPr="00F67063">
        <w:rPr>
          <w:b/>
        </w:rPr>
        <w:t>ZM HASOFT spol. s r. o.</w:t>
      </w:r>
    </w:p>
    <w:p w:rsidR="00D43C57" w:rsidRPr="00F67063" w:rsidRDefault="00B22B50" w:rsidP="00F67063">
      <w:pPr>
        <w:spacing w:line="276" w:lineRule="auto"/>
        <w:ind w:left="1134"/>
      </w:pPr>
      <w:r w:rsidRPr="00F67063">
        <w:t>s</w:t>
      </w:r>
      <w:r w:rsidR="00D43C57" w:rsidRPr="00F67063">
        <w:t>e sídlem</w:t>
      </w:r>
      <w:r w:rsidRPr="00F67063">
        <w:t>:</w:t>
      </w:r>
      <w:r w:rsidR="00D43C57" w:rsidRPr="00F67063">
        <w:t xml:space="preserve"> </w:t>
      </w:r>
      <w:bookmarkStart w:id="1" w:name="OLE_LINK9"/>
      <w:bookmarkStart w:id="2" w:name="OLE_LINK10"/>
      <w:bookmarkStart w:id="3" w:name="OLE_LINK11"/>
      <w:r w:rsidR="00AA5254" w:rsidRPr="00F67063">
        <w:t>Kubánské náměstí 1391/11</w:t>
      </w:r>
      <w:bookmarkEnd w:id="1"/>
      <w:bookmarkEnd w:id="2"/>
      <w:bookmarkEnd w:id="3"/>
      <w:r w:rsidR="00AA5254" w:rsidRPr="00F67063">
        <w:t xml:space="preserve">, Vršovice, </w:t>
      </w:r>
      <w:r w:rsidR="000977A0" w:rsidRPr="00F67063">
        <w:t>100 00 Praha</w:t>
      </w:r>
      <w:r w:rsidR="00AA5254" w:rsidRPr="00F67063">
        <w:t xml:space="preserve"> 10</w:t>
      </w:r>
    </w:p>
    <w:p w:rsidR="00656612" w:rsidRPr="00F67063" w:rsidRDefault="00B22B50" w:rsidP="00F67063">
      <w:pPr>
        <w:spacing w:line="276" w:lineRule="auto"/>
      </w:pPr>
      <w:r w:rsidRPr="00F67063">
        <w:tab/>
        <w:t xml:space="preserve">       </w:t>
      </w:r>
      <w:r w:rsidR="00B32876">
        <w:t xml:space="preserve"> </w:t>
      </w:r>
      <w:r w:rsidRPr="00F67063">
        <w:t>statutární zástupce</w:t>
      </w:r>
      <w:r w:rsidRPr="00CE526A">
        <w:t xml:space="preserve">: </w:t>
      </w:r>
      <w:r w:rsidR="00B24B73" w:rsidRPr="00F67063">
        <w:t>Ing. Vlastimil Zmek</w:t>
      </w:r>
      <w:r w:rsidR="00B24B73" w:rsidRPr="00F67063">
        <w:rPr>
          <w:b/>
        </w:rPr>
        <w:t>,</w:t>
      </w:r>
      <w:r w:rsidR="00B24B73" w:rsidRPr="00F67063">
        <w:t xml:space="preserve"> jednatel</w:t>
      </w:r>
      <w:r w:rsidRPr="00F67063">
        <w:t xml:space="preserve"> společnosti </w:t>
      </w:r>
    </w:p>
    <w:p w:rsidR="00B22B50" w:rsidRPr="00F67063" w:rsidRDefault="00B22B50" w:rsidP="00B22B50">
      <w:pPr>
        <w:spacing w:line="276" w:lineRule="auto"/>
        <w:ind w:left="1134"/>
      </w:pPr>
      <w:r w:rsidRPr="00F67063">
        <w:t>IČ: 60488824, DIČ: CZ60488824</w:t>
      </w:r>
    </w:p>
    <w:p w:rsidR="00B24B73" w:rsidRPr="00F67063" w:rsidRDefault="00B22B50" w:rsidP="00F67063">
      <w:pPr>
        <w:spacing w:line="276" w:lineRule="auto"/>
        <w:ind w:left="1134"/>
      </w:pPr>
      <w:r w:rsidRPr="00F67063">
        <w:t>b</w:t>
      </w:r>
      <w:r w:rsidR="00B24B73" w:rsidRPr="00F67063">
        <w:t>ankovní spojení:</w:t>
      </w:r>
      <w:proofErr w:type="spellStart"/>
      <w:r w:rsidR="00DF1DC0">
        <w:t>xxxx</w:t>
      </w:r>
      <w:proofErr w:type="spellEnd"/>
      <w:r w:rsidR="00B24B73" w:rsidRPr="00F67063">
        <w:t xml:space="preserve">, č. účtu </w:t>
      </w:r>
      <w:proofErr w:type="spellStart"/>
      <w:r w:rsidR="00DF1DC0">
        <w:t>xxxx</w:t>
      </w:r>
      <w:proofErr w:type="spellEnd"/>
    </w:p>
    <w:p w:rsidR="00B24B73" w:rsidRPr="00F67063" w:rsidRDefault="00B22B50" w:rsidP="00F67063">
      <w:pPr>
        <w:spacing w:line="276" w:lineRule="auto"/>
        <w:ind w:left="1134"/>
      </w:pPr>
      <w:r w:rsidRPr="00CE526A">
        <w:t>společnost zapsaná v OR vedeném KOS v Praze, oddíl C vložka 27355 dne 15. 3. 1994</w:t>
      </w:r>
    </w:p>
    <w:p w:rsidR="00D43C57" w:rsidRPr="00F67063" w:rsidRDefault="00D43C57" w:rsidP="00F67063">
      <w:pPr>
        <w:spacing w:line="276" w:lineRule="auto"/>
        <w:ind w:left="1134"/>
      </w:pPr>
      <w:r w:rsidRPr="00F67063">
        <w:t>Adresa pro doručování korespondence:</w:t>
      </w:r>
    </w:p>
    <w:p w:rsidR="00B22B50" w:rsidRDefault="00447473" w:rsidP="00F67063">
      <w:pPr>
        <w:spacing w:line="276" w:lineRule="auto"/>
        <w:ind w:left="4392" w:firstLine="564"/>
      </w:pPr>
      <w:r>
        <w:t xml:space="preserve">Ing. </w:t>
      </w:r>
      <w:r w:rsidR="00AA5254" w:rsidRPr="00F67063">
        <w:t>Vlastimil Zmek</w:t>
      </w:r>
    </w:p>
    <w:p w:rsidR="00447473" w:rsidRPr="00D13ACB" w:rsidRDefault="00447473" w:rsidP="00F67063">
      <w:pPr>
        <w:spacing w:line="276" w:lineRule="auto"/>
        <w:ind w:left="4674" w:firstLine="282"/>
        <w:rPr>
          <w:b/>
        </w:rPr>
      </w:pPr>
      <w:r w:rsidRPr="00D13ACB">
        <w:rPr>
          <w:b/>
        </w:rPr>
        <w:t>ZM HASOFT spol. s r. o.</w:t>
      </w:r>
    </w:p>
    <w:p w:rsidR="00D43C57" w:rsidRPr="00F67063" w:rsidRDefault="00AA5254" w:rsidP="00F67063">
      <w:pPr>
        <w:spacing w:line="276" w:lineRule="auto"/>
        <w:ind w:left="4392" w:firstLine="564"/>
      </w:pPr>
      <w:r w:rsidRPr="00F67063">
        <w:t xml:space="preserve">Horka II 110, </w:t>
      </w:r>
      <w:r w:rsidR="000977A0" w:rsidRPr="00F67063">
        <w:t>285 22 Horka</w:t>
      </w:r>
      <w:r w:rsidRPr="00F67063">
        <w:t xml:space="preserve"> II</w:t>
      </w:r>
    </w:p>
    <w:p w:rsidR="00656612" w:rsidRPr="00F67063" w:rsidRDefault="00656612" w:rsidP="00F67063">
      <w:pPr>
        <w:spacing w:line="276" w:lineRule="auto"/>
        <w:ind w:left="1134"/>
      </w:pPr>
    </w:p>
    <w:p w:rsidR="00656612" w:rsidRPr="00F67063" w:rsidRDefault="00656612" w:rsidP="00F67063">
      <w:pPr>
        <w:spacing w:line="276" w:lineRule="auto"/>
        <w:ind w:left="1134"/>
      </w:pPr>
      <w:r w:rsidRPr="00F67063">
        <w:t xml:space="preserve">dále jen </w:t>
      </w:r>
      <w:r w:rsidR="00B22B50" w:rsidRPr="00F67063">
        <w:t>„</w:t>
      </w:r>
      <w:r w:rsidR="00E14CB6" w:rsidRPr="00F67063">
        <w:rPr>
          <w:b/>
          <w:i/>
        </w:rPr>
        <w:t>Zhotovitel</w:t>
      </w:r>
      <w:r w:rsidR="00B22B50" w:rsidRPr="00F67063">
        <w:rPr>
          <w:i/>
        </w:rPr>
        <w:t>“</w:t>
      </w:r>
    </w:p>
    <w:p w:rsidR="00656612" w:rsidRPr="00F67063" w:rsidRDefault="00656612" w:rsidP="00F67063">
      <w:pPr>
        <w:spacing w:line="276" w:lineRule="auto"/>
        <w:ind w:left="1134"/>
      </w:pPr>
    </w:p>
    <w:p w:rsidR="00656612" w:rsidRPr="00F67063" w:rsidRDefault="00656612" w:rsidP="00F67063">
      <w:pPr>
        <w:spacing w:line="276" w:lineRule="auto"/>
        <w:ind w:left="1134"/>
      </w:pPr>
      <w:r w:rsidRPr="00CE526A">
        <w:t xml:space="preserve"> </w:t>
      </w:r>
    </w:p>
    <w:p w:rsidR="00B32876" w:rsidRDefault="00B22B50" w:rsidP="00F67063">
      <w:pPr>
        <w:spacing w:line="276" w:lineRule="auto"/>
        <w:ind w:left="1134"/>
      </w:pPr>
      <w:r w:rsidRPr="00F67063">
        <w:t xml:space="preserve">uzavírají </w:t>
      </w:r>
    </w:p>
    <w:p w:rsidR="00656612" w:rsidRPr="00F67063" w:rsidRDefault="00B22B50" w:rsidP="00F67063">
      <w:pPr>
        <w:spacing w:line="276" w:lineRule="auto"/>
        <w:ind w:left="1134"/>
      </w:pPr>
      <w:r w:rsidRPr="00F67063">
        <w:t>tuto</w:t>
      </w:r>
    </w:p>
    <w:p w:rsidR="00B22B50" w:rsidRPr="00F67063" w:rsidRDefault="00B22B50" w:rsidP="00F67063">
      <w:pPr>
        <w:spacing w:line="276" w:lineRule="auto"/>
        <w:ind w:left="1134"/>
      </w:pPr>
    </w:p>
    <w:p w:rsidR="00656612" w:rsidRPr="00F67063" w:rsidRDefault="00100A37" w:rsidP="00F67063">
      <w:pPr>
        <w:spacing w:line="276" w:lineRule="auto"/>
        <w:ind w:left="1134"/>
        <w:jc w:val="center"/>
        <w:rPr>
          <w:b/>
        </w:rPr>
      </w:pPr>
      <w:r w:rsidRPr="00F67063">
        <w:rPr>
          <w:b/>
        </w:rPr>
        <w:t>Smlouvu o poskytování údržby provozních aplikací systému Monitwin</w:t>
      </w:r>
    </w:p>
    <w:p w:rsidR="00656612" w:rsidRPr="00F67063" w:rsidRDefault="00656612" w:rsidP="00F67063">
      <w:pPr>
        <w:spacing w:line="276" w:lineRule="auto"/>
        <w:ind w:left="1134"/>
        <w:jc w:val="center"/>
        <w:rPr>
          <w:spacing w:val="56"/>
        </w:rPr>
      </w:pPr>
      <w:r w:rsidRPr="00F67063">
        <w:rPr>
          <w:spacing w:val="56"/>
        </w:rPr>
        <w:t xml:space="preserve">(dále jen </w:t>
      </w:r>
      <w:r w:rsidR="00B75F27" w:rsidRPr="00F67063">
        <w:rPr>
          <w:spacing w:val="56"/>
        </w:rPr>
        <w:t>„</w:t>
      </w:r>
      <w:r w:rsidR="00FB6588">
        <w:rPr>
          <w:spacing w:val="56"/>
        </w:rPr>
        <w:t>S</w:t>
      </w:r>
      <w:r w:rsidRPr="00F67063">
        <w:rPr>
          <w:spacing w:val="56"/>
        </w:rPr>
        <w:t>mlouv</w:t>
      </w:r>
      <w:r w:rsidR="00B75F27">
        <w:rPr>
          <w:spacing w:val="56"/>
        </w:rPr>
        <w:t>a</w:t>
      </w:r>
      <w:r w:rsidR="00B75F27" w:rsidRPr="00F67063">
        <w:rPr>
          <w:spacing w:val="56"/>
        </w:rPr>
        <w:t>“</w:t>
      </w:r>
      <w:r w:rsidRPr="00F67063">
        <w:rPr>
          <w:spacing w:val="56"/>
        </w:rPr>
        <w:t>)</w:t>
      </w:r>
    </w:p>
    <w:p w:rsidR="00656612" w:rsidRDefault="00656612" w:rsidP="00F67063">
      <w:pPr>
        <w:spacing w:line="276" w:lineRule="auto"/>
        <w:ind w:left="1134"/>
        <w:jc w:val="center"/>
      </w:pPr>
    </w:p>
    <w:p w:rsidR="00100A37" w:rsidRDefault="00100A37" w:rsidP="00F67063">
      <w:pPr>
        <w:pStyle w:val="Nadpis1"/>
        <w:spacing w:line="276" w:lineRule="auto"/>
      </w:pPr>
      <w:r>
        <w:t>Účel smlouvy</w:t>
      </w:r>
    </w:p>
    <w:p w:rsidR="00100A37" w:rsidRPr="00100A37" w:rsidRDefault="00B75F27" w:rsidP="00F67063">
      <w:pPr>
        <w:pStyle w:val="Nadpis2"/>
        <w:numPr>
          <w:ilvl w:val="0"/>
          <w:numId w:val="0"/>
        </w:numPr>
        <w:spacing w:line="276" w:lineRule="auto"/>
        <w:ind w:left="1134"/>
      </w:pPr>
      <w:r>
        <w:t xml:space="preserve">Na základě této </w:t>
      </w:r>
      <w:r w:rsidR="00FB6588">
        <w:t>S</w:t>
      </w:r>
      <w:r>
        <w:t>mlouvy</w:t>
      </w:r>
      <w:r w:rsidR="00FB6588">
        <w:t xml:space="preserve"> </w:t>
      </w:r>
      <w:r>
        <w:t xml:space="preserve">je Zhotovitel povinen zajišťovat a udržovat pro Objednatele vysokou  </w:t>
      </w:r>
      <w:r w:rsidR="00100A37">
        <w:t>spolehlivost a provozuschopnost systém</w:t>
      </w:r>
      <w:r>
        <w:t xml:space="preserve">u </w:t>
      </w:r>
      <w:r w:rsidR="00100A37">
        <w:t>sběru</w:t>
      </w:r>
      <w:r>
        <w:t xml:space="preserve"> </w:t>
      </w:r>
      <w:r w:rsidR="00100A37">
        <w:t>a distribuce</w:t>
      </w:r>
      <w:r w:rsidR="00992ED0">
        <w:t xml:space="preserve"> meteorologických dat na pracovištích profesionálních meteorologických stanic a observatořích</w:t>
      </w:r>
      <w:r>
        <w:t>, které užívá nebo vlastní Objednatel.</w:t>
      </w:r>
    </w:p>
    <w:p w:rsidR="00D12D0D" w:rsidRDefault="00D12D0D" w:rsidP="00F67063">
      <w:pPr>
        <w:pStyle w:val="Nadpis1"/>
        <w:spacing w:line="276" w:lineRule="auto"/>
      </w:pPr>
      <w:r>
        <w:lastRenderedPageBreak/>
        <w:t>Podklady pro uzavření smlouvy</w:t>
      </w:r>
    </w:p>
    <w:p w:rsidR="00D12D0D" w:rsidRPr="00D12D0D" w:rsidRDefault="00D12D0D" w:rsidP="00F67063">
      <w:pPr>
        <w:pStyle w:val="Nadpis2"/>
        <w:numPr>
          <w:ilvl w:val="0"/>
          <w:numId w:val="0"/>
        </w:numPr>
        <w:spacing w:line="276" w:lineRule="auto"/>
        <w:ind w:left="1134"/>
      </w:pPr>
      <w:r>
        <w:t xml:space="preserve">Výzva k podání nabídky </w:t>
      </w:r>
      <w:r w:rsidR="00AA5254">
        <w:t>č. j.</w:t>
      </w:r>
      <w:r>
        <w:t xml:space="preserve"> ÚMK - MR </w:t>
      </w:r>
      <w:r w:rsidR="00AA5254">
        <w:t>0</w:t>
      </w:r>
      <w:r>
        <w:t>9/</w:t>
      </w:r>
      <w:r w:rsidR="00AA5254">
        <w:t>17</w:t>
      </w:r>
      <w:r>
        <w:t xml:space="preserve"> ze dne </w:t>
      </w:r>
      <w:r w:rsidR="006926C3">
        <w:t>27. 09. 2017</w:t>
      </w:r>
      <w:r w:rsidR="00FB6588">
        <w:t>.</w:t>
      </w:r>
    </w:p>
    <w:p w:rsidR="005F54F8" w:rsidRDefault="005F54F8" w:rsidP="00F67063">
      <w:pPr>
        <w:pStyle w:val="Nadpis1"/>
        <w:spacing w:line="276" w:lineRule="auto"/>
      </w:pPr>
      <w:r>
        <w:t>Vymezení pojmů</w:t>
      </w:r>
    </w:p>
    <w:p w:rsidR="005F54F8" w:rsidRDefault="005F54F8" w:rsidP="00F67063">
      <w:pPr>
        <w:pStyle w:val="Nadpis2"/>
        <w:spacing w:line="276" w:lineRule="auto"/>
      </w:pPr>
      <w:r>
        <w:t xml:space="preserve">Pod pojmem provozní aplikace systému Monitwin (dále jen Monitwin) se rozumí </w:t>
      </w:r>
      <w:r w:rsidR="00D12D0D">
        <w:t>programové vybavení Monitwin MW32 verze 4.</w:t>
      </w:r>
      <w:r w:rsidR="000977A0">
        <w:t>4</w:t>
      </w:r>
      <w:r w:rsidR="00D12D0D">
        <w:t xml:space="preserve">, 32 </w:t>
      </w:r>
      <w:r w:rsidR="00AA5254">
        <w:t>bit, instalované</w:t>
      </w:r>
      <w:r w:rsidR="00D12D0D">
        <w:t xml:space="preserve"> na pracovištích </w:t>
      </w:r>
      <w:r w:rsidR="00E14CB6">
        <w:t>O</w:t>
      </w:r>
      <w:r w:rsidR="00D12D0D">
        <w:t>bjednatele.</w:t>
      </w:r>
    </w:p>
    <w:p w:rsidR="00D12D0D" w:rsidRDefault="00D12D0D" w:rsidP="00F67063">
      <w:pPr>
        <w:pStyle w:val="Nadpis2"/>
        <w:spacing w:line="276" w:lineRule="auto"/>
      </w:pPr>
      <w:r>
        <w:t xml:space="preserve">Pod pojmem programové vybavení Monitwin se rozumí soubor aplikací, knihoven a konfiguračních souborů nutných </w:t>
      </w:r>
      <w:r w:rsidR="00D44256">
        <w:t>k bezchybnému provozu.</w:t>
      </w:r>
    </w:p>
    <w:p w:rsidR="00673DE7" w:rsidRDefault="00673DE7" w:rsidP="00F67063">
      <w:pPr>
        <w:pStyle w:val="Nadpis2"/>
        <w:spacing w:line="276" w:lineRule="auto"/>
      </w:pPr>
      <w:r>
        <w:t xml:space="preserve">Pod pojmem update se rozumí </w:t>
      </w:r>
      <w:r w:rsidRPr="00673DE7">
        <w:t xml:space="preserve">aktualizační změny v rámci </w:t>
      </w:r>
      <w:r>
        <w:t>verze 4.</w:t>
      </w:r>
      <w:r w:rsidR="000977A0">
        <w:t>4</w:t>
      </w:r>
      <w:r w:rsidR="004955DC">
        <w:t>, 32 bit.</w:t>
      </w:r>
      <w:r>
        <w:t xml:space="preserve"> programového vybavení </w:t>
      </w:r>
      <w:r w:rsidR="00AA5254">
        <w:t>Monitwin.</w:t>
      </w:r>
      <w:r w:rsidRPr="00673DE7">
        <w:t xml:space="preserve"> </w:t>
      </w:r>
    </w:p>
    <w:p w:rsidR="00656612" w:rsidRDefault="00656612" w:rsidP="00F67063">
      <w:pPr>
        <w:pStyle w:val="Nadpis1"/>
        <w:spacing w:line="276" w:lineRule="auto"/>
      </w:pPr>
      <w:r>
        <w:t>Předmět plnění</w:t>
      </w:r>
    </w:p>
    <w:p w:rsidR="00DB6AF0" w:rsidRDefault="00656612" w:rsidP="00F67063">
      <w:pPr>
        <w:pStyle w:val="Nadpis2"/>
        <w:spacing w:line="276" w:lineRule="auto"/>
      </w:pPr>
      <w:r>
        <w:t xml:space="preserve">Předmětem plnění této Smlouvy je </w:t>
      </w:r>
      <w:r w:rsidR="00DB6AF0">
        <w:t>údržba provozních aplikací systému Monitwin</w:t>
      </w:r>
      <w:r w:rsidR="00B75F27">
        <w:t>.</w:t>
      </w:r>
    </w:p>
    <w:p w:rsidR="00DB6AF0" w:rsidRDefault="00673DE7" w:rsidP="00F67063">
      <w:pPr>
        <w:pStyle w:val="Nadpis2"/>
        <w:spacing w:line="276" w:lineRule="auto"/>
      </w:pPr>
      <w:r>
        <w:t>Specifikace a r</w:t>
      </w:r>
      <w:r w:rsidR="00DB6AF0">
        <w:t>ozsah požadovaného plnění:</w:t>
      </w:r>
    </w:p>
    <w:p w:rsidR="00673DE7" w:rsidRPr="00673DE7" w:rsidRDefault="00673DE7" w:rsidP="00F67063">
      <w:pPr>
        <w:pStyle w:val="Citace"/>
        <w:numPr>
          <w:ilvl w:val="0"/>
          <w:numId w:val="4"/>
        </w:numPr>
        <w:spacing w:line="276" w:lineRule="auto"/>
        <w:ind w:left="1418" w:hanging="284"/>
        <w:rPr>
          <w:i w:val="0"/>
        </w:rPr>
      </w:pPr>
      <w:r w:rsidRPr="00673DE7">
        <w:rPr>
          <w:i w:val="0"/>
        </w:rPr>
        <w:t>průběžné řešení dotazů ze strany uživatele 5/8 (pracovní den/počet hodin)</w:t>
      </w:r>
    </w:p>
    <w:p w:rsidR="00673DE7" w:rsidRPr="00673DE7" w:rsidRDefault="00673DE7" w:rsidP="00F67063">
      <w:pPr>
        <w:pStyle w:val="Citace"/>
        <w:numPr>
          <w:ilvl w:val="0"/>
          <w:numId w:val="4"/>
        </w:numPr>
        <w:spacing w:line="276" w:lineRule="auto"/>
        <w:ind w:left="1418" w:hanging="284"/>
        <w:rPr>
          <w:i w:val="0"/>
        </w:rPr>
      </w:pPr>
      <w:r w:rsidRPr="00673DE7">
        <w:rPr>
          <w:i w:val="0"/>
        </w:rPr>
        <w:t>odborné konzultace a školení systémových správců</w:t>
      </w:r>
    </w:p>
    <w:p w:rsidR="00673DE7" w:rsidRPr="00673DE7" w:rsidRDefault="00673DE7" w:rsidP="00F67063">
      <w:pPr>
        <w:pStyle w:val="Citace"/>
        <w:numPr>
          <w:ilvl w:val="0"/>
          <w:numId w:val="4"/>
        </w:numPr>
        <w:spacing w:line="276" w:lineRule="auto"/>
        <w:ind w:left="1418" w:hanging="284"/>
        <w:rPr>
          <w:i w:val="0"/>
        </w:rPr>
      </w:pPr>
      <w:r w:rsidRPr="00673DE7">
        <w:rPr>
          <w:i w:val="0"/>
        </w:rPr>
        <w:t>podpora při implementaci nových měřících driverů do systémů Monitwin</w:t>
      </w:r>
    </w:p>
    <w:p w:rsidR="00673DE7" w:rsidRPr="00673DE7" w:rsidRDefault="00673DE7" w:rsidP="00F67063">
      <w:pPr>
        <w:pStyle w:val="Citace"/>
        <w:numPr>
          <w:ilvl w:val="0"/>
          <w:numId w:val="4"/>
        </w:numPr>
        <w:spacing w:line="276" w:lineRule="auto"/>
        <w:ind w:left="1418" w:hanging="284"/>
        <w:rPr>
          <w:i w:val="0"/>
        </w:rPr>
      </w:pPr>
      <w:r w:rsidRPr="00673DE7">
        <w:rPr>
          <w:i w:val="0"/>
        </w:rPr>
        <w:t>podpora při implementaci webových stránek do systémů Monitwin</w:t>
      </w:r>
    </w:p>
    <w:p w:rsidR="00673DE7" w:rsidRPr="00673DE7" w:rsidRDefault="00673DE7" w:rsidP="00F67063">
      <w:pPr>
        <w:pStyle w:val="Citace"/>
        <w:numPr>
          <w:ilvl w:val="0"/>
          <w:numId w:val="4"/>
        </w:numPr>
        <w:spacing w:line="276" w:lineRule="auto"/>
        <w:ind w:left="1418" w:hanging="284"/>
        <w:rPr>
          <w:i w:val="0"/>
        </w:rPr>
      </w:pPr>
      <w:r w:rsidRPr="00673DE7">
        <w:rPr>
          <w:i w:val="0"/>
        </w:rPr>
        <w:t>podpora při implementaci skriptů "PascalScript" do systémů Monitwin</w:t>
      </w:r>
    </w:p>
    <w:p w:rsidR="00673DE7" w:rsidRPr="00673DE7" w:rsidRDefault="00673DE7" w:rsidP="00F67063">
      <w:pPr>
        <w:pStyle w:val="Citace"/>
        <w:numPr>
          <w:ilvl w:val="0"/>
          <w:numId w:val="4"/>
        </w:numPr>
        <w:spacing w:line="276" w:lineRule="auto"/>
        <w:ind w:left="1418" w:hanging="284"/>
        <w:rPr>
          <w:i w:val="0"/>
        </w:rPr>
      </w:pPr>
      <w:r w:rsidRPr="00673DE7">
        <w:rPr>
          <w:i w:val="0"/>
        </w:rPr>
        <w:t xml:space="preserve">podpora při implementaci nových datových </w:t>
      </w:r>
      <w:r w:rsidR="00AA5254" w:rsidRPr="00673DE7">
        <w:rPr>
          <w:i w:val="0"/>
        </w:rPr>
        <w:t>prvků v systémech</w:t>
      </w:r>
      <w:r w:rsidRPr="00673DE7">
        <w:rPr>
          <w:i w:val="0"/>
        </w:rPr>
        <w:t xml:space="preserve"> Monitwin</w:t>
      </w:r>
    </w:p>
    <w:p w:rsidR="00673DE7" w:rsidRPr="00673DE7" w:rsidRDefault="00673DE7" w:rsidP="00F67063">
      <w:pPr>
        <w:pStyle w:val="Citace"/>
        <w:numPr>
          <w:ilvl w:val="0"/>
          <w:numId w:val="4"/>
        </w:numPr>
        <w:spacing w:line="276" w:lineRule="auto"/>
        <w:ind w:left="1418" w:hanging="284"/>
        <w:rPr>
          <w:i w:val="0"/>
        </w:rPr>
      </w:pPr>
      <w:r w:rsidRPr="00673DE7">
        <w:rPr>
          <w:i w:val="0"/>
        </w:rPr>
        <w:t>podpora při eventuálních haváriích systémového prostředí</w:t>
      </w:r>
    </w:p>
    <w:p w:rsidR="00673DE7" w:rsidRPr="00673DE7" w:rsidRDefault="00673DE7" w:rsidP="00F67063">
      <w:pPr>
        <w:pStyle w:val="Citace"/>
        <w:numPr>
          <w:ilvl w:val="0"/>
          <w:numId w:val="4"/>
        </w:numPr>
        <w:spacing w:line="276" w:lineRule="auto"/>
        <w:ind w:left="1418" w:hanging="284"/>
        <w:rPr>
          <w:i w:val="0"/>
        </w:rPr>
      </w:pPr>
      <w:r w:rsidRPr="00673DE7">
        <w:rPr>
          <w:i w:val="0"/>
        </w:rPr>
        <w:t>podpora při instalaci systémů na nových pracovních stanicích</w:t>
      </w:r>
    </w:p>
    <w:p w:rsidR="00673DE7" w:rsidRPr="00673DE7" w:rsidRDefault="00673DE7" w:rsidP="00F67063">
      <w:pPr>
        <w:pStyle w:val="Citace"/>
        <w:numPr>
          <w:ilvl w:val="0"/>
          <w:numId w:val="4"/>
        </w:numPr>
        <w:spacing w:line="276" w:lineRule="auto"/>
        <w:ind w:left="1418" w:hanging="284"/>
        <w:rPr>
          <w:i w:val="0"/>
        </w:rPr>
      </w:pPr>
      <w:r w:rsidRPr="00673DE7">
        <w:rPr>
          <w:i w:val="0"/>
        </w:rPr>
        <w:t>provádění průběžných úprav a aktualizací nainstalovaného SW Monitwin v dodané verzi (update)</w:t>
      </w:r>
    </w:p>
    <w:p w:rsidR="00673DE7" w:rsidRPr="00673DE7" w:rsidRDefault="00673DE7" w:rsidP="00F67063">
      <w:pPr>
        <w:pStyle w:val="Citace"/>
        <w:numPr>
          <w:ilvl w:val="0"/>
          <w:numId w:val="4"/>
        </w:numPr>
        <w:spacing w:line="276" w:lineRule="auto"/>
        <w:ind w:left="1418" w:hanging="284"/>
        <w:rPr>
          <w:i w:val="0"/>
        </w:rPr>
      </w:pPr>
      <w:r w:rsidRPr="00673DE7">
        <w:rPr>
          <w:i w:val="0"/>
        </w:rPr>
        <w:t>podpora při reinstalaci systémů Monitwin při změnách konfigurace operačního systému</w:t>
      </w:r>
    </w:p>
    <w:p w:rsidR="00673DE7" w:rsidRPr="00673DE7" w:rsidRDefault="00673DE7" w:rsidP="00F67063">
      <w:pPr>
        <w:pStyle w:val="Citace"/>
        <w:numPr>
          <w:ilvl w:val="0"/>
          <w:numId w:val="4"/>
        </w:numPr>
        <w:spacing w:line="276" w:lineRule="auto"/>
        <w:ind w:left="1418" w:hanging="284"/>
        <w:rPr>
          <w:i w:val="0"/>
        </w:rPr>
      </w:pPr>
      <w:r w:rsidRPr="00673DE7">
        <w:rPr>
          <w:i w:val="0"/>
        </w:rPr>
        <w:t>podpora při dálkové správě systémů Monitwin</w:t>
      </w:r>
    </w:p>
    <w:p w:rsidR="00DB6AF0" w:rsidRPr="00673DE7" w:rsidRDefault="00673DE7" w:rsidP="00F67063">
      <w:pPr>
        <w:pStyle w:val="Citace"/>
        <w:numPr>
          <w:ilvl w:val="0"/>
          <w:numId w:val="4"/>
        </w:numPr>
        <w:spacing w:line="276" w:lineRule="auto"/>
        <w:ind w:left="1418" w:hanging="284"/>
        <w:rPr>
          <w:i w:val="0"/>
        </w:rPr>
      </w:pPr>
      <w:r w:rsidRPr="00673DE7">
        <w:rPr>
          <w:i w:val="0"/>
        </w:rPr>
        <w:t>zasílání informací o novinkách a zajímavých akcích souvisejících s užívaným softwarovým</w:t>
      </w:r>
      <w:r w:rsidR="00B651C4">
        <w:rPr>
          <w:i w:val="0"/>
        </w:rPr>
        <w:t xml:space="preserve"> vybavením</w:t>
      </w:r>
      <w:r w:rsidR="00FB6588">
        <w:rPr>
          <w:i w:val="0"/>
        </w:rPr>
        <w:t>.</w:t>
      </w:r>
    </w:p>
    <w:p w:rsidR="006C7A91" w:rsidRPr="006C7A91" w:rsidRDefault="004955DC" w:rsidP="00F67063">
      <w:pPr>
        <w:pStyle w:val="Nadpis2"/>
        <w:spacing w:line="276" w:lineRule="auto"/>
      </w:pPr>
      <w:r w:rsidRPr="004144B4">
        <w:t xml:space="preserve">Aplikace Monitwin jsou instalované na těchto pracovištích: </w:t>
      </w:r>
      <w:r w:rsidR="00673DE7" w:rsidRPr="004144B4">
        <w:t xml:space="preserve">MS Cheb, MS Přimda, MS Ústí nad Labem, MS Praha – Karlov, MS Pec pod </w:t>
      </w:r>
      <w:r w:rsidR="00733CF7" w:rsidRPr="004144B4">
        <w:t>Sněžkou, MS</w:t>
      </w:r>
      <w:r w:rsidR="00673DE7" w:rsidRPr="004144B4">
        <w:t xml:space="preserve"> Plzeň – Mikulka, MS Ústí nad Orlicí, MS Svratouch, MS Kostelní Myslová, MS Kuchařovice,</w:t>
      </w:r>
      <w:r w:rsidR="009B6EDF">
        <w:t xml:space="preserve"> </w:t>
      </w:r>
      <w:r w:rsidR="00673DE7" w:rsidRPr="004144B4">
        <w:t>MS Luká, MS Červená, MS Lysá hora,  OBS Dukovany, OBS Doksany, OBS Košetice, OBS Tušimice, OBS Libuš, MS Holešov, MS Liberec, AMS Hošťálkova-Maruška</w:t>
      </w:r>
      <w:r w:rsidR="004144B4" w:rsidRPr="004144B4">
        <w:t>, MS Churáňov, OBS Temelín, AMS České Budějovice, AMS Jičín</w:t>
      </w:r>
      <w:r w:rsidR="00673DE7">
        <w:t>.</w:t>
      </w:r>
    </w:p>
    <w:p w:rsidR="00E04994" w:rsidRDefault="00AB4675" w:rsidP="00F67063">
      <w:pPr>
        <w:pStyle w:val="Nadpis1"/>
        <w:spacing w:line="276" w:lineRule="auto"/>
      </w:pPr>
      <w:r>
        <w:t>Podmínky plnění</w:t>
      </w:r>
    </w:p>
    <w:p w:rsidR="00E04994" w:rsidRDefault="00E04994" w:rsidP="00F67063">
      <w:pPr>
        <w:pStyle w:val="Nadpis2"/>
        <w:spacing w:line="276" w:lineRule="auto"/>
      </w:pPr>
      <w:r>
        <w:t>Zhotovitel je povinen zahájit poskytování předmětné činnosti podle článku 4 nejpozději následující den od nabytí účinnosti této Smlouvy</w:t>
      </w:r>
      <w:r w:rsidR="00FB6588">
        <w:t>.</w:t>
      </w:r>
    </w:p>
    <w:p w:rsidR="00B651C4" w:rsidRPr="00E04994" w:rsidRDefault="00B651C4" w:rsidP="00F67063">
      <w:pPr>
        <w:pStyle w:val="Nadpis2"/>
        <w:spacing w:line="276" w:lineRule="auto"/>
      </w:pPr>
      <w:r>
        <w:t>Zhotovitel je povinen v pracovní dny v čase od 8:00 hod do 16:00 hod reagovat na telefonické nebo emailové výzvy zmocněnců Objednatele týkající se předmětu plnění.</w:t>
      </w:r>
    </w:p>
    <w:p w:rsidR="00AB4675" w:rsidRDefault="00E14CB6" w:rsidP="00F67063">
      <w:pPr>
        <w:pStyle w:val="Nadpis2"/>
        <w:spacing w:line="276" w:lineRule="auto"/>
      </w:pPr>
      <w:r>
        <w:lastRenderedPageBreak/>
        <w:t xml:space="preserve">Předmětná činnost podle článku 4 bude realizována na základě telefonické nebo emailové </w:t>
      </w:r>
      <w:r w:rsidR="006C7A91">
        <w:t>výzvy</w:t>
      </w:r>
      <w:r>
        <w:t xml:space="preserve"> Objednatele</w:t>
      </w:r>
      <w:r w:rsidR="008879DA">
        <w:t xml:space="preserve"> nebo na základě vlastní aktivity Zhotovitele</w:t>
      </w:r>
      <w:r w:rsidR="006C7A91">
        <w:t>.</w:t>
      </w:r>
    </w:p>
    <w:p w:rsidR="006C7A91" w:rsidRDefault="006C7A91" w:rsidP="00F67063">
      <w:pPr>
        <w:pStyle w:val="Nadpis2"/>
        <w:spacing w:line="276" w:lineRule="auto"/>
      </w:pPr>
      <w:r>
        <w:t>Zmocněnci pro podávání výzev ze strany Objednatele jsou:</w:t>
      </w:r>
    </w:p>
    <w:p w:rsidR="006C7A91" w:rsidRDefault="00DF1DC0" w:rsidP="00F67063">
      <w:pPr>
        <w:pStyle w:val="Citace"/>
        <w:numPr>
          <w:ilvl w:val="0"/>
          <w:numId w:val="4"/>
        </w:numPr>
        <w:spacing w:line="276" w:lineRule="auto"/>
        <w:ind w:left="1418" w:hanging="284"/>
        <w:rPr>
          <w:i w:val="0"/>
        </w:rPr>
      </w:pPr>
      <w:proofErr w:type="spellStart"/>
      <w:r>
        <w:rPr>
          <w:i w:val="0"/>
        </w:rPr>
        <w:t>xxxx</w:t>
      </w:r>
      <w:proofErr w:type="spellEnd"/>
      <w:r w:rsidR="00BC6EC3">
        <w:rPr>
          <w:i w:val="0"/>
        </w:rPr>
        <w:t xml:space="preserve">, tel. </w:t>
      </w:r>
      <w:proofErr w:type="spellStart"/>
      <w:r>
        <w:rPr>
          <w:i w:val="0"/>
        </w:rPr>
        <w:t>xxxx</w:t>
      </w:r>
      <w:proofErr w:type="spellEnd"/>
    </w:p>
    <w:p w:rsidR="006C7A91" w:rsidRDefault="00DF1DC0" w:rsidP="00F67063">
      <w:pPr>
        <w:pStyle w:val="Citace"/>
        <w:numPr>
          <w:ilvl w:val="0"/>
          <w:numId w:val="4"/>
        </w:numPr>
        <w:spacing w:line="276" w:lineRule="auto"/>
        <w:ind w:left="1418" w:hanging="284"/>
        <w:rPr>
          <w:i w:val="0"/>
        </w:rPr>
      </w:pPr>
      <w:proofErr w:type="spellStart"/>
      <w:r>
        <w:rPr>
          <w:i w:val="0"/>
        </w:rPr>
        <w:t>xxxx</w:t>
      </w:r>
      <w:proofErr w:type="spellEnd"/>
      <w:r w:rsidR="00BC6EC3">
        <w:rPr>
          <w:i w:val="0"/>
        </w:rPr>
        <w:t xml:space="preserve">, </w:t>
      </w:r>
      <w:proofErr w:type="gramStart"/>
      <w:r w:rsidR="00BC6EC3">
        <w:rPr>
          <w:i w:val="0"/>
        </w:rPr>
        <w:t>tel.</w:t>
      </w:r>
      <w:proofErr w:type="spellStart"/>
      <w:r>
        <w:rPr>
          <w:i w:val="0"/>
        </w:rPr>
        <w:t>xxxx</w:t>
      </w:r>
      <w:proofErr w:type="spellEnd"/>
      <w:proofErr w:type="gramEnd"/>
    </w:p>
    <w:p w:rsidR="006C7A91" w:rsidRDefault="006C7A91" w:rsidP="00F67063">
      <w:pPr>
        <w:pStyle w:val="Nadpis2"/>
        <w:spacing w:line="276" w:lineRule="auto"/>
      </w:pPr>
      <w:r>
        <w:t xml:space="preserve">Kontaktní údaje </w:t>
      </w:r>
      <w:r w:rsidR="00E04994">
        <w:t>Zhotovitel</w:t>
      </w:r>
      <w:r>
        <w:t>e:</w:t>
      </w:r>
    </w:p>
    <w:p w:rsidR="006C7A91" w:rsidRDefault="00DF1DC0" w:rsidP="00F67063">
      <w:pPr>
        <w:pStyle w:val="Citace"/>
        <w:numPr>
          <w:ilvl w:val="0"/>
          <w:numId w:val="4"/>
        </w:numPr>
        <w:spacing w:line="276" w:lineRule="auto"/>
        <w:ind w:left="1418" w:hanging="284"/>
        <w:rPr>
          <w:i w:val="0"/>
        </w:rPr>
      </w:pPr>
      <w:r>
        <w:rPr>
          <w:i w:val="0"/>
        </w:rPr>
        <w:t>Telefon:</w:t>
      </w:r>
      <w:r>
        <w:rPr>
          <w:i w:val="0"/>
        </w:rPr>
        <w:tab/>
        <w:t xml:space="preserve"> </w:t>
      </w:r>
      <w:proofErr w:type="spellStart"/>
      <w:r>
        <w:rPr>
          <w:i w:val="0"/>
        </w:rPr>
        <w:t>xxxx</w:t>
      </w:r>
      <w:proofErr w:type="spellEnd"/>
    </w:p>
    <w:p w:rsidR="006C7A91" w:rsidRDefault="009B3E84" w:rsidP="00F67063">
      <w:pPr>
        <w:pStyle w:val="Citace"/>
        <w:numPr>
          <w:ilvl w:val="0"/>
          <w:numId w:val="4"/>
        </w:numPr>
        <w:spacing w:line="276" w:lineRule="auto"/>
        <w:ind w:left="1418" w:hanging="284"/>
        <w:rPr>
          <w:i w:val="0"/>
        </w:rPr>
      </w:pPr>
      <w:r>
        <w:rPr>
          <w:i w:val="0"/>
        </w:rPr>
        <w:t>E-</w:t>
      </w:r>
      <w:r w:rsidR="006C7A91">
        <w:rPr>
          <w:i w:val="0"/>
        </w:rPr>
        <w:t>mail :</w:t>
      </w:r>
      <w:r w:rsidR="006C7A91">
        <w:rPr>
          <w:i w:val="0"/>
        </w:rPr>
        <w:tab/>
      </w:r>
      <w:r w:rsidR="00DF1DC0">
        <w:rPr>
          <w:i w:val="0"/>
        </w:rPr>
        <w:t xml:space="preserve"> xxxx</w:t>
      </w:r>
    </w:p>
    <w:p w:rsidR="008879DA" w:rsidRDefault="008879DA" w:rsidP="00F67063">
      <w:pPr>
        <w:pStyle w:val="Nadpis1"/>
        <w:spacing w:line="276" w:lineRule="auto"/>
      </w:pPr>
      <w:r>
        <w:t>Platnost a účinnost</w:t>
      </w:r>
      <w:r w:rsidR="00447473">
        <w:t>, ukončení</w:t>
      </w:r>
    </w:p>
    <w:p w:rsidR="00F65491" w:rsidRDefault="00F65491" w:rsidP="00F67063">
      <w:pPr>
        <w:pStyle w:val="Nadpis2"/>
        <w:spacing w:line="276" w:lineRule="auto"/>
      </w:pPr>
      <w:r w:rsidRPr="00F65491">
        <w:t>Tato Smlouva se sjednává na dobu určitou 2 rok</w:t>
      </w:r>
      <w:r>
        <w:t>y</w:t>
      </w:r>
      <w:r w:rsidRPr="00F65491">
        <w:t>,</w:t>
      </w:r>
      <w:r>
        <w:t xml:space="preserve"> </w:t>
      </w:r>
      <w:r w:rsidRPr="00F65491">
        <w:t>jejíž počátek běží od 1. 1. 2018 do 31. 12. 2019</w:t>
      </w:r>
      <w:r w:rsidR="00447473">
        <w:t xml:space="preserve"> a může být ukončena na základě tří (3) </w:t>
      </w:r>
      <w:r w:rsidR="00447473" w:rsidRPr="00CE526A">
        <w:t xml:space="preserve">měsíční výpovědi bez udání důvodu a </w:t>
      </w:r>
      <w:r w:rsidR="00447473" w:rsidRPr="00F67063">
        <w:t>počíná běžet prvním dnem následujícího po doručení výpovědi.</w:t>
      </w:r>
    </w:p>
    <w:p w:rsidR="00447473" w:rsidRDefault="00447473" w:rsidP="00447473">
      <w:pPr>
        <w:pStyle w:val="Nadpis2"/>
      </w:pPr>
      <w:r w:rsidRPr="00447473">
        <w:t>Smlouvu lze ukončit také dohodou nebo odstoupením</w:t>
      </w:r>
      <w:r>
        <w:t xml:space="preserve"> z důvodů, které jsou uvedené v této Smlouvě a kterými jsou: </w:t>
      </w:r>
    </w:p>
    <w:p w:rsidR="00447473" w:rsidRDefault="00447473" w:rsidP="00F67063">
      <w:pPr>
        <w:pStyle w:val="Nadpis2"/>
        <w:numPr>
          <w:ilvl w:val="0"/>
          <w:numId w:val="5"/>
        </w:numPr>
      </w:pPr>
      <w:r>
        <w:t>Objednatel je oprávněn odstoupit od smlouvy, jestliže zjistí, že Zhotovitel:</w:t>
      </w:r>
    </w:p>
    <w:p w:rsidR="00447473" w:rsidRDefault="00447473" w:rsidP="00F67063">
      <w:pPr>
        <w:pStyle w:val="Nadpis2"/>
        <w:numPr>
          <w:ilvl w:val="0"/>
          <w:numId w:val="6"/>
        </w:numPr>
      </w:pPr>
      <w:r>
        <w:t>nabízel, dával, přijímal nebo zprostředkovával nějaké hodnoty s cílem ovlivnit chování nebo jednání kohokoliv, ať již státního úředníka nebo někoho jiného, přímo nebo nepřímo, v zadávacím řízení nebo při provádění smlouvy</w:t>
      </w:r>
    </w:p>
    <w:p w:rsidR="00447473" w:rsidRDefault="00447473" w:rsidP="00F67063">
      <w:pPr>
        <w:pStyle w:val="Nadpis2"/>
        <w:numPr>
          <w:ilvl w:val="0"/>
          <w:numId w:val="6"/>
        </w:numPr>
      </w:pPr>
      <w:r>
        <w:t>zkresloval skutečnosti za účelem ovlivnění zadávacího řízení nebo provádění smlouvy ke škodě objednatele, včetně užití podvodných praktik k potlačení a snížení výhod volné a otevřené soutěže.“</w:t>
      </w:r>
    </w:p>
    <w:p w:rsidR="00447473" w:rsidRDefault="00447473" w:rsidP="00F67063">
      <w:pPr>
        <w:pStyle w:val="Nadpis2"/>
        <w:numPr>
          <w:ilvl w:val="0"/>
          <w:numId w:val="5"/>
        </w:numPr>
      </w:pPr>
      <w:r>
        <w:t>Zhotovitel je oprávněn odstoupit od smlouvy, jestliže Objednatel porušil povinnost dle čl. 7.2. smlouvy a je v prodlení s úhradou za provedené předmětné činnosti po dobu delší 60 dnů od splatnosti faktury.</w:t>
      </w:r>
    </w:p>
    <w:p w:rsidR="00F65491" w:rsidRDefault="00F65491" w:rsidP="00F67063">
      <w:pPr>
        <w:pStyle w:val="Nadpis2"/>
        <w:spacing w:line="276" w:lineRule="auto"/>
      </w:pPr>
      <w:r w:rsidRPr="00F65491">
        <w:t>Tato smlouva nabývá platnosti dnem podpisu smluvních stran a účinnosti ke dni 01.01.2018  za podmínky, že před tímto datem bude uveřejněna v registru smluv na základě zákona č. 340/2015 Sb., zákon o zvláštních podmínkách účinnosti některých smluv a o registru smluv (zákon o registru smluv) způsobem dle ustanovení § 5 zákona o registru smluv, jinak se má za to, že účinnost smlouvy nastává až dnem zveřejnění v registru smluv</w:t>
      </w:r>
    </w:p>
    <w:p w:rsidR="00656612" w:rsidRDefault="00656612" w:rsidP="00F67063">
      <w:pPr>
        <w:pStyle w:val="Nadpis1"/>
        <w:spacing w:line="276" w:lineRule="auto"/>
      </w:pPr>
      <w:r>
        <w:t xml:space="preserve">Cena a </w:t>
      </w:r>
      <w:r w:rsidR="00105B75">
        <w:t>platební podmínky</w:t>
      </w:r>
    </w:p>
    <w:p w:rsidR="00105B75" w:rsidRDefault="00105B75" w:rsidP="00F67063">
      <w:pPr>
        <w:pStyle w:val="Nadpis2"/>
        <w:spacing w:line="276" w:lineRule="auto"/>
      </w:pPr>
      <w:r>
        <w:t xml:space="preserve">Smluvní strany se dohodly, že cena za poskytování předmětné činnosti dle článku 4 této Smlouvy </w:t>
      </w:r>
      <w:r w:rsidR="008879DA">
        <w:t>za období definované v článku 6.1</w:t>
      </w:r>
      <w:r w:rsidR="009C1EA9">
        <w:t xml:space="preserve"> </w:t>
      </w:r>
      <w:r>
        <w:t xml:space="preserve">se sjednává paušální částkou 843.000,- Kč bez DPH (slovy osm set čtyřicet tři tisíc korun českých), tedy </w:t>
      </w:r>
      <w:r w:rsidRPr="00105B75">
        <w:t>1</w:t>
      </w:r>
      <w:r>
        <w:t>.</w:t>
      </w:r>
      <w:r w:rsidRPr="00105B75">
        <w:t>020</w:t>
      </w:r>
      <w:r>
        <w:t>.</w:t>
      </w:r>
      <w:r w:rsidRPr="00105B75">
        <w:t>030</w:t>
      </w:r>
      <w:r>
        <w:t>,- Kč včetně DPH 21%</w:t>
      </w:r>
    </w:p>
    <w:p w:rsidR="00656612" w:rsidRDefault="00105B75" w:rsidP="00F67063">
      <w:pPr>
        <w:pStyle w:val="Nadpis2"/>
        <w:spacing w:line="276" w:lineRule="auto"/>
      </w:pPr>
      <w:r>
        <w:t>Objednatel</w:t>
      </w:r>
      <w:r w:rsidR="00656612">
        <w:t xml:space="preserve"> uhradí cenu formou tříměsíční</w:t>
      </w:r>
      <w:r w:rsidR="00EF3ECB">
        <w:t>ch</w:t>
      </w:r>
      <w:r w:rsidR="00656612">
        <w:t xml:space="preserve"> vyúčtování</w:t>
      </w:r>
      <w:r>
        <w:t xml:space="preserve"> ve výši </w:t>
      </w:r>
      <w:r w:rsidRPr="00105B75">
        <w:t>105</w:t>
      </w:r>
      <w:r>
        <w:t>.</w:t>
      </w:r>
      <w:r w:rsidRPr="00105B75">
        <w:t>375</w:t>
      </w:r>
      <w:r>
        <w:t>,-Kč bez DPH</w:t>
      </w:r>
      <w:r w:rsidR="00656612">
        <w:t xml:space="preserve">. Fakturace bude prováděna zpětně. </w:t>
      </w:r>
      <w:r w:rsidR="00E14CB6">
        <w:t>Zhotovitel</w:t>
      </w:r>
      <w:r w:rsidR="009474B2">
        <w:t xml:space="preserve"> </w:t>
      </w:r>
      <w:r w:rsidR="00656612">
        <w:t xml:space="preserve">zašle </w:t>
      </w:r>
      <w:r>
        <w:t>Objednateli</w:t>
      </w:r>
      <w:r w:rsidR="00656612">
        <w:t xml:space="preserve"> fakturu za uplynulé 3 měsíce </w:t>
      </w:r>
      <w:r w:rsidR="00AB4675">
        <w:t>nejpozději</w:t>
      </w:r>
      <w:r w:rsidR="00656612">
        <w:t xml:space="preserve"> do 10. dne měsíce následujícího.</w:t>
      </w:r>
      <w:r w:rsidR="00851D65">
        <w:t xml:space="preserve"> Čas je počítán ode dne nabytí účinnosti této Smlouvy.</w:t>
      </w:r>
    </w:p>
    <w:p w:rsidR="00656612" w:rsidRDefault="00105EDD" w:rsidP="00F67063">
      <w:pPr>
        <w:pStyle w:val="Nadpis2"/>
        <w:spacing w:line="276" w:lineRule="auto"/>
      </w:pPr>
      <w:r>
        <w:t>Splatnost jednotlivých</w:t>
      </w:r>
      <w:r w:rsidR="00656612">
        <w:t xml:space="preserve"> faktur je</w:t>
      </w:r>
      <w:r w:rsidR="00447473">
        <w:t xml:space="preserve"> 30</w:t>
      </w:r>
      <w:r w:rsidR="00656612">
        <w:t xml:space="preserve"> dnů ode dne obdržení</w:t>
      </w:r>
      <w:r w:rsidR="00FB6588">
        <w:t xml:space="preserve">, která však musí splňovat zákonné náležitosti, jinak bude ze strany </w:t>
      </w:r>
      <w:r w:rsidR="00B32876">
        <w:t>Objednatele vrácena zpět k přepracování.</w:t>
      </w:r>
    </w:p>
    <w:p w:rsidR="002E02ED" w:rsidRDefault="002E02ED" w:rsidP="00F67063">
      <w:pPr>
        <w:spacing w:line="276" w:lineRule="auto"/>
      </w:pPr>
    </w:p>
    <w:p w:rsidR="00E04994" w:rsidRDefault="00E04994" w:rsidP="00F67063">
      <w:pPr>
        <w:pStyle w:val="Nadpis1"/>
        <w:spacing w:line="276" w:lineRule="auto"/>
      </w:pPr>
      <w:r>
        <w:lastRenderedPageBreak/>
        <w:t>Smluvní pokuty</w:t>
      </w:r>
      <w:r w:rsidR="00447473">
        <w:t>, sankce</w:t>
      </w:r>
    </w:p>
    <w:p w:rsidR="00E04994" w:rsidRDefault="00E04994" w:rsidP="00F67063">
      <w:pPr>
        <w:pStyle w:val="Nadpis2"/>
        <w:spacing w:line="276" w:lineRule="auto"/>
      </w:pPr>
      <w:r w:rsidRPr="00E04994">
        <w:t xml:space="preserve">Nezahájí-li </w:t>
      </w:r>
      <w:r>
        <w:t xml:space="preserve">Zhotovitel </w:t>
      </w:r>
      <w:r w:rsidRPr="00E04994">
        <w:t xml:space="preserve">plnění služby v termínu uvedeném v čl. </w:t>
      </w:r>
      <w:r w:rsidR="00A62EED">
        <w:t>5</w:t>
      </w:r>
      <w:r>
        <w:t>.1</w:t>
      </w:r>
      <w:r w:rsidR="008879DA">
        <w:t xml:space="preserve"> a 5.2</w:t>
      </w:r>
      <w:r w:rsidRPr="00E04994">
        <w:t>, je</w:t>
      </w:r>
      <w:r>
        <w:t xml:space="preserve"> Zhotovitel</w:t>
      </w:r>
      <w:r w:rsidRPr="00E04994">
        <w:t xml:space="preserve"> povinen zaplatit </w:t>
      </w:r>
      <w:r>
        <w:t>O</w:t>
      </w:r>
      <w:r w:rsidRPr="00E04994">
        <w:t xml:space="preserve">bjednateli za každý i započatý den prodlení smluvní pokutu ve výši </w:t>
      </w:r>
      <w:r>
        <w:t>0,5% měsíčního paušálu</w:t>
      </w:r>
      <w:r w:rsidRPr="00E04994">
        <w:t>.</w:t>
      </w:r>
    </w:p>
    <w:p w:rsidR="00E04994" w:rsidRPr="00E04994" w:rsidRDefault="00E04994" w:rsidP="00F67063">
      <w:pPr>
        <w:pStyle w:val="Nadpis2"/>
        <w:spacing w:line="276" w:lineRule="auto"/>
      </w:pPr>
      <w:r>
        <w:t xml:space="preserve">Při nedodržení platebních podmínek se </w:t>
      </w:r>
      <w:r w:rsidR="008879DA">
        <w:t>O</w:t>
      </w:r>
      <w:r>
        <w:t>bjednatel zavazuje uhradit</w:t>
      </w:r>
      <w:r w:rsidR="00447473">
        <w:t xml:space="preserve"> Zhotoviteli smluvní pokutu </w:t>
      </w:r>
      <w:r>
        <w:t xml:space="preserve"> ve výši 0,5% z dlužné částky za každý den omeškání s platbou.</w:t>
      </w:r>
    </w:p>
    <w:p w:rsidR="00656612" w:rsidRDefault="00447473" w:rsidP="00F67063">
      <w:pPr>
        <w:pStyle w:val="Nadpis1"/>
        <w:spacing w:line="276" w:lineRule="auto"/>
      </w:pPr>
      <w:r>
        <w:t xml:space="preserve">Ostatní </w:t>
      </w:r>
      <w:r w:rsidR="00656612">
        <w:t>ujednání</w:t>
      </w:r>
    </w:p>
    <w:p w:rsidR="00803DA9" w:rsidRDefault="00803DA9" w:rsidP="00F67063">
      <w:pPr>
        <w:pStyle w:val="Nadpis2"/>
        <w:numPr>
          <w:ilvl w:val="0"/>
          <w:numId w:val="0"/>
        </w:numPr>
        <w:spacing w:line="276" w:lineRule="auto"/>
        <w:ind w:left="1134"/>
      </w:pPr>
      <w:r w:rsidRPr="00803DA9">
        <w:t>Ujednání o spolupůsobení při výkonu finanční kontroly</w:t>
      </w:r>
      <w:r w:rsidR="00B32876">
        <w:t xml:space="preserve">, kdy je </w:t>
      </w:r>
      <w:r w:rsidR="00E14CB6">
        <w:t>Zhotovitel</w:t>
      </w:r>
      <w:r w:rsidRPr="00803DA9">
        <w:t xml:space="preserve">  podle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</w:t>
      </w:r>
    </w:p>
    <w:p w:rsidR="00F65491" w:rsidRDefault="00FB6588" w:rsidP="00F67063">
      <w:pPr>
        <w:pStyle w:val="Nadpis1"/>
        <w:spacing w:line="276" w:lineRule="auto"/>
      </w:pPr>
      <w:r>
        <w:t>D</w:t>
      </w:r>
      <w:r w:rsidR="00F65491" w:rsidRPr="00F65491">
        <w:t>oložka ve smyslu ustanovení § 4 odst. 2 zákona č. 181/2014  sb., o kybernetické bezpečnosti, ve znění pozdějších předpisů</w:t>
      </w:r>
    </w:p>
    <w:p w:rsidR="00F65491" w:rsidRDefault="00F65491" w:rsidP="00F67063">
      <w:pPr>
        <w:pStyle w:val="Nadpis2"/>
        <w:spacing w:line="276" w:lineRule="auto"/>
      </w:pPr>
      <w:r w:rsidRPr="00F65491">
        <w:t>Zhotovitel bere na vědomí, že ČHMÚ je správcem informačního systému kritické informační infrastruktury na základě ustanovení § 3 odst. c) zákona č. 181/2014 Sb., o kybernetické bezpečnosti, v platném znění a s ním související vyhlášky, zejm. č. 316/2014 Sb., vyhláška o kybernetické bezpečnosti a z těchto důvodů i tento smluvní vztah uzavřený dle této smlouvy náleží do oblasti dané zákonné úpravy</w:t>
      </w:r>
      <w:r>
        <w:t>.</w:t>
      </w:r>
    </w:p>
    <w:p w:rsidR="00F65491" w:rsidRDefault="00F65491" w:rsidP="00F67063">
      <w:pPr>
        <w:pStyle w:val="Nadpis2"/>
        <w:spacing w:line="276" w:lineRule="auto"/>
      </w:pPr>
      <w:r w:rsidRPr="00F65491">
        <w:t>Zhotovitel je povinen při užívání a čerpání jakýchkoliv informací, dat, podkladů, zejm. o cílech a smluvním vztahu k veřejné zakázce a jejího plnění, o informačních systémech, personálním zabezpečení, vnitřní struktuře organizace a o skutečnostech, které se vztahují k bezpečnostním a technickým opatřením, kdy se stává příjemcem a uživatelem těchto informací, jako chráněných informací, ve smyslu ustanovení § 1730 zákona č. 89/2012 Sb., občanský zákoník, dodržovat zákonné předpisy pro oblast kybernetické bezpečnosti a počínat si při svém jednání tak, aby nedocházelo k porušování bezpečnostních opatření, nebyla snižována a poškozována bezpečnostní image ČHMÚ a důvěryhodnost těchto zdrojů a nenastal neoprávněný zásah do sítí a informačních systémů ČHMÚ s následkem jejich poškození</w:t>
      </w:r>
      <w:r>
        <w:t>.</w:t>
      </w:r>
    </w:p>
    <w:p w:rsidR="00F65491" w:rsidRDefault="00F65491" w:rsidP="00F67063">
      <w:pPr>
        <w:pStyle w:val="Nadpis2"/>
        <w:spacing w:line="276" w:lineRule="auto"/>
      </w:pPr>
      <w:r w:rsidRPr="00F65491">
        <w:t>Zhotovitel bere na vědomí, že chráněné informace jsou součástí obchodního tajemství ve smyslu ustanovení § 504 zákona č. 89/2012 Sb., občanský zákoník, zejm. listinné a elektronické podklady, finanční přehledy, cenové mapy a zdroje a se kterými je povinen nakládat tak, jako by byly označovány za důvěrné a mimo jiné není oprávněn je užívat i zprostředkovaně ke komerčním účelům, modifikovat a zcizovat. S užitím chráněných informací nepřechází ani na třetí osoby vlastnictví k autorským a průmyslovým právům, pokud není stanovené jinak</w:t>
      </w:r>
      <w:r>
        <w:t>.</w:t>
      </w:r>
    </w:p>
    <w:p w:rsidR="00F65491" w:rsidRDefault="00F65491" w:rsidP="00F67063">
      <w:pPr>
        <w:pStyle w:val="Nadpis2"/>
        <w:spacing w:line="276" w:lineRule="auto"/>
      </w:pPr>
      <w:r w:rsidRPr="00F65491">
        <w:t>Zhotovitel bere na vědomí, že zákonem určený Úřad, je oprávněn vykonávat kontrolu a dohled nad dodržováním ustanovení v oblasti kybernetické bezpečnosti a smluvní strany jsou povinny být součinné v případě provádění státního dohledu a při provádění auditů procesů</w:t>
      </w:r>
      <w:r>
        <w:t>.</w:t>
      </w:r>
    </w:p>
    <w:p w:rsidR="00F65491" w:rsidRPr="00F65491" w:rsidRDefault="00F65491" w:rsidP="00F67063">
      <w:pPr>
        <w:pStyle w:val="Nadpis2"/>
        <w:spacing w:line="276" w:lineRule="auto"/>
      </w:pPr>
      <w:r w:rsidRPr="00F65491">
        <w:t>V případě porušení zákona v oblasti kybernetické bezpečnosti jednáním ze strany</w:t>
      </w:r>
      <w:r w:rsidR="00B32876">
        <w:t xml:space="preserve"> Zhotovitele</w:t>
      </w:r>
      <w:r w:rsidRPr="00F65491">
        <w:t xml:space="preserve">, je </w:t>
      </w:r>
      <w:r w:rsidR="00B32876">
        <w:t xml:space="preserve">Objednatel </w:t>
      </w:r>
      <w:r w:rsidRPr="00F65491">
        <w:t xml:space="preserve"> oprávněn požadovat finanční náhradu škody ve výši správního deliktu za každé porušení dle zákona o kybernetické bezpečnosti, který bude pravomocně udělen dle příslušného zákona daného Úřadu dle odst. 4 tohoto článku a byl způsobem zaviněně nájemcem a to i v případě, že třetí osoby jednají v jeho zastoupení</w:t>
      </w:r>
      <w:r>
        <w:t>.</w:t>
      </w:r>
    </w:p>
    <w:p w:rsidR="00656612" w:rsidRDefault="00656612" w:rsidP="00F67063">
      <w:pPr>
        <w:spacing w:line="276" w:lineRule="auto"/>
      </w:pPr>
    </w:p>
    <w:p w:rsidR="00CE526A" w:rsidRDefault="00CE526A" w:rsidP="00F67063">
      <w:pPr>
        <w:spacing w:line="276" w:lineRule="auto"/>
      </w:pPr>
    </w:p>
    <w:p w:rsidR="00656612" w:rsidRPr="00F67063" w:rsidRDefault="00FB6588" w:rsidP="00F67063">
      <w:pPr>
        <w:spacing w:line="276" w:lineRule="auto"/>
        <w:rPr>
          <w:b/>
          <w:sz w:val="28"/>
          <w:szCs w:val="28"/>
        </w:rPr>
      </w:pPr>
      <w:r w:rsidRPr="00F67063">
        <w:rPr>
          <w:b/>
          <w:sz w:val="28"/>
          <w:szCs w:val="28"/>
        </w:rPr>
        <w:lastRenderedPageBreak/>
        <w:t>11.</w:t>
      </w:r>
      <w:r w:rsidRPr="00F67063">
        <w:rPr>
          <w:b/>
          <w:sz w:val="28"/>
          <w:szCs w:val="28"/>
        </w:rPr>
        <w:tab/>
        <w:t>Závěrečné ustanovení</w:t>
      </w:r>
    </w:p>
    <w:p w:rsidR="00656612" w:rsidRDefault="00656612" w:rsidP="00F67063">
      <w:pPr>
        <w:spacing w:line="276" w:lineRule="auto"/>
      </w:pPr>
    </w:p>
    <w:p w:rsidR="00FB6588" w:rsidRDefault="00FB6588" w:rsidP="00F67063">
      <w:pPr>
        <w:spacing w:line="276" w:lineRule="auto"/>
        <w:ind w:left="705" w:hanging="705"/>
      </w:pPr>
      <w:r>
        <w:t xml:space="preserve">11.1 </w:t>
      </w:r>
      <w:r>
        <w:tab/>
        <w:t>Tato smlouva je vyhotovena ve dvou stejnopisech s platností originálu, přičemž každá ze smluvních stran obdrží po jednom vyhotovení.</w:t>
      </w:r>
    </w:p>
    <w:p w:rsidR="00FB6588" w:rsidRDefault="00FB6588" w:rsidP="00F67063">
      <w:pPr>
        <w:spacing w:line="276" w:lineRule="auto"/>
        <w:ind w:left="705" w:hanging="705"/>
      </w:pPr>
    </w:p>
    <w:p w:rsidR="00FB6588" w:rsidRDefault="00FB6588" w:rsidP="00F67063">
      <w:pPr>
        <w:spacing w:line="276" w:lineRule="auto"/>
        <w:ind w:left="705" w:hanging="705"/>
      </w:pPr>
      <w:r>
        <w:t>11.2</w:t>
      </w:r>
      <w:r>
        <w:tab/>
        <w:t>Zhotovitel bezvýhradně souhlasí se zveřejněním plného znění smlouvy v souladu se zákonem a souvisejícími právními předpisy. Zveřejnění obsahu smlouvy nemůže být považováno za porušení povinnosti mlčenlivosti. Smluvní strany se dohodly, že uveřejnění této smlouvy v registru smluv zajistí objednatel a to v termínu podle § 5 odst. 2 Zákona o registru smluv.</w:t>
      </w:r>
    </w:p>
    <w:p w:rsidR="00FB6588" w:rsidRDefault="00FB6588" w:rsidP="00F67063">
      <w:pPr>
        <w:spacing w:line="276" w:lineRule="auto"/>
        <w:ind w:left="705" w:hanging="705"/>
      </w:pPr>
    </w:p>
    <w:p w:rsidR="00FB6588" w:rsidRDefault="00FB6588" w:rsidP="00F67063">
      <w:pPr>
        <w:spacing w:line="276" w:lineRule="auto"/>
        <w:ind w:left="705" w:hanging="705"/>
        <w:jc w:val="both"/>
      </w:pPr>
      <w:r>
        <w:t>11.3</w:t>
      </w:r>
      <w:r>
        <w:tab/>
        <w:t>Smluvní strany berou na vědomí, že ČHMÚ je bez ohledu na rozhodné právo smlouvy povinným subjektem ve smyslu § 2 odst. 1 zákona č. 340/2015 Sb. o registru smluv (dále jen „Zákon o registru“) a tato smlouva a její související dodatky budou zveřejněny ze strany ČHMÚ v registru smluv v souladu s ustanovením § 5 příslušného zákona do 30 dnů od podpisu smluvních stran. Pokud se na obsah smlouvy a její části vztahuje výjimka z povinnosti uveřejnění na základě ustanovení § 3 zákona o registru smluv, ČHMÚ, jako povinný subjekt a účastník smluvního vztahu, si tímto vyhrazuje právo určit rozsah znečitelnění jejího obsahu s ohledem na výjimky ze zákona o registru smluv.</w:t>
      </w:r>
    </w:p>
    <w:p w:rsidR="00FB6588" w:rsidRDefault="00FB6588" w:rsidP="00F67063">
      <w:pPr>
        <w:spacing w:line="276" w:lineRule="auto"/>
        <w:ind w:left="705" w:hanging="705"/>
      </w:pPr>
    </w:p>
    <w:p w:rsidR="00916DF2" w:rsidRDefault="00FB6588" w:rsidP="00F67063">
      <w:pPr>
        <w:spacing w:line="276" w:lineRule="auto"/>
      </w:pPr>
      <w:r>
        <w:t>11.4</w:t>
      </w:r>
      <w:r>
        <w:tab/>
        <w:t xml:space="preserve">Smluvní strany si </w:t>
      </w:r>
      <w:r w:rsidR="00CE526A">
        <w:t>S</w:t>
      </w:r>
      <w:r>
        <w:t>mlouvu přečetly, jsou srozuměny s jejím obsahem a na důkaz toho připojují své podpisy.</w:t>
      </w:r>
    </w:p>
    <w:p w:rsidR="00916DF2" w:rsidRDefault="00916DF2" w:rsidP="00F67063">
      <w:pPr>
        <w:spacing w:line="276" w:lineRule="auto"/>
      </w:pPr>
    </w:p>
    <w:p w:rsidR="00656612" w:rsidRDefault="00656612" w:rsidP="00F67063">
      <w:pPr>
        <w:spacing w:line="276" w:lineRule="auto"/>
      </w:pPr>
    </w:p>
    <w:p w:rsidR="00FB6588" w:rsidRDefault="00FB6588" w:rsidP="00F67063">
      <w:pPr>
        <w:spacing w:line="276" w:lineRule="auto"/>
      </w:pPr>
    </w:p>
    <w:p w:rsidR="00FB6588" w:rsidRDefault="00FB6588" w:rsidP="00F67063">
      <w:pPr>
        <w:spacing w:line="276" w:lineRule="auto"/>
      </w:pPr>
    </w:p>
    <w:p w:rsidR="00656612" w:rsidRDefault="00656612" w:rsidP="00F67063">
      <w:pPr>
        <w:spacing w:line="276" w:lineRule="auto"/>
      </w:pPr>
    </w:p>
    <w:p w:rsidR="00656612" w:rsidRDefault="00656612" w:rsidP="00F67063">
      <w:pPr>
        <w:spacing w:line="276" w:lineRule="auto"/>
      </w:pPr>
      <w:r>
        <w:t xml:space="preserve">Za </w:t>
      </w:r>
      <w:r w:rsidR="00363B38">
        <w:t>Objednatele</w:t>
      </w:r>
      <w:r>
        <w:t>:</w:t>
      </w:r>
      <w:r>
        <w:tab/>
      </w:r>
      <w:r>
        <w:tab/>
      </w:r>
      <w:r>
        <w:tab/>
      </w:r>
      <w:r w:rsidR="00363B38">
        <w:tab/>
      </w:r>
      <w:r w:rsidR="00363B38">
        <w:tab/>
      </w:r>
      <w:r w:rsidR="00363B38">
        <w:tab/>
      </w:r>
      <w:r w:rsidR="00363B38">
        <w:tab/>
        <w:t xml:space="preserve">Za </w:t>
      </w:r>
      <w:r w:rsidR="00E14CB6">
        <w:t>Zhotovitel</w:t>
      </w:r>
      <w:r w:rsidR="00363B38">
        <w:t>e</w:t>
      </w:r>
      <w:r>
        <w:t>:</w:t>
      </w:r>
    </w:p>
    <w:p w:rsidR="000332CE" w:rsidRDefault="000332CE" w:rsidP="00F67063">
      <w:pPr>
        <w:spacing w:line="276" w:lineRule="auto"/>
      </w:pPr>
    </w:p>
    <w:p w:rsidR="000332CE" w:rsidRDefault="000332CE" w:rsidP="00F67063">
      <w:pPr>
        <w:spacing w:line="276" w:lineRule="auto"/>
      </w:pPr>
    </w:p>
    <w:p w:rsidR="00656612" w:rsidRDefault="00656612" w:rsidP="00F67063">
      <w:pPr>
        <w:spacing w:line="276" w:lineRule="auto"/>
      </w:pPr>
    </w:p>
    <w:p w:rsidR="00656612" w:rsidRDefault="000332CE" w:rsidP="00F67063">
      <w:pPr>
        <w:spacing w:line="276" w:lineRule="auto"/>
      </w:pPr>
      <w:r>
        <w:t>Dne: …</w:t>
      </w:r>
      <w:r w:rsidR="00916DF2">
        <w:t>…………………….</w:t>
      </w:r>
      <w:r w:rsidR="002A1CC8">
        <w:tab/>
      </w:r>
      <w:r w:rsidR="002A1CC8">
        <w:tab/>
      </w:r>
      <w:r w:rsidR="002A1CC8">
        <w:tab/>
      </w:r>
      <w:r w:rsidR="002A1CC8">
        <w:tab/>
      </w:r>
      <w:r w:rsidR="002A1CC8">
        <w:tab/>
      </w:r>
      <w:r w:rsidR="00823BE2">
        <w:t xml:space="preserve">  </w:t>
      </w:r>
      <w:r w:rsidR="002A1CC8">
        <w:t xml:space="preserve"> Dne:</w:t>
      </w:r>
      <w:r w:rsidR="00916DF2">
        <w:t>……………………</w:t>
      </w:r>
    </w:p>
    <w:p w:rsidR="00656612" w:rsidRDefault="00656612" w:rsidP="00F67063">
      <w:pPr>
        <w:spacing w:line="276" w:lineRule="auto"/>
      </w:pPr>
    </w:p>
    <w:p w:rsidR="00E60C16" w:rsidRDefault="00823BE2" w:rsidP="00F67063">
      <w:pPr>
        <w:spacing w:line="276" w:lineRule="auto"/>
      </w:pPr>
      <w:r>
        <w:t xml:space="preserve">        </w:t>
      </w:r>
      <w:r w:rsidR="00916DF2" w:rsidRPr="00916DF2">
        <w:t xml:space="preserve">Mgr. </w:t>
      </w:r>
      <w:r w:rsidR="00667002">
        <w:t>Mark Rieder</w:t>
      </w:r>
      <w:r w:rsidR="006526D2">
        <w:tab/>
      </w:r>
      <w:r w:rsidR="006526D2">
        <w:tab/>
      </w:r>
      <w:r w:rsidR="006526D2">
        <w:tab/>
      </w:r>
      <w:r w:rsidR="006526D2">
        <w:tab/>
      </w:r>
      <w:r w:rsidR="006526D2">
        <w:tab/>
      </w:r>
      <w:r w:rsidR="006526D2">
        <w:tab/>
      </w:r>
      <w:r>
        <w:t xml:space="preserve">           </w:t>
      </w:r>
      <w:r w:rsidR="006526D2">
        <w:t>Ing. Vlastimil Zmek</w:t>
      </w:r>
    </w:p>
    <w:p w:rsidR="00656612" w:rsidRDefault="00916DF2" w:rsidP="00F67063">
      <w:pPr>
        <w:spacing w:line="276" w:lineRule="auto"/>
      </w:pPr>
      <w:r>
        <w:t xml:space="preserve">     </w:t>
      </w:r>
      <w:r w:rsidR="00667002">
        <w:t xml:space="preserve">   </w:t>
      </w:r>
      <w:r w:rsidR="00823BE2">
        <w:t xml:space="preserve">       </w:t>
      </w:r>
      <w:r w:rsidR="00667002">
        <w:t xml:space="preserve"> </w:t>
      </w:r>
      <w:r>
        <w:t xml:space="preserve"> ředitele</w:t>
      </w:r>
      <w:r w:rsidR="00E60C16">
        <w:tab/>
      </w:r>
      <w:r w:rsidR="00E60C16">
        <w:tab/>
      </w:r>
      <w:r w:rsidR="00E60C16">
        <w:tab/>
      </w:r>
      <w:r w:rsidR="00E60C16">
        <w:tab/>
      </w:r>
      <w:r w:rsidR="00E60C16">
        <w:tab/>
      </w:r>
      <w:r w:rsidR="00E60C16">
        <w:tab/>
        <w:t xml:space="preserve"> </w:t>
      </w:r>
      <w:r w:rsidR="00667002">
        <w:tab/>
      </w:r>
      <w:r w:rsidR="00E60C16">
        <w:t xml:space="preserve">        </w:t>
      </w:r>
      <w:r w:rsidR="006526D2">
        <w:t>jednatel</w:t>
      </w:r>
    </w:p>
    <w:p w:rsidR="00656612" w:rsidRDefault="00656612" w:rsidP="00F67063">
      <w:pPr>
        <w:spacing w:line="276" w:lineRule="auto"/>
      </w:pPr>
    </w:p>
    <w:p w:rsidR="00656612" w:rsidRDefault="00656612" w:rsidP="00F67063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6612" w:rsidRDefault="00656612" w:rsidP="00F67063">
      <w:pPr>
        <w:spacing w:line="276" w:lineRule="auto"/>
      </w:pPr>
    </w:p>
    <w:p w:rsidR="00656612" w:rsidRDefault="00656612" w:rsidP="00F67063">
      <w:pPr>
        <w:spacing w:line="276" w:lineRule="auto"/>
      </w:pPr>
    </w:p>
    <w:sectPr w:rsidR="00656612" w:rsidSect="00F67063">
      <w:headerReference w:type="default" r:id="rId7"/>
      <w:footerReference w:type="even" r:id="rId8"/>
      <w:footerReference w:type="default" r:id="rId9"/>
      <w:pgSz w:w="11907" w:h="16840"/>
      <w:pgMar w:top="1418" w:right="1134" w:bottom="1418" w:left="1134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6C3" w:rsidRDefault="004B76C3">
      <w:r>
        <w:separator/>
      </w:r>
    </w:p>
  </w:endnote>
  <w:endnote w:type="continuationSeparator" w:id="0">
    <w:p w:rsidR="004B76C3" w:rsidRDefault="004B7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CE" w:rsidRDefault="0091705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A10C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A10CE" w:rsidRDefault="00FA10C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CE" w:rsidRDefault="00FA10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Strana </w:t>
    </w:r>
    <w:r w:rsidR="00917054">
      <w:rPr>
        <w:rStyle w:val="slostrnky"/>
      </w:rPr>
      <w:fldChar w:fldCharType="begin"/>
    </w:r>
    <w:r>
      <w:rPr>
        <w:rStyle w:val="slostrnky"/>
      </w:rPr>
      <w:instrText xml:space="preserve">PAGE  </w:instrText>
    </w:r>
    <w:r w:rsidR="00917054">
      <w:rPr>
        <w:rStyle w:val="slostrnky"/>
      </w:rPr>
      <w:fldChar w:fldCharType="separate"/>
    </w:r>
    <w:r w:rsidR="00EF77F4">
      <w:rPr>
        <w:rStyle w:val="slostrnky"/>
        <w:noProof/>
      </w:rPr>
      <w:t>1</w:t>
    </w:r>
    <w:r w:rsidR="00917054">
      <w:rPr>
        <w:rStyle w:val="slostrnky"/>
      </w:rPr>
      <w:fldChar w:fldCharType="end"/>
    </w:r>
    <w:r>
      <w:rPr>
        <w:rStyle w:val="slostrnky"/>
      </w:rPr>
      <w:t xml:space="preserve"> ze </w:t>
    </w:r>
    <w:r w:rsidR="00917054">
      <w:rPr>
        <w:rStyle w:val="slostrnky"/>
      </w:rPr>
      <w:fldChar w:fldCharType="begin"/>
    </w:r>
    <w:r>
      <w:rPr>
        <w:rStyle w:val="slostrnky"/>
      </w:rPr>
      <w:instrText xml:space="preserve"> NUMPAGES  \# "0"  \* MERGEFORMAT </w:instrText>
    </w:r>
    <w:r w:rsidR="00917054">
      <w:rPr>
        <w:rStyle w:val="slostrnky"/>
      </w:rPr>
      <w:fldChar w:fldCharType="separate"/>
    </w:r>
    <w:r w:rsidR="00EF77F4">
      <w:rPr>
        <w:rStyle w:val="slostrnky"/>
        <w:noProof/>
      </w:rPr>
      <w:t>5</w:t>
    </w:r>
    <w:r w:rsidR="00917054">
      <w:rPr>
        <w:rStyle w:val="slostrnky"/>
      </w:rPr>
      <w:fldChar w:fldCharType="end"/>
    </w:r>
  </w:p>
  <w:p w:rsidR="00FA10CE" w:rsidRDefault="00FA10C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6C3" w:rsidRDefault="004B76C3">
      <w:r>
        <w:separator/>
      </w:r>
    </w:p>
  </w:footnote>
  <w:footnote w:type="continuationSeparator" w:id="0">
    <w:p w:rsidR="004B76C3" w:rsidRDefault="004B7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CE" w:rsidRPr="00B804E6" w:rsidRDefault="00FA10CE" w:rsidP="00B804E6">
    <w:pPr>
      <w:pStyle w:val="Zhlav"/>
      <w:jc w:val="center"/>
      <w:rPr>
        <w:color w:val="A6A6A6" w:themeColor="background1" w:themeShade="A6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Nadpis1"/>
      <w:lvlText w:val="%1."/>
      <w:legacy w:legacy="1" w:legacySpace="0" w:legacyIndent="0"/>
      <w:lvlJc w:val="left"/>
      <w:pPr>
        <w:ind w:left="1134" w:firstLine="0"/>
      </w:pPr>
    </w:lvl>
    <w:lvl w:ilvl="1">
      <w:start w:val="1"/>
      <w:numFmt w:val="decimal"/>
      <w:pStyle w:val="Nadpis2"/>
      <w:lvlText w:val="%1.%2"/>
      <w:legacy w:legacy="1" w:legacySpace="0" w:legacyIndent="0"/>
      <w:lvlJc w:val="left"/>
      <w:pPr>
        <w:ind w:left="1134" w:firstLine="0"/>
      </w:pPr>
    </w:lvl>
    <w:lvl w:ilvl="2">
      <w:start w:val="1"/>
      <w:numFmt w:val="decimal"/>
      <w:pStyle w:val="Nadpis3"/>
      <w:lvlText w:val="%1.%2.%3"/>
      <w:legacy w:legacy="1" w:legacySpace="0" w:legacyIndent="0"/>
      <w:lvlJc w:val="left"/>
      <w:pPr>
        <w:ind w:left="1134" w:firstLine="0"/>
      </w:pPr>
    </w:lvl>
    <w:lvl w:ilvl="3">
      <w:start w:val="1"/>
      <w:numFmt w:val="decimal"/>
      <w:pStyle w:val="Nadpis4"/>
      <w:lvlText w:val="%1.%2.%3.%4"/>
      <w:legacy w:legacy="1" w:legacySpace="0" w:legacyIndent="0"/>
      <w:lvlJc w:val="left"/>
      <w:pPr>
        <w:ind w:left="1134" w:firstLine="0"/>
      </w:pPr>
    </w:lvl>
    <w:lvl w:ilvl="4">
      <w:start w:val="1"/>
      <w:numFmt w:val="decimal"/>
      <w:pStyle w:val="Nadpis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Nadpis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Nadpis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Nadpis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Nadpis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005C1"/>
    <w:multiLevelType w:val="hybridMultilevel"/>
    <w:tmpl w:val="C0D07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83834"/>
    <w:multiLevelType w:val="singleLevel"/>
    <w:tmpl w:val="19B6D452"/>
    <w:lvl w:ilvl="0">
      <w:start w:val="1"/>
      <w:numFmt w:val="bullet"/>
      <w:pStyle w:val="Odrka-kos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E0591C"/>
    <w:multiLevelType w:val="hybridMultilevel"/>
    <w:tmpl w:val="92262604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1DB30B90"/>
    <w:multiLevelType w:val="hybridMultilevel"/>
    <w:tmpl w:val="815C37A8"/>
    <w:lvl w:ilvl="0" w:tplc="6B7028C6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E50"/>
    <w:rsid w:val="00016875"/>
    <w:rsid w:val="000225B7"/>
    <w:rsid w:val="000301DD"/>
    <w:rsid w:val="000332CE"/>
    <w:rsid w:val="00095115"/>
    <w:rsid w:val="000977A0"/>
    <w:rsid w:val="00100A37"/>
    <w:rsid w:val="00103B5F"/>
    <w:rsid w:val="00105B75"/>
    <w:rsid w:val="00105EDD"/>
    <w:rsid w:val="001145F2"/>
    <w:rsid w:val="0015294A"/>
    <w:rsid w:val="0017277E"/>
    <w:rsid w:val="001E2192"/>
    <w:rsid w:val="002477FB"/>
    <w:rsid w:val="002A1CC8"/>
    <w:rsid w:val="002E02ED"/>
    <w:rsid w:val="00305F11"/>
    <w:rsid w:val="003106BD"/>
    <w:rsid w:val="003122F9"/>
    <w:rsid w:val="00363B38"/>
    <w:rsid w:val="003C71DA"/>
    <w:rsid w:val="003D1761"/>
    <w:rsid w:val="003E7B1C"/>
    <w:rsid w:val="004005B4"/>
    <w:rsid w:val="004144B4"/>
    <w:rsid w:val="00433D9B"/>
    <w:rsid w:val="00447473"/>
    <w:rsid w:val="00452D26"/>
    <w:rsid w:val="004672E1"/>
    <w:rsid w:val="00484FD0"/>
    <w:rsid w:val="004955DC"/>
    <w:rsid w:val="004A49C2"/>
    <w:rsid w:val="004B76C3"/>
    <w:rsid w:val="004C7B17"/>
    <w:rsid w:val="00560715"/>
    <w:rsid w:val="005F54F8"/>
    <w:rsid w:val="00620460"/>
    <w:rsid w:val="006526D2"/>
    <w:rsid w:val="00656612"/>
    <w:rsid w:val="00667002"/>
    <w:rsid w:val="00673DE7"/>
    <w:rsid w:val="006926C3"/>
    <w:rsid w:val="006A1937"/>
    <w:rsid w:val="006C7A91"/>
    <w:rsid w:val="007028F4"/>
    <w:rsid w:val="00722428"/>
    <w:rsid w:val="00733703"/>
    <w:rsid w:val="00733CF7"/>
    <w:rsid w:val="007E170C"/>
    <w:rsid w:val="00803DA9"/>
    <w:rsid w:val="00823BE2"/>
    <w:rsid w:val="00843585"/>
    <w:rsid w:val="00851D65"/>
    <w:rsid w:val="008879DA"/>
    <w:rsid w:val="008A6742"/>
    <w:rsid w:val="008B0A60"/>
    <w:rsid w:val="009123F6"/>
    <w:rsid w:val="00916DF2"/>
    <w:rsid w:val="00917054"/>
    <w:rsid w:val="00923CCC"/>
    <w:rsid w:val="009474B2"/>
    <w:rsid w:val="00970673"/>
    <w:rsid w:val="00985818"/>
    <w:rsid w:val="00992ED0"/>
    <w:rsid w:val="009B3E84"/>
    <w:rsid w:val="009B6EDF"/>
    <w:rsid w:val="009C1EA9"/>
    <w:rsid w:val="009D7275"/>
    <w:rsid w:val="00A33643"/>
    <w:rsid w:val="00A62EED"/>
    <w:rsid w:val="00A97957"/>
    <w:rsid w:val="00AA5254"/>
    <w:rsid w:val="00AB233B"/>
    <w:rsid w:val="00AB4675"/>
    <w:rsid w:val="00AD3AF8"/>
    <w:rsid w:val="00AE08D3"/>
    <w:rsid w:val="00B06CF5"/>
    <w:rsid w:val="00B22B50"/>
    <w:rsid w:val="00B24B73"/>
    <w:rsid w:val="00B32876"/>
    <w:rsid w:val="00B37B9E"/>
    <w:rsid w:val="00B651C4"/>
    <w:rsid w:val="00B75F27"/>
    <w:rsid w:val="00B804E6"/>
    <w:rsid w:val="00BC6EC3"/>
    <w:rsid w:val="00BE515B"/>
    <w:rsid w:val="00C22608"/>
    <w:rsid w:val="00C733BA"/>
    <w:rsid w:val="00C746CC"/>
    <w:rsid w:val="00CC45CE"/>
    <w:rsid w:val="00CE526A"/>
    <w:rsid w:val="00CF21DA"/>
    <w:rsid w:val="00D12D0D"/>
    <w:rsid w:val="00D176F1"/>
    <w:rsid w:val="00D43C57"/>
    <w:rsid w:val="00D44256"/>
    <w:rsid w:val="00DB6AF0"/>
    <w:rsid w:val="00DD2706"/>
    <w:rsid w:val="00DF1DC0"/>
    <w:rsid w:val="00E04994"/>
    <w:rsid w:val="00E07266"/>
    <w:rsid w:val="00E14CB6"/>
    <w:rsid w:val="00E214A8"/>
    <w:rsid w:val="00E60C16"/>
    <w:rsid w:val="00E92E50"/>
    <w:rsid w:val="00EF3ECB"/>
    <w:rsid w:val="00EF77F4"/>
    <w:rsid w:val="00F62014"/>
    <w:rsid w:val="00F65491"/>
    <w:rsid w:val="00F67063"/>
    <w:rsid w:val="00F90D77"/>
    <w:rsid w:val="00FA10A3"/>
    <w:rsid w:val="00FA10CE"/>
    <w:rsid w:val="00FB6588"/>
    <w:rsid w:val="00FC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B73"/>
    <w:pPr>
      <w:keepNext/>
    </w:pPr>
  </w:style>
  <w:style w:type="paragraph" w:styleId="Nadpis1">
    <w:name w:val="heading 1"/>
    <w:basedOn w:val="Normln"/>
    <w:next w:val="Nadpis2"/>
    <w:link w:val="Nadpis1Char"/>
    <w:qFormat/>
    <w:rsid w:val="008879DA"/>
    <w:pPr>
      <w:numPr>
        <w:numId w:val="1"/>
      </w:numPr>
      <w:spacing w:before="960" w:line="360" w:lineRule="auto"/>
      <w:ind w:hanging="1134"/>
      <w:jc w:val="both"/>
      <w:outlineLvl w:val="0"/>
    </w:pPr>
    <w:rPr>
      <w:b/>
      <w:kern w:val="28"/>
      <w:sz w:val="28"/>
    </w:rPr>
  </w:style>
  <w:style w:type="paragraph" w:styleId="Nadpis2">
    <w:name w:val="heading 2"/>
    <w:basedOn w:val="Normln"/>
    <w:link w:val="Nadpis2Char"/>
    <w:qFormat/>
    <w:rsid w:val="002A1CC8"/>
    <w:pPr>
      <w:numPr>
        <w:ilvl w:val="1"/>
        <w:numId w:val="1"/>
      </w:numPr>
      <w:spacing w:before="120" w:after="60"/>
      <w:ind w:hanging="1134"/>
      <w:jc w:val="both"/>
      <w:outlineLvl w:val="1"/>
    </w:pPr>
  </w:style>
  <w:style w:type="paragraph" w:styleId="Nadpis3">
    <w:name w:val="heading 3"/>
    <w:basedOn w:val="Normln"/>
    <w:qFormat/>
    <w:rsid w:val="002A1CC8"/>
    <w:pPr>
      <w:numPr>
        <w:ilvl w:val="2"/>
        <w:numId w:val="1"/>
      </w:numPr>
      <w:spacing w:before="60" w:after="60"/>
      <w:ind w:hanging="1134"/>
      <w:jc w:val="both"/>
      <w:outlineLvl w:val="2"/>
    </w:pPr>
  </w:style>
  <w:style w:type="paragraph" w:styleId="Nadpis4">
    <w:name w:val="heading 4"/>
    <w:basedOn w:val="Normln"/>
    <w:qFormat/>
    <w:rsid w:val="00DD2706"/>
    <w:pPr>
      <w:numPr>
        <w:ilvl w:val="3"/>
        <w:numId w:val="1"/>
      </w:numPr>
      <w:spacing w:before="240" w:after="60" w:line="360" w:lineRule="auto"/>
      <w:ind w:hanging="1134"/>
      <w:outlineLvl w:val="3"/>
    </w:pPr>
  </w:style>
  <w:style w:type="paragraph" w:styleId="Nadpis5">
    <w:name w:val="heading 5"/>
    <w:basedOn w:val="Normln"/>
    <w:next w:val="Normln"/>
    <w:qFormat/>
    <w:rsid w:val="00DD2706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Nadpis6">
    <w:name w:val="heading 6"/>
    <w:basedOn w:val="Normln"/>
    <w:next w:val="Normln"/>
    <w:qFormat/>
    <w:rsid w:val="00DD270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DD270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DD270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DD270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DD270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DD27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D2706"/>
  </w:style>
  <w:style w:type="paragraph" w:styleId="Zkladntext">
    <w:name w:val="Body Text"/>
    <w:basedOn w:val="Normln"/>
    <w:semiHidden/>
    <w:rsid w:val="00DD2706"/>
    <w:pPr>
      <w:keepLines/>
      <w:spacing w:after="56" w:line="360" w:lineRule="atLeast"/>
    </w:pPr>
    <w:rPr>
      <w:rFonts w:ascii="Arial" w:hAnsi="Arial"/>
      <w:color w:val="000000"/>
    </w:rPr>
  </w:style>
  <w:style w:type="paragraph" w:customStyle="1" w:styleId="Nadpis21">
    <w:name w:val="Nadpis 21"/>
    <w:basedOn w:val="Normln"/>
    <w:rsid w:val="00DD2706"/>
    <w:pPr>
      <w:keepNext w:val="0"/>
    </w:pPr>
    <w:rPr>
      <w:rFonts w:ascii="CG Times" w:hAnsi="CG Times"/>
      <w:shadow/>
      <w:noProof/>
    </w:rPr>
  </w:style>
  <w:style w:type="paragraph" w:customStyle="1" w:styleId="Odrkapomlka">
    <w:name w:val="Odrážka pomlka"/>
    <w:basedOn w:val="Normln"/>
    <w:rsid w:val="00DD2706"/>
    <w:pPr>
      <w:spacing w:line="360" w:lineRule="auto"/>
      <w:ind w:left="1135" w:hanging="284"/>
    </w:pPr>
  </w:style>
  <w:style w:type="paragraph" w:customStyle="1" w:styleId="Nadpis11">
    <w:name w:val="Nadpis 11"/>
    <w:basedOn w:val="Normln"/>
    <w:rsid w:val="00DD2706"/>
    <w:pPr>
      <w:keepNext w:val="0"/>
    </w:pPr>
    <w:rPr>
      <w:rFonts w:ascii="CG Times" w:hAnsi="CG Times"/>
      <w:shadow/>
      <w:noProof/>
    </w:rPr>
  </w:style>
  <w:style w:type="paragraph" w:customStyle="1" w:styleId="Odrka-kos">
    <w:name w:val="Odrážka-kos"/>
    <w:rsid w:val="00DD2706"/>
    <w:pPr>
      <w:widowControl w:val="0"/>
      <w:numPr>
        <w:numId w:val="3"/>
      </w:numPr>
      <w:spacing w:before="60" w:after="120"/>
      <w:ind w:left="357" w:hanging="357"/>
    </w:pPr>
    <w:rPr>
      <w:color w:val="000000"/>
    </w:rPr>
  </w:style>
  <w:style w:type="paragraph" w:customStyle="1" w:styleId="Podtrennadpis">
    <w:name w:val="Podtržený nadpis"/>
    <w:basedOn w:val="Normln"/>
    <w:next w:val="Normln"/>
    <w:rsid w:val="00DD2706"/>
    <w:pPr>
      <w:keepNext w:val="0"/>
      <w:spacing w:before="120" w:after="120"/>
    </w:pPr>
    <w:rPr>
      <w:u w:val="single"/>
    </w:rPr>
  </w:style>
  <w:style w:type="paragraph" w:customStyle="1" w:styleId="Odrka-text">
    <w:name w:val="Odrážka-text"/>
    <w:rsid w:val="00DD2706"/>
    <w:pPr>
      <w:widowControl w:val="0"/>
      <w:spacing w:after="60"/>
      <w:ind w:left="2608" w:hanging="2608"/>
      <w:jc w:val="both"/>
    </w:pPr>
    <w:rPr>
      <w:color w:val="000000"/>
    </w:rPr>
  </w:style>
  <w:style w:type="paragraph" w:customStyle="1" w:styleId="Vvojky">
    <w:name w:val="Vývojáky"/>
    <w:basedOn w:val="Normln"/>
    <w:rsid w:val="00DD2706"/>
    <w:pPr>
      <w:keepNext w:val="0"/>
      <w:spacing w:after="120"/>
    </w:pPr>
    <w:rPr>
      <w:sz w:val="16"/>
    </w:rPr>
  </w:style>
  <w:style w:type="character" w:customStyle="1" w:styleId="nadpis210">
    <w:name w:val="nadpis21"/>
    <w:basedOn w:val="Standardnpsmoodstavce"/>
    <w:rsid w:val="00DD2706"/>
    <w:rPr>
      <w:rFonts w:ascii="Arial" w:hAnsi="Arial" w:cs="Arial" w:hint="default"/>
      <w:color w:val="333366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515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DD2706"/>
    <w:rPr>
      <w:b/>
      <w:bCs/>
    </w:rPr>
  </w:style>
  <w:style w:type="paragraph" w:styleId="Citace">
    <w:name w:val="Quote"/>
    <w:basedOn w:val="Normln"/>
    <w:next w:val="Normln"/>
    <w:qFormat/>
    <w:rsid w:val="00DD2706"/>
    <w:rPr>
      <w:i/>
      <w:iCs/>
      <w:color w:val="000000"/>
    </w:rPr>
  </w:style>
  <w:style w:type="character" w:customStyle="1" w:styleId="CitaceChar">
    <w:name w:val="Citace Char"/>
    <w:basedOn w:val="Standardnpsmoodstavce"/>
    <w:rsid w:val="00DD2706"/>
    <w:rPr>
      <w:i/>
      <w:iCs/>
      <w:color w:val="00000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15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9474B2"/>
  </w:style>
  <w:style w:type="character" w:customStyle="1" w:styleId="Nadpis1Char">
    <w:name w:val="Nadpis 1 Char"/>
    <w:basedOn w:val="Standardnpsmoodstavce"/>
    <w:link w:val="Nadpis1"/>
    <w:rsid w:val="008879DA"/>
    <w:rPr>
      <w:b/>
      <w:kern w:val="28"/>
      <w:sz w:val="28"/>
    </w:rPr>
  </w:style>
  <w:style w:type="paragraph" w:styleId="Odstavecseseznamem">
    <w:name w:val="List Paragraph"/>
    <w:basedOn w:val="Normln"/>
    <w:uiPriority w:val="34"/>
    <w:qFormat/>
    <w:rsid w:val="00DB6AF0"/>
    <w:pPr>
      <w:keepNext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1587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ZM HASOFT</Company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Vlastimil Zmek</dc:creator>
  <cp:keywords>smlouvy</cp:keywords>
  <cp:lastModifiedBy>tibitanzlova</cp:lastModifiedBy>
  <cp:revision>2</cp:revision>
  <cp:lastPrinted>2017-12-15T08:08:00Z</cp:lastPrinted>
  <dcterms:created xsi:type="dcterms:W3CDTF">2017-12-15T08:10:00Z</dcterms:created>
  <dcterms:modified xsi:type="dcterms:W3CDTF">2017-12-15T08:10:00Z</dcterms:modified>
  <cp:category>smlouvy</cp:category>
</cp:coreProperties>
</file>