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E376B1">
        <w:rPr>
          <w:b/>
        </w:rPr>
        <w:t>Ing. Liborem Černým, ředitelem Pobočkové sítě Východní Čechy</w:t>
      </w:r>
      <w:r w:rsidRPr="00093824">
        <w:t xml:space="preserve"> tímto zmocňuje </w:t>
      </w:r>
      <w:r w:rsidR="00E376B1">
        <w:rPr>
          <w:b/>
        </w:rPr>
        <w:t>KONZUM, obchodní družstvo v Ústí nad Orlicí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5C3533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6E29CE" w:rsidRDefault="006E29CE" w:rsidP="00046655"/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6B6B07">
        <w:t> </w:t>
      </w:r>
      <w:r w:rsidR="006B6B07">
        <w:rPr>
          <w:b/>
        </w:rPr>
        <w:t>Českých Libchavách č. p. 118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E376B1">
        <w:t>Pardubicích</w:t>
      </w:r>
      <w:r w:rsidR="00144268" w:rsidRPr="00093824">
        <w:t xml:space="preserve"> </w:t>
      </w:r>
      <w:r w:rsidRPr="00093824">
        <w:t xml:space="preserve">dne </w:t>
      </w:r>
      <w:r w:rsidR="007B174D">
        <w:t>12</w:t>
      </w:r>
      <w:r w:rsidR="00B47277">
        <w:t>. 12</w:t>
      </w:r>
      <w:r w:rsidR="00E376B1">
        <w:t>. 2017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E376B1">
        <w:rPr>
          <w:rFonts w:ascii="Times New Roman" w:hAnsi="Times New Roman"/>
          <w:i/>
          <w:iCs/>
          <w:sz w:val="22"/>
          <w:szCs w:val="22"/>
        </w:rPr>
        <w:t xml:space="preserve">   Ing. Libor Černý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E376B1">
        <w:rPr>
          <w:rFonts w:ascii="Times New Roman" w:hAnsi="Times New Roman"/>
          <w:sz w:val="22"/>
          <w:szCs w:val="22"/>
        </w:rPr>
        <w:t>ředitel Pobočkové sítě Východní Čechy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E376B1">
        <w:t> Ústí nad Orlicí</w:t>
      </w:r>
      <w:r w:rsidRPr="00093824">
        <w:t xml:space="preserve"> dne </w:t>
      </w:r>
      <w:r w:rsidR="007B174D">
        <w:t>12</w:t>
      </w:r>
      <w:r w:rsidR="00B47277">
        <w:t>. 12</w:t>
      </w:r>
      <w:r w:rsidR="00E376B1">
        <w:t>. 2017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E376B1">
        <w:rPr>
          <w:rFonts w:ascii="Times New Roman" w:hAnsi="Times New Roman"/>
          <w:i/>
          <w:iCs/>
          <w:sz w:val="22"/>
          <w:szCs w:val="22"/>
        </w:rPr>
        <w:t>Ing. Miloslav Hlavsa</w:t>
      </w:r>
    </w:p>
    <w:p w:rsidR="00D32D5C" w:rsidRDefault="00144268" w:rsidP="00144268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793A90">
        <w:rPr>
          <w:rFonts w:ascii="Times New Roman" w:hAnsi="Times New Roman"/>
          <w:sz w:val="22"/>
          <w:szCs w:val="22"/>
        </w:rPr>
        <w:t>místopředseda představenstva</w:t>
      </w:r>
    </w:p>
    <w:p w:rsidR="00793A90" w:rsidRDefault="00793A9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793A90" w:rsidRDefault="00793A9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793A90" w:rsidRDefault="00793A9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793A90" w:rsidRDefault="00793A90" w:rsidP="00793A90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</w:t>
      </w:r>
      <w:r w:rsidRPr="00793A90">
        <w:rPr>
          <w:rFonts w:ascii="Times New Roman" w:hAnsi="Times New Roman"/>
          <w:i/>
          <w:sz w:val="22"/>
          <w:szCs w:val="22"/>
        </w:rPr>
        <w:t>Ing. Zdeněk Šembera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93A90" w:rsidRDefault="00793A90" w:rsidP="00793A90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člen představenstva</w:t>
      </w:r>
    </w:p>
    <w:p w:rsidR="00793A90" w:rsidRPr="00093824" w:rsidRDefault="00793A90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793A90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05" w:rsidRDefault="00F22E05" w:rsidP="00E26E3A">
      <w:pPr>
        <w:spacing w:line="240" w:lineRule="auto"/>
      </w:pPr>
      <w:r>
        <w:separator/>
      </w:r>
    </w:p>
  </w:endnote>
  <w:endnote w:type="continuationSeparator" w:id="0">
    <w:p w:rsidR="00F22E05" w:rsidRDefault="00F22E0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CB151A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CB151A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05" w:rsidRDefault="00F22E05" w:rsidP="00E26E3A">
      <w:pPr>
        <w:spacing w:line="240" w:lineRule="auto"/>
      </w:pPr>
      <w:r>
        <w:separator/>
      </w:r>
    </w:p>
  </w:footnote>
  <w:footnote w:type="continuationSeparator" w:id="0">
    <w:p w:rsidR="00F22E05" w:rsidRDefault="00F22E0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7D23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B6B07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93A90"/>
    <w:rsid w:val="007A01B3"/>
    <w:rsid w:val="007B174D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727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151A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376B1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2011-01-27T13:38:00Z</cp:lastPrinted>
  <dcterms:created xsi:type="dcterms:W3CDTF">2017-12-14T10:35:00Z</dcterms:created>
  <dcterms:modified xsi:type="dcterms:W3CDTF">2017-12-14T10:35:00Z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