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9C7C95">
        <w:rPr>
          <w:rFonts w:cs="Arial"/>
          <w:color w:val="A6A6A6" w:themeColor="background1" w:themeShade="A6"/>
          <w:sz w:val="20"/>
        </w:rPr>
        <w:t>99062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:rsidR="00BD62F8" w:rsidRDefault="00BD62F8" w:rsidP="00BD62F8">
      <w:pPr>
        <w:pStyle w:val="Nadpis1"/>
      </w:pPr>
      <w:r>
        <w:t>Dohoda o ceně a platebních podmínkách</w:t>
      </w:r>
    </w:p>
    <w:p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27 216,</w:t>
      </w:r>
    </w:p>
    <w:p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:rsidR="00BD62F8" w:rsidRPr="00896B0F" w:rsidRDefault="00BD62F8" w:rsidP="00896B0F">
      <w:pPr>
        <w:pStyle w:val="Nadpis3"/>
      </w:pPr>
      <w:r w:rsidRPr="00896B0F">
        <w:t xml:space="preserve"> </w:t>
      </w:r>
      <w:r w:rsidR="009C7C95">
        <w:rPr>
          <w:b w:val="0"/>
        </w:rPr>
        <w:t>Středisko sociálních služeb města Kopřivnice, příspěvková organizace</w:t>
      </w:r>
    </w:p>
    <w:p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9C7C95">
        <w:rPr>
          <w:rFonts w:cs="Arial"/>
        </w:rPr>
        <w:t>Česká 320/29c, 742 21 Kopřivnice</w:t>
      </w:r>
    </w:p>
    <w:p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9C7C95">
        <w:rPr>
          <w:rFonts w:cs="Arial"/>
        </w:rPr>
        <w:t>Ing. Eva Mündleinová, ředitelka</w:t>
      </w:r>
    </w:p>
    <w:p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  <w:r w:rsidR="009C7C95">
        <w:rPr>
          <w:rFonts w:cs="Arial"/>
        </w:rPr>
        <w:t>zřízená zastupitelstvem města Kopřivnice</w:t>
      </w:r>
    </w:p>
    <w:p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9C7C95">
        <w:rPr>
          <w:rFonts w:cs="Arial"/>
        </w:rPr>
        <w:t>9522130217/0100</w:t>
      </w:r>
    </w:p>
    <w:p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 xml:space="preserve"> (dále jen „odběratel“)</w:t>
      </w:r>
    </w:p>
    <w:p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je kalkulována a sjednána v souladu s článkem </w:t>
      </w:r>
      <w:proofErr w:type="gramStart"/>
      <w:r w:rsidRPr="00896B0F">
        <w:t>5.1. smlouvy</w:t>
      </w:r>
      <w:proofErr w:type="gramEnd"/>
      <w:r w:rsidRPr="00896B0F">
        <w:t>.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tepelné energie – výstup z</w:t>
      </w:r>
      <w:r w:rsidR="00D9530E">
        <w:t> </w:t>
      </w:r>
      <w:r w:rsidRPr="00896B0F">
        <w:t>OPS</w:t>
      </w:r>
      <w:r w:rsidR="00D9530E">
        <w:t>.</w:t>
      </w:r>
    </w:p>
    <w:p w:rsidR="00BD62F8" w:rsidRPr="00896B0F" w:rsidRDefault="00BD62F8" w:rsidP="0038779D">
      <w:pPr>
        <w:widowControl/>
        <w:numPr>
          <w:ilvl w:val="1"/>
          <w:numId w:val="30"/>
        </w:numPr>
        <w:spacing w:before="120" w:after="120"/>
        <w:jc w:val="both"/>
      </w:pPr>
      <w:r w:rsidRPr="00896B0F">
        <w:t xml:space="preserve">Při dodávce tepelné energie pro odběrná místa a dodávková množství, sjednaná touto smlouvou, bude uplatněna od </w:t>
      </w:r>
      <w:proofErr w:type="gramStart"/>
      <w:r w:rsidR="009C7C95">
        <w:rPr>
          <w:rFonts w:cs="Arial"/>
        </w:rPr>
        <w:t>1.1.2018</w:t>
      </w:r>
      <w:proofErr w:type="gramEnd"/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0E08B6" w:rsidRPr="000E08B6">
        <w:t>2/2013</w:t>
      </w:r>
      <w:r w:rsidR="00896B0F">
        <w:t xml:space="preserve"> </w:t>
      </w:r>
      <w:r w:rsidRPr="00896B0F">
        <w:t xml:space="preserve">ze dne </w:t>
      </w:r>
      <w:r w:rsidR="000E08B6" w:rsidRPr="000E08B6">
        <w:t>1. listopadu 2013</w:t>
      </w:r>
      <w:r w:rsidRPr="00896B0F">
        <w:t xml:space="preserve"> ve znění pozdějších předpisů takto:</w:t>
      </w:r>
    </w:p>
    <w:p w:rsidR="00153148" w:rsidRDefault="00BD62F8" w:rsidP="004C58D2">
      <w:pPr>
        <w:widowControl/>
        <w:numPr>
          <w:ilvl w:val="2"/>
          <w:numId w:val="30"/>
        </w:numPr>
        <w:spacing w:before="120" w:after="12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9C7C95">
        <w:rPr>
          <w:rFonts w:cs="Arial"/>
        </w:rPr>
        <w:t>418,67</w:t>
      </w:r>
      <w:r w:rsidR="007B4DE7">
        <w:t xml:space="preserve"> </w:t>
      </w:r>
      <w:r w:rsidRPr="00896B0F">
        <w:t xml:space="preserve">Kč/GJ </w:t>
      </w:r>
    </w:p>
    <w:p w:rsidR="00BD62F8" w:rsidRPr="00896B0F" w:rsidRDefault="00BD62F8" w:rsidP="00153148">
      <w:pPr>
        <w:widowControl/>
        <w:numPr>
          <w:ilvl w:val="2"/>
          <w:numId w:val="30"/>
        </w:numPr>
        <w:spacing w:before="120" w:after="12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:rsidR="00BD62F8" w:rsidRPr="00B62DB1" w:rsidRDefault="00BD62F8" w:rsidP="00715885">
      <w:pPr>
        <w:pStyle w:val="Nadpis2"/>
      </w:pPr>
      <w:r w:rsidRPr="00B62DB1">
        <w:t>Platební podmínky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</w:t>
      </w:r>
      <w:bookmarkStart w:id="0" w:name="_GoBack"/>
      <w:bookmarkEnd w:id="0"/>
      <w:r>
        <w:t>kladu</w:t>
      </w:r>
      <w:r w:rsidR="00D9530E">
        <w:t>.</w:t>
      </w:r>
    </w:p>
    <w:p w:rsidR="008558B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</w:p>
    <w:p w:rsidR="008558B8" w:rsidRDefault="008558B8">
      <w:r>
        <w:br w:type="page"/>
      </w:r>
    </w:p>
    <w:p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9C7C95">
        <w:rPr>
          <w:rFonts w:cs="Arial"/>
          <w:color w:val="A6A6A6" w:themeColor="background1" w:themeShade="A6"/>
          <w:sz w:val="20"/>
        </w:rPr>
        <w:t>99062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dnů, před jejím uplatněním.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Dodavatel se zavazuje provádět zúčtování dodávky tepelné energie ročními fakturami s náležitostmi daňového dokladu podle platných právních předpisů, a to vždy do 28. února následujícího roku.</w:t>
      </w:r>
    </w:p>
    <w:p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 xml:space="preserve">pro rok </w:t>
      </w:r>
      <w:r w:rsidR="009C7C95">
        <w:rPr>
          <w:rFonts w:cs="Arial"/>
        </w:rPr>
        <w:t>2018</w:t>
      </w:r>
      <w:r w:rsidRPr="00A31B44">
        <w:t xml:space="preserve"> činí </w:t>
      </w:r>
      <w:r w:rsidR="009C7C95">
        <w:rPr>
          <w:rFonts w:cs="Arial"/>
        </w:rPr>
        <w:t>972 000,00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 xml:space="preserve">Variabilní symbol pro platby dodavatele je </w:t>
      </w:r>
      <w:r w:rsidR="009C7C95">
        <w:rPr>
          <w:rFonts w:cs="Arial"/>
        </w:rPr>
        <w:t>99062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087"/>
        <w:gridCol w:w="1701"/>
        <w:gridCol w:w="1701"/>
        <w:gridCol w:w="2268"/>
      </w:tblGrid>
      <w:tr w:rsidR="008A1E9D" w:rsidRPr="00B62DB1" w:rsidTr="008A1E9D">
        <w:trPr>
          <w:cantSplit/>
          <w:tblHeader/>
        </w:trPr>
        <w:tc>
          <w:tcPr>
            <w:tcW w:w="1465" w:type="dxa"/>
          </w:tcPr>
          <w:p w:rsidR="008A1E9D" w:rsidRPr="00B62DB1" w:rsidRDefault="008A1E9D" w:rsidP="008F5002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9C7C95">
              <w:rPr>
                <w:rFonts w:cs="Arial"/>
              </w:rPr>
              <w:t>2018</w:t>
            </w:r>
          </w:p>
        </w:tc>
        <w:tc>
          <w:tcPr>
            <w:tcW w:w="1087" w:type="dxa"/>
          </w:tcPr>
          <w:p w:rsidR="008A1E9D" w:rsidRPr="00B62DB1" w:rsidRDefault="008A1E9D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701" w:type="dxa"/>
          </w:tcPr>
          <w:p w:rsidR="008A1E9D" w:rsidRDefault="008A1E9D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:rsidR="008A1E9D" w:rsidRPr="00B62DB1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</w:tcPr>
          <w:p w:rsidR="008A1E9D" w:rsidRDefault="008A1E9D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:rsidR="008A1E9D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  <w:p w:rsidR="008A1E9D" w:rsidRPr="00B62DB1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268" w:type="dxa"/>
          </w:tcPr>
          <w:p w:rsidR="008A1E9D" w:rsidRDefault="008A1E9D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:rsidR="008A1E9D" w:rsidRPr="00B62DB1" w:rsidRDefault="008A1E9D" w:rsidP="00896B0F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087" w:type="dxa"/>
          </w:tcPr>
          <w:p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701" w:type="dxa"/>
          </w:tcPr>
          <w:p w:rsidR="008A1E9D" w:rsidRPr="00B62DB1" w:rsidRDefault="009C7C95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701" w:type="dxa"/>
          </w:tcPr>
          <w:p w:rsidR="008A1E9D" w:rsidRPr="00B62DB1" w:rsidRDefault="009C7C95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701" w:type="dxa"/>
          </w:tcPr>
          <w:p w:rsidR="008A1E9D" w:rsidRPr="00B62DB1" w:rsidRDefault="009C7C95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701" w:type="dxa"/>
          </w:tcPr>
          <w:p w:rsidR="008A1E9D" w:rsidRPr="00B62DB1" w:rsidRDefault="009C7C95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701" w:type="dxa"/>
          </w:tcPr>
          <w:p w:rsidR="008A1E9D" w:rsidRPr="00B62DB1" w:rsidRDefault="009C7C95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701" w:type="dxa"/>
          </w:tcPr>
          <w:p w:rsidR="008A1E9D" w:rsidRPr="00B62DB1" w:rsidRDefault="009C7C95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845 217,36</w:t>
            </w:r>
          </w:p>
        </w:tc>
        <w:tc>
          <w:tcPr>
            <w:tcW w:w="1701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126 782,64</w:t>
            </w:r>
          </w:p>
        </w:tc>
        <w:tc>
          <w:tcPr>
            <w:tcW w:w="2268" w:type="dxa"/>
          </w:tcPr>
          <w:p w:rsidR="008A1E9D" w:rsidRPr="00B62DB1" w:rsidRDefault="009C7C95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972 000,00</w:t>
            </w:r>
          </w:p>
        </w:tc>
      </w:tr>
    </w:tbl>
    <w:p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:rsidR="00324721" w:rsidRDefault="00324721">
      <w:r>
        <w:br w:type="page"/>
      </w:r>
    </w:p>
    <w:p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9C7C95">
        <w:rPr>
          <w:rFonts w:cs="Arial"/>
          <w:color w:val="A6A6A6" w:themeColor="background1" w:themeShade="A6"/>
          <w:sz w:val="20"/>
        </w:rPr>
        <w:t>99062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proofErr w:type="gramStart"/>
      <w:r w:rsidR="009C7C95">
        <w:rPr>
          <w:rFonts w:cs="Arial"/>
        </w:rPr>
        <w:t>1.1.2018</w:t>
      </w:r>
      <w:proofErr w:type="gramEnd"/>
      <w:r>
        <w:rPr>
          <w:noProof/>
        </w:rPr>
        <w:t xml:space="preserve"> do </w:t>
      </w:r>
      <w:r w:rsidR="009C7C95">
        <w:rPr>
          <w:rFonts w:cs="Arial"/>
        </w:rPr>
        <w:t>31.12.2018</w:t>
      </w:r>
    </w:p>
    <w:p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9C7C95">
        <w:rPr>
          <w:rFonts w:cs="Arial"/>
        </w:rPr>
        <w:t>1 902</w:t>
      </w:r>
      <w:r>
        <w:t xml:space="preserve"> </w:t>
      </w:r>
      <w:r w:rsidRPr="00B62DB1">
        <w:t>GJ</w:t>
      </w:r>
    </w:p>
    <w:p w:rsidR="00BD62F8" w:rsidRPr="00B62DB1" w:rsidRDefault="00BD62F8" w:rsidP="00715885">
      <w:pPr>
        <w:pStyle w:val="Nadpis2"/>
      </w:pPr>
      <w:r w:rsidRPr="00B62DB1">
        <w:t>Účinnost</w:t>
      </w:r>
    </w:p>
    <w:p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proofErr w:type="gramStart"/>
      <w:r w:rsidR="002A7FFE">
        <w:t>1.1.2018</w:t>
      </w:r>
      <w:proofErr w:type="gramEnd"/>
      <w:r w:rsidR="00D9530E">
        <w:t>.</w:t>
      </w:r>
    </w:p>
    <w:p w:rsidR="00BD62F8" w:rsidRPr="00B62DB1" w:rsidRDefault="00BD62F8" w:rsidP="00715885">
      <w:pPr>
        <w:pStyle w:val="Nadpis2"/>
      </w:pPr>
      <w:r w:rsidRPr="00B62DB1">
        <w:t>Cenová doložka</w:t>
      </w:r>
    </w:p>
    <w:p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V předběžné ceně jsou zahrnuty náklady na nakupované teplo v cenách výrobce tepla, platných k 1. 1. 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9C7C95">
        <w:t>172 212</w:t>
      </w:r>
      <w:r w:rsidR="00A153B2" w:rsidRPr="00A153B2">
        <w:t> </w:t>
      </w:r>
      <w:r w:rsidRPr="00A31B44">
        <w:t xml:space="preserve">GJ za rok </w:t>
      </w:r>
      <w:r w:rsidR="009C7C95">
        <w:t>2018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:rsidR="001054C6" w:rsidRDefault="001054C6">
      <w:r>
        <w:br w:type="page"/>
      </w:r>
    </w:p>
    <w:p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9C7C95">
        <w:rPr>
          <w:rFonts w:cs="Arial"/>
          <w:color w:val="A6A6A6" w:themeColor="background1" w:themeShade="A6"/>
          <w:sz w:val="20"/>
        </w:rPr>
        <w:t>99062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Pr="00B62DB1" w:rsidRDefault="00BD62F8" w:rsidP="00715885">
      <w:pPr>
        <w:pStyle w:val="Nadpis2"/>
      </w:pPr>
      <w:r w:rsidRPr="00B62DB1">
        <w:t>Cenové oznámení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:rsidR="00140535" w:rsidRDefault="00140535"/>
    <w:p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:rsidTr="00830DDF">
        <w:tc>
          <w:tcPr>
            <w:tcW w:w="3166" w:type="dxa"/>
          </w:tcPr>
          <w:p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:rsidR="00BD62F8" w:rsidRDefault="00BD62F8" w:rsidP="00D34542"/>
        </w:tc>
        <w:tc>
          <w:tcPr>
            <w:tcW w:w="3163" w:type="dxa"/>
          </w:tcPr>
          <w:p w:rsidR="00BD62F8" w:rsidRDefault="00BD62F8" w:rsidP="00D34542"/>
        </w:tc>
      </w:tr>
      <w:tr w:rsidR="00BD62F8" w:rsidTr="00830DDF">
        <w:trPr>
          <w:trHeight w:val="480"/>
        </w:trPr>
        <w:tc>
          <w:tcPr>
            <w:tcW w:w="3166" w:type="dxa"/>
            <w:vAlign w:val="bottom"/>
          </w:tcPr>
          <w:p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proofErr w:type="gramStart"/>
            <w:r w:rsidR="00350663">
              <w:t>13.12.2017</w:t>
            </w:r>
            <w:proofErr w:type="gramEnd"/>
          </w:p>
        </w:tc>
        <w:tc>
          <w:tcPr>
            <w:tcW w:w="2845" w:type="dxa"/>
            <w:vAlign w:val="bottom"/>
          </w:tcPr>
          <w:p w:rsidR="00BD62F8" w:rsidRPr="000D699C" w:rsidRDefault="00BD62F8" w:rsidP="00D34542"/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:rsidTr="00830DDF">
        <w:trPr>
          <w:trHeight w:val="839"/>
        </w:trPr>
        <w:tc>
          <w:tcPr>
            <w:tcW w:w="3166" w:type="dxa"/>
            <w:vAlign w:val="bottom"/>
          </w:tcPr>
          <w:p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:rsidTr="00830DDF">
        <w:trPr>
          <w:trHeight w:val="378"/>
        </w:trPr>
        <w:tc>
          <w:tcPr>
            <w:tcW w:w="3166" w:type="dxa"/>
            <w:vAlign w:val="bottom"/>
          </w:tcPr>
          <w:p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BD62F8" w:rsidRDefault="00BD62F8" w:rsidP="00D34542"/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:rsidTr="00830DDF">
        <w:tc>
          <w:tcPr>
            <w:tcW w:w="3166" w:type="dxa"/>
          </w:tcPr>
          <w:p w:rsidR="00BD62F8" w:rsidRDefault="00BD62F8" w:rsidP="00D34542"/>
        </w:tc>
        <w:tc>
          <w:tcPr>
            <w:tcW w:w="2845" w:type="dxa"/>
          </w:tcPr>
          <w:p w:rsidR="00BD62F8" w:rsidRDefault="00BD62F8" w:rsidP="00D34542"/>
        </w:tc>
        <w:tc>
          <w:tcPr>
            <w:tcW w:w="3163" w:type="dxa"/>
          </w:tcPr>
          <w:p w:rsidR="00BD62F8" w:rsidRDefault="00BD62F8" w:rsidP="00D34542"/>
        </w:tc>
      </w:tr>
    </w:tbl>
    <w:p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:rsidR="008E184C" w:rsidRDefault="008E184C" w:rsidP="008E184C">
      <w:pPr>
        <w:ind w:left="2127" w:hanging="2127"/>
        <w:rPr>
          <w:rFonts w:cs="Arial"/>
        </w:rPr>
      </w:pPr>
    </w:p>
    <w:p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:rsidR="008E184C" w:rsidRPr="008E184C" w:rsidRDefault="008E184C" w:rsidP="008E184C">
      <w:pPr>
        <w:ind w:left="2127" w:hanging="2127"/>
        <w:rPr>
          <w:rFonts w:cs="Arial"/>
        </w:rPr>
      </w:pPr>
    </w:p>
    <w:p w:rsidR="009C7C95" w:rsidRDefault="009C7C95" w:rsidP="00454375">
      <w:pPr>
        <w:tabs>
          <w:tab w:val="left" w:pos="5954"/>
        </w:tabs>
        <w:ind w:left="3119" w:hanging="3119"/>
        <w:rPr>
          <w:rFonts w:cs="Arial"/>
        </w:rPr>
      </w:pPr>
      <w:r>
        <w:rPr>
          <w:rFonts w:cs="Arial"/>
        </w:rPr>
        <w:t>Ing. Eva Mündleinová</w:t>
      </w:r>
      <w:r>
        <w:rPr>
          <w:rFonts w:cs="Arial"/>
        </w:rPr>
        <w:tab/>
      </w:r>
      <w:proofErr w:type="gramStart"/>
      <w:r>
        <w:rPr>
          <w:rFonts w:cs="Arial"/>
        </w:rPr>
        <w:t>ředitelka</w:t>
      </w:r>
      <w:r>
        <w:rPr>
          <w:rFonts w:cs="Arial"/>
        </w:rPr>
        <w:tab/>
        <w:t>....................................</w:t>
      </w:r>
      <w:proofErr w:type="gramEnd"/>
    </w:p>
    <w:p w:rsidR="008E184C" w:rsidRDefault="008E184C" w:rsidP="00454375">
      <w:pPr>
        <w:tabs>
          <w:tab w:val="left" w:pos="5954"/>
        </w:tabs>
        <w:ind w:left="3119" w:hanging="3119"/>
        <w:rPr>
          <w:rFonts w:cs="Arial"/>
        </w:rPr>
      </w:pPr>
    </w:p>
    <w:p w:rsidR="008E184C" w:rsidRDefault="008E184C" w:rsidP="00D71212">
      <w:pPr>
        <w:rPr>
          <w:sz w:val="16"/>
          <w:szCs w:val="16"/>
        </w:rPr>
      </w:pPr>
    </w:p>
    <w:p w:rsidR="00D71212" w:rsidRPr="00CA4C63" w:rsidRDefault="00D71212" w:rsidP="00D71212">
      <w:pPr>
        <w:rPr>
          <w:sz w:val="16"/>
          <w:szCs w:val="16"/>
        </w:rPr>
      </w:pPr>
    </w:p>
    <w:p w:rsidR="00D71212" w:rsidRPr="00CA4C63" w:rsidRDefault="00D71212" w:rsidP="00D71212">
      <w:pPr>
        <w:rPr>
          <w:sz w:val="16"/>
          <w:szCs w:val="16"/>
        </w:rPr>
      </w:pPr>
    </w:p>
    <w:p w:rsidR="009F66D4" w:rsidRDefault="009F66D4" w:rsidP="00B920F1"/>
    <w:sectPr w:rsidR="009F66D4" w:rsidSect="00C73C6F">
      <w:footerReference w:type="default" r:id="rId9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50" w:rsidRDefault="00615850">
      <w:r>
        <w:separator/>
      </w:r>
    </w:p>
  </w:endnote>
  <w:endnote w:type="continuationSeparator" w:id="0">
    <w:p w:rsidR="00615850" w:rsidRDefault="0061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E2" w:rsidRPr="00E52FDE" w:rsidRDefault="00DF02E2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 w:rsidR="007430D0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7430D0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50" w:rsidRDefault="00615850"/>
  </w:footnote>
  <w:footnote w:type="continuationSeparator" w:id="0">
    <w:p w:rsidR="00615850" w:rsidRDefault="006158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E0"/>
    <w:rsid w:val="00066A83"/>
    <w:rsid w:val="000A49C7"/>
    <w:rsid w:val="000C4821"/>
    <w:rsid w:val="000C7E94"/>
    <w:rsid w:val="000D2968"/>
    <w:rsid w:val="000D7A81"/>
    <w:rsid w:val="000E08B6"/>
    <w:rsid w:val="001054C6"/>
    <w:rsid w:val="00106124"/>
    <w:rsid w:val="00121510"/>
    <w:rsid w:val="001377D1"/>
    <w:rsid w:val="00140535"/>
    <w:rsid w:val="00153148"/>
    <w:rsid w:val="00164542"/>
    <w:rsid w:val="001A538D"/>
    <w:rsid w:val="00224BFE"/>
    <w:rsid w:val="002635ED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615850"/>
    <w:rsid w:val="0066790B"/>
    <w:rsid w:val="00696458"/>
    <w:rsid w:val="006B29E0"/>
    <w:rsid w:val="00714AAB"/>
    <w:rsid w:val="00715885"/>
    <w:rsid w:val="00715E7F"/>
    <w:rsid w:val="007430D0"/>
    <w:rsid w:val="007458A4"/>
    <w:rsid w:val="00746BB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DF7"/>
    <w:rsid w:val="00971FB8"/>
    <w:rsid w:val="009C7C95"/>
    <w:rsid w:val="009E6DBF"/>
    <w:rsid w:val="009F0F63"/>
    <w:rsid w:val="009F66D4"/>
    <w:rsid w:val="00A153B2"/>
    <w:rsid w:val="00AA03A0"/>
    <w:rsid w:val="00AA5333"/>
    <w:rsid w:val="00AB4F0A"/>
    <w:rsid w:val="00AE3622"/>
    <w:rsid w:val="00AE798A"/>
    <w:rsid w:val="00AF67CC"/>
    <w:rsid w:val="00B3682B"/>
    <w:rsid w:val="00B379F1"/>
    <w:rsid w:val="00B901F6"/>
    <w:rsid w:val="00B920F1"/>
    <w:rsid w:val="00BD62F8"/>
    <w:rsid w:val="00BF4CA2"/>
    <w:rsid w:val="00C0313D"/>
    <w:rsid w:val="00C11B3C"/>
    <w:rsid w:val="00C30DCA"/>
    <w:rsid w:val="00C45E5D"/>
    <w:rsid w:val="00C52BFC"/>
    <w:rsid w:val="00C576DB"/>
    <w:rsid w:val="00C70B7A"/>
    <w:rsid w:val="00C73C6F"/>
    <w:rsid w:val="00C828F7"/>
    <w:rsid w:val="00C83D07"/>
    <w:rsid w:val="00C84CD4"/>
    <w:rsid w:val="00CD3D32"/>
    <w:rsid w:val="00CE5FFA"/>
    <w:rsid w:val="00CF7239"/>
    <w:rsid w:val="00D056EC"/>
    <w:rsid w:val="00D177CE"/>
    <w:rsid w:val="00D17F54"/>
    <w:rsid w:val="00D34542"/>
    <w:rsid w:val="00D358DA"/>
    <w:rsid w:val="00D71212"/>
    <w:rsid w:val="00D9530E"/>
    <w:rsid w:val="00DA7468"/>
    <w:rsid w:val="00DE327F"/>
    <w:rsid w:val="00DF02E2"/>
    <w:rsid w:val="00DF0F3C"/>
    <w:rsid w:val="00E20B0F"/>
    <w:rsid w:val="00E97437"/>
    <w:rsid w:val="00EB6360"/>
    <w:rsid w:val="00EC6FFF"/>
    <w:rsid w:val="00EF6A4B"/>
    <w:rsid w:val="00F04EA4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D514-699F-47A6-B243-6489B813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5634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eva1</cp:lastModifiedBy>
  <cp:revision>2</cp:revision>
  <cp:lastPrinted>2017-12-14T10:08:00Z</cp:lastPrinted>
  <dcterms:created xsi:type="dcterms:W3CDTF">2017-12-14T10:19:00Z</dcterms:created>
  <dcterms:modified xsi:type="dcterms:W3CDTF">2017-12-14T10:19:00Z</dcterms:modified>
</cp:coreProperties>
</file>