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89" w:rsidRDefault="00C25C90">
      <w:pPr>
        <w:pStyle w:val="Style2"/>
        <w:keepNext/>
        <w:keepLines/>
        <w:shd w:val="clear" w:color="auto" w:fill="auto"/>
        <w:ind w:left="160"/>
      </w:pPr>
      <w:bookmarkStart w:id="0" w:name="bookmark0"/>
      <w:bookmarkStart w:id="1" w:name="_GoBack"/>
      <w:bookmarkEnd w:id="1"/>
      <w:r>
        <w:t>Příloha k nájemní smlouvě č. 24N10/30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1171"/>
        <w:gridCol w:w="821"/>
        <w:gridCol w:w="514"/>
        <w:gridCol w:w="715"/>
        <w:gridCol w:w="946"/>
        <w:gridCol w:w="1296"/>
        <w:gridCol w:w="1090"/>
        <w:gridCol w:w="485"/>
        <w:gridCol w:w="1286"/>
      </w:tblGrid>
      <w:tr w:rsidR="00587189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 w:line="200" w:lineRule="exact"/>
              <w:jc w:val="left"/>
            </w:pPr>
            <w:r>
              <w:rPr>
                <w:rStyle w:val="CharStyle6"/>
              </w:rPr>
              <w:t>Katastr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 w:line="200" w:lineRule="exact"/>
              <w:ind w:right="160"/>
            </w:pPr>
            <w:r>
              <w:rPr>
                <w:rStyle w:val="CharStyle6"/>
              </w:rPr>
              <w:t>Parcela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 w:line="200" w:lineRule="exact"/>
              <w:jc w:val="left"/>
            </w:pPr>
            <w:r>
              <w:rPr>
                <w:rStyle w:val="CharStyle6"/>
              </w:rPr>
              <w:t>/ Díl Skup. Kultura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 w:line="200" w:lineRule="exact"/>
            </w:pPr>
            <w:r>
              <w:rPr>
                <w:rStyle w:val="CharStyle6"/>
              </w:rPr>
              <w:t>Číslo LV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 w:line="235" w:lineRule="exact"/>
              <w:jc w:val="center"/>
            </w:pPr>
            <w:r>
              <w:rPr>
                <w:rStyle w:val="CharStyle6"/>
              </w:rPr>
              <w:t>Cena za ha [Kč]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 w:line="200" w:lineRule="exact"/>
              <w:ind w:right="200"/>
            </w:pPr>
            <w:r>
              <w:rPr>
                <w:rStyle w:val="CharStyle6"/>
              </w:rPr>
              <w:t>Výměra</w:t>
            </w:r>
          </w:p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 w:line="200" w:lineRule="exact"/>
              <w:ind w:right="200"/>
            </w:pPr>
            <w:r>
              <w:rPr>
                <w:rStyle w:val="CharStyle6"/>
              </w:rPr>
              <w:t>[m2]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7"/>
              </w:rPr>
              <w:t>%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 w:line="200" w:lineRule="exact"/>
              <w:jc w:val="left"/>
            </w:pPr>
            <w:r>
              <w:rPr>
                <w:rStyle w:val="CharStyle6"/>
              </w:rPr>
              <w:t>Nájem [Kč]</w:t>
            </w:r>
          </w:p>
        </w:tc>
      </w:tr>
      <w:tr w:rsidR="00587189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9668" w:type="dxa"/>
            <w:gridSpan w:val="10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 w:line="200" w:lineRule="exact"/>
              <w:jc w:val="left"/>
            </w:pPr>
            <w:r>
              <w:rPr>
                <w:rStyle w:val="CharStyle6"/>
              </w:rPr>
              <w:t>Pleš</w:t>
            </w:r>
          </w:p>
        </w:tc>
      </w:tr>
      <w:tr w:rsidR="0058718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</w:pPr>
            <w:r>
              <w:rPr>
                <w:rStyle w:val="CharStyle7"/>
              </w:rPr>
              <w:t>1 707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7"/>
              </w:rPr>
              <w:t>9 0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7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7"/>
              </w:rPr>
              <w:t>14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</w:pPr>
            <w:r>
              <w:rPr>
                <w:rStyle w:val="CharStyle7"/>
              </w:rPr>
              <w:t>10 002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right="180"/>
            </w:pPr>
            <w:r>
              <w:rPr>
                <w:rStyle w:val="CharStyle7"/>
              </w:rPr>
              <w:t>7 000 000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right="200"/>
            </w:pPr>
            <w:r>
              <w:rPr>
                <w:rStyle w:val="CharStyle7"/>
              </w:rPr>
              <w:t>1 620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7"/>
              </w:rPr>
              <w:t>1,0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</w:pPr>
            <w:r>
              <w:rPr>
                <w:rStyle w:val="CharStyle7"/>
              </w:rPr>
              <w:t>11 340,00</w:t>
            </w:r>
          </w:p>
        </w:tc>
      </w:tr>
      <w:tr w:rsidR="005871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44" w:type="dxa"/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</w:pPr>
            <w:r>
              <w:rPr>
                <w:rStyle w:val="CharStyle7"/>
              </w:rPr>
              <w:t>1 736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7"/>
              </w:rPr>
              <w:t>1 0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7"/>
              </w:rPr>
              <w:t>2</w:t>
            </w:r>
          </w:p>
        </w:tc>
        <w:tc>
          <w:tcPr>
            <w:tcW w:w="715" w:type="dxa"/>
            <w:shd w:val="clear" w:color="auto" w:fill="FFFFFF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7"/>
              </w:rPr>
              <w:t>5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</w:pPr>
            <w:r>
              <w:rPr>
                <w:rStyle w:val="CharStyle7"/>
              </w:rPr>
              <w:t>10 002</w:t>
            </w:r>
          </w:p>
        </w:tc>
        <w:tc>
          <w:tcPr>
            <w:tcW w:w="1296" w:type="dxa"/>
            <w:shd w:val="clear" w:color="auto" w:fill="FFFFFF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right="180"/>
            </w:pPr>
            <w:r>
              <w:rPr>
                <w:rStyle w:val="CharStyle7"/>
              </w:rPr>
              <w:t>7 000 000</w:t>
            </w:r>
          </w:p>
        </w:tc>
        <w:tc>
          <w:tcPr>
            <w:tcW w:w="1090" w:type="dxa"/>
            <w:shd w:val="clear" w:color="auto" w:fill="FFFFFF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right="200"/>
            </w:pPr>
            <w:r>
              <w:rPr>
                <w:rStyle w:val="CharStyle7"/>
              </w:rPr>
              <w:t>67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7"/>
              </w:rPr>
              <w:t>1,0</w:t>
            </w:r>
          </w:p>
        </w:tc>
        <w:tc>
          <w:tcPr>
            <w:tcW w:w="1286" w:type="dxa"/>
            <w:shd w:val="clear" w:color="auto" w:fill="FFFFFF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</w:pPr>
            <w:r>
              <w:rPr>
                <w:rStyle w:val="CharStyle7"/>
              </w:rPr>
              <w:t>469,00</w:t>
            </w:r>
          </w:p>
        </w:tc>
      </w:tr>
      <w:tr w:rsidR="005871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44" w:type="dxa"/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</w:pPr>
            <w:r>
              <w:rPr>
                <w:rStyle w:val="CharStyle7"/>
              </w:rPr>
              <w:t>1 736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7"/>
              </w:rPr>
              <w:t>2 0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7"/>
              </w:rPr>
              <w:t>2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7"/>
              </w:rPr>
              <w:t>5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</w:pPr>
            <w:r>
              <w:rPr>
                <w:rStyle w:val="CharStyle7"/>
              </w:rPr>
              <w:t>10 002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right="180"/>
            </w:pPr>
            <w:r>
              <w:rPr>
                <w:rStyle w:val="CharStyle7"/>
              </w:rPr>
              <w:t>7 000 000</w:t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right="200"/>
            </w:pPr>
            <w:r>
              <w:rPr>
                <w:rStyle w:val="CharStyle7"/>
              </w:rPr>
              <w:t>98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7"/>
              </w:rPr>
              <w:t>1,0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</w:pPr>
            <w:r>
              <w:rPr>
                <w:rStyle w:val="CharStyle7"/>
              </w:rPr>
              <w:t>686,00</w:t>
            </w:r>
          </w:p>
        </w:tc>
      </w:tr>
      <w:tr w:rsidR="0058718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44" w:type="dxa"/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</w:pPr>
            <w:r>
              <w:rPr>
                <w:rStyle w:val="CharStyle7"/>
              </w:rPr>
              <w:t>1 917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left="180"/>
              <w:jc w:val="left"/>
            </w:pPr>
            <w:r>
              <w:rPr>
                <w:rStyle w:val="CharStyle7"/>
              </w:rPr>
              <w:t>1 0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7"/>
              </w:rPr>
              <w:t>2</w:t>
            </w:r>
          </w:p>
        </w:tc>
        <w:tc>
          <w:tcPr>
            <w:tcW w:w="715" w:type="dxa"/>
            <w:shd w:val="clear" w:color="auto" w:fill="FFFFFF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left="240"/>
              <w:jc w:val="left"/>
            </w:pPr>
            <w:r>
              <w:rPr>
                <w:rStyle w:val="CharStyle7"/>
              </w:rPr>
              <w:t>14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</w:pPr>
            <w:r>
              <w:rPr>
                <w:rStyle w:val="CharStyle7"/>
              </w:rPr>
              <w:t>10 002</w:t>
            </w:r>
          </w:p>
        </w:tc>
        <w:tc>
          <w:tcPr>
            <w:tcW w:w="1296" w:type="dxa"/>
            <w:shd w:val="clear" w:color="auto" w:fill="FFFFFF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right="180"/>
            </w:pPr>
            <w:r>
              <w:rPr>
                <w:rStyle w:val="CharStyle7"/>
              </w:rPr>
              <w:t>7 000 000</w:t>
            </w:r>
          </w:p>
        </w:tc>
        <w:tc>
          <w:tcPr>
            <w:tcW w:w="1090" w:type="dxa"/>
            <w:shd w:val="clear" w:color="auto" w:fill="FFFFFF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right="200"/>
            </w:pPr>
            <w:r>
              <w:rPr>
                <w:rStyle w:val="CharStyle7"/>
              </w:rPr>
              <w:t>1 736</w:t>
            </w:r>
          </w:p>
        </w:tc>
        <w:tc>
          <w:tcPr>
            <w:tcW w:w="485" w:type="dxa"/>
            <w:shd w:val="clear" w:color="auto" w:fill="FFFFFF"/>
            <w:vAlign w:val="center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  <w:ind w:left="200"/>
              <w:jc w:val="left"/>
            </w:pPr>
            <w:r>
              <w:rPr>
                <w:rStyle w:val="CharStyle7"/>
              </w:rPr>
              <w:t>1,0</w:t>
            </w:r>
          </w:p>
        </w:tc>
        <w:tc>
          <w:tcPr>
            <w:tcW w:w="1286" w:type="dxa"/>
            <w:shd w:val="clear" w:color="auto" w:fill="FFFFFF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/>
            </w:pPr>
            <w:r>
              <w:rPr>
                <w:rStyle w:val="CharStyle7"/>
              </w:rPr>
              <w:t>12 152,00</w:t>
            </w:r>
          </w:p>
        </w:tc>
      </w:tr>
      <w:tr w:rsidR="0058718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 w:line="200" w:lineRule="exact"/>
              <w:ind w:right="200"/>
            </w:pPr>
            <w:r>
              <w:rPr>
                <w:rStyle w:val="CharStyle6"/>
              </w:rPr>
              <w:t>3 521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 w:line="200" w:lineRule="exact"/>
            </w:pPr>
            <w:r>
              <w:rPr>
                <w:rStyle w:val="CharStyle6"/>
              </w:rPr>
              <w:t>24 647,00</w:t>
            </w:r>
          </w:p>
        </w:tc>
      </w:tr>
      <w:tr w:rsidR="0058718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 w:line="200" w:lineRule="exact"/>
              <w:jc w:val="left"/>
            </w:pPr>
            <w:r>
              <w:rPr>
                <w:rStyle w:val="CharStyle6"/>
              </w:rPr>
              <w:t>CELKEM: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 w:line="200" w:lineRule="exact"/>
              <w:ind w:right="200"/>
            </w:pPr>
            <w:r>
              <w:rPr>
                <w:rStyle w:val="CharStyle6"/>
              </w:rPr>
              <w:t>3 521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7189" w:rsidRDefault="00587189">
            <w:pPr>
              <w:framePr w:w="9667" w:h="2962" w:hSpace="9567" w:wrap="notBeside" w:vAnchor="text" w:hAnchor="text" w:y="1052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189" w:rsidRDefault="00C25C90">
            <w:pPr>
              <w:pStyle w:val="Style4"/>
              <w:framePr w:w="9667" w:h="2962" w:hSpace="9567" w:wrap="notBeside" w:vAnchor="text" w:hAnchor="text" w:y="1052"/>
              <w:shd w:val="clear" w:color="auto" w:fill="auto"/>
              <w:spacing w:before="0" w:line="200" w:lineRule="exact"/>
            </w:pPr>
            <w:r>
              <w:rPr>
                <w:rStyle w:val="CharStyle6"/>
              </w:rPr>
              <w:t>24 647 Kč</w:t>
            </w:r>
          </w:p>
        </w:tc>
      </w:tr>
    </w:tbl>
    <w:p w:rsidR="00587189" w:rsidRDefault="00C25C90">
      <w:pPr>
        <w:pStyle w:val="Style8"/>
        <w:framePr w:w="6691" w:h="749" w:wrap="notBeside" w:vAnchor="text" w:hAnchor="text" w:x="116" w:y="357"/>
        <w:shd w:val="clear" w:color="auto" w:fill="auto"/>
        <w:tabs>
          <w:tab w:val="left" w:pos="3298"/>
          <w:tab w:val="left" w:pos="5496"/>
        </w:tabs>
      </w:pPr>
      <w:r>
        <w:t>Variabilní symbol: 2411030</w:t>
      </w:r>
      <w:r>
        <w:tab/>
        <w:t>Uzavřeno: 16.3.2010</w:t>
      </w:r>
      <w:r>
        <w:tab/>
        <w:t>Roční nájem:</w:t>
      </w:r>
    </w:p>
    <w:p w:rsidR="00587189" w:rsidRDefault="00C25C90">
      <w:pPr>
        <w:pStyle w:val="Style8"/>
        <w:framePr w:w="6691" w:h="749" w:wrap="notBeside" w:vAnchor="text" w:hAnchor="text" w:x="116" w:y="357"/>
        <w:shd w:val="clear" w:color="auto" w:fill="auto"/>
        <w:tabs>
          <w:tab w:val="left" w:pos="1579"/>
          <w:tab w:val="left" w:pos="3298"/>
          <w:tab w:val="left" w:pos="5496"/>
        </w:tabs>
      </w:pPr>
      <w:r>
        <w:t>Datum tisku:</w:t>
      </w:r>
      <w:r>
        <w:tab/>
        <w:t>13.11.2017</w:t>
      </w:r>
      <w:r>
        <w:tab/>
        <w:t>Účinná od: 1.4.2010</w:t>
      </w:r>
      <w:r>
        <w:tab/>
        <w:t>24647 Kč</w:t>
      </w:r>
    </w:p>
    <w:p w:rsidR="00587189" w:rsidRDefault="00C25C90">
      <w:pPr>
        <w:pStyle w:val="Style8"/>
        <w:framePr w:w="2266" w:h="1315" w:wrap="notBeside" w:vAnchor="text" w:hAnchor="text" w:x="7047" w:y="-193"/>
        <w:shd w:val="clear" w:color="auto" w:fill="auto"/>
        <w:spacing w:line="422" w:lineRule="exact"/>
        <w:jc w:val="left"/>
      </w:pPr>
      <w:r>
        <w:t xml:space="preserve">Město </w:t>
      </w:r>
      <w:r>
        <w:t>Bělá nad Radbuzou Bělá nad Radbuzou Bělá nad Radbuzou</w:t>
      </w:r>
    </w:p>
    <w:p w:rsidR="00587189" w:rsidRDefault="00587189">
      <w:pPr>
        <w:rPr>
          <w:sz w:val="2"/>
          <w:szCs w:val="2"/>
        </w:rPr>
      </w:pPr>
    </w:p>
    <w:p w:rsidR="00587189" w:rsidRDefault="00C25C90">
      <w:pPr>
        <w:pStyle w:val="Style4"/>
        <w:shd w:val="clear" w:color="auto" w:fill="auto"/>
        <w:spacing w:before="10186"/>
        <w:sectPr w:rsidR="00587189">
          <w:pgSz w:w="11933" w:h="16853"/>
          <w:pgMar w:top="111" w:right="1148" w:bottom="218" w:left="1117" w:header="0" w:footer="3" w:gutter="0"/>
          <w:cols w:space="720"/>
          <w:noEndnote/>
          <w:docGrid w:linePitch="360"/>
        </w:sectPr>
      </w:pPr>
      <w:r>
        <w:t>Strana 1 z 1</w:t>
      </w:r>
    </w:p>
    <w:p w:rsidR="00587189" w:rsidRDefault="00587189">
      <w:pPr>
        <w:spacing w:before="32" w:after="32" w:line="240" w:lineRule="exact"/>
        <w:rPr>
          <w:sz w:val="19"/>
          <w:szCs w:val="19"/>
        </w:rPr>
      </w:pPr>
    </w:p>
    <w:p w:rsidR="00587189" w:rsidRDefault="00587189">
      <w:pPr>
        <w:rPr>
          <w:sz w:val="2"/>
          <w:szCs w:val="2"/>
        </w:rPr>
        <w:sectPr w:rsidR="00587189">
          <w:type w:val="continuous"/>
          <w:pgSz w:w="11933" w:h="16853"/>
          <w:pgMar w:top="111" w:right="0" w:bottom="111" w:left="0" w:header="0" w:footer="3" w:gutter="0"/>
          <w:cols w:space="720"/>
          <w:noEndnote/>
          <w:docGrid w:linePitch="360"/>
        </w:sectPr>
      </w:pPr>
    </w:p>
    <w:p w:rsidR="00587189" w:rsidRDefault="00587189">
      <w:pPr>
        <w:spacing w:line="539" w:lineRule="exact"/>
      </w:pPr>
    </w:p>
    <w:p w:rsidR="00587189" w:rsidRDefault="00587189">
      <w:pPr>
        <w:rPr>
          <w:sz w:val="2"/>
          <w:szCs w:val="2"/>
        </w:rPr>
      </w:pPr>
    </w:p>
    <w:sectPr w:rsidR="00587189">
      <w:type w:val="continuous"/>
      <w:pgSz w:w="11933" w:h="16853"/>
      <w:pgMar w:top="111" w:right="1148" w:bottom="111" w:left="1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C90" w:rsidRDefault="00C25C90">
      <w:r>
        <w:separator/>
      </w:r>
    </w:p>
  </w:endnote>
  <w:endnote w:type="continuationSeparator" w:id="0">
    <w:p w:rsidR="00C25C90" w:rsidRDefault="00C2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C90" w:rsidRDefault="00C25C90"/>
  </w:footnote>
  <w:footnote w:type="continuationSeparator" w:id="0">
    <w:p w:rsidR="00C25C90" w:rsidRDefault="00C25C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89"/>
    <w:rsid w:val="00587189"/>
    <w:rsid w:val="009B0F4A"/>
    <w:rsid w:val="00C2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B2811-32E8-4689-8221-3126FE31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7">
    <w:name w:val="Char Style 7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88" w:lineRule="exact"/>
      <w:outlineLvl w:val="0"/>
    </w:pPr>
    <w:rPr>
      <w:b/>
      <w:bCs/>
      <w:sz w:val="26"/>
      <w:szCs w:val="26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10220" w:line="222" w:lineRule="exact"/>
      <w:jc w:val="right"/>
    </w:pPr>
    <w:rPr>
      <w:sz w:val="20"/>
      <w:szCs w:val="2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365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Buršíková Marcela</dc:creator>
  <cp:lastModifiedBy>Buršíková Marcela</cp:lastModifiedBy>
  <cp:revision>2</cp:revision>
  <dcterms:created xsi:type="dcterms:W3CDTF">2017-12-13T15:05:00Z</dcterms:created>
  <dcterms:modified xsi:type="dcterms:W3CDTF">2017-12-13T15:05:00Z</dcterms:modified>
</cp:coreProperties>
</file>