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33" w:rsidRPr="002B3A05" w:rsidRDefault="004B51E2" w:rsidP="00F01933">
      <w:pPr>
        <w:jc w:val="center"/>
        <w:rPr>
          <w:b/>
          <w:sz w:val="36"/>
          <w:szCs w:val="36"/>
        </w:rPr>
      </w:pPr>
      <w:r w:rsidRPr="002B3A05">
        <w:rPr>
          <w:b/>
          <w:sz w:val="36"/>
          <w:szCs w:val="36"/>
        </w:rPr>
        <w:t xml:space="preserve">SMLOUVA O </w:t>
      </w:r>
      <w:r w:rsidR="00F01933" w:rsidRPr="002B3A05">
        <w:rPr>
          <w:b/>
          <w:sz w:val="36"/>
          <w:szCs w:val="36"/>
        </w:rPr>
        <w:t xml:space="preserve">DÍLO </w:t>
      </w:r>
    </w:p>
    <w:p w:rsidR="00F01933" w:rsidRPr="002B3A05" w:rsidRDefault="00CA38E4" w:rsidP="00F01933">
      <w:pPr>
        <w:jc w:val="center"/>
        <w:rPr>
          <w:b/>
          <w:sz w:val="28"/>
          <w:szCs w:val="28"/>
        </w:rPr>
      </w:pPr>
      <w:r w:rsidRPr="002B3A05">
        <w:rPr>
          <w:b/>
          <w:sz w:val="28"/>
          <w:szCs w:val="28"/>
        </w:rPr>
        <w:t>č</w:t>
      </w:r>
      <w:r w:rsidRPr="0046011B">
        <w:rPr>
          <w:b/>
          <w:sz w:val="28"/>
          <w:szCs w:val="28"/>
        </w:rPr>
        <w:t>. NPÚ-450/</w:t>
      </w:r>
      <w:r w:rsidR="00B861A2">
        <w:rPr>
          <w:b/>
          <w:sz w:val="28"/>
          <w:szCs w:val="28"/>
        </w:rPr>
        <w:t>83537</w:t>
      </w:r>
      <w:r w:rsidR="00A6222F">
        <w:rPr>
          <w:b/>
          <w:sz w:val="28"/>
          <w:szCs w:val="28"/>
        </w:rPr>
        <w:t>/2017</w:t>
      </w:r>
    </w:p>
    <w:p w:rsidR="00F01933" w:rsidRPr="002B3A05" w:rsidRDefault="00F01933" w:rsidP="00F01933">
      <w:pPr>
        <w:jc w:val="center"/>
        <w:rPr>
          <w:b/>
          <w:sz w:val="28"/>
          <w:szCs w:val="28"/>
        </w:rPr>
      </w:pPr>
      <w:r w:rsidRPr="002B3A05">
        <w:rPr>
          <w:b/>
          <w:sz w:val="28"/>
          <w:szCs w:val="28"/>
        </w:rPr>
        <w:t>___________________________________________________________</w:t>
      </w:r>
    </w:p>
    <w:p w:rsidR="00F01933" w:rsidRPr="002B3A05" w:rsidRDefault="00F01933" w:rsidP="0046011B">
      <w:pPr>
        <w:tabs>
          <w:tab w:val="left" w:pos="0"/>
        </w:tabs>
        <w:jc w:val="center"/>
        <w:rPr>
          <w:sz w:val="20"/>
          <w:szCs w:val="20"/>
        </w:rPr>
      </w:pPr>
      <w:r w:rsidRPr="002B3A05">
        <w:rPr>
          <w:sz w:val="20"/>
          <w:szCs w:val="20"/>
        </w:rPr>
        <w:t>uzavřená níže uvedeného dne, měsíce a roku v souladu s</w:t>
      </w:r>
      <w:r w:rsidR="004B51E2" w:rsidRPr="002B3A05">
        <w:rPr>
          <w:sz w:val="20"/>
          <w:szCs w:val="20"/>
        </w:rPr>
        <w:t>e</w:t>
      </w:r>
      <w:r w:rsidRPr="002B3A05">
        <w:rPr>
          <w:sz w:val="20"/>
          <w:szCs w:val="20"/>
        </w:rPr>
        <w:t> zákonem č. 89/2012 Sb. Občanský zákoník a předpisy souvisejícími,</w:t>
      </w:r>
      <w:r w:rsidR="0046011B">
        <w:rPr>
          <w:sz w:val="20"/>
          <w:szCs w:val="20"/>
        </w:rPr>
        <w:t xml:space="preserve"> </w:t>
      </w:r>
      <w:r w:rsidR="004B51E2" w:rsidRPr="002B3A05">
        <w:rPr>
          <w:sz w:val="20"/>
          <w:szCs w:val="20"/>
        </w:rPr>
        <w:t>mezi smluvními</w:t>
      </w:r>
      <w:r w:rsidRPr="002B3A05">
        <w:rPr>
          <w:sz w:val="20"/>
          <w:szCs w:val="20"/>
        </w:rPr>
        <w:t xml:space="preserve"> stranami</w:t>
      </w:r>
    </w:p>
    <w:p w:rsidR="00F01933" w:rsidRPr="002B3A05" w:rsidRDefault="00F01933" w:rsidP="00F01933">
      <w:pPr>
        <w:jc w:val="center"/>
      </w:pPr>
    </w:p>
    <w:p w:rsidR="00F01933" w:rsidRPr="002B3A05" w:rsidRDefault="00F01933" w:rsidP="00F01933">
      <w:pPr>
        <w:tabs>
          <w:tab w:val="left" w:pos="0"/>
          <w:tab w:val="left" w:pos="1980"/>
        </w:tabs>
        <w:outlineLvl w:val="0"/>
        <w:rPr>
          <w:b/>
          <w:bCs/>
        </w:rPr>
      </w:pPr>
      <w:r w:rsidRPr="002B3A05">
        <w:rPr>
          <w:b/>
        </w:rPr>
        <w:t xml:space="preserve">O b j e d n a t e l:          </w:t>
      </w:r>
      <w:r w:rsidRPr="002B3A05">
        <w:rPr>
          <w:b/>
          <w:bCs/>
        </w:rPr>
        <w:t>Národní památkový ústav, státní příspěvková organizace</w:t>
      </w:r>
    </w:p>
    <w:p w:rsidR="00F01933" w:rsidRPr="002B3A05" w:rsidRDefault="00F01933" w:rsidP="00F01933">
      <w:pPr>
        <w:tabs>
          <w:tab w:val="left" w:pos="1980"/>
        </w:tabs>
        <w:outlineLvl w:val="0"/>
        <w:rPr>
          <w:bCs/>
        </w:rPr>
      </w:pPr>
      <w:r w:rsidRPr="002B3A05">
        <w:rPr>
          <w:bCs/>
        </w:rPr>
        <w:tab/>
      </w:r>
      <w:r w:rsidRPr="002B3A05">
        <w:rPr>
          <w:bCs/>
        </w:rPr>
        <w:tab/>
        <w:t xml:space="preserve">    </w:t>
      </w:r>
      <w:r w:rsidR="004B2FD7" w:rsidRPr="002B3A05">
        <w:rPr>
          <w:bCs/>
        </w:rPr>
        <w:t xml:space="preserve">IČ: 75032333 </w:t>
      </w:r>
      <w:r w:rsidRPr="002B3A05">
        <w:rPr>
          <w:bCs/>
        </w:rPr>
        <w:t>DIČ: CZ75032333</w:t>
      </w:r>
    </w:p>
    <w:p w:rsidR="00F01933" w:rsidRPr="002B3A05" w:rsidRDefault="00F01933" w:rsidP="00F01933">
      <w:pPr>
        <w:tabs>
          <w:tab w:val="left" w:pos="1980"/>
        </w:tabs>
        <w:outlineLvl w:val="0"/>
        <w:rPr>
          <w:bCs/>
        </w:rPr>
      </w:pPr>
      <w:r w:rsidRPr="002B3A05">
        <w:rPr>
          <w:bCs/>
        </w:rPr>
        <w:t xml:space="preserve">                                       se sídlem Valdš</w:t>
      </w:r>
      <w:r w:rsidR="004B2FD7" w:rsidRPr="002B3A05">
        <w:rPr>
          <w:bCs/>
        </w:rPr>
        <w:t xml:space="preserve">tejnské náměstí  162/3, 118 01 </w:t>
      </w:r>
      <w:r w:rsidRPr="002B3A05">
        <w:rPr>
          <w:bCs/>
        </w:rPr>
        <w:t>Praha 1 - Malá Strana</w:t>
      </w:r>
    </w:p>
    <w:p w:rsidR="00F01933" w:rsidRPr="002B3A05" w:rsidRDefault="00F01933" w:rsidP="00F01933">
      <w:pPr>
        <w:tabs>
          <w:tab w:val="left" w:pos="1980"/>
        </w:tabs>
        <w:outlineLvl w:val="0"/>
        <w:rPr>
          <w:bCs/>
        </w:rPr>
      </w:pPr>
      <w:r w:rsidRPr="002B3A05">
        <w:rPr>
          <w:bCs/>
        </w:rPr>
        <w:t xml:space="preserve">                                       jednající generální ředitelkou Ing. arch. Naděždou  </w:t>
      </w:r>
      <w:proofErr w:type="spellStart"/>
      <w:r w:rsidRPr="002B3A05">
        <w:rPr>
          <w:bCs/>
        </w:rPr>
        <w:t>Goryczkovou</w:t>
      </w:r>
      <w:proofErr w:type="spellEnd"/>
    </w:p>
    <w:p w:rsidR="00F01933" w:rsidRPr="002B3A05" w:rsidRDefault="00F01933" w:rsidP="00F01933">
      <w:pPr>
        <w:tabs>
          <w:tab w:val="left" w:pos="1980"/>
        </w:tabs>
        <w:outlineLvl w:val="0"/>
        <w:rPr>
          <w:b/>
          <w:bCs/>
        </w:rPr>
      </w:pPr>
      <w:r w:rsidRPr="002B3A05">
        <w:rPr>
          <w:b/>
          <w:bCs/>
        </w:rPr>
        <w:t xml:space="preserve">                                       kterou zastupuje: </w:t>
      </w:r>
    </w:p>
    <w:p w:rsidR="00F01933" w:rsidRPr="002B3A05" w:rsidRDefault="00F01933" w:rsidP="00F01933">
      <w:pPr>
        <w:tabs>
          <w:tab w:val="left" w:pos="1980"/>
        </w:tabs>
        <w:outlineLvl w:val="0"/>
        <w:rPr>
          <w:b/>
          <w:bCs/>
        </w:rPr>
      </w:pPr>
      <w:r w:rsidRPr="002B3A05">
        <w:rPr>
          <w:b/>
          <w:bCs/>
        </w:rPr>
        <w:t xml:space="preserve">                                       Územní památková správa v Kroměříži (NPÚ ÚPS)</w:t>
      </w:r>
    </w:p>
    <w:p w:rsidR="00F01933" w:rsidRPr="002B3A05" w:rsidRDefault="00F01933" w:rsidP="00F01933">
      <w:pPr>
        <w:tabs>
          <w:tab w:val="left" w:pos="1980"/>
        </w:tabs>
        <w:outlineLvl w:val="0"/>
        <w:rPr>
          <w:b/>
          <w:bCs/>
        </w:rPr>
      </w:pPr>
      <w:r w:rsidRPr="002B3A05">
        <w:rPr>
          <w:b/>
          <w:bCs/>
        </w:rPr>
        <w:t xml:space="preserve">                                       se </w:t>
      </w:r>
      <w:r w:rsidR="004B2FD7" w:rsidRPr="002B3A05">
        <w:rPr>
          <w:b/>
          <w:bCs/>
        </w:rPr>
        <w:t xml:space="preserve">sídlem Sněmovní nám. 1, 767 01 </w:t>
      </w:r>
      <w:r w:rsidRPr="002B3A05">
        <w:rPr>
          <w:b/>
          <w:bCs/>
        </w:rPr>
        <w:t>Kroměříž,</w:t>
      </w:r>
    </w:p>
    <w:p w:rsidR="00F01933" w:rsidRPr="002B3A05" w:rsidRDefault="00F01933" w:rsidP="00F01933">
      <w:pPr>
        <w:tabs>
          <w:tab w:val="left" w:pos="1980"/>
        </w:tabs>
        <w:outlineLvl w:val="0"/>
        <w:rPr>
          <w:b/>
          <w:bCs/>
        </w:rPr>
      </w:pPr>
      <w:r w:rsidRPr="002B3A05">
        <w:rPr>
          <w:b/>
          <w:bCs/>
        </w:rPr>
        <w:t xml:space="preserve">                                       </w:t>
      </w:r>
      <w:r w:rsidR="004B2FD7" w:rsidRPr="002B3A05">
        <w:rPr>
          <w:b/>
          <w:bCs/>
        </w:rPr>
        <w:t xml:space="preserve">jednající ředitelem Ing. Janem </w:t>
      </w:r>
      <w:r w:rsidRPr="002B3A05">
        <w:rPr>
          <w:b/>
          <w:bCs/>
        </w:rPr>
        <w:t>S l e z á k e m</w:t>
      </w:r>
    </w:p>
    <w:p w:rsidR="00F01933" w:rsidRPr="002B3A05" w:rsidRDefault="00F01933" w:rsidP="00F01933">
      <w:pPr>
        <w:tabs>
          <w:tab w:val="left" w:pos="1980"/>
        </w:tabs>
        <w:outlineLvl w:val="0"/>
        <w:rPr>
          <w:bCs/>
        </w:rPr>
      </w:pPr>
      <w:r w:rsidRPr="002B3A05">
        <w:rPr>
          <w:b/>
          <w:bCs/>
        </w:rPr>
        <w:tab/>
      </w:r>
      <w:r w:rsidRPr="002B3A05">
        <w:rPr>
          <w:b/>
          <w:bCs/>
        </w:rPr>
        <w:tab/>
      </w:r>
      <w:r w:rsidR="00A54012" w:rsidRPr="002B3A05">
        <w:rPr>
          <w:bCs/>
        </w:rPr>
        <w:t xml:space="preserve">    zástupce pro věcná jednání Mgr. Michal Konečný, Ph.D.</w:t>
      </w:r>
    </w:p>
    <w:p w:rsidR="00F01933" w:rsidRPr="002B3A05" w:rsidRDefault="00A54012" w:rsidP="00F01933">
      <w:pPr>
        <w:tabs>
          <w:tab w:val="left" w:pos="1980"/>
        </w:tabs>
        <w:outlineLvl w:val="0"/>
        <w:rPr>
          <w:bCs/>
        </w:rPr>
      </w:pPr>
      <w:r w:rsidRPr="002B3A05">
        <w:rPr>
          <w:bCs/>
        </w:rPr>
        <w:tab/>
      </w:r>
      <w:r w:rsidRPr="002B3A05">
        <w:rPr>
          <w:bCs/>
        </w:rPr>
        <w:tab/>
        <w:t xml:space="preserve">    kurátor projektu „Rok renesanční šlechty“</w:t>
      </w:r>
    </w:p>
    <w:p w:rsidR="00F01933" w:rsidRPr="002B3A05" w:rsidRDefault="00A54012" w:rsidP="00F01933">
      <w:pPr>
        <w:rPr>
          <w:bCs/>
        </w:rPr>
      </w:pPr>
      <w:r w:rsidRPr="002B3A05">
        <w:rPr>
          <w:bCs/>
        </w:rPr>
        <w:tab/>
        <w:t xml:space="preserve">      </w:t>
      </w:r>
      <w:r w:rsidRPr="002B3A05">
        <w:rPr>
          <w:bCs/>
        </w:rPr>
        <w:tab/>
      </w:r>
      <w:r w:rsidRPr="002B3A05">
        <w:rPr>
          <w:bCs/>
        </w:rPr>
        <w:tab/>
        <w:t xml:space="preserve">    s pracovištěm  NPÚ ÚPS v Kroměříži, </w:t>
      </w:r>
    </w:p>
    <w:p w:rsidR="00F01933" w:rsidRPr="002B3A05" w:rsidRDefault="00A54012" w:rsidP="00F01933">
      <w:pPr>
        <w:ind w:left="2124"/>
        <w:rPr>
          <w:b/>
        </w:rPr>
      </w:pPr>
      <w:r w:rsidRPr="002B3A05">
        <w:rPr>
          <w:bCs/>
        </w:rPr>
        <w:t xml:space="preserve">    Palackého třída 34, 612 00 Brno </w:t>
      </w:r>
      <w:r w:rsidR="00F01933" w:rsidRPr="002B3A05">
        <w:t xml:space="preserve">                                      </w:t>
      </w:r>
    </w:p>
    <w:p w:rsidR="00F01933" w:rsidRPr="00972067" w:rsidRDefault="00F01933" w:rsidP="00F01933">
      <w:pPr>
        <w:tabs>
          <w:tab w:val="left" w:pos="1980"/>
        </w:tabs>
        <w:outlineLvl w:val="0"/>
      </w:pPr>
      <w:r w:rsidRPr="002B3A05">
        <w:rPr>
          <w:b/>
          <w:sz w:val="22"/>
          <w:szCs w:val="22"/>
        </w:rPr>
        <w:t xml:space="preserve">                                           </w:t>
      </w:r>
      <w:r w:rsidRPr="002B3A05">
        <w:rPr>
          <w:sz w:val="22"/>
          <w:szCs w:val="22"/>
        </w:rPr>
        <w:t xml:space="preserve">Bankovní spojení: </w:t>
      </w:r>
      <w:r w:rsidRPr="002B3A05">
        <w:t>ČNB, p</w:t>
      </w:r>
      <w:r w:rsidRPr="00972067">
        <w:t>obočka Praha 500005 – 60039011/0710</w:t>
      </w:r>
    </w:p>
    <w:p w:rsidR="00F01933" w:rsidRPr="00972067" w:rsidRDefault="00F01933" w:rsidP="00F01933">
      <w:pPr>
        <w:spacing w:line="276" w:lineRule="auto"/>
        <w:ind w:firstLine="1701"/>
        <w:jc w:val="both"/>
      </w:pPr>
      <w:r w:rsidRPr="00972067">
        <w:rPr>
          <w:bCs/>
        </w:rPr>
        <w:t xml:space="preserve">           (dále jen </w:t>
      </w:r>
      <w:r w:rsidRPr="00972067">
        <w:rPr>
          <w:b/>
          <w:bCs/>
        </w:rPr>
        <w:t>„objednatel“</w:t>
      </w:r>
      <w:r w:rsidRPr="00972067">
        <w:rPr>
          <w:bCs/>
        </w:rPr>
        <w:t>) na straně jedné</w:t>
      </w:r>
    </w:p>
    <w:p w:rsidR="00F01933" w:rsidRPr="00972067" w:rsidRDefault="00F01933" w:rsidP="00F01933">
      <w:pPr>
        <w:tabs>
          <w:tab w:val="left" w:pos="1980"/>
        </w:tabs>
        <w:outlineLvl w:val="0"/>
      </w:pPr>
      <w:r w:rsidRPr="00972067">
        <w:t>a</w:t>
      </w:r>
    </w:p>
    <w:p w:rsidR="00F01933" w:rsidRPr="00972067" w:rsidRDefault="00F01933" w:rsidP="00F01933">
      <w:pPr>
        <w:jc w:val="both"/>
        <w:rPr>
          <w:b/>
        </w:rPr>
      </w:pPr>
    </w:p>
    <w:p w:rsidR="00FF39D7" w:rsidRPr="005342EC" w:rsidRDefault="00F01933" w:rsidP="00FF39D7">
      <w:pPr>
        <w:jc w:val="both"/>
        <w:rPr>
          <w:b/>
        </w:rPr>
      </w:pPr>
      <w:r w:rsidRPr="00972067">
        <w:rPr>
          <w:b/>
        </w:rPr>
        <w:t xml:space="preserve">Z h o t o v i t e l:          </w:t>
      </w:r>
      <w:r w:rsidR="00972067" w:rsidRPr="00972067">
        <w:rPr>
          <w:b/>
        </w:rPr>
        <w:t xml:space="preserve"> </w:t>
      </w:r>
      <w:r w:rsidR="00C44B82">
        <w:rPr>
          <w:b/>
        </w:rPr>
        <w:t xml:space="preserve"> </w:t>
      </w:r>
      <w:proofErr w:type="spellStart"/>
      <w:r w:rsidR="0021345C">
        <w:rPr>
          <w:b/>
        </w:rPr>
        <w:t>xxxxxxxxxxxxxxxxx</w:t>
      </w:r>
      <w:proofErr w:type="spellEnd"/>
    </w:p>
    <w:p w:rsidR="00FF39D7" w:rsidRPr="005342EC" w:rsidRDefault="00FF39D7" w:rsidP="00FF39D7">
      <w:pPr>
        <w:jc w:val="both"/>
      </w:pPr>
      <w:r w:rsidRPr="005342EC">
        <w:rPr>
          <w:b/>
        </w:rPr>
        <w:t xml:space="preserve">   </w:t>
      </w:r>
      <w:r w:rsidRPr="005342EC">
        <w:rPr>
          <w:b/>
        </w:rPr>
        <w:tab/>
      </w:r>
      <w:r w:rsidRPr="005342EC">
        <w:rPr>
          <w:b/>
        </w:rPr>
        <w:tab/>
      </w:r>
      <w:r w:rsidRPr="005342EC">
        <w:rPr>
          <w:b/>
        </w:rPr>
        <w:tab/>
      </w:r>
      <w:r w:rsidRPr="005342EC">
        <w:t xml:space="preserve">     IČ: </w:t>
      </w:r>
      <w:proofErr w:type="spellStart"/>
      <w:r w:rsidR="0021345C">
        <w:t>xxxxxxxxxxxx</w:t>
      </w:r>
      <w:proofErr w:type="spellEnd"/>
      <w:r w:rsidR="00C355C8" w:rsidRPr="005342EC">
        <w:t xml:space="preserve">, DIČ: </w:t>
      </w:r>
      <w:proofErr w:type="spellStart"/>
      <w:r w:rsidR="0021345C">
        <w:t>xxxxxxxxxxxxxx</w:t>
      </w:r>
      <w:proofErr w:type="spellEnd"/>
      <w:r w:rsidRPr="005342EC">
        <w:t xml:space="preserve">; </w:t>
      </w:r>
      <w:r w:rsidR="00985B5C" w:rsidRPr="005342EC">
        <w:t>je</w:t>
      </w:r>
      <w:r w:rsidRPr="005342EC">
        <w:t xml:space="preserve"> plátcem DPH.</w:t>
      </w:r>
    </w:p>
    <w:p w:rsidR="00C355C8" w:rsidRPr="005342EC" w:rsidRDefault="00C355C8" w:rsidP="00FF39D7">
      <w:pPr>
        <w:jc w:val="both"/>
      </w:pPr>
      <w:r w:rsidRPr="005342EC">
        <w:t xml:space="preserve">                                        Zapsán v živnostenském rejstříku u Magistrátu města Brna</w:t>
      </w:r>
    </w:p>
    <w:p w:rsidR="00FF39D7" w:rsidRPr="005342EC" w:rsidRDefault="00FF39D7" w:rsidP="004F0ED2">
      <w:r w:rsidRPr="005342EC">
        <w:t xml:space="preserve">    </w:t>
      </w:r>
      <w:r w:rsidRPr="005342EC">
        <w:tab/>
      </w:r>
      <w:r w:rsidRPr="005342EC">
        <w:tab/>
      </w:r>
      <w:r w:rsidRPr="005342EC">
        <w:tab/>
        <w:t xml:space="preserve">     se sídlem: </w:t>
      </w:r>
      <w:proofErr w:type="spellStart"/>
      <w:r w:rsidR="0021345C">
        <w:t>xxxxxxxxxxxxxxxxxxxxx</w:t>
      </w:r>
      <w:proofErr w:type="spellEnd"/>
      <w:r w:rsidRPr="005342EC">
        <w:t xml:space="preserve">, </w:t>
      </w:r>
      <w:r w:rsidR="00C355C8" w:rsidRPr="005342EC">
        <w:t>6</w:t>
      </w:r>
      <w:r w:rsidR="00985B5C" w:rsidRPr="005342EC">
        <w:t>1</w:t>
      </w:r>
      <w:r w:rsidR="00C355C8" w:rsidRPr="005342EC">
        <w:t xml:space="preserve">8 00 </w:t>
      </w:r>
      <w:r w:rsidR="004F0ED2" w:rsidRPr="005342EC">
        <w:t xml:space="preserve">Brno </w:t>
      </w:r>
      <w:r w:rsidRPr="005342EC">
        <w:t xml:space="preserve"> </w:t>
      </w:r>
    </w:p>
    <w:p w:rsidR="00C355C8" w:rsidRDefault="00FF39D7" w:rsidP="004F0ED2">
      <w:pPr>
        <w:ind w:left="2124"/>
      </w:pPr>
      <w:r w:rsidRPr="00FF39D7">
        <w:t xml:space="preserve">     bankovní spojení: </w:t>
      </w:r>
      <w:proofErr w:type="spellStart"/>
      <w:r w:rsidR="00487CD1">
        <w:t>xxxxxxxxxxxxxx</w:t>
      </w:r>
      <w:proofErr w:type="spellEnd"/>
    </w:p>
    <w:p w:rsidR="00816460" w:rsidRPr="00FF39D7" w:rsidRDefault="00C355C8" w:rsidP="00C355C8">
      <w:pPr>
        <w:ind w:left="2124"/>
      </w:pPr>
      <w:r>
        <w:t xml:space="preserve">     číslo účtu: </w:t>
      </w:r>
      <w:proofErr w:type="spellStart"/>
      <w:r w:rsidR="00487CD1">
        <w:rPr>
          <w:rStyle w:val="object"/>
        </w:rPr>
        <w:t>xxxxxxxxxxxxxxxx</w:t>
      </w:r>
      <w:proofErr w:type="spellEnd"/>
    </w:p>
    <w:p w:rsidR="00272050" w:rsidRPr="00816460" w:rsidRDefault="00816460" w:rsidP="00816460">
      <w:pPr>
        <w:jc w:val="both"/>
        <w:rPr>
          <w:b/>
        </w:rPr>
      </w:pPr>
      <w:r w:rsidRPr="00816460">
        <w:rPr>
          <w:b/>
        </w:rPr>
        <w:t xml:space="preserve">    </w:t>
      </w:r>
      <w:r>
        <w:rPr>
          <w:b/>
        </w:rPr>
        <w:t xml:space="preserve">                 </w:t>
      </w:r>
      <w:r>
        <w:rPr>
          <w:b/>
        </w:rPr>
        <w:tab/>
      </w:r>
      <w:r>
        <w:rPr>
          <w:b/>
        </w:rPr>
        <w:tab/>
        <w:t xml:space="preserve">    </w:t>
      </w:r>
      <w:r w:rsidR="0057763A" w:rsidRPr="00972067">
        <w:t xml:space="preserve"> </w:t>
      </w:r>
      <w:r w:rsidR="00272050" w:rsidRPr="00972067">
        <w:t>(dále jen „</w:t>
      </w:r>
      <w:r w:rsidR="00272050" w:rsidRPr="0057763A">
        <w:rPr>
          <w:b/>
        </w:rPr>
        <w:t>zhotovitel“)</w:t>
      </w:r>
      <w:r w:rsidR="00272050" w:rsidRPr="00972067">
        <w:rPr>
          <w:bCs/>
        </w:rPr>
        <w:t xml:space="preserve"> na straně druhé </w:t>
      </w:r>
      <w:r w:rsidR="00272050" w:rsidRPr="00972067">
        <w:rPr>
          <w:bCs/>
          <w:i/>
        </w:rPr>
        <w:t xml:space="preserve"> </w:t>
      </w:r>
    </w:p>
    <w:p w:rsidR="00F01933" w:rsidRPr="00972067" w:rsidRDefault="00F01933" w:rsidP="00272050">
      <w:pPr>
        <w:jc w:val="both"/>
        <w:rPr>
          <w:bCs/>
          <w:i/>
        </w:rPr>
      </w:pPr>
    </w:p>
    <w:p w:rsidR="00F01933" w:rsidRPr="002B3A05" w:rsidRDefault="00F01933" w:rsidP="00F01933"/>
    <w:p w:rsidR="00F01933" w:rsidRPr="002B3A05" w:rsidRDefault="00F01933" w:rsidP="00F01933">
      <w:pPr>
        <w:jc w:val="center"/>
        <w:rPr>
          <w:b/>
          <w:sz w:val="28"/>
          <w:szCs w:val="28"/>
        </w:rPr>
      </w:pPr>
      <w:r w:rsidRPr="002B3A05">
        <w:rPr>
          <w:b/>
          <w:sz w:val="28"/>
          <w:szCs w:val="28"/>
        </w:rPr>
        <w:t xml:space="preserve">I. </w:t>
      </w:r>
    </w:p>
    <w:p w:rsidR="00F01933" w:rsidRPr="005342EC" w:rsidRDefault="00F01933" w:rsidP="00F01933">
      <w:pPr>
        <w:jc w:val="center"/>
        <w:rPr>
          <w:b/>
        </w:rPr>
      </w:pPr>
      <w:r w:rsidRPr="005342EC">
        <w:rPr>
          <w:b/>
        </w:rPr>
        <w:t>Předmět smlouvy</w:t>
      </w:r>
    </w:p>
    <w:p w:rsidR="00F01933" w:rsidRPr="005342EC" w:rsidRDefault="00174BAD" w:rsidP="00FF39D7">
      <w:pPr>
        <w:pStyle w:val="Odstavecseseznamem"/>
        <w:numPr>
          <w:ilvl w:val="0"/>
          <w:numId w:val="3"/>
        </w:numPr>
        <w:jc w:val="both"/>
      </w:pPr>
      <w:r w:rsidRPr="005342EC">
        <w:t>Za podmínek sjednaných touto Smlouvou se zhotovitel zavazuje provést svým jménem, na své náklady a na své nebezpečí pro objednatele</w:t>
      </w:r>
      <w:r w:rsidR="006814FB" w:rsidRPr="005342EC">
        <w:t xml:space="preserve"> následující</w:t>
      </w:r>
      <w:r w:rsidRPr="005342EC">
        <w:t xml:space="preserve"> dílo</w:t>
      </w:r>
      <w:r w:rsidR="006D571F" w:rsidRPr="005342EC">
        <w:t>:</w:t>
      </w:r>
      <w:r w:rsidR="00C355C8" w:rsidRPr="005342EC">
        <w:t xml:space="preserve"> </w:t>
      </w:r>
      <w:r w:rsidR="00617AFC" w:rsidRPr="005342EC">
        <w:rPr>
          <w:b/>
        </w:rPr>
        <w:t xml:space="preserve">a) </w:t>
      </w:r>
      <w:r w:rsidR="006A3AAE" w:rsidRPr="005342EC">
        <w:rPr>
          <w:b/>
        </w:rPr>
        <w:t>interaktivní stránky (</w:t>
      </w:r>
      <w:r w:rsidR="00617AFC" w:rsidRPr="005342EC">
        <w:rPr>
          <w:b/>
        </w:rPr>
        <w:t>33</w:t>
      </w:r>
      <w:r w:rsidR="004066EE" w:rsidRPr="005342EC">
        <w:rPr>
          <w:b/>
        </w:rPr>
        <w:t xml:space="preserve"> stran</w:t>
      </w:r>
      <w:r w:rsidR="006A3AAE" w:rsidRPr="005342EC">
        <w:rPr>
          <w:b/>
        </w:rPr>
        <w:t>)</w:t>
      </w:r>
      <w:r w:rsidR="00617AFC" w:rsidRPr="005342EC">
        <w:rPr>
          <w:b/>
        </w:rPr>
        <w:t xml:space="preserve"> </w:t>
      </w:r>
      <w:r w:rsidR="006A3AAE" w:rsidRPr="005342EC">
        <w:rPr>
          <w:b/>
        </w:rPr>
        <w:t xml:space="preserve">pro aplikaci „antických bohů“, vycházející z obrazu Henrika van Balen, cena: </w:t>
      </w:r>
      <w:proofErr w:type="spellStart"/>
      <w:r w:rsidR="00487CD1">
        <w:rPr>
          <w:b/>
          <w:i/>
        </w:rPr>
        <w:t>xxxxxxxxxx</w:t>
      </w:r>
      <w:proofErr w:type="spellEnd"/>
      <w:r w:rsidR="00F65AE4" w:rsidRPr="005342EC">
        <w:rPr>
          <w:b/>
          <w:i/>
        </w:rPr>
        <w:t>,-</w:t>
      </w:r>
      <w:r w:rsidR="006A3AAE" w:rsidRPr="005342EC">
        <w:rPr>
          <w:b/>
          <w:i/>
        </w:rPr>
        <w:t xml:space="preserve"> Kč</w:t>
      </w:r>
      <w:r w:rsidR="00972EF1" w:rsidRPr="005342EC">
        <w:rPr>
          <w:b/>
          <w:i/>
        </w:rPr>
        <w:t xml:space="preserve"> – </w:t>
      </w:r>
      <w:r w:rsidR="00972EF1" w:rsidRPr="005342EC">
        <w:t>základem této aplikace bude výše zmíněný obraz, sestávající se řady postav antických bohů; tyto postavy bude možné prostřednictvím dotykové obrazovky možné přepnout do interaktivní</w:t>
      </w:r>
      <w:r w:rsidR="00487CD1">
        <w:t xml:space="preserve"> roviny s informacemi o původu a </w:t>
      </w:r>
      <w:r w:rsidR="00972EF1" w:rsidRPr="005342EC">
        <w:t>významu konkrétního boha, k němuž bude připojeno zobrazení v podobě dalšího významného uměl</w:t>
      </w:r>
      <w:r w:rsidR="0021345C">
        <w:t>eckého díla světového malířství</w:t>
      </w:r>
      <w:r w:rsidR="00487CD1">
        <w:t xml:space="preserve"> </w:t>
      </w:r>
      <w:r w:rsidR="00487CD1">
        <w:rPr>
          <w:b/>
        </w:rPr>
        <w:t xml:space="preserve">b) </w:t>
      </w:r>
      <w:r w:rsidR="006A3AAE" w:rsidRPr="005342EC">
        <w:rPr>
          <w:b/>
        </w:rPr>
        <w:t>interaktivní stránky (35</w:t>
      </w:r>
      <w:r w:rsidR="004066EE" w:rsidRPr="005342EC">
        <w:rPr>
          <w:b/>
        </w:rPr>
        <w:t xml:space="preserve"> stran</w:t>
      </w:r>
      <w:r w:rsidR="006A3AAE" w:rsidRPr="005342EC">
        <w:rPr>
          <w:b/>
        </w:rPr>
        <w:t>) pro aplikaci „</w:t>
      </w:r>
      <w:proofErr w:type="spellStart"/>
      <w:r w:rsidR="006A3AAE" w:rsidRPr="005342EC">
        <w:rPr>
          <w:b/>
        </w:rPr>
        <w:t>kunstkomora</w:t>
      </w:r>
      <w:proofErr w:type="spellEnd"/>
      <w:r w:rsidR="006A3AAE" w:rsidRPr="005342EC">
        <w:rPr>
          <w:b/>
        </w:rPr>
        <w:t xml:space="preserve">“, cena: </w:t>
      </w:r>
      <w:proofErr w:type="spellStart"/>
      <w:r w:rsidR="00487CD1">
        <w:rPr>
          <w:b/>
          <w:i/>
        </w:rPr>
        <w:t>xxxxxxxx</w:t>
      </w:r>
      <w:proofErr w:type="spellEnd"/>
      <w:r w:rsidR="00F65AE4" w:rsidRPr="005342EC">
        <w:rPr>
          <w:b/>
          <w:i/>
        </w:rPr>
        <w:t>,-</w:t>
      </w:r>
      <w:r w:rsidR="006A3AAE" w:rsidRPr="005342EC">
        <w:rPr>
          <w:b/>
          <w:i/>
        </w:rPr>
        <w:t xml:space="preserve"> Kč</w:t>
      </w:r>
      <w:r w:rsidR="00972EF1" w:rsidRPr="005342EC">
        <w:rPr>
          <w:b/>
          <w:i/>
        </w:rPr>
        <w:t xml:space="preserve"> </w:t>
      </w:r>
      <w:r w:rsidR="00972EF1" w:rsidRPr="005342EC">
        <w:t xml:space="preserve"> - základem této aplikace bude „rastr“ v podobě reálné „skříně“ s kuriozitami, přítomné v expozici; aplikace tak bude plnit funkci popisek k daným předmětům; uživatel se prostřednictvím dotykové obrazovky a ikony v podobě siluety předmětu přepne do interaktivní roviny, kde se budou nacházet informace o konkrétním předmětu a dobové vyobrazení.</w:t>
      </w:r>
      <w:r w:rsidR="006A3AAE" w:rsidRPr="005342EC">
        <w:rPr>
          <w:b/>
        </w:rPr>
        <w:t xml:space="preserve"> c) interaktivní stránky (127</w:t>
      </w:r>
      <w:r w:rsidR="004066EE" w:rsidRPr="005342EC">
        <w:rPr>
          <w:b/>
        </w:rPr>
        <w:t xml:space="preserve"> stran</w:t>
      </w:r>
      <w:r w:rsidR="006A3AAE" w:rsidRPr="005342EC">
        <w:rPr>
          <w:b/>
        </w:rPr>
        <w:t>) pro aplikaci „</w:t>
      </w:r>
      <w:proofErr w:type="spellStart"/>
      <w:r w:rsidR="006A3AAE" w:rsidRPr="005342EC">
        <w:rPr>
          <w:b/>
        </w:rPr>
        <w:t>Simbola</w:t>
      </w:r>
      <w:proofErr w:type="spellEnd"/>
      <w:r w:rsidR="006A3AAE" w:rsidRPr="005342EC">
        <w:rPr>
          <w:b/>
        </w:rPr>
        <w:t xml:space="preserve">“, cena: </w:t>
      </w:r>
      <w:proofErr w:type="spellStart"/>
      <w:r w:rsidR="00487CD1">
        <w:rPr>
          <w:b/>
          <w:i/>
        </w:rPr>
        <w:t>xxxxxxxxx</w:t>
      </w:r>
      <w:proofErr w:type="spellEnd"/>
      <w:r w:rsidR="00F65AE4" w:rsidRPr="005342EC">
        <w:rPr>
          <w:b/>
          <w:i/>
        </w:rPr>
        <w:t>,-</w:t>
      </w:r>
      <w:r w:rsidR="006A3AAE" w:rsidRPr="005342EC">
        <w:rPr>
          <w:b/>
          <w:i/>
        </w:rPr>
        <w:t xml:space="preserve"> Kč</w:t>
      </w:r>
      <w:r w:rsidR="00972EF1" w:rsidRPr="005342EC">
        <w:rPr>
          <w:b/>
        </w:rPr>
        <w:t xml:space="preserve"> – </w:t>
      </w:r>
      <w:r w:rsidR="00972EF1" w:rsidRPr="005342EC">
        <w:t xml:space="preserve">základem aplikace s funkcí „listování knihou“ jsou fotografie stránek rukopisu </w:t>
      </w:r>
      <w:proofErr w:type="spellStart"/>
      <w:r w:rsidR="00972EF1" w:rsidRPr="005342EC">
        <w:t>Ottavia</w:t>
      </w:r>
      <w:proofErr w:type="spellEnd"/>
      <w:r w:rsidR="00972EF1" w:rsidRPr="005342EC">
        <w:t xml:space="preserve"> Strady „</w:t>
      </w:r>
      <w:proofErr w:type="spellStart"/>
      <w:r w:rsidR="00972EF1" w:rsidRPr="005342EC">
        <w:t>Simbola</w:t>
      </w:r>
      <w:proofErr w:type="spellEnd"/>
      <w:r w:rsidR="00972EF1" w:rsidRPr="005342EC">
        <w:t>“ z Moravské zemské knihovny</w:t>
      </w:r>
      <w:r w:rsidR="00972EF1">
        <w:t xml:space="preserve">; aplikace umožňuje listování stranami </w:t>
      </w:r>
      <w:r w:rsidR="00972EF1" w:rsidRPr="005342EC">
        <w:lastRenderedPageBreak/>
        <w:t>dopředu i dozadu.</w:t>
      </w:r>
      <w:r w:rsidR="006A3AAE" w:rsidRPr="005342EC">
        <w:rPr>
          <w:b/>
        </w:rPr>
        <w:t xml:space="preserve"> d) interaktivní stránky (12</w:t>
      </w:r>
      <w:r w:rsidR="004066EE" w:rsidRPr="005342EC">
        <w:rPr>
          <w:b/>
        </w:rPr>
        <w:t xml:space="preserve"> stran</w:t>
      </w:r>
      <w:r w:rsidR="006A3AAE" w:rsidRPr="005342EC">
        <w:rPr>
          <w:b/>
        </w:rPr>
        <w:t>) pro aplikaci</w:t>
      </w:r>
      <w:r w:rsidR="006A3AAE" w:rsidRPr="005342EC">
        <w:rPr>
          <w:b/>
          <w:i/>
        </w:rPr>
        <w:t xml:space="preserve"> </w:t>
      </w:r>
      <w:r w:rsidR="006A3AAE" w:rsidRPr="005342EC">
        <w:rPr>
          <w:b/>
        </w:rPr>
        <w:t xml:space="preserve">„protestantští reformátoři“, cena: </w:t>
      </w:r>
      <w:proofErr w:type="spellStart"/>
      <w:r w:rsidR="00487CD1">
        <w:rPr>
          <w:b/>
          <w:i/>
        </w:rPr>
        <w:t>xxxxxx</w:t>
      </w:r>
      <w:proofErr w:type="spellEnd"/>
      <w:r w:rsidR="00F65AE4" w:rsidRPr="005342EC">
        <w:rPr>
          <w:b/>
          <w:i/>
        </w:rPr>
        <w:t>,-</w:t>
      </w:r>
      <w:r w:rsidR="006A3AAE" w:rsidRPr="005342EC">
        <w:rPr>
          <w:b/>
          <w:i/>
        </w:rPr>
        <w:t xml:space="preserve"> Kč</w:t>
      </w:r>
      <w:r w:rsidR="00972EF1" w:rsidRPr="005342EC">
        <w:rPr>
          <w:b/>
        </w:rPr>
        <w:t xml:space="preserve"> – </w:t>
      </w:r>
      <w:r w:rsidR="00972EF1" w:rsidRPr="005342EC">
        <w:t xml:space="preserve">základem aplikace je šest vyobrazení církevních reformátorů (Jednota bratrská, Komenský, Luther, Kalvín, </w:t>
      </w:r>
      <w:proofErr w:type="spellStart"/>
      <w:r w:rsidR="00972EF1" w:rsidRPr="005342EC">
        <w:t>Melanchthon</w:t>
      </w:r>
      <w:proofErr w:type="spellEnd"/>
      <w:r w:rsidR="00972EF1" w:rsidRPr="005342EC">
        <w:t xml:space="preserve">, </w:t>
      </w:r>
      <w:proofErr w:type="spellStart"/>
      <w:r w:rsidR="00972EF1" w:rsidRPr="005342EC">
        <w:t>Zwingli</w:t>
      </w:r>
      <w:proofErr w:type="spellEnd"/>
      <w:r w:rsidR="00972EF1" w:rsidRPr="005342EC">
        <w:t xml:space="preserve">, Theodor de </w:t>
      </w:r>
      <w:proofErr w:type="spellStart"/>
      <w:r w:rsidR="00972EF1" w:rsidRPr="005342EC">
        <w:t>Bézé</w:t>
      </w:r>
      <w:proofErr w:type="spellEnd"/>
      <w:r w:rsidR="00972EF1" w:rsidRPr="005342EC">
        <w:t>), které je možné prostřednictvím dotykové obrazovky přepnout do interaktivní roviny, kde se nachází základní informace o významu a životu reformátorů</w:t>
      </w:r>
      <w:r w:rsidR="006A3AAE" w:rsidRPr="005342EC">
        <w:rPr>
          <w:b/>
        </w:rPr>
        <w:t xml:space="preserve"> </w:t>
      </w:r>
      <w:r w:rsidR="00C41C8B" w:rsidRPr="005342EC">
        <w:rPr>
          <w:b/>
        </w:rPr>
        <w:t xml:space="preserve">e) </w:t>
      </w:r>
      <w:r w:rsidR="006A3AAE" w:rsidRPr="005342EC">
        <w:rPr>
          <w:b/>
        </w:rPr>
        <w:t>interaktivní stránky (22</w:t>
      </w:r>
      <w:r w:rsidR="004066EE" w:rsidRPr="005342EC">
        <w:rPr>
          <w:b/>
        </w:rPr>
        <w:t xml:space="preserve"> stran</w:t>
      </w:r>
      <w:r w:rsidR="006A3AAE" w:rsidRPr="005342EC">
        <w:rPr>
          <w:b/>
        </w:rPr>
        <w:t xml:space="preserve">) pro aplikaci „skládačka pro děti“, cena: </w:t>
      </w:r>
      <w:proofErr w:type="spellStart"/>
      <w:r w:rsidR="00487CD1">
        <w:rPr>
          <w:b/>
          <w:i/>
        </w:rPr>
        <w:t>xxxxxxx</w:t>
      </w:r>
      <w:proofErr w:type="spellEnd"/>
      <w:r w:rsidR="00F65AE4" w:rsidRPr="005342EC">
        <w:rPr>
          <w:b/>
          <w:i/>
        </w:rPr>
        <w:t>,-</w:t>
      </w:r>
      <w:r w:rsidR="00C41C8B" w:rsidRPr="005342EC">
        <w:rPr>
          <w:b/>
          <w:i/>
        </w:rPr>
        <w:t> Kč</w:t>
      </w:r>
      <w:r w:rsidR="00972EF1" w:rsidRPr="005342EC">
        <w:rPr>
          <w:b/>
        </w:rPr>
        <w:t xml:space="preserve"> – </w:t>
      </w:r>
      <w:r w:rsidR="00972EF1" w:rsidRPr="005342EC">
        <w:t xml:space="preserve">základem aplikace je obraz </w:t>
      </w:r>
      <w:proofErr w:type="spellStart"/>
      <w:r w:rsidR="00972EF1" w:rsidRPr="005342EC">
        <w:t>Pietera</w:t>
      </w:r>
      <w:proofErr w:type="spellEnd"/>
      <w:r w:rsidR="00972EF1" w:rsidRPr="005342EC">
        <w:t xml:space="preserve"> </w:t>
      </w:r>
      <w:proofErr w:type="spellStart"/>
      <w:r w:rsidR="00972EF1" w:rsidRPr="005342EC">
        <w:t>Breugella</w:t>
      </w:r>
      <w:proofErr w:type="spellEnd"/>
      <w:r w:rsidR="00972EF1" w:rsidRPr="005342EC">
        <w:t xml:space="preserve"> – Dětské hry, který lze sestavit</w:t>
      </w:r>
      <w:r w:rsidR="0081236F" w:rsidRPr="005342EC">
        <w:t xml:space="preserve"> a rozebrat na principu puzzle, aplikac</w:t>
      </w:r>
      <w:r w:rsidR="0021345C">
        <w:t>e je určena pro „Dětský koutek“</w:t>
      </w:r>
      <w:r w:rsidR="00972EF1" w:rsidRPr="005342EC">
        <w:t xml:space="preserve"> </w:t>
      </w:r>
      <w:r w:rsidR="00C41C8B" w:rsidRPr="005342EC">
        <w:rPr>
          <w:b/>
        </w:rPr>
        <w:t xml:space="preserve">f) projekce přesných obrazců zahrad na model zámku s délkou frekvence 45 min, cena: </w:t>
      </w:r>
      <w:proofErr w:type="spellStart"/>
      <w:r w:rsidR="00487CD1">
        <w:rPr>
          <w:b/>
          <w:i/>
        </w:rPr>
        <w:t>xxxxxxx</w:t>
      </w:r>
      <w:proofErr w:type="spellEnd"/>
      <w:r w:rsidR="00F65AE4" w:rsidRPr="005342EC">
        <w:rPr>
          <w:b/>
          <w:i/>
        </w:rPr>
        <w:t>,-</w:t>
      </w:r>
      <w:r w:rsidR="00C41C8B" w:rsidRPr="005342EC">
        <w:rPr>
          <w:b/>
          <w:i/>
        </w:rPr>
        <w:t xml:space="preserve"> Kč</w:t>
      </w:r>
      <w:r w:rsidR="0081236F" w:rsidRPr="005342EC">
        <w:rPr>
          <w:b/>
        </w:rPr>
        <w:t xml:space="preserve"> – </w:t>
      </w:r>
      <w:r w:rsidR="0081236F" w:rsidRPr="005342EC">
        <w:t>projekce se sestává ze čtyř geometrických rastrů, animovaných podle předložených renesančních zahradních vzorníků; animace jsou prostřednictvím dataprojektoru promítány na dřevěnou „zahradní plochu modelu zámku v Bučovice a prolín</w:t>
      </w:r>
      <w:r w:rsidR="0021345C">
        <w:t xml:space="preserve">ají se v minutových frekvencích </w:t>
      </w:r>
      <w:r w:rsidR="0021345C">
        <w:rPr>
          <w:b/>
        </w:rPr>
        <w:t xml:space="preserve">g) </w:t>
      </w:r>
      <w:r w:rsidR="00C41C8B" w:rsidRPr="005342EC">
        <w:rPr>
          <w:b/>
        </w:rPr>
        <w:t xml:space="preserve">animace 4 citátů s postupným napsáním po písmenech ve dvou jazykových verzích s délkou sekvence 26 min., cena: </w:t>
      </w:r>
      <w:proofErr w:type="spellStart"/>
      <w:r w:rsidR="00487CD1">
        <w:rPr>
          <w:b/>
          <w:i/>
        </w:rPr>
        <w:t>xxxxxx</w:t>
      </w:r>
      <w:proofErr w:type="spellEnd"/>
      <w:r w:rsidR="00F65AE4" w:rsidRPr="005342EC">
        <w:rPr>
          <w:b/>
          <w:i/>
        </w:rPr>
        <w:t>,-</w:t>
      </w:r>
      <w:r w:rsidR="00C41C8B" w:rsidRPr="005342EC">
        <w:rPr>
          <w:b/>
          <w:i/>
        </w:rPr>
        <w:t xml:space="preserve"> Kč</w:t>
      </w:r>
      <w:r w:rsidR="0081236F" w:rsidRPr="005342EC">
        <w:rPr>
          <w:b/>
          <w:i/>
        </w:rPr>
        <w:t xml:space="preserve"> </w:t>
      </w:r>
      <w:r w:rsidR="0081236F" w:rsidRPr="005342EC">
        <w:t xml:space="preserve"> - projekce se sestává ze čtyř citátů v české a anglické verzi, týkající se aristokratického cestování, které se prostřednictví dataprojektoru postupně po písmenech promítají na expoziční stěny</w:t>
      </w:r>
      <w:r w:rsidR="00C41C8B" w:rsidRPr="005342EC">
        <w:rPr>
          <w:b/>
        </w:rPr>
        <w:t xml:space="preserve">, h) Nahrání vět se zvukovým podkladem - zvuková režie s prostorovým efektem hlasu a změnami hlasitosti podkladové hudební složky, konverze do formátu mp3. Délka 2 minuty doplněná tříminutovým tichem dle zadání - pro opakované přehrání, cena: </w:t>
      </w:r>
      <w:proofErr w:type="spellStart"/>
      <w:r w:rsidR="00487CD1">
        <w:rPr>
          <w:b/>
          <w:i/>
        </w:rPr>
        <w:t>xxxxxx</w:t>
      </w:r>
      <w:proofErr w:type="spellEnd"/>
      <w:r w:rsidR="00F65AE4" w:rsidRPr="005342EC">
        <w:rPr>
          <w:b/>
          <w:i/>
        </w:rPr>
        <w:t>,-</w:t>
      </w:r>
      <w:r w:rsidR="00C41C8B" w:rsidRPr="005342EC">
        <w:rPr>
          <w:b/>
        </w:rPr>
        <w:t xml:space="preserve"> </w:t>
      </w:r>
      <w:r w:rsidR="00C41C8B" w:rsidRPr="005342EC">
        <w:rPr>
          <w:b/>
          <w:i/>
        </w:rPr>
        <w:t>Kč</w:t>
      </w:r>
      <w:r w:rsidR="0081236F" w:rsidRPr="005342EC">
        <w:rPr>
          <w:b/>
          <w:i/>
        </w:rPr>
        <w:t xml:space="preserve"> </w:t>
      </w:r>
      <w:r w:rsidR="0081236F" w:rsidRPr="005342EC">
        <w:rPr>
          <w:b/>
        </w:rPr>
        <w:t xml:space="preserve">– </w:t>
      </w:r>
      <w:r w:rsidR="0081236F" w:rsidRPr="005342EC">
        <w:t>nahrávka (</w:t>
      </w:r>
      <w:proofErr w:type="spellStart"/>
      <w:r w:rsidR="008423C6">
        <w:t>xxxxxxxxxx</w:t>
      </w:r>
      <w:proofErr w:type="spellEnd"/>
      <w:r w:rsidR="0081236F" w:rsidRPr="005342EC">
        <w:t>) reprodukuje slavnostní řeč Zdeňka Brtnického z Valdštejna před anglickou královnou Alžbětou I., slavnostní řeč ve výše popsaných technických parametrech je podbarvena dobovou hudbou s fanfárami.</w:t>
      </w:r>
      <w:r w:rsidR="0081236F" w:rsidRPr="005342EC">
        <w:rPr>
          <w:b/>
        </w:rPr>
        <w:t xml:space="preserve"> </w:t>
      </w:r>
      <w:r w:rsidR="00C41C8B" w:rsidRPr="005342EC">
        <w:rPr>
          <w:b/>
        </w:rPr>
        <w:t xml:space="preserve"> i) interaktivní stránky</w:t>
      </w:r>
      <w:r w:rsidR="00985B5C" w:rsidRPr="005342EC">
        <w:rPr>
          <w:b/>
        </w:rPr>
        <w:t xml:space="preserve"> (20</w:t>
      </w:r>
      <w:r w:rsidR="004066EE" w:rsidRPr="005342EC">
        <w:rPr>
          <w:b/>
        </w:rPr>
        <w:t xml:space="preserve"> stran</w:t>
      </w:r>
      <w:r w:rsidR="00985B5C" w:rsidRPr="005342EC">
        <w:rPr>
          <w:b/>
        </w:rPr>
        <w:t xml:space="preserve">) pro aplikaci „kaple“, cena: </w:t>
      </w:r>
      <w:proofErr w:type="spellStart"/>
      <w:r w:rsidR="00487CD1">
        <w:rPr>
          <w:b/>
          <w:i/>
        </w:rPr>
        <w:t>xxxxxxxxxxx</w:t>
      </w:r>
      <w:proofErr w:type="spellEnd"/>
      <w:r w:rsidR="00F65AE4" w:rsidRPr="005342EC">
        <w:rPr>
          <w:b/>
        </w:rPr>
        <w:t>,-</w:t>
      </w:r>
      <w:r w:rsidR="00985B5C" w:rsidRPr="005342EC">
        <w:rPr>
          <w:b/>
        </w:rPr>
        <w:t xml:space="preserve"> </w:t>
      </w:r>
      <w:r w:rsidR="00985B5C" w:rsidRPr="005342EC">
        <w:rPr>
          <w:b/>
          <w:i/>
        </w:rPr>
        <w:t>Kč</w:t>
      </w:r>
      <w:r w:rsidR="0081236F" w:rsidRPr="005342EC">
        <w:rPr>
          <w:b/>
        </w:rPr>
        <w:t xml:space="preserve"> </w:t>
      </w:r>
      <w:r w:rsidR="0081236F" w:rsidRPr="005342EC">
        <w:t xml:space="preserve">základem aplikace je fotografie klenby zámecké kaple, která je rozdělena na dvacet polí, které je možné prostřednictvím dotykové obrazovky přepnout do interaktivní roviny, v níž jsou informace o konkrétních štukových a obrazových dekoracích a </w:t>
      </w:r>
      <w:r w:rsidR="0021345C">
        <w:t>detaily těchto uměleckých prvků</w:t>
      </w:r>
      <w:r w:rsidR="0081236F" w:rsidRPr="005342EC">
        <w:rPr>
          <w:b/>
        </w:rPr>
        <w:t xml:space="preserve"> </w:t>
      </w:r>
      <w:r w:rsidR="00985B5C" w:rsidRPr="005342EC">
        <w:rPr>
          <w:b/>
        </w:rPr>
        <w:t>j) fotog</w:t>
      </w:r>
      <w:r w:rsidR="00B50E4F" w:rsidRPr="005342EC">
        <w:rPr>
          <w:b/>
        </w:rPr>
        <w:t xml:space="preserve">rafie expozice a klenby </w:t>
      </w:r>
      <w:r w:rsidR="00F65AE4" w:rsidRPr="005342EC">
        <w:rPr>
          <w:b/>
        </w:rPr>
        <w:t>(8</w:t>
      </w:r>
      <w:r w:rsidR="004066EE" w:rsidRPr="005342EC">
        <w:rPr>
          <w:b/>
        </w:rPr>
        <w:t xml:space="preserve"> stran</w:t>
      </w:r>
      <w:r w:rsidR="00F65AE4" w:rsidRPr="005342EC">
        <w:rPr>
          <w:b/>
        </w:rPr>
        <w:t xml:space="preserve">) </w:t>
      </w:r>
      <w:r w:rsidR="00B50E4F" w:rsidRPr="005342EC">
        <w:rPr>
          <w:b/>
        </w:rPr>
        <w:t>v rozlišení 6016x</w:t>
      </w:r>
      <w:r w:rsidR="00985B5C" w:rsidRPr="005342EC">
        <w:rPr>
          <w:b/>
        </w:rPr>
        <w:t xml:space="preserve">4016 </w:t>
      </w:r>
      <w:proofErr w:type="spellStart"/>
      <w:r w:rsidR="00985B5C" w:rsidRPr="005342EC">
        <w:rPr>
          <w:b/>
        </w:rPr>
        <w:t>pix</w:t>
      </w:r>
      <w:proofErr w:type="spellEnd"/>
      <w:r w:rsidR="00985B5C" w:rsidRPr="005342EC">
        <w:rPr>
          <w:b/>
        </w:rPr>
        <w:t>, formát TIF</w:t>
      </w:r>
      <w:r w:rsidR="00F65AE4" w:rsidRPr="005342EC">
        <w:rPr>
          <w:b/>
        </w:rPr>
        <w:t xml:space="preserve"> pro účely propagace expozice a pro aplikaci „kaple“, cena: </w:t>
      </w:r>
      <w:proofErr w:type="spellStart"/>
      <w:r w:rsidR="0021345C">
        <w:rPr>
          <w:b/>
          <w:i/>
        </w:rPr>
        <w:t>xxxxxxx</w:t>
      </w:r>
      <w:proofErr w:type="spellEnd"/>
      <w:r w:rsidR="00F65AE4" w:rsidRPr="005342EC">
        <w:rPr>
          <w:b/>
          <w:i/>
        </w:rPr>
        <w:t>,- Kč</w:t>
      </w:r>
      <w:r w:rsidR="00344B62" w:rsidRPr="005342EC">
        <w:rPr>
          <w:b/>
          <w:i/>
        </w:rPr>
        <w:t xml:space="preserve"> </w:t>
      </w:r>
      <w:r w:rsidR="00344B62" w:rsidRPr="005342EC">
        <w:t>– fotografie byly využity v tiskových zprávách, na internetových stránkách zámku, na propagačních bannerech a v propagačním letáku.</w:t>
      </w:r>
      <w:r w:rsidR="00F65AE4" w:rsidRPr="005342EC">
        <w:t>,</w:t>
      </w:r>
      <w:r w:rsidR="00F65AE4" w:rsidRPr="005342EC">
        <w:rPr>
          <w:b/>
        </w:rPr>
        <w:t xml:space="preserve"> vše určeno</w:t>
      </w:r>
      <w:r w:rsidR="00B50E4F" w:rsidRPr="005342EC">
        <w:rPr>
          <w:b/>
        </w:rPr>
        <w:t xml:space="preserve"> </w:t>
      </w:r>
      <w:r w:rsidR="00C71065" w:rsidRPr="005342EC">
        <w:rPr>
          <w:b/>
        </w:rPr>
        <w:t>pro expozici „Moravský renesanční šlechtic ve svém labyrintu“ na Státním zámku Bučovice – zakázka NPÚ č. 99T1050001. (dále jen „dílo“)</w:t>
      </w:r>
      <w:r w:rsidR="00481E2D" w:rsidRPr="005342EC">
        <w:t>.</w:t>
      </w:r>
    </w:p>
    <w:p w:rsidR="00F45370" w:rsidRPr="005342EC" w:rsidRDefault="00075E64" w:rsidP="006814FB">
      <w:pPr>
        <w:ind w:left="771" w:hanging="345"/>
        <w:jc w:val="both"/>
      </w:pPr>
      <w:r w:rsidRPr="005342EC">
        <w:t>2.</w:t>
      </w:r>
      <w:r w:rsidRPr="005342EC">
        <w:tab/>
      </w:r>
      <w:r w:rsidR="00F01933" w:rsidRPr="005342EC">
        <w:t>Zhotovitel tímto potvrzuje, že se v plném rozsahu seznámil s povahou díla a toto seznámení považuje za dostatečné, jsou mu známy veškeré podmínky nezbytné k realizaci předmětného díla, a že disponuje takovými kapacitami a odbornými znalostmi, jež jsou k provedení díla nezbytné. Objednatel prohlašuje, že disponuje svolením vlastníka k vytvoření repliky.</w:t>
      </w:r>
    </w:p>
    <w:p w:rsidR="00F45370" w:rsidRPr="002B3A05" w:rsidRDefault="00075E64" w:rsidP="006814FB">
      <w:pPr>
        <w:ind w:firstLine="284"/>
        <w:jc w:val="both"/>
      </w:pPr>
      <w:r>
        <w:t xml:space="preserve"> </w:t>
      </w:r>
      <w:r w:rsidR="0057763A">
        <w:t xml:space="preserve">3.   </w:t>
      </w:r>
      <w:r w:rsidR="006814FB">
        <w:tab/>
      </w:r>
      <w:r w:rsidR="00F01933" w:rsidRPr="002B3A05">
        <w:t xml:space="preserve"> </w:t>
      </w:r>
      <w:r w:rsidR="006814FB">
        <w:t xml:space="preserve">Zhotovitel </w:t>
      </w:r>
      <w:r w:rsidR="00F01933" w:rsidRPr="002B3A05">
        <w:t>se tímto zavazuje osobně vytvořit a odevzdat dílo v nejlepší kvalitě.</w:t>
      </w:r>
    </w:p>
    <w:p w:rsidR="00003290" w:rsidRPr="002B3A05" w:rsidRDefault="00003290" w:rsidP="006814FB">
      <w:pPr>
        <w:ind w:left="284"/>
        <w:jc w:val="both"/>
      </w:pPr>
      <w:r w:rsidRPr="002B3A05">
        <w:t xml:space="preserve"> </w:t>
      </w:r>
      <w:r w:rsidR="00075E64">
        <w:t>4.</w:t>
      </w:r>
      <w:r w:rsidR="00075E64">
        <w:tab/>
        <w:t xml:space="preserve"> </w:t>
      </w:r>
      <w:r w:rsidR="00F01933" w:rsidRPr="002B3A05">
        <w:t>Smluvní strany se dohodly, že dílo může provést ve smyslu § 258</w:t>
      </w:r>
      <w:r w:rsidR="0047390B">
        <w:t>8</w:t>
      </w:r>
      <w:r w:rsidR="00F01933" w:rsidRPr="002B3A05">
        <w:t xml:space="preserve"> Občanského </w:t>
      </w:r>
      <w:r w:rsidRPr="002B3A05">
        <w:t xml:space="preserve">   </w:t>
      </w:r>
    </w:p>
    <w:p w:rsidR="006D571F" w:rsidRPr="002B3A05" w:rsidRDefault="00F01933" w:rsidP="008423C6">
      <w:pPr>
        <w:ind w:left="708"/>
        <w:jc w:val="both"/>
      </w:pPr>
      <w:r w:rsidRPr="002B3A05">
        <w:t>zákoníku pouze zhotovitel, protože provedení díla záleží na zvláštních os</w:t>
      </w:r>
      <w:r w:rsidR="008423C6">
        <w:t>obních schopnostech zhotovitele.</w:t>
      </w:r>
    </w:p>
    <w:p w:rsidR="00A1051E" w:rsidRDefault="00075E64" w:rsidP="00075E64">
      <w:pPr>
        <w:jc w:val="both"/>
      </w:pPr>
      <w:r>
        <w:t xml:space="preserve"> 5.    </w:t>
      </w:r>
      <w:r w:rsidR="00F01933" w:rsidRPr="002B3A05">
        <w:t>Smluvní strany se dohodly, že dílo zhotovitel pro ob</w:t>
      </w:r>
      <w:r>
        <w:t xml:space="preserve">jednatele provede </w:t>
      </w:r>
      <w:r w:rsidR="00A1051E">
        <w:t xml:space="preserve">na SZ Bučovice a  </w:t>
      </w:r>
    </w:p>
    <w:p w:rsidR="00F01933" w:rsidRPr="002B3A05" w:rsidRDefault="00A1051E" w:rsidP="005342EC">
      <w:pPr>
        <w:ind w:left="708"/>
        <w:jc w:val="both"/>
      </w:pPr>
      <w:r>
        <w:t xml:space="preserve"> následné práce </w:t>
      </w:r>
      <w:r w:rsidR="00075E64">
        <w:t xml:space="preserve">v místě svého </w:t>
      </w:r>
      <w:r w:rsidR="00F01933" w:rsidRPr="002B3A05">
        <w:t>sídla nebo provozovny.</w:t>
      </w:r>
      <w:r w:rsidR="004066EE">
        <w:t xml:space="preserve"> Dílo bude nainstalováno na SZ Bučovice.</w:t>
      </w:r>
    </w:p>
    <w:p w:rsidR="00F01933" w:rsidRDefault="00F01933" w:rsidP="00F01933">
      <w:pPr>
        <w:jc w:val="center"/>
        <w:rPr>
          <w:b/>
          <w:sz w:val="28"/>
          <w:szCs w:val="28"/>
        </w:rPr>
      </w:pPr>
      <w:bookmarkStart w:id="0" w:name="_GoBack"/>
      <w:bookmarkEnd w:id="0"/>
    </w:p>
    <w:p w:rsidR="005342EC" w:rsidRDefault="005342EC" w:rsidP="00F01933">
      <w:pPr>
        <w:jc w:val="center"/>
        <w:rPr>
          <w:b/>
          <w:sz w:val="28"/>
          <w:szCs w:val="28"/>
        </w:rPr>
      </w:pPr>
    </w:p>
    <w:p w:rsidR="005342EC" w:rsidRDefault="005342EC" w:rsidP="00F01933">
      <w:pPr>
        <w:jc w:val="center"/>
        <w:rPr>
          <w:b/>
          <w:sz w:val="28"/>
          <w:szCs w:val="28"/>
        </w:rPr>
      </w:pPr>
    </w:p>
    <w:p w:rsidR="00F45370" w:rsidRPr="002B3A05" w:rsidRDefault="00F45370" w:rsidP="00F01933">
      <w:pPr>
        <w:jc w:val="center"/>
        <w:rPr>
          <w:b/>
          <w:sz w:val="28"/>
          <w:szCs w:val="28"/>
        </w:rPr>
      </w:pPr>
    </w:p>
    <w:p w:rsidR="00F01933" w:rsidRPr="002B3A05" w:rsidRDefault="00F01933" w:rsidP="00F01933">
      <w:pPr>
        <w:jc w:val="center"/>
        <w:rPr>
          <w:b/>
        </w:rPr>
      </w:pPr>
      <w:r w:rsidRPr="002B3A05">
        <w:rPr>
          <w:b/>
          <w:sz w:val="28"/>
          <w:szCs w:val="28"/>
        </w:rPr>
        <w:lastRenderedPageBreak/>
        <w:t>II.</w:t>
      </w:r>
    </w:p>
    <w:p w:rsidR="00F01933" w:rsidRPr="002B3A05" w:rsidRDefault="00F01933" w:rsidP="00F01933">
      <w:pPr>
        <w:jc w:val="center"/>
        <w:rPr>
          <w:b/>
        </w:rPr>
      </w:pPr>
      <w:r w:rsidRPr="002B3A05">
        <w:rPr>
          <w:b/>
        </w:rPr>
        <w:t xml:space="preserve">Termín plnění </w:t>
      </w:r>
    </w:p>
    <w:p w:rsidR="009A40E2" w:rsidRPr="002B3A05" w:rsidRDefault="00F01933" w:rsidP="009A40E2">
      <w:pPr>
        <w:ind w:left="284" w:hanging="284"/>
      </w:pPr>
      <w:r w:rsidRPr="002B3A05">
        <w:t xml:space="preserve">1. </w:t>
      </w:r>
      <w:r w:rsidRPr="002B3A05">
        <w:tab/>
        <w:t>Termín zahájení prací: do 5 dnů od podpisu této smlouvy</w:t>
      </w:r>
      <w:r w:rsidR="0057763A">
        <w:t>.</w:t>
      </w:r>
    </w:p>
    <w:p w:rsidR="00F01933" w:rsidRPr="002B3A05" w:rsidRDefault="009A40E2" w:rsidP="009A40E2">
      <w:pPr>
        <w:ind w:left="284" w:hanging="284"/>
      </w:pPr>
      <w:r w:rsidRPr="002B3A05">
        <w:t xml:space="preserve">     </w:t>
      </w:r>
      <w:r w:rsidR="00F01933" w:rsidRPr="002B3A05">
        <w:t>Termín</w:t>
      </w:r>
      <w:r w:rsidRPr="002B3A05">
        <w:t xml:space="preserve"> protokolárního</w:t>
      </w:r>
      <w:r w:rsidR="00F01933" w:rsidRPr="002B3A05">
        <w:t xml:space="preserve"> předání díla</w:t>
      </w:r>
      <w:r w:rsidRPr="002B3A05">
        <w:t xml:space="preserve"> bez vad a nedodělků</w:t>
      </w:r>
      <w:r w:rsidR="00F01933" w:rsidRPr="002B3A05">
        <w:t>:</w:t>
      </w:r>
      <w:r w:rsidR="0057763A">
        <w:t xml:space="preserve"> </w:t>
      </w:r>
      <w:r w:rsidRPr="002B3A05">
        <w:t xml:space="preserve">do </w:t>
      </w:r>
      <w:r w:rsidR="00174BAD" w:rsidRPr="002B3A05">
        <w:t xml:space="preserve">dne </w:t>
      </w:r>
      <w:r w:rsidR="00B50E4F">
        <w:t>20</w:t>
      </w:r>
      <w:r w:rsidR="00F01933" w:rsidRPr="002B3A05">
        <w:t xml:space="preserve">. </w:t>
      </w:r>
      <w:r w:rsidR="0001591A">
        <w:t>12</w:t>
      </w:r>
      <w:r w:rsidR="00B50E4F">
        <w:t>.</w:t>
      </w:r>
      <w:r w:rsidR="00F01933" w:rsidRPr="002B3A05">
        <w:t xml:space="preserve"> 201</w:t>
      </w:r>
      <w:r w:rsidR="00003290" w:rsidRPr="002B3A05">
        <w:t>7</w:t>
      </w:r>
      <w:r w:rsidR="0057763A">
        <w:t>.</w:t>
      </w:r>
    </w:p>
    <w:p w:rsidR="00F01933" w:rsidRPr="002B3A05" w:rsidRDefault="00F01933" w:rsidP="00F01933">
      <w:pPr>
        <w:ind w:left="284" w:hanging="284"/>
        <w:jc w:val="both"/>
      </w:pPr>
      <w:r w:rsidRPr="002B3A05">
        <w:t>2. Smluvní strany se dohodly, že zhotovitel je oprávněn dílo objednateli předat před termínem uvedeným v odst. 1. V takovém případě je zhotovitel povinen prokazatelně nejméně 1 týden předem upozornit objednatele, že dílo je připraveno k předání. Objednatel je pak povinen dílo převzít bez zbytečného odkladu.</w:t>
      </w:r>
    </w:p>
    <w:p w:rsidR="00F01933" w:rsidRDefault="00F01933" w:rsidP="00F01933">
      <w:pPr>
        <w:ind w:left="284" w:hanging="284"/>
      </w:pPr>
      <w:r w:rsidRPr="002B3A05">
        <w:tab/>
      </w:r>
      <w:r w:rsidRPr="002B3A05">
        <w:tab/>
      </w:r>
      <w:r w:rsidRPr="002B3A05">
        <w:tab/>
      </w:r>
    </w:p>
    <w:p w:rsidR="00C44B82" w:rsidRDefault="00C44B82" w:rsidP="00FA6AE0">
      <w:pPr>
        <w:rPr>
          <w:b/>
          <w:sz w:val="28"/>
          <w:szCs w:val="28"/>
        </w:rPr>
      </w:pPr>
    </w:p>
    <w:p w:rsidR="0057763A" w:rsidRDefault="0057763A" w:rsidP="00F01933">
      <w:pPr>
        <w:jc w:val="center"/>
        <w:rPr>
          <w:b/>
          <w:sz w:val="28"/>
          <w:szCs w:val="28"/>
        </w:rPr>
      </w:pPr>
    </w:p>
    <w:p w:rsidR="00F01933" w:rsidRPr="002B3A05" w:rsidRDefault="00F01933" w:rsidP="00F01933">
      <w:pPr>
        <w:jc w:val="center"/>
        <w:rPr>
          <w:b/>
          <w:sz w:val="28"/>
          <w:szCs w:val="28"/>
        </w:rPr>
      </w:pPr>
      <w:r w:rsidRPr="002B3A05">
        <w:rPr>
          <w:b/>
          <w:sz w:val="28"/>
          <w:szCs w:val="28"/>
        </w:rPr>
        <w:t>III.</w:t>
      </w:r>
    </w:p>
    <w:p w:rsidR="00F01933" w:rsidRPr="002B3A05" w:rsidRDefault="00F01933" w:rsidP="00F01933">
      <w:pPr>
        <w:jc w:val="center"/>
        <w:rPr>
          <w:b/>
        </w:rPr>
      </w:pPr>
      <w:r w:rsidRPr="002B3A05">
        <w:rPr>
          <w:b/>
        </w:rPr>
        <w:t>Cena díla, způsob platby</w:t>
      </w:r>
    </w:p>
    <w:p w:rsidR="005342EC" w:rsidRDefault="00F01933" w:rsidP="00F01933">
      <w:pPr>
        <w:ind w:left="284" w:hanging="284"/>
        <w:jc w:val="both"/>
      </w:pPr>
      <w:r w:rsidRPr="002B3A05">
        <w:t>1. Smluvní strany se dohodly, že cena za provedení díla</w:t>
      </w:r>
      <w:r w:rsidRPr="002B3A05">
        <w:rPr>
          <w:b/>
        </w:rPr>
        <w:t xml:space="preserve"> </w:t>
      </w:r>
      <w:r w:rsidRPr="002B3A05">
        <w:t>uvedeného v čl. I. této Smlouvy činí celke</w:t>
      </w:r>
      <w:r w:rsidRPr="00694022">
        <w:t>m</w:t>
      </w:r>
      <w:r w:rsidR="00FF39D7">
        <w:rPr>
          <w:b/>
        </w:rPr>
        <w:t xml:space="preserve"> </w:t>
      </w:r>
      <w:proofErr w:type="spellStart"/>
      <w:r w:rsidR="0021345C">
        <w:rPr>
          <w:b/>
        </w:rPr>
        <w:t>xxxxxxxxxxxx</w:t>
      </w:r>
      <w:proofErr w:type="spellEnd"/>
      <w:r w:rsidR="006814FB">
        <w:rPr>
          <w:b/>
        </w:rPr>
        <w:t>,- Kč</w:t>
      </w:r>
      <w:r w:rsidR="0045287F">
        <w:rPr>
          <w:b/>
        </w:rPr>
        <w:t xml:space="preserve"> </w:t>
      </w:r>
      <w:r w:rsidR="006814FB">
        <w:t>bez DPH</w:t>
      </w:r>
      <w:r w:rsidR="00FF39D7">
        <w:t xml:space="preserve"> (slovy: </w:t>
      </w:r>
      <w:r w:rsidR="005342EC">
        <w:t xml:space="preserve">sto padesát dva tisíc sedm set padesát </w:t>
      </w:r>
      <w:r w:rsidR="006D571F">
        <w:t>korun českých)</w:t>
      </w:r>
      <w:r w:rsidR="006814FB">
        <w:t>.</w:t>
      </w:r>
      <w:r w:rsidR="00675A2D">
        <w:t xml:space="preserve"> </w:t>
      </w:r>
      <w:r w:rsidR="005342EC" w:rsidRPr="005342EC">
        <w:t>K ceně bude připočtena DPH v zákonné výši.</w:t>
      </w:r>
    </w:p>
    <w:p w:rsidR="00F01933" w:rsidRPr="002B3A05" w:rsidRDefault="00A7014C" w:rsidP="00F01933">
      <w:pPr>
        <w:ind w:left="284" w:hanging="284"/>
        <w:jc w:val="both"/>
      </w:pPr>
      <w:r w:rsidRPr="002B3A05">
        <w:t>2</w:t>
      </w:r>
      <w:r w:rsidR="00F01933" w:rsidRPr="002B3A05">
        <w:t>. Výše uvedená cena v odst. 1 je pevná a nepřekročitelná a zahrnuje veškeré činnosti zhotovitele dle této Smlouvy.</w:t>
      </w:r>
    </w:p>
    <w:p w:rsidR="00F01933" w:rsidRPr="002B3A05" w:rsidRDefault="00A7014C" w:rsidP="00F01933">
      <w:pPr>
        <w:ind w:left="284" w:hanging="284"/>
        <w:jc w:val="both"/>
      </w:pPr>
      <w:r w:rsidRPr="002B3A05">
        <w:t>3</w:t>
      </w:r>
      <w:r w:rsidR="00F01933" w:rsidRPr="002B3A05">
        <w:t>. Objednatel je povinen zaplatit zhotoviteli cenu sjednanou v této Smlouvě za řádně a včas provedené a převzaté dílo ve smyslu čl. IV této Smlouvy.</w:t>
      </w:r>
    </w:p>
    <w:p w:rsidR="00F01933" w:rsidRPr="002B3A05" w:rsidRDefault="00A7014C" w:rsidP="00F01933">
      <w:pPr>
        <w:ind w:left="284" w:hanging="284"/>
        <w:jc w:val="both"/>
      </w:pPr>
      <w:r w:rsidRPr="002B3A05">
        <w:t>4</w:t>
      </w:r>
      <w:r w:rsidR="00F01933" w:rsidRPr="002B3A05">
        <w:t>. Zhotovitel je oprávněn fakturovat cenu za provedení díla daňovým dokladem – fakturou.</w:t>
      </w:r>
    </w:p>
    <w:p w:rsidR="00A7014C" w:rsidRPr="002B3A05" w:rsidRDefault="00A7014C" w:rsidP="00F01933">
      <w:pPr>
        <w:ind w:left="284" w:hanging="284"/>
        <w:jc w:val="both"/>
      </w:pPr>
      <w:r w:rsidRPr="002B3A05">
        <w:t>5</w:t>
      </w:r>
      <w:r w:rsidR="00F01933" w:rsidRPr="002B3A05">
        <w:t xml:space="preserve">. Lhůta splatnosti daňového dokladu - faktury </w:t>
      </w:r>
      <w:r w:rsidR="00F01933" w:rsidRPr="002B3A05">
        <w:rPr>
          <w:b/>
        </w:rPr>
        <w:t>je 21 dní</w:t>
      </w:r>
      <w:r w:rsidR="00F01933" w:rsidRPr="002B3A05">
        <w:t xml:space="preserve"> ode dne jejího doručení objednateli na adresu </w:t>
      </w:r>
      <w:proofErr w:type="spellStart"/>
      <w:r w:rsidRPr="002B3A05">
        <w:t>S</w:t>
      </w:r>
      <w:r w:rsidR="0021345C">
        <w:t>xxxxxxxxxxxxxxxxxxxxxxxx</w:t>
      </w:r>
      <w:proofErr w:type="spellEnd"/>
      <w:r w:rsidRPr="002B3A05">
        <w:t>.</w:t>
      </w:r>
    </w:p>
    <w:p w:rsidR="00F01933" w:rsidRPr="002B3A05" w:rsidRDefault="00A7014C" w:rsidP="00F01933">
      <w:pPr>
        <w:ind w:left="284" w:hanging="284"/>
        <w:jc w:val="both"/>
      </w:pPr>
      <w:r w:rsidRPr="002B3A05">
        <w:t>6</w:t>
      </w:r>
      <w:r w:rsidR="00F01933" w:rsidRPr="002B3A05">
        <w:t>.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zhotovitel je poté povinen vystavit nový doklad s novým termínem splatnosti. V takovém případě není objednatel v prodlení s úhradou.</w:t>
      </w:r>
    </w:p>
    <w:p w:rsidR="00F01933" w:rsidRPr="002B3A05" w:rsidRDefault="00F01933" w:rsidP="00F01933">
      <w:pPr>
        <w:ind w:left="284"/>
        <w:jc w:val="both"/>
        <w:rPr>
          <w:b/>
        </w:rPr>
      </w:pPr>
      <w:r w:rsidRPr="002B3A05">
        <w:rPr>
          <w:b/>
        </w:rPr>
        <w:t xml:space="preserve">Fakturační adresa objednatele: </w:t>
      </w:r>
    </w:p>
    <w:p w:rsidR="00F01933" w:rsidRPr="002B3A05" w:rsidRDefault="00F01933" w:rsidP="00F01933">
      <w:pPr>
        <w:pStyle w:val="Nadpis3"/>
        <w:ind w:left="284"/>
        <w:rPr>
          <w:rFonts w:ascii="Times New Roman" w:hAnsi="Times New Roman"/>
          <w:sz w:val="24"/>
          <w:szCs w:val="24"/>
        </w:rPr>
      </w:pPr>
      <w:r w:rsidRPr="002B3A05">
        <w:rPr>
          <w:rFonts w:ascii="Times New Roman" w:hAnsi="Times New Roman"/>
          <w:sz w:val="24"/>
          <w:szCs w:val="24"/>
        </w:rPr>
        <w:t>Odběratel</w:t>
      </w:r>
    </w:p>
    <w:p w:rsidR="00F01933" w:rsidRPr="002B3A05" w:rsidRDefault="0021345C" w:rsidP="00F01933">
      <w:pPr>
        <w:pStyle w:val="Normln0"/>
        <w:widowControl/>
        <w:ind w:left="284"/>
        <w:rPr>
          <w:noProof w:val="0"/>
          <w:sz w:val="24"/>
          <w:szCs w:val="24"/>
        </w:rPr>
      </w:pPr>
      <w:r>
        <w:rPr>
          <w:sz w:val="24"/>
          <w:szCs w:val="24"/>
        </w:rPr>
        <w:t>xxxxxxxxxxxxxxxxxxxxxxxxxxxxxxxxxx</w:t>
      </w:r>
    </w:p>
    <w:p w:rsidR="00F01933" w:rsidRPr="002B3A05" w:rsidRDefault="00F01933" w:rsidP="00F01933">
      <w:pPr>
        <w:pStyle w:val="Normln0"/>
        <w:widowControl/>
        <w:ind w:left="284"/>
        <w:rPr>
          <w:b/>
          <w:bCs/>
          <w:noProof w:val="0"/>
          <w:sz w:val="24"/>
          <w:szCs w:val="24"/>
        </w:rPr>
      </w:pPr>
      <w:r w:rsidRPr="002B3A05">
        <w:rPr>
          <w:b/>
          <w:bCs/>
          <w:noProof w:val="0"/>
          <w:sz w:val="24"/>
          <w:szCs w:val="24"/>
        </w:rPr>
        <w:t>Konečný příjemce</w:t>
      </w:r>
    </w:p>
    <w:p w:rsidR="00F01933" w:rsidRPr="002B3A05" w:rsidRDefault="0021345C" w:rsidP="00F01933">
      <w:pPr>
        <w:ind w:left="284"/>
      </w:pPr>
      <w:proofErr w:type="spellStart"/>
      <w:r>
        <w:t>xxxxxxxxxxxxxxxxxxxxxxxxxxxxxxxxxxxxxxxxxx</w:t>
      </w:r>
      <w:proofErr w:type="spellEnd"/>
      <w:r w:rsidR="00F01933" w:rsidRPr="002B3A05">
        <w:t xml:space="preserve">, </w:t>
      </w:r>
    </w:p>
    <w:p w:rsidR="00F01933" w:rsidRPr="002B3A05" w:rsidRDefault="0021345C" w:rsidP="00F01933">
      <w:pPr>
        <w:ind w:left="284"/>
      </w:pPr>
      <w:proofErr w:type="spellStart"/>
      <w:r>
        <w:t>xxxxxxxxxxxxxxxxxxxxxxxxxxxxxxxxxxxx</w:t>
      </w:r>
      <w:proofErr w:type="spellEnd"/>
    </w:p>
    <w:p w:rsidR="00F01933" w:rsidRPr="002B3A05" w:rsidRDefault="00F01933" w:rsidP="00F01933">
      <w:pPr>
        <w:ind w:left="284" w:hanging="284"/>
        <w:jc w:val="both"/>
      </w:pPr>
      <w:r w:rsidRPr="002B3A05">
        <w:t xml:space="preserve">8. V případě prodlení zhotovitele s řádným plněním díla, je tento povinen zaplatit objednateli smluvní pokutu </w:t>
      </w:r>
      <w:r w:rsidR="009A40E2" w:rsidRPr="002B3A05">
        <w:t>ve výši 0,</w:t>
      </w:r>
      <w:r w:rsidRPr="002B3A05">
        <w:t xml:space="preserve">5 % z ceny díla uvedené v odst. 1 tohoto článku za každý den prodlení. </w:t>
      </w:r>
    </w:p>
    <w:p w:rsidR="00F01933" w:rsidRPr="002B3A05" w:rsidRDefault="00F01933" w:rsidP="00F01933">
      <w:pPr>
        <w:ind w:left="284" w:hanging="284"/>
        <w:jc w:val="both"/>
      </w:pPr>
      <w:r w:rsidRPr="002B3A05">
        <w:t>9. V případě prodlení objednatele se zaplacením daňového dokladu - faktury dle odst. 6 výše této Smlouvy je tento povinen zaplatit zhotoviteli zákonný úrok z prodlení.</w:t>
      </w:r>
    </w:p>
    <w:p w:rsidR="00F01933" w:rsidRPr="002B3A05" w:rsidRDefault="00F01933" w:rsidP="00F01933">
      <w:pPr>
        <w:rPr>
          <w:b/>
          <w:sz w:val="28"/>
          <w:szCs w:val="28"/>
        </w:rPr>
      </w:pPr>
    </w:p>
    <w:p w:rsidR="00A6222F" w:rsidRDefault="00A6222F" w:rsidP="00F01933">
      <w:pPr>
        <w:jc w:val="center"/>
        <w:rPr>
          <w:b/>
          <w:sz w:val="28"/>
          <w:szCs w:val="28"/>
        </w:rPr>
      </w:pPr>
    </w:p>
    <w:p w:rsidR="00F01933" w:rsidRPr="002B3A05" w:rsidRDefault="00F01933" w:rsidP="00F01933">
      <w:pPr>
        <w:jc w:val="center"/>
        <w:rPr>
          <w:b/>
          <w:sz w:val="28"/>
          <w:szCs w:val="28"/>
        </w:rPr>
      </w:pPr>
      <w:r w:rsidRPr="002B3A05">
        <w:rPr>
          <w:b/>
          <w:sz w:val="28"/>
          <w:szCs w:val="28"/>
        </w:rPr>
        <w:t xml:space="preserve">IV. </w:t>
      </w:r>
    </w:p>
    <w:p w:rsidR="00F01933" w:rsidRPr="002B3A05" w:rsidRDefault="00F01933" w:rsidP="00F01933">
      <w:pPr>
        <w:jc w:val="center"/>
        <w:rPr>
          <w:b/>
        </w:rPr>
      </w:pPr>
      <w:r w:rsidRPr="002B3A05">
        <w:rPr>
          <w:b/>
        </w:rPr>
        <w:t>Způsob předání a převzetí díla</w:t>
      </w:r>
    </w:p>
    <w:p w:rsidR="00F01933" w:rsidRPr="002B3A05" w:rsidRDefault="00F01933" w:rsidP="00F01933">
      <w:pPr>
        <w:ind w:left="284" w:hanging="284"/>
        <w:jc w:val="both"/>
      </w:pPr>
      <w:r w:rsidRPr="002B3A05">
        <w:t>1. Dílo bude splněno písemným předávacím protokolem o předáním/převzetím bez vad a nedodělků mezi zhotovitelem a objednatelem.</w:t>
      </w:r>
      <w:r w:rsidRPr="002B3A05">
        <w:rPr>
          <w:sz w:val="22"/>
          <w:szCs w:val="22"/>
        </w:rPr>
        <w:t xml:space="preserve"> </w:t>
      </w:r>
    </w:p>
    <w:p w:rsidR="0057763A" w:rsidRDefault="00F01933" w:rsidP="00B914D6">
      <w:pPr>
        <w:tabs>
          <w:tab w:val="left" w:pos="0"/>
        </w:tabs>
        <w:spacing w:line="276" w:lineRule="auto"/>
        <w:jc w:val="both"/>
        <w:rPr>
          <w:b/>
          <w:sz w:val="28"/>
          <w:szCs w:val="28"/>
        </w:rPr>
      </w:pPr>
      <w:r w:rsidRPr="002B3A05">
        <w:t xml:space="preserve">2. </w:t>
      </w:r>
      <w:r w:rsidR="00B914D6">
        <w:t xml:space="preserve">Dílo bude předáno </w:t>
      </w:r>
      <w:r w:rsidR="004C5100">
        <w:t xml:space="preserve">zhotovitelem objednateli </w:t>
      </w:r>
      <w:r w:rsidR="0037568A">
        <w:t>na Státním zámku</w:t>
      </w:r>
      <w:r w:rsidR="00B914D6">
        <w:t xml:space="preserve"> Bučovice.</w:t>
      </w:r>
      <w:r w:rsidR="002B3A05" w:rsidRPr="002B3A05">
        <w:t xml:space="preserve"> </w:t>
      </w:r>
    </w:p>
    <w:p w:rsidR="004066EE" w:rsidRDefault="004066EE" w:rsidP="002B3A05">
      <w:pPr>
        <w:ind w:left="284" w:hanging="284"/>
        <w:jc w:val="center"/>
        <w:rPr>
          <w:b/>
          <w:sz w:val="28"/>
          <w:szCs w:val="28"/>
        </w:rPr>
      </w:pPr>
    </w:p>
    <w:p w:rsidR="00F01933" w:rsidRPr="002B3A05" w:rsidRDefault="00F01933" w:rsidP="002B3A05">
      <w:pPr>
        <w:ind w:left="284" w:hanging="284"/>
        <w:jc w:val="center"/>
        <w:rPr>
          <w:b/>
          <w:sz w:val="28"/>
          <w:szCs w:val="28"/>
        </w:rPr>
      </w:pPr>
      <w:r w:rsidRPr="002B3A05">
        <w:rPr>
          <w:b/>
          <w:sz w:val="28"/>
          <w:szCs w:val="28"/>
        </w:rPr>
        <w:t>V.</w:t>
      </w:r>
    </w:p>
    <w:p w:rsidR="00F01933" w:rsidRPr="002B3A05" w:rsidRDefault="00F01933" w:rsidP="00F01933">
      <w:pPr>
        <w:jc w:val="center"/>
        <w:rPr>
          <w:b/>
        </w:rPr>
      </w:pPr>
      <w:r w:rsidRPr="002B3A05">
        <w:rPr>
          <w:b/>
        </w:rPr>
        <w:lastRenderedPageBreak/>
        <w:t xml:space="preserve">Záruka za jakost a záruční podmínky </w:t>
      </w:r>
    </w:p>
    <w:p w:rsidR="009A40E2" w:rsidRPr="002B3A05" w:rsidRDefault="009A40E2" w:rsidP="009A40E2">
      <w:pPr>
        <w:jc w:val="both"/>
      </w:pPr>
      <w:r w:rsidRPr="002B3A05">
        <w:t xml:space="preserve">1. </w:t>
      </w:r>
      <w:r w:rsidR="00F01933" w:rsidRPr="002B3A05">
        <w:t xml:space="preserve">Zhotovitel odpovídá za vady, jež má dílo v době odevzdání objednateli. Za vady zjištěné po </w:t>
      </w:r>
    </w:p>
    <w:p w:rsidR="00F01933" w:rsidRPr="002B3A05" w:rsidRDefault="00F01933" w:rsidP="0057763A">
      <w:pPr>
        <w:ind w:left="300"/>
        <w:jc w:val="both"/>
      </w:pPr>
      <w:r w:rsidRPr="002B3A05">
        <w:t xml:space="preserve">předání, jestliže byly způsobeny porušením povinností zhotovitele, a to zejména použitím nevhodného technologického postupu,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rsidR="0057763A" w:rsidRDefault="009A40E2" w:rsidP="0057763A">
      <w:pPr>
        <w:jc w:val="both"/>
      </w:pPr>
      <w:r w:rsidRPr="002B3A05">
        <w:t xml:space="preserve">2. </w:t>
      </w:r>
      <w:r w:rsidR="0057763A">
        <w:t xml:space="preserve"> </w:t>
      </w:r>
      <w:r w:rsidRPr="002B3A05">
        <w:t xml:space="preserve">Objednatel se zavazuje veškeré vady a nedostatky zjištěné v záruční době oznámit </w:t>
      </w:r>
    </w:p>
    <w:p w:rsidR="009A40E2" w:rsidRPr="002B3A05" w:rsidRDefault="009A40E2" w:rsidP="0057763A">
      <w:pPr>
        <w:ind w:left="300"/>
        <w:jc w:val="both"/>
      </w:pPr>
      <w:r w:rsidRPr="002B3A05">
        <w:t xml:space="preserve">bezodkladně zhotoviteli, nejpozději však do 14 kalendářních dnů ode dne jejich zjištění. </w:t>
      </w:r>
      <w:r w:rsidR="0057763A">
        <w:t xml:space="preserve">    </w:t>
      </w:r>
      <w:r w:rsidRPr="002B3A05">
        <w:t>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57763A" w:rsidRDefault="009A40E2" w:rsidP="0057763A">
      <w:pPr>
        <w:jc w:val="both"/>
      </w:pPr>
      <w:r w:rsidRPr="002B3A05">
        <w:t xml:space="preserve">3. </w:t>
      </w:r>
      <w:r w:rsidR="0057763A">
        <w:t xml:space="preserve"> </w:t>
      </w:r>
      <w:r w:rsidRPr="002B3A05">
        <w:t xml:space="preserve">Smluvní pokuta pro případ prodlení s odstraněním vad uplatněných v záruční lhůtě se </w:t>
      </w:r>
    </w:p>
    <w:p w:rsidR="009A40E2" w:rsidRPr="002B3A05" w:rsidRDefault="009A40E2" w:rsidP="0057763A">
      <w:pPr>
        <w:ind w:left="300"/>
        <w:jc w:val="both"/>
      </w:pPr>
      <w:r w:rsidRPr="002B3A05">
        <w:t xml:space="preserve">sjednává ve výši </w:t>
      </w:r>
      <w:proofErr w:type="spellStart"/>
      <w:r w:rsidR="0021345C">
        <w:t>xxxxx</w:t>
      </w:r>
      <w:proofErr w:type="spellEnd"/>
      <w:r w:rsidRPr="002B3A05">
        <w:t xml:space="preserve"> Kč za každý den prodlení a každou vadu od porušení povinnosti tj. marným uplynutím dohodnuté či objednatelem stanovené lhůtě pro jejich odstranění až do doby odstranění poslední z takto uplatněných vad.</w:t>
      </w:r>
    </w:p>
    <w:p w:rsidR="00F01933" w:rsidRPr="002B3A05" w:rsidRDefault="00F01933" w:rsidP="00F01933">
      <w:pPr>
        <w:jc w:val="both"/>
      </w:pPr>
    </w:p>
    <w:p w:rsidR="00F01933" w:rsidRPr="002B3A05" w:rsidRDefault="00F01933" w:rsidP="00F01933">
      <w:pPr>
        <w:jc w:val="center"/>
        <w:rPr>
          <w:b/>
          <w:sz w:val="28"/>
          <w:szCs w:val="28"/>
        </w:rPr>
      </w:pPr>
      <w:r w:rsidRPr="002B3A05">
        <w:rPr>
          <w:b/>
          <w:sz w:val="28"/>
          <w:szCs w:val="28"/>
        </w:rPr>
        <w:t>VI.</w:t>
      </w:r>
    </w:p>
    <w:p w:rsidR="00F01933" w:rsidRPr="002B3A05" w:rsidRDefault="00F01933" w:rsidP="00F01933">
      <w:pPr>
        <w:jc w:val="center"/>
        <w:rPr>
          <w:b/>
        </w:rPr>
      </w:pPr>
      <w:r w:rsidRPr="002B3A05">
        <w:rPr>
          <w:b/>
        </w:rPr>
        <w:t>Ostatní ujednání</w:t>
      </w:r>
    </w:p>
    <w:p w:rsidR="00F01933" w:rsidRPr="002B3A05" w:rsidRDefault="00F01933" w:rsidP="00F01933">
      <w:pPr>
        <w:numPr>
          <w:ilvl w:val="0"/>
          <w:numId w:val="1"/>
        </w:numPr>
        <w:tabs>
          <w:tab w:val="clear" w:pos="701"/>
          <w:tab w:val="num" w:pos="284"/>
        </w:tabs>
        <w:ind w:left="284" w:hanging="284"/>
        <w:jc w:val="both"/>
      </w:pPr>
      <w:r w:rsidRPr="002B3A05">
        <w:t>Jiným způsobem než splněním lze tuto Smlouvu ukončit:</w:t>
      </w:r>
    </w:p>
    <w:p w:rsidR="00F01933" w:rsidRPr="002B3A05" w:rsidRDefault="00F01933" w:rsidP="00F01933">
      <w:pPr>
        <w:numPr>
          <w:ilvl w:val="0"/>
          <w:numId w:val="2"/>
        </w:numPr>
        <w:tabs>
          <w:tab w:val="num" w:pos="567"/>
        </w:tabs>
        <w:ind w:left="284" w:firstLine="0"/>
        <w:jc w:val="both"/>
      </w:pPr>
      <w:r w:rsidRPr="002B3A05">
        <w:t>písemnou dohodou smluvních stran,</w:t>
      </w:r>
    </w:p>
    <w:p w:rsidR="00F01933" w:rsidRPr="002B3A05" w:rsidRDefault="00F01933" w:rsidP="00F01933">
      <w:pPr>
        <w:numPr>
          <w:ilvl w:val="0"/>
          <w:numId w:val="2"/>
        </w:numPr>
        <w:tabs>
          <w:tab w:val="num" w:pos="567"/>
        </w:tabs>
        <w:ind w:left="284" w:firstLine="0"/>
        <w:jc w:val="both"/>
      </w:pPr>
      <w:r w:rsidRPr="002B3A05">
        <w:t>odstoupením od smlouvy.</w:t>
      </w:r>
    </w:p>
    <w:p w:rsidR="00AF64C5" w:rsidRPr="002B3A05" w:rsidRDefault="00AF64C5" w:rsidP="000F537E">
      <w:pPr>
        <w:tabs>
          <w:tab w:val="num" w:pos="284"/>
          <w:tab w:val="num" w:pos="540"/>
          <w:tab w:val="num" w:pos="851"/>
        </w:tabs>
        <w:ind w:left="284" w:right="284"/>
        <w:jc w:val="both"/>
      </w:pPr>
      <w:r w:rsidRPr="002B3A05">
        <w:t>Objednatel je oprávněn od této Smlouvy odstoupit zejména z následujících důvodů:</w:t>
      </w:r>
    </w:p>
    <w:p w:rsidR="00AF64C5" w:rsidRPr="002B3A05" w:rsidRDefault="00AF64C5" w:rsidP="000F537E">
      <w:pPr>
        <w:tabs>
          <w:tab w:val="num" w:pos="284"/>
          <w:tab w:val="num" w:pos="540"/>
          <w:tab w:val="num" w:pos="851"/>
        </w:tabs>
        <w:ind w:left="284" w:right="284"/>
        <w:jc w:val="both"/>
      </w:pPr>
      <w:r w:rsidRPr="002B3A05">
        <w:t>a)</w:t>
      </w:r>
      <w:r w:rsidRPr="002B3A05">
        <w:tab/>
        <w:t>Zhotovitel bude v prodlení s prováděním nebo dokončením díla podle této Smlouvy po dobu delší než 30 kalendářních dnů a k nápravě nedojde ani v přiměřené dodatečné lhůtě uvedené v písemné výzvě objednatele k nápravě.</w:t>
      </w:r>
    </w:p>
    <w:p w:rsidR="00AF64C5" w:rsidRPr="002B3A05" w:rsidRDefault="00AF64C5" w:rsidP="000F537E">
      <w:pPr>
        <w:tabs>
          <w:tab w:val="num" w:pos="284"/>
          <w:tab w:val="num" w:pos="540"/>
          <w:tab w:val="num" w:pos="851"/>
        </w:tabs>
        <w:ind w:left="284" w:right="284"/>
        <w:jc w:val="both"/>
      </w:pPr>
      <w:r w:rsidRPr="002B3A05">
        <w:t>b)</w:t>
      </w:r>
      <w:r w:rsidRPr="002B3A05">
        <w:tab/>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AF64C5" w:rsidRPr="002B3A05" w:rsidRDefault="00AF64C5" w:rsidP="000F537E">
      <w:pPr>
        <w:tabs>
          <w:tab w:val="num" w:pos="284"/>
          <w:tab w:val="num" w:pos="540"/>
          <w:tab w:val="num" w:pos="851"/>
        </w:tabs>
        <w:ind w:left="284" w:right="284"/>
        <w:jc w:val="both"/>
      </w:pPr>
      <w:r w:rsidRPr="002B3A05">
        <w:t>c)</w:t>
      </w:r>
      <w:r w:rsidRPr="002B3A05">
        <w:tab/>
        <w:t>Zhotovitel bude v prodlení s odstraněním jakékoliv vady nebo nedodělku díla podle této Smlouvy po dobu delší než 15 pracovních dnů.</w:t>
      </w:r>
    </w:p>
    <w:p w:rsidR="00F01933" w:rsidRPr="002B3A05" w:rsidRDefault="00F01933" w:rsidP="000F537E">
      <w:pPr>
        <w:numPr>
          <w:ilvl w:val="0"/>
          <w:numId w:val="1"/>
        </w:numPr>
        <w:tabs>
          <w:tab w:val="clear" w:pos="701"/>
          <w:tab w:val="num" w:pos="284"/>
        </w:tabs>
        <w:ind w:left="284" w:hanging="284"/>
        <w:jc w:val="both"/>
      </w:pPr>
      <w:r w:rsidRPr="002B3A05">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F01933" w:rsidRPr="002B3A05" w:rsidRDefault="00F01933" w:rsidP="000F537E">
      <w:pPr>
        <w:numPr>
          <w:ilvl w:val="0"/>
          <w:numId w:val="1"/>
        </w:numPr>
        <w:tabs>
          <w:tab w:val="clear" w:pos="701"/>
          <w:tab w:val="num" w:pos="284"/>
        </w:tabs>
        <w:ind w:left="284" w:hanging="284"/>
        <w:jc w:val="both"/>
      </w:pPr>
      <w:r w:rsidRPr="002B3A05">
        <w:t>Zhotovitel se zavazuje během plnění</w:t>
      </w:r>
      <w:r w:rsidR="000F537E">
        <w:t xml:space="preserve"> Smlouvy i po ukončení Smlouvy, </w:t>
      </w:r>
      <w:r w:rsidRPr="002B3A05">
        <w:t xml:space="preserve">zachovávat mlčenlivost o všech skutečnostech, o kterých se dozví od objednatele v souvislosti s plněním předmětu Smlouvy. Za porušení povinnosti mlčenlivosti specifikované v této Smlouvě zhotovitel povinen uhradit objednateli smluvní pokutu ve výši 5 000,- Kč, a to za každý jednotlivý případ porušení povinnosti. </w:t>
      </w:r>
    </w:p>
    <w:p w:rsidR="00F01933" w:rsidRPr="002B3A05" w:rsidRDefault="00F01933" w:rsidP="00F01933">
      <w:pPr>
        <w:numPr>
          <w:ilvl w:val="0"/>
          <w:numId w:val="1"/>
        </w:numPr>
        <w:tabs>
          <w:tab w:val="clear" w:pos="701"/>
          <w:tab w:val="num" w:pos="284"/>
        </w:tabs>
        <w:ind w:left="284" w:hanging="284"/>
        <w:jc w:val="both"/>
      </w:pPr>
      <w:r w:rsidRPr="002B3A05">
        <w:t>Objednatel si vyhrazuje právo zveřejnit obsah této Smlouvy včetně případných dodatků k této Smlouvě. Zhotovitel dále souhlasí se zveřejněním své identifikace a dalších údajů uvedených ve Smlouvě včetně ceny.</w:t>
      </w:r>
    </w:p>
    <w:p w:rsidR="00F01933" w:rsidRPr="002B3A05" w:rsidRDefault="00F01933" w:rsidP="00F01933">
      <w:pPr>
        <w:numPr>
          <w:ilvl w:val="0"/>
          <w:numId w:val="1"/>
        </w:numPr>
        <w:tabs>
          <w:tab w:val="clear" w:pos="701"/>
          <w:tab w:val="num" w:pos="0"/>
          <w:tab w:val="left" w:pos="284"/>
        </w:tabs>
        <w:ind w:left="284" w:hanging="284"/>
        <w:jc w:val="both"/>
      </w:pPr>
      <w:r w:rsidRPr="002B3A05">
        <w:t xml:space="preserve">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w:t>
      </w:r>
    </w:p>
    <w:p w:rsidR="00F01933" w:rsidRPr="002B3A05" w:rsidRDefault="00F01933" w:rsidP="00F01933">
      <w:pPr>
        <w:numPr>
          <w:ilvl w:val="0"/>
          <w:numId w:val="1"/>
        </w:numPr>
        <w:tabs>
          <w:tab w:val="clear" w:pos="701"/>
          <w:tab w:val="num" w:pos="0"/>
          <w:tab w:val="left" w:pos="284"/>
        </w:tabs>
        <w:ind w:left="284" w:hanging="284"/>
        <w:jc w:val="both"/>
      </w:pPr>
      <w:r w:rsidRPr="002B3A05">
        <w:lastRenderedPageBreak/>
        <w:t xml:space="preserve">Licence dle této smlouvy je zhotovitelem udělována ke všem známým způsobům užití díla, na dobu trvání autorských práv k dílu, bez územního omezení. Objednatel je oprávněn dílo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w:t>
      </w:r>
    </w:p>
    <w:p w:rsidR="00F01933" w:rsidRPr="002B3A05" w:rsidRDefault="00F01933" w:rsidP="00F01933">
      <w:pPr>
        <w:numPr>
          <w:ilvl w:val="0"/>
          <w:numId w:val="1"/>
        </w:numPr>
        <w:tabs>
          <w:tab w:val="clear" w:pos="701"/>
          <w:tab w:val="num" w:pos="0"/>
          <w:tab w:val="left" w:pos="284"/>
        </w:tabs>
        <w:ind w:left="284" w:hanging="284"/>
        <w:jc w:val="both"/>
      </w:pPr>
      <w:r w:rsidRPr="002B3A05">
        <w:t xml:space="preserve">Objednatel je oprávněn upravit či měnit shora uvedené dílo nebo jeho část takovým způsobem, který nesníží hodnotu shora popsaného autorského díla. </w:t>
      </w:r>
    </w:p>
    <w:p w:rsidR="00F01933" w:rsidRPr="002B3A05" w:rsidRDefault="00F01933" w:rsidP="004066EE">
      <w:pPr>
        <w:numPr>
          <w:ilvl w:val="0"/>
          <w:numId w:val="1"/>
        </w:numPr>
        <w:tabs>
          <w:tab w:val="clear" w:pos="701"/>
          <w:tab w:val="num" w:pos="0"/>
          <w:tab w:val="left" w:pos="284"/>
        </w:tabs>
        <w:ind w:left="284" w:hanging="284"/>
        <w:jc w:val="both"/>
      </w:pPr>
      <w:r w:rsidRPr="002B3A05">
        <w:t>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rsidR="00C44B82" w:rsidRDefault="00C44B82" w:rsidP="004066EE">
      <w:pPr>
        <w:tabs>
          <w:tab w:val="left" w:pos="284"/>
        </w:tabs>
        <w:jc w:val="both"/>
      </w:pPr>
      <w:r>
        <w:t xml:space="preserve">10. </w:t>
      </w:r>
      <w:r w:rsidR="00F01933" w:rsidRPr="002B3A05">
        <w:t xml:space="preserve">Objednatel </w:t>
      </w:r>
      <w:r w:rsidR="004066EE">
        <w:t>je</w:t>
      </w:r>
      <w:r w:rsidR="00F01933" w:rsidRPr="002B3A05">
        <w:t xml:space="preserve"> oprávněn užít dílo pro potřeby marketingu, pro potřeby </w:t>
      </w:r>
    </w:p>
    <w:p w:rsidR="00816460" w:rsidRPr="00B914D6" w:rsidRDefault="00F01933" w:rsidP="004066EE">
      <w:pPr>
        <w:tabs>
          <w:tab w:val="left" w:pos="284"/>
        </w:tabs>
        <w:ind w:left="284"/>
        <w:jc w:val="both"/>
        <w:rPr>
          <w:rFonts w:ascii="Calibri" w:hAnsi="Calibri"/>
          <w:sz w:val="20"/>
          <w:szCs w:val="20"/>
        </w:rPr>
      </w:pPr>
      <w:r w:rsidRPr="002B3A05">
        <w:t>prezentace díla na veřejnosti, výstavách či jednotlivě u třetích osob v jakékoliv formě zachycené na jakémkoliv nosiči</w:t>
      </w:r>
      <w:r w:rsidRPr="002B3A05">
        <w:rPr>
          <w:rFonts w:ascii="Calibri" w:hAnsi="Calibri"/>
          <w:sz w:val="20"/>
          <w:szCs w:val="20"/>
        </w:rPr>
        <w:t xml:space="preserve">. </w:t>
      </w:r>
    </w:p>
    <w:p w:rsidR="00F01933" w:rsidRPr="002B3A05" w:rsidRDefault="00F01933" w:rsidP="00F01933">
      <w:pPr>
        <w:jc w:val="center"/>
        <w:rPr>
          <w:b/>
        </w:rPr>
      </w:pPr>
      <w:r w:rsidRPr="002B3A05">
        <w:rPr>
          <w:b/>
        </w:rPr>
        <w:t>VII.</w:t>
      </w:r>
    </w:p>
    <w:p w:rsidR="00F01933" w:rsidRPr="002B3A05" w:rsidRDefault="00F01933" w:rsidP="00F01933">
      <w:pPr>
        <w:jc w:val="center"/>
        <w:rPr>
          <w:b/>
        </w:rPr>
      </w:pPr>
      <w:r w:rsidRPr="002B3A05">
        <w:rPr>
          <w:b/>
        </w:rPr>
        <w:t xml:space="preserve">Závěrečná ustanovení </w:t>
      </w:r>
    </w:p>
    <w:p w:rsidR="0057763A" w:rsidRDefault="00F01933" w:rsidP="00C53702">
      <w:pPr>
        <w:jc w:val="both"/>
      </w:pPr>
      <w:r w:rsidRPr="002B3A05">
        <w:t xml:space="preserve">1. Právní vztahy touto Smlouvou výslovně neupravené se řídí příslušnými ustanoveními </w:t>
      </w:r>
      <w:r w:rsidR="00C53702">
        <w:t xml:space="preserve"> </w:t>
      </w:r>
    </w:p>
    <w:p w:rsidR="00F01933" w:rsidRDefault="0057763A" w:rsidP="0057763A">
      <w:pPr>
        <w:jc w:val="both"/>
      </w:pPr>
      <w:r>
        <w:t xml:space="preserve">     </w:t>
      </w:r>
      <w:r w:rsidR="00C53702">
        <w:t>o</w:t>
      </w:r>
      <w:r w:rsidR="00F01933" w:rsidRPr="002B3A05">
        <w:t xml:space="preserve">bčanského zákoníku a předpisy souvisejícími. </w:t>
      </w:r>
    </w:p>
    <w:p w:rsidR="0057763A" w:rsidRDefault="00C53702" w:rsidP="00C53702">
      <w:pPr>
        <w:jc w:val="both"/>
      </w:pPr>
      <w:r>
        <w:t xml:space="preserve">2. </w:t>
      </w:r>
      <w:r w:rsidRPr="002B3A05">
        <w:t xml:space="preserve">Smluvní pokuty dle této Smlouvy jsou splatné do 21 dnů od písemného vyúčtování </w:t>
      </w:r>
    </w:p>
    <w:p w:rsidR="00C53702" w:rsidRPr="002B3A05" w:rsidRDefault="00C53702" w:rsidP="00816460">
      <w:pPr>
        <w:ind w:left="300"/>
        <w:jc w:val="both"/>
      </w:pPr>
      <w:r w:rsidRPr="002B3A05">
        <w:t>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7763A" w:rsidRDefault="00C53702" w:rsidP="0057763A">
      <w:pPr>
        <w:jc w:val="both"/>
      </w:pPr>
      <w:r>
        <w:t>3</w:t>
      </w:r>
      <w:r w:rsidR="00AF64C5" w:rsidRPr="002B3A05">
        <w:t xml:space="preserve">. Zhotovitel se vzdává svého práva namítat nepřiměřenou výši smluvní pokuty u soudu ve </w:t>
      </w:r>
      <w:r w:rsidR="0057763A">
        <w:t xml:space="preserve">   </w:t>
      </w:r>
    </w:p>
    <w:p w:rsidR="00AF64C5" w:rsidRPr="002B3A05" w:rsidRDefault="0057763A" w:rsidP="0057763A">
      <w:pPr>
        <w:jc w:val="both"/>
      </w:pPr>
      <w:r>
        <w:t xml:space="preserve">    </w:t>
      </w:r>
      <w:r w:rsidR="00AF64C5" w:rsidRPr="002B3A05">
        <w:t>smyslu § 2051 zákona č. 89/2012 Sb., občanský zákoník, ve znění pozdějších předpisů.</w:t>
      </w:r>
    </w:p>
    <w:p w:rsidR="0057763A" w:rsidRDefault="00C53702" w:rsidP="00F01933">
      <w:pPr>
        <w:jc w:val="both"/>
      </w:pPr>
      <w:r>
        <w:t>4</w:t>
      </w:r>
      <w:r w:rsidR="00F01933" w:rsidRPr="002B3A05">
        <w:t xml:space="preserve">. Tato Smlouva je vyhotovena ve třech (3) stejnopisech, z nichž dvě (2) vyhotovení obdrží </w:t>
      </w:r>
    </w:p>
    <w:p w:rsidR="00675A2D" w:rsidRPr="002B3A05" w:rsidRDefault="0057763A" w:rsidP="0057763A">
      <w:pPr>
        <w:jc w:val="both"/>
      </w:pPr>
      <w:r>
        <w:t xml:space="preserve">     </w:t>
      </w:r>
      <w:r w:rsidR="00F01933" w:rsidRPr="002B3A05">
        <w:t xml:space="preserve">objednatel a po jednom (1) </w:t>
      </w:r>
      <w:proofErr w:type="spellStart"/>
      <w:r w:rsidR="00F01933" w:rsidRPr="002B3A05">
        <w:t>paré</w:t>
      </w:r>
      <w:proofErr w:type="spellEnd"/>
      <w:r w:rsidR="00F01933" w:rsidRPr="002B3A05">
        <w:t xml:space="preserve"> zhotovitel.</w:t>
      </w:r>
    </w:p>
    <w:p w:rsidR="004066EE" w:rsidRDefault="00C53702" w:rsidP="00F01933">
      <w:pPr>
        <w:jc w:val="both"/>
      </w:pPr>
      <w:r>
        <w:t>5</w:t>
      </w:r>
      <w:r w:rsidR="00F01933" w:rsidRPr="002B3A05">
        <w:t xml:space="preserve">. Smluvní strany se seznámily s obsahem Smlouvy, bezvýhradně s ním souhlasí, což na </w:t>
      </w:r>
    </w:p>
    <w:p w:rsidR="0008604F" w:rsidRDefault="004066EE" w:rsidP="004066EE">
      <w:pPr>
        <w:jc w:val="both"/>
      </w:pPr>
      <w:r>
        <w:t xml:space="preserve">   </w:t>
      </w:r>
      <w:r w:rsidRPr="002B3A05">
        <w:t>D</w:t>
      </w:r>
      <w:r w:rsidR="00F01933" w:rsidRPr="002B3A05">
        <w:t>ůkaz</w:t>
      </w:r>
      <w:r>
        <w:t xml:space="preserve"> </w:t>
      </w:r>
      <w:r w:rsidR="00F01933" w:rsidRPr="002B3A05">
        <w:t>své svobodné, vážné, určité a omylu prosté vůle níže stvrzují svými podpisy.</w:t>
      </w:r>
    </w:p>
    <w:p w:rsidR="0008604F" w:rsidRDefault="0008604F" w:rsidP="004066EE">
      <w:pPr>
        <w:jc w:val="both"/>
      </w:pPr>
      <w:r>
        <w:t xml:space="preserve">6. </w:t>
      </w:r>
      <w:r w:rsidRPr="0008604F">
        <w:t>Smluvní strany berou na vědomí, že tato smlouva podléhá uveřejnění dle zákona č. 340/2015 Sb., o zvláštních podmínkách účinnosti některých smluv, uveřejňování těchto smluv a o registru smluv (zákon o registru smluv), ve znění pozdějších předpisů. Toto uve</w:t>
      </w:r>
      <w:r>
        <w:t>řejnění smlouvy zajistí objednatel</w:t>
      </w:r>
      <w:r w:rsidRPr="0008604F">
        <w:t>.</w:t>
      </w:r>
    </w:p>
    <w:p w:rsidR="00F01933" w:rsidRPr="002B3A05" w:rsidRDefault="0008604F" w:rsidP="004066EE">
      <w:pPr>
        <w:jc w:val="both"/>
      </w:pPr>
      <w:r>
        <w:t xml:space="preserve">7. </w:t>
      </w:r>
      <w:r w:rsidR="00F01933" w:rsidRPr="002B3A05">
        <w:t xml:space="preserve">  </w:t>
      </w:r>
      <w:r w:rsidRPr="0097364D">
        <w:rPr>
          <w:bCs/>
        </w:rPr>
        <w:t>Tato smlouva nabývá platnosti a účinnosti dnem podpisu oběma smluvními stranami. Pokud tato smlouva podléhá povinnosti uveřejnění dle předchozího odstavce, nabude účinnosti dnem uveřejnění.</w:t>
      </w:r>
    </w:p>
    <w:p w:rsidR="00F01933" w:rsidRPr="002B3A05" w:rsidRDefault="00F01933" w:rsidP="005342EC">
      <w:pPr>
        <w:jc w:val="both"/>
      </w:pPr>
    </w:p>
    <w:p w:rsidR="00F01933" w:rsidRPr="002B3A05" w:rsidRDefault="00C53702" w:rsidP="00F01933">
      <w:r>
        <w:t>V Kroměříži dne</w:t>
      </w:r>
      <w:r w:rsidR="0021345C">
        <w:t xml:space="preserve"> 16. 11. </w:t>
      </w:r>
      <w:r>
        <w:t>2017</w:t>
      </w:r>
    </w:p>
    <w:p w:rsidR="00F01933" w:rsidRPr="002B3A05" w:rsidRDefault="00F01933" w:rsidP="00F01933"/>
    <w:p w:rsidR="009C7E66" w:rsidRDefault="00F01933" w:rsidP="00F01933">
      <w:pPr>
        <w:rPr>
          <w:b/>
        </w:rPr>
      </w:pPr>
      <w:r w:rsidRPr="002B3A05">
        <w:rPr>
          <w:b/>
        </w:rPr>
        <w:t>Za objednatele:                                                  Za zhotovitele:</w:t>
      </w:r>
    </w:p>
    <w:p w:rsidR="00F01933" w:rsidRPr="002B3A05" w:rsidRDefault="00F01933" w:rsidP="00F01933">
      <w:pPr>
        <w:rPr>
          <w:b/>
        </w:rPr>
      </w:pPr>
      <w:r w:rsidRPr="002B3A05">
        <w:rPr>
          <w:b/>
        </w:rPr>
        <w:t>...............................................</w:t>
      </w:r>
      <w:r w:rsidRPr="002B3A05">
        <w:rPr>
          <w:b/>
        </w:rPr>
        <w:tab/>
      </w:r>
      <w:r w:rsidRPr="002B3A05">
        <w:rPr>
          <w:b/>
        </w:rPr>
        <w:tab/>
      </w:r>
      <w:r w:rsidRPr="002B3A05">
        <w:rPr>
          <w:b/>
        </w:rPr>
        <w:tab/>
      </w:r>
      <w:r w:rsidRPr="002B3A05">
        <w:rPr>
          <w:b/>
        </w:rPr>
        <w:tab/>
      </w:r>
      <w:r w:rsidRPr="002B3A05">
        <w:rPr>
          <w:b/>
        </w:rPr>
        <w:tab/>
        <w:t>..............................................</w:t>
      </w:r>
    </w:p>
    <w:p w:rsidR="00174BAD" w:rsidRPr="002B3A05" w:rsidRDefault="00F01933" w:rsidP="00F01933">
      <w:pPr>
        <w:rPr>
          <w:b/>
        </w:rPr>
      </w:pPr>
      <w:r w:rsidRPr="002B3A05">
        <w:rPr>
          <w:b/>
        </w:rPr>
        <w:t xml:space="preserve">        </w:t>
      </w:r>
      <w:proofErr w:type="spellStart"/>
      <w:r w:rsidR="0021345C">
        <w:rPr>
          <w:b/>
        </w:rPr>
        <w:t>xxxxxxxxxxxxx</w:t>
      </w:r>
      <w:proofErr w:type="spellEnd"/>
      <w:r w:rsidRPr="002B3A05">
        <w:rPr>
          <w:b/>
        </w:rPr>
        <w:t xml:space="preserve">                                                 </w:t>
      </w:r>
      <w:r w:rsidR="004C5100">
        <w:rPr>
          <w:b/>
        </w:rPr>
        <w:tab/>
        <w:t xml:space="preserve">      </w:t>
      </w:r>
      <w:proofErr w:type="spellStart"/>
      <w:r w:rsidR="0021345C">
        <w:rPr>
          <w:b/>
        </w:rPr>
        <w:t>xxxxxxxxxxxxxxxx</w:t>
      </w:r>
      <w:proofErr w:type="spellEnd"/>
      <w:r w:rsidRPr="002B3A05">
        <w:rPr>
          <w:b/>
        </w:rPr>
        <w:t xml:space="preserve">                </w:t>
      </w:r>
    </w:p>
    <w:p w:rsidR="00F01933" w:rsidRPr="002B3A05" w:rsidRDefault="00AF64C5" w:rsidP="00AF64C5">
      <w:pPr>
        <w:rPr>
          <w:b/>
        </w:rPr>
      </w:pPr>
      <w:r w:rsidRPr="002B3A05">
        <w:rPr>
          <w:b/>
        </w:rPr>
        <w:t xml:space="preserve">             ředitel</w:t>
      </w:r>
      <w:r w:rsidR="00174BAD" w:rsidRPr="002B3A05">
        <w:rPr>
          <w:b/>
        </w:rPr>
        <w:t xml:space="preserve">  </w:t>
      </w:r>
      <w:r w:rsidR="004C5100">
        <w:rPr>
          <w:b/>
        </w:rPr>
        <w:tab/>
      </w:r>
      <w:r w:rsidR="004C5100">
        <w:rPr>
          <w:b/>
        </w:rPr>
        <w:tab/>
      </w:r>
      <w:r w:rsidR="004C5100">
        <w:rPr>
          <w:b/>
        </w:rPr>
        <w:tab/>
      </w:r>
      <w:r w:rsidR="004C5100">
        <w:rPr>
          <w:b/>
        </w:rPr>
        <w:tab/>
      </w:r>
      <w:r w:rsidR="004C5100">
        <w:rPr>
          <w:b/>
        </w:rPr>
        <w:tab/>
      </w:r>
      <w:r w:rsidR="004C5100">
        <w:rPr>
          <w:b/>
        </w:rPr>
        <w:tab/>
      </w:r>
      <w:r w:rsidR="004C5100">
        <w:rPr>
          <w:b/>
        </w:rPr>
        <w:tab/>
        <w:t xml:space="preserve">   </w:t>
      </w:r>
      <w:r w:rsidR="00174BAD" w:rsidRPr="002B3A05">
        <w:rPr>
          <w:b/>
        </w:rPr>
        <w:t xml:space="preserve">            </w:t>
      </w:r>
      <w:r w:rsidRPr="002B3A05">
        <w:rPr>
          <w:b/>
        </w:rPr>
        <w:t xml:space="preserve">                                                         </w:t>
      </w:r>
      <w:r w:rsidR="00174BAD" w:rsidRPr="002B3A05">
        <w:rPr>
          <w:b/>
        </w:rPr>
        <w:t xml:space="preserve"> </w:t>
      </w:r>
    </w:p>
    <w:p w:rsidR="00220089" w:rsidRPr="002B3A05" w:rsidRDefault="00220089" w:rsidP="005342EC"/>
    <w:sectPr w:rsidR="00220089" w:rsidRPr="002B3A05" w:rsidSect="004E5F0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96E" w:rsidRDefault="0063296E">
      <w:r>
        <w:separator/>
      </w:r>
    </w:p>
  </w:endnote>
  <w:endnote w:type="continuationSeparator" w:id="0">
    <w:p w:rsidR="0063296E" w:rsidRDefault="0063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3E" w:rsidRDefault="00551017" w:rsidP="001806CC">
    <w:pPr>
      <w:pStyle w:val="Zpat"/>
      <w:framePr w:wrap="around" w:vAnchor="text" w:hAnchor="margin" w:xAlign="right" w:y="1"/>
      <w:rPr>
        <w:rStyle w:val="slostrnky"/>
      </w:rPr>
    </w:pPr>
    <w:r>
      <w:rPr>
        <w:rStyle w:val="slostrnky"/>
      </w:rPr>
      <w:fldChar w:fldCharType="begin"/>
    </w:r>
    <w:r w:rsidR="00F01933">
      <w:rPr>
        <w:rStyle w:val="slostrnky"/>
      </w:rPr>
      <w:instrText xml:space="preserve">PAGE  </w:instrText>
    </w:r>
    <w:r>
      <w:rPr>
        <w:rStyle w:val="slostrnky"/>
      </w:rPr>
      <w:fldChar w:fldCharType="end"/>
    </w:r>
  </w:p>
  <w:p w:rsidR="00765C3E" w:rsidRDefault="0063296E" w:rsidP="004C0F1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3E" w:rsidRDefault="00551017" w:rsidP="001806CC">
    <w:pPr>
      <w:pStyle w:val="Zpat"/>
      <w:framePr w:wrap="around" w:vAnchor="text" w:hAnchor="margin" w:xAlign="right" w:y="1"/>
      <w:rPr>
        <w:rStyle w:val="slostrnky"/>
      </w:rPr>
    </w:pPr>
    <w:r>
      <w:rPr>
        <w:rStyle w:val="slostrnky"/>
      </w:rPr>
      <w:fldChar w:fldCharType="begin"/>
    </w:r>
    <w:r w:rsidR="00F01933">
      <w:rPr>
        <w:rStyle w:val="slostrnky"/>
      </w:rPr>
      <w:instrText xml:space="preserve">PAGE  </w:instrText>
    </w:r>
    <w:r>
      <w:rPr>
        <w:rStyle w:val="slostrnky"/>
      </w:rPr>
      <w:fldChar w:fldCharType="separate"/>
    </w:r>
    <w:r w:rsidR="008423C6">
      <w:rPr>
        <w:rStyle w:val="slostrnky"/>
        <w:noProof/>
      </w:rPr>
      <w:t>5</w:t>
    </w:r>
    <w:r>
      <w:rPr>
        <w:rStyle w:val="slostrnky"/>
      </w:rPr>
      <w:fldChar w:fldCharType="end"/>
    </w:r>
  </w:p>
  <w:p w:rsidR="00765C3E" w:rsidRDefault="0063296E" w:rsidP="004C0F1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96E" w:rsidRDefault="0063296E">
      <w:r>
        <w:separator/>
      </w:r>
    </w:p>
  </w:footnote>
  <w:footnote w:type="continuationSeparator" w:id="0">
    <w:p w:rsidR="0063296E" w:rsidRDefault="00632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3814BDE2"/>
    <w:name w:val="WW8Num11"/>
    <w:lvl w:ilvl="0">
      <w:start w:val="1"/>
      <w:numFmt w:val="decimal"/>
      <w:lvlText w:val="%1."/>
      <w:lvlJc w:val="left"/>
      <w:pPr>
        <w:tabs>
          <w:tab w:val="num" w:pos="701"/>
        </w:tabs>
        <w:ind w:left="701" w:hanging="360"/>
      </w:pPr>
      <w:rPr>
        <w:rFonts w:ascii="Times New Roman" w:hAnsi="Times New Roman" w:cs="Times New Roman" w:hint="default"/>
        <w:b w:val="0"/>
        <w:sz w:val="24"/>
        <w:szCs w:val="24"/>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1" w15:restartNumberingAfterBreak="0">
    <w:nsid w:val="1AEB616E"/>
    <w:multiLevelType w:val="hybridMultilevel"/>
    <w:tmpl w:val="14461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DF6644"/>
    <w:multiLevelType w:val="hybridMultilevel"/>
    <w:tmpl w:val="3094FE9C"/>
    <w:lvl w:ilvl="0" w:tplc="78061A16">
      <w:start w:val="1"/>
      <w:numFmt w:val="low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72696E10"/>
    <w:multiLevelType w:val="hybridMultilevel"/>
    <w:tmpl w:val="72EA09F0"/>
    <w:lvl w:ilvl="0" w:tplc="76F2A9D0">
      <w:start w:val="1"/>
      <w:numFmt w:val="decimal"/>
      <w:lvlText w:val="%1."/>
      <w:lvlJc w:val="left"/>
      <w:pPr>
        <w:ind w:left="786"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4565B1"/>
    <w:multiLevelType w:val="hybridMultilevel"/>
    <w:tmpl w:val="E47020B0"/>
    <w:lvl w:ilvl="0" w:tplc="7B365588">
      <w:start w:val="4"/>
      <w:numFmt w:val="low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33"/>
    <w:rsid w:val="00003290"/>
    <w:rsid w:val="0001591A"/>
    <w:rsid w:val="00043478"/>
    <w:rsid w:val="00044E48"/>
    <w:rsid w:val="00073065"/>
    <w:rsid w:val="00075E64"/>
    <w:rsid w:val="000840C0"/>
    <w:rsid w:val="0008604F"/>
    <w:rsid w:val="00094DA5"/>
    <w:rsid w:val="000978BA"/>
    <w:rsid w:val="000B100D"/>
    <w:rsid w:val="000B797B"/>
    <w:rsid w:val="000D062D"/>
    <w:rsid w:val="000F3050"/>
    <w:rsid w:val="000F537E"/>
    <w:rsid w:val="000F56DE"/>
    <w:rsid w:val="00100B41"/>
    <w:rsid w:val="0013624C"/>
    <w:rsid w:val="001515C3"/>
    <w:rsid w:val="00160D89"/>
    <w:rsid w:val="00174BAD"/>
    <w:rsid w:val="001B12EC"/>
    <w:rsid w:val="001B650D"/>
    <w:rsid w:val="001C39BB"/>
    <w:rsid w:val="00204225"/>
    <w:rsid w:val="0021345C"/>
    <w:rsid w:val="00220089"/>
    <w:rsid w:val="00245CBA"/>
    <w:rsid w:val="0026613D"/>
    <w:rsid w:val="00272050"/>
    <w:rsid w:val="002A733F"/>
    <w:rsid w:val="002B3A05"/>
    <w:rsid w:val="002E7037"/>
    <w:rsid w:val="00301268"/>
    <w:rsid w:val="00303CA2"/>
    <w:rsid w:val="00310A01"/>
    <w:rsid w:val="00344B62"/>
    <w:rsid w:val="0037568A"/>
    <w:rsid w:val="00394EE4"/>
    <w:rsid w:val="003A54D1"/>
    <w:rsid w:val="003B4516"/>
    <w:rsid w:val="003B6D9C"/>
    <w:rsid w:val="004066EE"/>
    <w:rsid w:val="00435299"/>
    <w:rsid w:val="00441441"/>
    <w:rsid w:val="004518DA"/>
    <w:rsid w:val="0045287F"/>
    <w:rsid w:val="0046011B"/>
    <w:rsid w:val="0047390B"/>
    <w:rsid w:val="00481E2D"/>
    <w:rsid w:val="00487CD1"/>
    <w:rsid w:val="004B2FD7"/>
    <w:rsid w:val="004B51E2"/>
    <w:rsid w:val="004C5100"/>
    <w:rsid w:val="004E25BA"/>
    <w:rsid w:val="004F0ED2"/>
    <w:rsid w:val="00520225"/>
    <w:rsid w:val="005279D3"/>
    <w:rsid w:val="005342EC"/>
    <w:rsid w:val="0054766A"/>
    <w:rsid w:val="00551017"/>
    <w:rsid w:val="0056133E"/>
    <w:rsid w:val="0057763A"/>
    <w:rsid w:val="0058315B"/>
    <w:rsid w:val="005C267D"/>
    <w:rsid w:val="00617AFC"/>
    <w:rsid w:val="00632619"/>
    <w:rsid w:val="0063296E"/>
    <w:rsid w:val="00646C90"/>
    <w:rsid w:val="0065008A"/>
    <w:rsid w:val="00675A2D"/>
    <w:rsid w:val="006814FB"/>
    <w:rsid w:val="00694022"/>
    <w:rsid w:val="006A3AAE"/>
    <w:rsid w:val="006D33B4"/>
    <w:rsid w:val="006D571F"/>
    <w:rsid w:val="006E1CF9"/>
    <w:rsid w:val="0081236F"/>
    <w:rsid w:val="0081280F"/>
    <w:rsid w:val="00816460"/>
    <w:rsid w:val="008423C6"/>
    <w:rsid w:val="00843198"/>
    <w:rsid w:val="008A287B"/>
    <w:rsid w:val="008C4268"/>
    <w:rsid w:val="00926B38"/>
    <w:rsid w:val="00963163"/>
    <w:rsid w:val="00972067"/>
    <w:rsid w:val="00972EF1"/>
    <w:rsid w:val="00985990"/>
    <w:rsid w:val="00985B5C"/>
    <w:rsid w:val="009A40E2"/>
    <w:rsid w:val="009A794F"/>
    <w:rsid w:val="009B30ED"/>
    <w:rsid w:val="009C7E66"/>
    <w:rsid w:val="009F2403"/>
    <w:rsid w:val="00A001B0"/>
    <w:rsid w:val="00A1051E"/>
    <w:rsid w:val="00A22B7F"/>
    <w:rsid w:val="00A2791C"/>
    <w:rsid w:val="00A503F8"/>
    <w:rsid w:val="00A54012"/>
    <w:rsid w:val="00A6222F"/>
    <w:rsid w:val="00A7014C"/>
    <w:rsid w:val="00AC3771"/>
    <w:rsid w:val="00AE5E00"/>
    <w:rsid w:val="00AF64C5"/>
    <w:rsid w:val="00B047AA"/>
    <w:rsid w:val="00B125E7"/>
    <w:rsid w:val="00B323F2"/>
    <w:rsid w:val="00B36DDF"/>
    <w:rsid w:val="00B50E4F"/>
    <w:rsid w:val="00B6468B"/>
    <w:rsid w:val="00B73D4D"/>
    <w:rsid w:val="00B861A2"/>
    <w:rsid w:val="00B90236"/>
    <w:rsid w:val="00B914D6"/>
    <w:rsid w:val="00BD4F69"/>
    <w:rsid w:val="00BE1B14"/>
    <w:rsid w:val="00C0479D"/>
    <w:rsid w:val="00C355C8"/>
    <w:rsid w:val="00C41C8B"/>
    <w:rsid w:val="00C44B82"/>
    <w:rsid w:val="00C52F32"/>
    <w:rsid w:val="00C53702"/>
    <w:rsid w:val="00C71065"/>
    <w:rsid w:val="00C76F03"/>
    <w:rsid w:val="00C879F3"/>
    <w:rsid w:val="00CA2F4C"/>
    <w:rsid w:val="00CA38E4"/>
    <w:rsid w:val="00CC5E44"/>
    <w:rsid w:val="00CF3B91"/>
    <w:rsid w:val="00CF6961"/>
    <w:rsid w:val="00D00ADA"/>
    <w:rsid w:val="00D00B6C"/>
    <w:rsid w:val="00D94CAE"/>
    <w:rsid w:val="00DD412D"/>
    <w:rsid w:val="00E05AB5"/>
    <w:rsid w:val="00E70BDF"/>
    <w:rsid w:val="00F01933"/>
    <w:rsid w:val="00F110CF"/>
    <w:rsid w:val="00F41789"/>
    <w:rsid w:val="00F45370"/>
    <w:rsid w:val="00F62436"/>
    <w:rsid w:val="00F63116"/>
    <w:rsid w:val="00F65AE4"/>
    <w:rsid w:val="00F862CA"/>
    <w:rsid w:val="00FA6AE0"/>
    <w:rsid w:val="00FF3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6E011-2CC7-4DD5-8B06-17E184EB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1933"/>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9"/>
    <w:qFormat/>
    <w:rsid w:val="00F01933"/>
    <w:pPr>
      <w:keepNex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F01933"/>
    <w:rPr>
      <w:rFonts w:ascii="Cambria" w:eastAsia="Times New Roman" w:hAnsi="Cambria" w:cs="Times New Roman"/>
      <w:b/>
      <w:bCs/>
      <w:sz w:val="26"/>
      <w:szCs w:val="26"/>
      <w:lang w:eastAsia="cs-CZ"/>
    </w:rPr>
  </w:style>
  <w:style w:type="paragraph" w:customStyle="1" w:styleId="Normln0">
    <w:name w:val="Normální~"/>
    <w:basedOn w:val="Normln"/>
    <w:uiPriority w:val="99"/>
    <w:rsid w:val="00F01933"/>
    <w:pPr>
      <w:widowControl w:val="0"/>
    </w:pPr>
    <w:rPr>
      <w:noProof/>
      <w:sz w:val="20"/>
      <w:szCs w:val="20"/>
    </w:rPr>
  </w:style>
  <w:style w:type="paragraph" w:styleId="Zpat">
    <w:name w:val="footer"/>
    <w:basedOn w:val="Normln"/>
    <w:link w:val="ZpatChar"/>
    <w:uiPriority w:val="99"/>
    <w:rsid w:val="00F01933"/>
    <w:pPr>
      <w:tabs>
        <w:tab w:val="center" w:pos="4536"/>
        <w:tab w:val="right" w:pos="9072"/>
      </w:tabs>
    </w:pPr>
  </w:style>
  <w:style w:type="character" w:customStyle="1" w:styleId="ZpatChar">
    <w:name w:val="Zápatí Char"/>
    <w:basedOn w:val="Standardnpsmoodstavce"/>
    <w:link w:val="Zpat"/>
    <w:uiPriority w:val="99"/>
    <w:rsid w:val="00F01933"/>
    <w:rPr>
      <w:rFonts w:ascii="Times New Roman" w:eastAsia="Times New Roman" w:hAnsi="Times New Roman" w:cs="Times New Roman"/>
      <w:sz w:val="24"/>
      <w:szCs w:val="24"/>
      <w:lang w:eastAsia="cs-CZ"/>
    </w:rPr>
  </w:style>
  <w:style w:type="character" w:styleId="slostrnky">
    <w:name w:val="page number"/>
    <w:uiPriority w:val="99"/>
    <w:rsid w:val="00F01933"/>
    <w:rPr>
      <w:rFonts w:cs="Times New Roman"/>
    </w:rPr>
  </w:style>
  <w:style w:type="character" w:styleId="Siln">
    <w:name w:val="Strong"/>
    <w:uiPriority w:val="22"/>
    <w:qFormat/>
    <w:rsid w:val="00F01933"/>
    <w:rPr>
      <w:b/>
      <w:bCs/>
    </w:rPr>
  </w:style>
  <w:style w:type="character" w:customStyle="1" w:styleId="xbe">
    <w:name w:val="_xbe"/>
    <w:rsid w:val="00F01933"/>
  </w:style>
  <w:style w:type="paragraph" w:styleId="Odstavecseseznamem">
    <w:name w:val="List Paragraph"/>
    <w:basedOn w:val="Normln"/>
    <w:uiPriority w:val="34"/>
    <w:qFormat/>
    <w:rsid w:val="00D94CAE"/>
    <w:pPr>
      <w:ind w:left="720"/>
      <w:contextualSpacing/>
    </w:pPr>
  </w:style>
  <w:style w:type="character" w:styleId="Odkaznakoment">
    <w:name w:val="annotation reference"/>
    <w:basedOn w:val="Standardnpsmoodstavce"/>
    <w:uiPriority w:val="99"/>
    <w:semiHidden/>
    <w:unhideWhenUsed/>
    <w:rsid w:val="00174BAD"/>
    <w:rPr>
      <w:sz w:val="16"/>
      <w:szCs w:val="16"/>
    </w:rPr>
  </w:style>
  <w:style w:type="paragraph" w:styleId="Textkomente">
    <w:name w:val="annotation text"/>
    <w:basedOn w:val="Normln"/>
    <w:link w:val="TextkomenteChar"/>
    <w:uiPriority w:val="99"/>
    <w:semiHidden/>
    <w:unhideWhenUsed/>
    <w:rsid w:val="00174BAD"/>
    <w:rPr>
      <w:sz w:val="20"/>
      <w:szCs w:val="20"/>
    </w:rPr>
  </w:style>
  <w:style w:type="character" w:customStyle="1" w:styleId="TextkomenteChar">
    <w:name w:val="Text komentáře Char"/>
    <w:basedOn w:val="Standardnpsmoodstavce"/>
    <w:link w:val="Textkomente"/>
    <w:uiPriority w:val="99"/>
    <w:semiHidden/>
    <w:rsid w:val="00174BA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74BAD"/>
    <w:rPr>
      <w:b/>
      <w:bCs/>
    </w:rPr>
  </w:style>
  <w:style w:type="character" w:customStyle="1" w:styleId="PedmtkomenteChar">
    <w:name w:val="Předmět komentáře Char"/>
    <w:basedOn w:val="TextkomenteChar"/>
    <w:link w:val="Pedmtkomente"/>
    <w:uiPriority w:val="99"/>
    <w:semiHidden/>
    <w:rsid w:val="00174BA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74BAD"/>
    <w:rPr>
      <w:rFonts w:ascii="Tahoma" w:hAnsi="Tahoma" w:cs="Tahoma"/>
      <w:sz w:val="16"/>
      <w:szCs w:val="16"/>
    </w:rPr>
  </w:style>
  <w:style w:type="character" w:customStyle="1" w:styleId="TextbublinyChar">
    <w:name w:val="Text bubliny Char"/>
    <w:basedOn w:val="Standardnpsmoodstavce"/>
    <w:link w:val="Textbubliny"/>
    <w:uiPriority w:val="99"/>
    <w:semiHidden/>
    <w:rsid w:val="00174BAD"/>
    <w:rPr>
      <w:rFonts w:ascii="Tahoma" w:eastAsia="Times New Roman" w:hAnsi="Tahoma" w:cs="Tahoma"/>
      <w:sz w:val="16"/>
      <w:szCs w:val="16"/>
      <w:lang w:eastAsia="cs-CZ"/>
    </w:rPr>
  </w:style>
  <w:style w:type="character" w:customStyle="1" w:styleId="object">
    <w:name w:val="object"/>
    <w:basedOn w:val="Standardnpsmoodstavce"/>
    <w:rsid w:val="00972067"/>
  </w:style>
  <w:style w:type="character" w:styleId="Hypertextovodkaz">
    <w:name w:val="Hyperlink"/>
    <w:basedOn w:val="Standardnpsmoodstavce"/>
    <w:uiPriority w:val="99"/>
    <w:semiHidden/>
    <w:unhideWhenUsed/>
    <w:rsid w:val="00972067"/>
    <w:rPr>
      <w:color w:val="0000FF"/>
      <w:u w:val="single"/>
    </w:rPr>
  </w:style>
  <w:style w:type="character" w:customStyle="1" w:styleId="objaccessionnumber">
    <w:name w:val="objaccessionnumber"/>
    <w:basedOn w:val="Standardnpsmoodstavce"/>
    <w:rsid w:val="00441441"/>
  </w:style>
  <w:style w:type="character" w:customStyle="1" w:styleId="mw-mmv-title">
    <w:name w:val="mw-mmv-title"/>
    <w:basedOn w:val="Standardnpsmoodstavce"/>
    <w:rsid w:val="0044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2773">
      <w:bodyDiv w:val="1"/>
      <w:marLeft w:val="0"/>
      <w:marRight w:val="0"/>
      <w:marTop w:val="0"/>
      <w:marBottom w:val="0"/>
      <w:divBdr>
        <w:top w:val="none" w:sz="0" w:space="0" w:color="auto"/>
        <w:left w:val="none" w:sz="0" w:space="0" w:color="auto"/>
        <w:bottom w:val="none" w:sz="0" w:space="0" w:color="auto"/>
        <w:right w:val="none" w:sz="0" w:space="0" w:color="auto"/>
      </w:divBdr>
    </w:div>
    <w:div w:id="194468091">
      <w:bodyDiv w:val="1"/>
      <w:marLeft w:val="0"/>
      <w:marRight w:val="0"/>
      <w:marTop w:val="0"/>
      <w:marBottom w:val="0"/>
      <w:divBdr>
        <w:top w:val="none" w:sz="0" w:space="0" w:color="auto"/>
        <w:left w:val="none" w:sz="0" w:space="0" w:color="auto"/>
        <w:bottom w:val="none" w:sz="0" w:space="0" w:color="auto"/>
        <w:right w:val="none" w:sz="0" w:space="0" w:color="auto"/>
      </w:divBdr>
    </w:div>
    <w:div w:id="711539235">
      <w:bodyDiv w:val="1"/>
      <w:marLeft w:val="0"/>
      <w:marRight w:val="0"/>
      <w:marTop w:val="0"/>
      <w:marBottom w:val="0"/>
      <w:divBdr>
        <w:top w:val="none" w:sz="0" w:space="0" w:color="auto"/>
        <w:left w:val="none" w:sz="0" w:space="0" w:color="auto"/>
        <w:bottom w:val="none" w:sz="0" w:space="0" w:color="auto"/>
        <w:right w:val="none" w:sz="0" w:space="0" w:color="auto"/>
      </w:divBdr>
    </w:div>
    <w:div w:id="732775141">
      <w:bodyDiv w:val="1"/>
      <w:marLeft w:val="0"/>
      <w:marRight w:val="0"/>
      <w:marTop w:val="0"/>
      <w:marBottom w:val="0"/>
      <w:divBdr>
        <w:top w:val="none" w:sz="0" w:space="0" w:color="auto"/>
        <w:left w:val="none" w:sz="0" w:space="0" w:color="auto"/>
        <w:bottom w:val="none" w:sz="0" w:space="0" w:color="auto"/>
        <w:right w:val="none" w:sz="0" w:space="0" w:color="auto"/>
      </w:divBdr>
    </w:div>
    <w:div w:id="1428185697">
      <w:bodyDiv w:val="1"/>
      <w:marLeft w:val="0"/>
      <w:marRight w:val="0"/>
      <w:marTop w:val="0"/>
      <w:marBottom w:val="0"/>
      <w:divBdr>
        <w:top w:val="none" w:sz="0" w:space="0" w:color="auto"/>
        <w:left w:val="none" w:sz="0" w:space="0" w:color="auto"/>
        <w:bottom w:val="none" w:sz="0" w:space="0" w:color="auto"/>
        <w:right w:val="none" w:sz="0" w:space="0" w:color="auto"/>
      </w:divBdr>
      <w:divsChild>
        <w:div w:id="1723211390">
          <w:marLeft w:val="0"/>
          <w:marRight w:val="0"/>
          <w:marTop w:val="0"/>
          <w:marBottom w:val="0"/>
          <w:divBdr>
            <w:top w:val="none" w:sz="0" w:space="0" w:color="auto"/>
            <w:left w:val="none" w:sz="0" w:space="0" w:color="auto"/>
            <w:bottom w:val="none" w:sz="0" w:space="0" w:color="auto"/>
            <w:right w:val="none" w:sz="0" w:space="0" w:color="auto"/>
          </w:divBdr>
        </w:div>
        <w:div w:id="1641038077">
          <w:marLeft w:val="0"/>
          <w:marRight w:val="0"/>
          <w:marTop w:val="0"/>
          <w:marBottom w:val="0"/>
          <w:divBdr>
            <w:top w:val="none" w:sz="0" w:space="0" w:color="auto"/>
            <w:left w:val="none" w:sz="0" w:space="0" w:color="auto"/>
            <w:bottom w:val="none" w:sz="0" w:space="0" w:color="auto"/>
            <w:right w:val="none" w:sz="0" w:space="0" w:color="auto"/>
          </w:divBdr>
        </w:div>
        <w:div w:id="1404257409">
          <w:marLeft w:val="0"/>
          <w:marRight w:val="0"/>
          <w:marTop w:val="0"/>
          <w:marBottom w:val="0"/>
          <w:divBdr>
            <w:top w:val="none" w:sz="0" w:space="0" w:color="auto"/>
            <w:left w:val="none" w:sz="0" w:space="0" w:color="auto"/>
            <w:bottom w:val="none" w:sz="0" w:space="0" w:color="auto"/>
            <w:right w:val="none" w:sz="0" w:space="0" w:color="auto"/>
          </w:divBdr>
        </w:div>
        <w:div w:id="312149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2354-151B-4818-82C1-40225A77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2284</Words>
  <Characters>13481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Konecny</dc:creator>
  <cp:lastModifiedBy>Rutschova</cp:lastModifiedBy>
  <cp:revision>3</cp:revision>
  <cp:lastPrinted>2017-11-30T13:00:00Z</cp:lastPrinted>
  <dcterms:created xsi:type="dcterms:W3CDTF">2017-12-13T09:49:00Z</dcterms:created>
  <dcterms:modified xsi:type="dcterms:W3CDTF">2017-12-13T12:33:00Z</dcterms:modified>
</cp:coreProperties>
</file>