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2B" w:rsidRDefault="001366E8">
      <w:pPr>
        <w:spacing w:line="654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5.25pt;margin-top:0;width:18.35pt;height:17.1pt;z-index:251657728;mso-wrap-distance-left:5pt;mso-wrap-distance-right:5pt;mso-position-horizontal-relative:margin" filled="f" stroked="f">
            <v:textbox style="mso-fit-shape-to-text:t" inset="0,0,0,0">
              <w:txbxContent>
                <w:p w:rsidR="00E42C2B" w:rsidRDefault="001366E8">
                  <w:pPr>
                    <w:pStyle w:val="Nadpis1"/>
                    <w:keepNext/>
                    <w:keepLines/>
                    <w:shd w:val="clear" w:color="auto" w:fill="auto"/>
                    <w:spacing w:line="220" w:lineRule="exact"/>
                  </w:pPr>
                  <w:bookmarkStart w:id="0" w:name="bookmark0"/>
                  <w:r>
                    <w:rPr>
                      <w:rStyle w:val="Nadpis1Exact0"/>
                      <w:i/>
                      <w:iCs/>
                    </w:rPr>
                    <w:t>iR</w:t>
                  </w:r>
                  <w:bookmarkEnd w:id="0"/>
                </w:p>
              </w:txbxContent>
            </v:textbox>
            <w10:wrap anchorx="margin"/>
          </v:shape>
        </w:pict>
      </w:r>
    </w:p>
    <w:p w:rsidR="00E42C2B" w:rsidRDefault="00E42C2B">
      <w:pPr>
        <w:rPr>
          <w:sz w:val="2"/>
          <w:szCs w:val="2"/>
        </w:rPr>
        <w:sectPr w:rsidR="00E42C2B">
          <w:type w:val="continuous"/>
          <w:pgSz w:w="11900" w:h="16840"/>
          <w:pgMar w:top="533" w:right="123" w:bottom="1846" w:left="1390" w:header="0" w:footer="3" w:gutter="0"/>
          <w:cols w:space="720"/>
          <w:noEndnote/>
          <w:docGrid w:linePitch="360"/>
        </w:sectPr>
      </w:pPr>
    </w:p>
    <w:p w:rsidR="00E42C2B" w:rsidRDefault="00E42C2B">
      <w:pPr>
        <w:spacing w:line="240" w:lineRule="exact"/>
        <w:rPr>
          <w:sz w:val="19"/>
          <w:szCs w:val="19"/>
        </w:rPr>
      </w:pPr>
    </w:p>
    <w:p w:rsidR="00E42C2B" w:rsidRDefault="00E42C2B">
      <w:pPr>
        <w:spacing w:before="107" w:after="107" w:line="240" w:lineRule="exact"/>
        <w:rPr>
          <w:sz w:val="19"/>
          <w:szCs w:val="19"/>
        </w:rPr>
      </w:pPr>
    </w:p>
    <w:p w:rsidR="00E42C2B" w:rsidRDefault="00E42C2B">
      <w:pPr>
        <w:rPr>
          <w:sz w:val="2"/>
          <w:szCs w:val="2"/>
        </w:rPr>
        <w:sectPr w:rsidR="00E42C2B">
          <w:type w:val="continuous"/>
          <w:pgSz w:w="11900" w:h="16840"/>
          <w:pgMar w:top="1549" w:right="0" w:bottom="5324" w:left="0" w:header="0" w:footer="3" w:gutter="0"/>
          <w:cols w:space="720"/>
          <w:noEndnote/>
          <w:docGrid w:linePitch="360"/>
        </w:sectPr>
      </w:pPr>
    </w:p>
    <w:p w:rsidR="00E42C2B" w:rsidRDefault="001366E8">
      <w:pPr>
        <w:pStyle w:val="Nadpis20"/>
        <w:keepNext/>
        <w:keepLines/>
        <w:shd w:val="clear" w:color="auto" w:fill="auto"/>
        <w:spacing w:after="133" w:line="230" w:lineRule="exact"/>
        <w:ind w:left="3020"/>
      </w:pPr>
      <w:r>
        <w:pict>
          <v:shape id="_x0000_s1027" type="#_x0000_t202" style="position:absolute;left:0;text-align:left;margin-left:353.7pt;margin-top:6.85pt;width:132.85pt;height:32.6pt;z-index:-125829376;mso-wrap-distance-left:68.05pt;mso-wrap-distance-top:3.25pt;mso-wrap-distance-right:5pt;mso-wrap-distance-bottom:39.05pt;mso-position-horizontal-relative:margin" filled="f" stroked="f">
            <v:textbox style="mso-fit-shape-to-text:t" inset="0,0,0,0">
              <w:txbxContent>
                <w:p w:rsidR="00E42C2B" w:rsidRDefault="001366E8">
                  <w:pPr>
                    <w:pStyle w:val="Zkladntext3"/>
                    <w:shd w:val="clear" w:color="auto" w:fill="auto"/>
                    <w:tabs>
                      <w:tab w:val="left" w:leader="dot" w:pos="2266"/>
                    </w:tabs>
                    <w:spacing w:line="220" w:lineRule="exact"/>
                    <w:ind w:left="840"/>
                  </w:pPr>
                  <w:r>
                    <w:rPr>
                      <w:rStyle w:val="Zkladntext3Exact0"/>
                      <w:i/>
                      <w:iCs/>
                    </w:rPr>
                    <w:t xml:space="preserve">Afct </w:t>
                  </w:r>
                  <w:r>
                    <w:rPr>
                      <w:rStyle w:val="Zkladntext3Exact0"/>
                      <w:i/>
                      <w:iCs/>
                      <w:vertAlign w:val="superscript"/>
                    </w:rPr>
                    <w:t>L</w:t>
                  </w:r>
                  <w:r>
                    <w:rPr>
                      <w:rStyle w:val="Zkladntext3Nekurzvadkovn0ptExact"/>
                    </w:rPr>
                    <w:t xml:space="preserve"> </w:t>
                  </w:r>
                  <w:r>
                    <w:rPr>
                      <w:rStyle w:val="Zkladntext3Nekurzvadkovn0ptExact0"/>
                    </w:rPr>
                    <w:tab/>
                    <w:t>•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left:0;text-align:left;margin-left:375.65pt;margin-top:32.05pt;width:102.8pt;height:46.6pt;z-index:-125829375;mso-wrap-distance-left:90pt;mso-wrap-distance-top:28.45pt;mso-wrap-distance-right:8.1pt;mso-position-horizontal-relative:margin" filled="f" stroked="f">
            <v:textbox style="mso-fit-shape-to-text:t" inset="0,0,0,0">
              <w:txbxContent>
                <w:p w:rsidR="00E42C2B" w:rsidRDefault="001366E8">
                  <w:pPr>
                    <w:pStyle w:val="Zkladntext4"/>
                    <w:shd w:val="clear" w:color="auto" w:fill="auto"/>
                    <w:spacing w:line="400" w:lineRule="exact"/>
                  </w:pPr>
                  <w:r>
                    <w:rPr>
                      <w:rStyle w:val="Zkladntext4Verdana105ptNekurzvadkovn0ptExact"/>
                    </w:rPr>
                    <w:t xml:space="preserve">' </w:t>
                  </w:r>
                  <w:r>
                    <w:rPr>
                      <w:rStyle w:val="Zkladntext4Exact0"/>
                      <w:i/>
                      <w:iCs/>
                    </w:rPr>
                    <w:t>ru</w:t>
                  </w:r>
                </w:p>
                <w:p w:rsidR="00E42C2B" w:rsidRDefault="001366E8">
                  <w:pPr>
                    <w:pStyle w:val="Zkladntext5"/>
                    <w:shd w:val="clear" w:color="auto" w:fill="auto"/>
                    <w:spacing w:after="76" w:line="220" w:lineRule="exact"/>
                    <w:ind w:left="240"/>
                  </w:pPr>
                  <w:r>
                    <w:rPr>
                      <w:rStyle w:val="Zkladntext5dkovn-2ptExact"/>
                      <w:b/>
                      <w:bCs/>
                      <w:i/>
                      <w:iCs/>
                    </w:rPr>
                    <w:t>l&amp;ft&amp;t</w:t>
                  </w:r>
                  <w:r>
                    <w:rPr>
                      <w:rStyle w:val="Zkladntext5Exact0"/>
                      <w:b/>
                      <w:bCs/>
                      <w:i/>
                      <w:iCs/>
                    </w:rPr>
                    <w:t xml:space="preserve"> /yLLiífL/</w:t>
                  </w:r>
                </w:p>
                <w:p w:rsidR="00E42C2B" w:rsidRDefault="001366E8">
                  <w:pPr>
                    <w:pStyle w:val="Zkladntext6"/>
                    <w:shd w:val="clear" w:color="auto" w:fill="auto"/>
                    <w:spacing w:before="0" w:line="230" w:lineRule="exact"/>
                    <w:ind w:left="240"/>
                  </w:pPr>
                  <w:r>
                    <w:rPr>
                      <w:rStyle w:val="Zkladntext6Exact0"/>
                      <w:i/>
                      <w:iCs/>
                    </w:rPr>
                    <w:t>fťr~C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t>Dodatek č. 1</w:t>
      </w:r>
      <w:bookmarkEnd w:id="1"/>
    </w:p>
    <w:p w:rsidR="00E42C2B" w:rsidRDefault="001366E8">
      <w:pPr>
        <w:pStyle w:val="Zkladntext20"/>
        <w:shd w:val="clear" w:color="auto" w:fill="auto"/>
        <w:spacing w:before="0" w:after="546"/>
        <w:ind w:left="620"/>
      </w:pPr>
      <w:r>
        <w:t>Ke Kupní smlouvě ze dne 19.11.2013</w:t>
      </w:r>
      <w:r>
        <w:br/>
        <w:t xml:space="preserve">(dále jen </w:t>
      </w:r>
      <w:r>
        <w:rPr>
          <w:rStyle w:val="Zkladntext2115ptTun"/>
        </w:rPr>
        <w:t>,,Dodatek“)</w:t>
      </w:r>
      <w:r>
        <w:rPr>
          <w:rStyle w:val="Zkladntext2115ptTun"/>
        </w:rPr>
        <w:br/>
      </w:r>
      <w:r>
        <w:t>uzavřený mezi smluvními stranami</w:t>
      </w:r>
    </w:p>
    <w:p w:rsidR="00E42C2B" w:rsidRDefault="001366E8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Nemocnice Třinec, p.o., se sídlem Kaštanová 268,</w:t>
      </w:r>
      <w:r>
        <w:t xml:space="preserve"> 739 61 Třinec</w:t>
      </w:r>
      <w:bookmarkEnd w:id="2"/>
    </w:p>
    <w:p w:rsidR="00E42C2B" w:rsidRDefault="001366E8">
      <w:pPr>
        <w:pStyle w:val="Zkladntext20"/>
        <w:shd w:val="clear" w:color="auto" w:fill="auto"/>
        <w:spacing w:before="0" w:after="0" w:line="281" w:lineRule="exact"/>
        <w:jc w:val="left"/>
      </w:pPr>
      <w:r>
        <w:t>Zastoupená: Ing. Tomášem Stejskalem - ředitelem IČ: 00534242 DIČ: CZ00534242</w:t>
      </w:r>
    </w:p>
    <w:p w:rsidR="00E42C2B" w:rsidRDefault="001366E8">
      <w:pPr>
        <w:pStyle w:val="Zkladntext20"/>
        <w:shd w:val="clear" w:color="auto" w:fill="auto"/>
        <w:spacing w:before="0" w:after="0" w:line="281" w:lineRule="exact"/>
        <w:jc w:val="left"/>
      </w:pPr>
      <w:r>
        <w:t>Bankovní spojení: Komerční banka Třinec, a.s.</w:t>
      </w:r>
    </w:p>
    <w:p w:rsidR="00E42C2B" w:rsidRDefault="001366E8">
      <w:pPr>
        <w:pStyle w:val="Zkladntext20"/>
        <w:shd w:val="clear" w:color="auto" w:fill="auto"/>
        <w:spacing w:before="0" w:after="169" w:line="281" w:lineRule="exact"/>
        <w:jc w:val="left"/>
      </w:pPr>
      <w:r>
        <w:t>Č. ú.: 29034-781/0100</w:t>
      </w:r>
    </w:p>
    <w:p w:rsidR="00E42C2B" w:rsidRDefault="001366E8">
      <w:pPr>
        <w:pStyle w:val="Zkladntext20"/>
        <w:shd w:val="clear" w:color="auto" w:fill="auto"/>
        <w:spacing w:before="0" w:after="433" w:line="220" w:lineRule="exact"/>
        <w:jc w:val="left"/>
      </w:pPr>
      <w:r>
        <w:t>(dále též jen jako ,,Vypůjčitel“)</w:t>
      </w:r>
    </w:p>
    <w:p w:rsidR="00E42C2B" w:rsidRDefault="001366E8">
      <w:pPr>
        <w:pStyle w:val="Nadpis30"/>
        <w:keepNext/>
        <w:keepLines/>
        <w:shd w:val="clear" w:color="auto" w:fill="auto"/>
        <w:spacing w:before="0"/>
      </w:pPr>
      <w:bookmarkStart w:id="3" w:name="bookmark3"/>
      <w:r>
        <w:t>DiaSorin Czech s.r.o.</w:t>
      </w:r>
      <w:bookmarkEnd w:id="3"/>
    </w:p>
    <w:p w:rsidR="00E42C2B" w:rsidRDefault="001366E8">
      <w:pPr>
        <w:pStyle w:val="Zkladntext20"/>
        <w:shd w:val="clear" w:color="auto" w:fill="auto"/>
        <w:spacing w:before="0" w:after="0" w:line="281" w:lineRule="exact"/>
        <w:jc w:val="left"/>
      </w:pPr>
      <w:r>
        <w:t>Zastoupená: RNDr. Milanem Šrotem -generá</w:t>
      </w:r>
      <w:r>
        <w:t>lním ředitelem a jednatelem společnosti IČO: 28497481 DIČ: CZ28497481</w:t>
      </w:r>
    </w:p>
    <w:p w:rsidR="00E42C2B" w:rsidRDefault="001366E8">
      <w:pPr>
        <w:pStyle w:val="Zkladntext20"/>
        <w:shd w:val="clear" w:color="auto" w:fill="auto"/>
        <w:spacing w:before="0" w:after="169" w:line="281" w:lineRule="exact"/>
        <w:jc w:val="left"/>
      </w:pPr>
      <w:r>
        <w:t>Zapsaná v OR vedeném Městským soudem v Praze, odd. C, vl. 145925 Bankovní spojení: Deutche Bank AG, pobočka Praha Č. ú.: 3150200001/7910</w:t>
      </w:r>
    </w:p>
    <w:p w:rsidR="00E42C2B" w:rsidRDefault="001366E8">
      <w:pPr>
        <w:pStyle w:val="Zkladntext20"/>
        <w:shd w:val="clear" w:color="auto" w:fill="auto"/>
        <w:spacing w:before="0" w:after="260" w:line="220" w:lineRule="exact"/>
        <w:jc w:val="left"/>
      </w:pPr>
      <w:r>
        <w:t>(dále též jen jako ,,Půjčitel“)</w:t>
      </w:r>
    </w:p>
    <w:p w:rsidR="00E42C2B" w:rsidRDefault="001366E8">
      <w:pPr>
        <w:pStyle w:val="Zkladntext20"/>
        <w:shd w:val="clear" w:color="auto" w:fill="auto"/>
        <w:spacing w:before="0" w:after="0" w:line="281" w:lineRule="exact"/>
        <w:jc w:val="both"/>
      </w:pPr>
      <w:r>
        <w:pict>
          <v:shape id="_x0000_s1029" type="#_x0000_t202" style="position:absolute;left:0;text-align:left;margin-left:-32.75pt;margin-top:-.7pt;width:11.35pt;height:107.8pt;z-index:-125829374;mso-wrap-distance-left:5pt;mso-wrap-distance-right:21.4pt;mso-position-horizontal-relative:margin" filled="f" stroked="f">
            <v:textbox style="mso-fit-shape-to-text:t" inset="0,0,0,0">
              <w:txbxContent>
                <w:p w:rsidR="00E42C2B" w:rsidRDefault="001366E8">
                  <w:pPr>
                    <w:pStyle w:val="Zkladntext20"/>
                    <w:shd w:val="clear" w:color="auto" w:fill="auto"/>
                    <w:spacing w:before="0" w:after="662" w:line="220" w:lineRule="exact"/>
                    <w:jc w:val="left"/>
                  </w:pPr>
                  <w:r>
                    <w:rPr>
                      <w:rStyle w:val="Zkladntext2Exact"/>
                    </w:rPr>
                    <w:t>1.</w:t>
                  </w:r>
                </w:p>
                <w:p w:rsidR="00E42C2B" w:rsidRDefault="001366E8">
                  <w:pPr>
                    <w:pStyle w:val="Zkladntext7"/>
                    <w:shd w:val="clear" w:color="auto" w:fill="auto"/>
                    <w:spacing w:before="0" w:after="62" w:line="220" w:lineRule="exact"/>
                  </w:pPr>
                  <w:r>
                    <w:rPr>
                      <w:rStyle w:val="Zkladntext7TimesNewRoman11ptExact"/>
                      <w:rFonts w:eastAsia="Verdana"/>
                    </w:rPr>
                    <w:t>2</w:t>
                  </w:r>
                  <w:r>
                    <w:t>.</w:t>
                  </w:r>
                </w:p>
                <w:p w:rsidR="00E42C2B" w:rsidRDefault="001366E8">
                  <w:pPr>
                    <w:pStyle w:val="Zkladntext20"/>
                    <w:shd w:val="clear" w:color="auto" w:fill="auto"/>
                    <w:spacing w:before="0" w:after="362" w:line="220" w:lineRule="exact"/>
                    <w:jc w:val="left"/>
                  </w:pPr>
                  <w:r>
                    <w:rPr>
                      <w:rStyle w:val="Zkladntext2Exact"/>
                    </w:rPr>
                    <w:t>3.</w:t>
                  </w:r>
                </w:p>
                <w:p w:rsidR="00E42C2B" w:rsidRDefault="001366E8">
                  <w:pPr>
                    <w:pStyle w:val="Zkladntext20"/>
                    <w:shd w:val="clear" w:color="auto" w:fill="auto"/>
                    <w:spacing w:before="0" w:after="0" w:line="220" w:lineRule="exact"/>
                    <w:jc w:val="left"/>
                  </w:pPr>
                  <w:r>
                    <w:rPr>
                      <w:rStyle w:val="Zkladntext2Exact"/>
                    </w:rPr>
                    <w:t>4.</w:t>
                  </w:r>
                </w:p>
              </w:txbxContent>
            </v:textbox>
            <w10:wrap type="square" side="right" anchorx="margin"/>
          </v:shape>
        </w:pict>
      </w:r>
      <w:r>
        <w:t>Na</w:t>
      </w:r>
      <w:r>
        <w:t xml:space="preserve"> základě vzájemné dohody, stvrzené tímto Dodatkem, se obě smluvní strany dohodly na prodloužení Kupní smlouvy ze dne 19. 11. 2013, jejímž předmětem je dodávka diagnostik pro imunochemické vyšetřování infekčních markérů.</w:t>
      </w:r>
    </w:p>
    <w:p w:rsidR="00E42C2B" w:rsidRDefault="001366E8">
      <w:pPr>
        <w:pStyle w:val="Zkladntext20"/>
        <w:shd w:val="clear" w:color="auto" w:fill="auto"/>
        <w:spacing w:before="0" w:after="18" w:line="220" w:lineRule="exact"/>
        <w:jc w:val="left"/>
      </w:pPr>
      <w:r>
        <w:t>Podpisem tohoto Dodatku dochází k pr</w:t>
      </w:r>
      <w:r>
        <w:t>odloužení Kupní smlouvy na dobu neurčitou.</w:t>
      </w:r>
    </w:p>
    <w:p w:rsidR="00E42C2B" w:rsidRDefault="001366E8">
      <w:pPr>
        <w:pStyle w:val="Zkladntext20"/>
        <w:shd w:val="clear" w:color="auto" w:fill="auto"/>
        <w:spacing w:before="0" w:after="0" w:line="284" w:lineRule="exact"/>
        <w:jc w:val="left"/>
      </w:pPr>
      <w:r>
        <w:t>Dodatek byl vyhotoven ve dvou exemplářích s platností originálu, přičemž každá ze smluvních stran obdrží jedno paré.</w:t>
      </w:r>
    </w:p>
    <w:p w:rsidR="00E42C2B" w:rsidRDefault="001366E8">
      <w:pPr>
        <w:pStyle w:val="Zkladntext20"/>
        <w:shd w:val="clear" w:color="auto" w:fill="auto"/>
        <w:spacing w:before="0" w:after="0" w:line="281" w:lineRule="exact"/>
        <w:jc w:val="left"/>
        <w:sectPr w:rsidR="00E42C2B">
          <w:type w:val="continuous"/>
          <w:pgSz w:w="11900" w:h="16840"/>
          <w:pgMar w:top="1549" w:right="1431" w:bottom="5324" w:left="2046" w:header="0" w:footer="3" w:gutter="0"/>
          <w:cols w:space="720"/>
          <w:noEndnote/>
          <w:docGrid w:linePitch="360"/>
        </w:sectPr>
      </w:pPr>
      <w:r>
        <w:t>Všechna ostatní ujednání podle Kupní smlouvy ze dne 19. 11. 2013 zůstáva</w:t>
      </w:r>
      <w:r>
        <w:t>jí v platnosti.</w:t>
      </w:r>
    </w:p>
    <w:p w:rsidR="00E42C2B" w:rsidRDefault="00E42C2B">
      <w:pPr>
        <w:spacing w:line="240" w:lineRule="exact"/>
        <w:rPr>
          <w:sz w:val="19"/>
          <w:szCs w:val="19"/>
        </w:rPr>
      </w:pPr>
    </w:p>
    <w:p w:rsidR="00E42C2B" w:rsidRDefault="00E42C2B">
      <w:pPr>
        <w:spacing w:line="240" w:lineRule="exact"/>
        <w:rPr>
          <w:sz w:val="19"/>
          <w:szCs w:val="19"/>
        </w:rPr>
      </w:pPr>
    </w:p>
    <w:p w:rsidR="00E42C2B" w:rsidRDefault="00E42C2B">
      <w:pPr>
        <w:spacing w:line="240" w:lineRule="exact"/>
        <w:rPr>
          <w:sz w:val="19"/>
          <w:szCs w:val="19"/>
        </w:rPr>
      </w:pPr>
    </w:p>
    <w:p w:rsidR="00E42C2B" w:rsidRDefault="00E42C2B">
      <w:pPr>
        <w:spacing w:before="69" w:after="69" w:line="240" w:lineRule="exact"/>
        <w:rPr>
          <w:sz w:val="19"/>
          <w:szCs w:val="19"/>
        </w:rPr>
      </w:pPr>
    </w:p>
    <w:p w:rsidR="00E42C2B" w:rsidRDefault="00E42C2B">
      <w:pPr>
        <w:rPr>
          <w:sz w:val="2"/>
          <w:szCs w:val="2"/>
        </w:rPr>
        <w:sectPr w:rsidR="00E42C2B">
          <w:type w:val="continuous"/>
          <w:pgSz w:w="11900" w:h="16840"/>
          <w:pgMar w:top="533" w:right="0" w:bottom="533" w:left="0" w:header="0" w:footer="3" w:gutter="0"/>
          <w:cols w:space="720"/>
          <w:noEndnote/>
          <w:docGrid w:linePitch="360"/>
        </w:sectPr>
      </w:pPr>
    </w:p>
    <w:p w:rsidR="00E42C2B" w:rsidRDefault="001366E8">
      <w:pPr>
        <w:spacing w:line="360" w:lineRule="exact"/>
      </w:pPr>
      <w:r>
        <w:pict>
          <v:shape id="_x0000_s1030" type="#_x0000_t202" style="position:absolute;margin-left:4.15pt;margin-top:0;width:169.4pt;height:19.8pt;z-index:251657729;mso-wrap-distance-left:5pt;mso-wrap-distance-right:5pt;mso-position-horizontal-relative:margin" wrapcoords="0 0 21329 0 21329 7790 21600 18059 21600 21600 12034 21600 12034 18059 0 7790 0 0" filled="f" stroked="f">
            <v:textbox style="mso-fit-shape-to-text:t" inset="0,0,0,0">
              <w:txbxContent>
                <w:p w:rsidR="00E42C2B" w:rsidRDefault="001366E8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68.75pt;height:20.25pt">
                        <v:imagedata r:id="rId6" r:href="rId7"/>
                      </v:shape>
                    </w:pict>
                  </w:r>
                  <w:r>
                    <w:fldChar w:fldCharType="end"/>
                  </w:r>
                </w:p>
                <w:p w:rsidR="00E42C2B" w:rsidRDefault="001366E8">
                  <w:pPr>
                    <w:pStyle w:val="Titulekobrzku2"/>
                    <w:shd w:val="clear" w:color="auto" w:fill="auto"/>
                    <w:spacing w:line="170" w:lineRule="exact"/>
                  </w:pPr>
                  <w:r>
                    <w:rPr>
                      <w:rStyle w:val="Titulekobrzku2Exact0"/>
                    </w:rPr>
                    <w:t>DiaSorin Czech s.r.o.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8.1pt;margin-top:53.8pt;width:180.35pt;height:26.8pt;z-index:251657730;mso-wrap-distance-left:5pt;mso-wrap-distance-right:5pt;mso-position-horizontal-relative:margin" wrapcoords="0 0 21600 0 21600 9010 8515 17414 8515 21600 3294 21600 3294 17414 0 9010 0 0" filled="f" stroked="f">
            <v:textbox style="mso-fit-shape-to-text:t" inset="0,0,0,0">
              <w:txbxContent>
                <w:p w:rsidR="00E42C2B" w:rsidRDefault="00E42C2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42C2B" w:rsidRDefault="001366E8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Kupující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52pt;margin-top:2pt;width:169.75pt;height:59.6pt;z-index:251657731;mso-wrap-distance-left:5pt;mso-wrap-distance-right:5pt;mso-position-horizontal-relative:margin" wrapcoords="0 0 14830 0 14830 3609 21600 4856 21600 15935 9231 19321 9231 21600 4044 21600 4044 19321 5561 15935 5561 4856 0 3609 0 0" filled="f" stroked="f">
            <v:textbox style="mso-fit-shape-to-text:t" inset="0,0,0,0">
              <w:txbxContent>
                <w:p w:rsidR="00E42C2B" w:rsidRDefault="001366E8">
                  <w:pPr>
                    <w:pStyle w:val="Titulekobrzku"/>
                    <w:shd w:val="clear" w:color="auto" w:fill="auto"/>
                    <w:tabs>
                      <w:tab w:val="left" w:leader="dot" w:pos="1375"/>
                    </w:tabs>
                    <w:spacing w:line="400" w:lineRule="exact"/>
                    <w:jc w:val="both"/>
                  </w:pPr>
                  <w:r>
                    <w:rPr>
                      <w:rStyle w:val="Titulekobrzkudkovn-1ptExact"/>
                    </w:rPr>
                    <w:t xml:space="preserve">v </w:t>
                  </w:r>
                  <w:r>
                    <w:rPr>
                      <w:rStyle w:val="Titulekobrzkudkovn-1ptExact0"/>
                    </w:rPr>
                    <w:t>/*V</w:t>
                  </w:r>
                  <w:r>
                    <w:rPr>
                      <w:rStyle w:val="Titulekobrzkudkovn-1ptExact"/>
                    </w:rPr>
                    <w:tab/>
                    <w:t xml:space="preserve">dne </w:t>
                  </w:r>
                  <w:r>
                    <w:rPr>
                      <w:rStyle w:val="Titulekobrzku20ptKurzvaExact"/>
                    </w:rPr>
                    <w:t>.jjjffr</w:t>
                  </w:r>
                </w:p>
                <w:p w:rsidR="00E42C2B" w:rsidRDefault="00E42C2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42C2B" w:rsidRDefault="001366E8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Prodávající</w:t>
                  </w:r>
                </w:p>
              </w:txbxContent>
            </v:textbox>
            <w10:wrap anchorx="margin"/>
          </v:shape>
        </w:pict>
      </w:r>
    </w:p>
    <w:p w:rsidR="00E42C2B" w:rsidRDefault="00E42C2B">
      <w:pPr>
        <w:spacing w:line="360" w:lineRule="exact"/>
      </w:pPr>
    </w:p>
    <w:p w:rsidR="00E42C2B" w:rsidRDefault="00E42C2B">
      <w:pPr>
        <w:spacing w:line="360" w:lineRule="exact"/>
      </w:pPr>
    </w:p>
    <w:p w:rsidR="00E42C2B" w:rsidRDefault="00E42C2B">
      <w:pPr>
        <w:spacing w:line="360" w:lineRule="exact"/>
      </w:pPr>
    </w:p>
    <w:p w:rsidR="00E42C2B" w:rsidRDefault="00E42C2B">
      <w:pPr>
        <w:spacing w:line="360" w:lineRule="exact"/>
      </w:pPr>
    </w:p>
    <w:p w:rsidR="00E42C2B" w:rsidRDefault="00E42C2B">
      <w:pPr>
        <w:spacing w:line="554" w:lineRule="exact"/>
      </w:pPr>
      <w:bookmarkStart w:id="4" w:name="_GoBack"/>
      <w:bookmarkEnd w:id="4"/>
    </w:p>
    <w:p w:rsidR="00E42C2B" w:rsidRDefault="00E42C2B">
      <w:pPr>
        <w:rPr>
          <w:sz w:val="2"/>
          <w:szCs w:val="2"/>
        </w:rPr>
      </w:pPr>
    </w:p>
    <w:sectPr w:rsidR="00E42C2B">
      <w:type w:val="continuous"/>
      <w:pgSz w:w="11900" w:h="16840"/>
      <w:pgMar w:top="533" w:right="123" w:bottom="533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366E8">
      <w:r>
        <w:separator/>
      </w:r>
    </w:p>
  </w:endnote>
  <w:endnote w:type="continuationSeparator" w:id="0">
    <w:p w:rsidR="00000000" w:rsidRDefault="0013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2B" w:rsidRDefault="00E42C2B"/>
  </w:footnote>
  <w:footnote w:type="continuationSeparator" w:id="0">
    <w:p w:rsidR="00E42C2B" w:rsidRDefault="00E42C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42C2B"/>
    <w:rsid w:val="001366E8"/>
    <w:rsid w:val="00E4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021E6DC0-8C92-477B-9A47-58E367D8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20"/>
      <w:sz w:val="22"/>
      <w:szCs w:val="22"/>
      <w:u w:val="none"/>
    </w:rPr>
  </w:style>
  <w:style w:type="character" w:customStyle="1" w:styleId="Nadpis1Exact0">
    <w:name w:val="Nadpis #1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20"/>
      <w:sz w:val="22"/>
      <w:szCs w:val="22"/>
      <w:u w:val="none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kurzvadkovn0ptExact">
    <w:name w:val="Základní text (3) + Ne kurzíva;Řádkování 0 pt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kurzvadkovn0ptExact0">
    <w:name w:val="Základní text (3) + Ne kurzíva;Řádkování 0 pt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40"/>
      <w:szCs w:val="40"/>
      <w:u w:val="none"/>
    </w:rPr>
  </w:style>
  <w:style w:type="character" w:customStyle="1" w:styleId="Zkladntext4Verdana105ptNekurzvadkovn0ptExact">
    <w:name w:val="Základní text (4) + Verdana;10;5 pt;Ne kurzíva;Řádkování 0 pt Exact"/>
    <w:basedOn w:val="Zkladntext4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dkovn-2ptExact">
    <w:name w:val="Základní text (5) + Řádkování -2 pt Exact"/>
    <w:basedOn w:val="Zkladntext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TimesNewRoman11ptExact">
    <w:name w:val="Základní text (7) + Times New Roman;11 pt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0">
    <w:name w:val="Titulek obrázku (2) Exact"/>
    <w:basedOn w:val="Titulekobrzku2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dkovn-1ptExact">
    <w:name w:val="Titulek obrázku + Řádkování -1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dkovn-1ptExact0">
    <w:name w:val="Titulek obrázku + Řádkování -1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0ptKurzvaExact">
    <w:name w:val="Titulek obrázku + 20 pt;Kurzíva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120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120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0"/>
      <w:sz w:val="40"/>
      <w:szCs w:val="4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720" w:after="120"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line="281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ndara" w:eastAsia="Candara" w:hAnsi="Candara" w:cs="Candara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2017-12-13T07:07:00Z</dcterms:created>
  <dcterms:modified xsi:type="dcterms:W3CDTF">2017-12-13T07:07:00Z</dcterms:modified>
</cp:coreProperties>
</file>