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7B" w:rsidRPr="000A5905" w:rsidRDefault="0089237B" w:rsidP="0047164A">
      <w:pPr>
        <w:pStyle w:val="Nadpis3"/>
        <w:spacing w:before="0"/>
        <w:jc w:val="center"/>
        <w:rPr>
          <w:rFonts w:ascii="Times New Roman" w:hAnsi="Times New Roman"/>
          <w:b/>
          <w:caps/>
        </w:rPr>
      </w:pPr>
      <w:proofErr w:type="gramStart"/>
      <w:r w:rsidRPr="000A5905">
        <w:rPr>
          <w:rFonts w:ascii="Times New Roman" w:hAnsi="Times New Roman"/>
          <w:b/>
          <w:caps/>
        </w:rPr>
        <w:t>Smlouva  o  provozování</w:t>
      </w:r>
      <w:proofErr w:type="gramEnd"/>
      <w:r w:rsidRPr="000A5905">
        <w:rPr>
          <w:rFonts w:ascii="Times New Roman" w:hAnsi="Times New Roman"/>
          <w:b/>
          <w:caps/>
        </w:rPr>
        <w:t xml:space="preserve">  stavby  vodovodu</w:t>
      </w:r>
      <w:r w:rsidR="007A67BD" w:rsidRPr="000A5905">
        <w:rPr>
          <w:rFonts w:ascii="Times New Roman" w:hAnsi="Times New Roman"/>
          <w:b/>
          <w:caps/>
        </w:rPr>
        <w:t xml:space="preserve"> A</w:t>
      </w:r>
      <w:r w:rsidR="00B415B3" w:rsidRPr="000A5905">
        <w:rPr>
          <w:rFonts w:ascii="Times New Roman" w:hAnsi="Times New Roman"/>
          <w:b/>
          <w:caps/>
        </w:rPr>
        <w:t xml:space="preserve"> Kanalizace</w:t>
      </w:r>
    </w:p>
    <w:p w:rsidR="0089237B" w:rsidRPr="000A5905" w:rsidRDefault="0089237B">
      <w:pPr>
        <w:rPr>
          <w:sz w:val="16"/>
          <w:szCs w:val="16"/>
        </w:rPr>
      </w:pPr>
    </w:p>
    <w:p w:rsidR="0089237B" w:rsidRPr="000A5905" w:rsidRDefault="0089237B">
      <w:pPr>
        <w:pStyle w:val="Nadpis1"/>
        <w:rPr>
          <w:sz w:val="20"/>
        </w:rPr>
      </w:pPr>
      <w:r w:rsidRPr="000A5905">
        <w:rPr>
          <w:sz w:val="20"/>
        </w:rPr>
        <w:t>Dnešního dne, měsíce a roku</w:t>
      </w:r>
    </w:p>
    <w:p w:rsidR="0089237B" w:rsidRPr="000A5905" w:rsidRDefault="0089237B">
      <w:pPr>
        <w:rPr>
          <w:sz w:val="16"/>
          <w:szCs w:val="16"/>
        </w:rPr>
      </w:pPr>
    </w:p>
    <w:p w:rsidR="0089237B" w:rsidRPr="000A5905" w:rsidRDefault="0089237B">
      <w:pPr>
        <w:jc w:val="center"/>
        <w:rPr>
          <w:spacing w:val="80"/>
        </w:rPr>
      </w:pPr>
      <w:r w:rsidRPr="000A5905">
        <w:rPr>
          <w:spacing w:val="80"/>
        </w:rPr>
        <w:t>uzavírají</w:t>
      </w:r>
    </w:p>
    <w:p w:rsidR="0089237B" w:rsidRPr="000A5905" w:rsidRDefault="0089237B">
      <w:pPr>
        <w:jc w:val="center"/>
        <w:rPr>
          <w:spacing w:val="80"/>
          <w:sz w:val="16"/>
          <w:szCs w:val="16"/>
        </w:rPr>
      </w:pPr>
    </w:p>
    <w:p w:rsidR="00DE279A" w:rsidRPr="000A5905" w:rsidRDefault="00DE279A" w:rsidP="00DE279A">
      <w:pPr>
        <w:pStyle w:val="Zkladntext"/>
        <w:numPr>
          <w:ilvl w:val="0"/>
          <w:numId w:val="1"/>
        </w:numPr>
        <w:tabs>
          <w:tab w:val="clear" w:pos="645"/>
          <w:tab w:val="num" w:pos="426"/>
        </w:tabs>
        <w:spacing w:line="240" w:lineRule="exact"/>
        <w:ind w:left="426" w:hanging="426"/>
        <w:rPr>
          <w:b/>
        </w:rPr>
      </w:pPr>
      <w:proofErr w:type="spellStart"/>
      <w:r w:rsidRPr="000A5905">
        <w:rPr>
          <w:b/>
        </w:rPr>
        <w:t>Mayfield</w:t>
      </w:r>
      <w:proofErr w:type="spellEnd"/>
      <w:r w:rsidRPr="000A5905">
        <w:rPr>
          <w:b/>
        </w:rPr>
        <w:t xml:space="preserve"> Plzeň s.r.o., sídlem v Praze,</w:t>
      </w:r>
      <w:r w:rsidRPr="000A5905">
        <w:t xml:space="preserve"> </w:t>
      </w:r>
      <w:r w:rsidRPr="000A5905">
        <w:rPr>
          <w:b/>
        </w:rPr>
        <w:t>Opletalova 1603/57, Nové Město, PSČ 110 00</w:t>
      </w:r>
      <w:r w:rsidRPr="000A5905">
        <w:t xml:space="preserve"> </w:t>
      </w:r>
    </w:p>
    <w:p w:rsidR="00DE279A" w:rsidRPr="000A5905" w:rsidRDefault="00DE279A" w:rsidP="00DE279A">
      <w:pPr>
        <w:pStyle w:val="Zkladntext"/>
        <w:tabs>
          <w:tab w:val="num" w:pos="426"/>
        </w:tabs>
        <w:spacing w:line="240" w:lineRule="exact"/>
        <w:ind w:left="426"/>
      </w:pPr>
      <w:r w:rsidRPr="000A5905">
        <w:t>IČ: 25607049</w:t>
      </w:r>
    </w:p>
    <w:p w:rsidR="00DE279A" w:rsidRPr="000A5905" w:rsidRDefault="00DE279A" w:rsidP="00DE279A">
      <w:pPr>
        <w:pStyle w:val="Zkladntext"/>
        <w:tabs>
          <w:tab w:val="num" w:pos="426"/>
        </w:tabs>
        <w:spacing w:line="240" w:lineRule="exact"/>
        <w:ind w:left="426"/>
      </w:pPr>
      <w:r w:rsidRPr="000A5905">
        <w:t>zapsaná v Obchodním rejstříku vedeném Městským soudem v Praze, oddíl C vložka 54317</w:t>
      </w:r>
    </w:p>
    <w:p w:rsidR="00DE279A" w:rsidRPr="000A5905" w:rsidRDefault="00DE279A" w:rsidP="00DE279A">
      <w:pPr>
        <w:pStyle w:val="Zkladntext"/>
        <w:tabs>
          <w:tab w:val="num" w:pos="426"/>
        </w:tabs>
        <w:spacing w:line="240" w:lineRule="exact"/>
        <w:ind w:left="426"/>
      </w:pPr>
      <w:r w:rsidRPr="000A5905">
        <w:t xml:space="preserve">zastoupená: Markem </w:t>
      </w:r>
      <w:proofErr w:type="spellStart"/>
      <w:r w:rsidRPr="000A5905">
        <w:t>Oramem</w:t>
      </w:r>
      <w:proofErr w:type="spellEnd"/>
      <w:r w:rsidRPr="000A5905">
        <w:t>, jednatelem společnosti</w:t>
      </w:r>
    </w:p>
    <w:p w:rsidR="00FE1493" w:rsidRPr="000A5905" w:rsidRDefault="00DE279A" w:rsidP="00DE279A">
      <w:pPr>
        <w:pStyle w:val="Zkladntext"/>
        <w:tabs>
          <w:tab w:val="num" w:pos="426"/>
        </w:tabs>
        <w:spacing w:line="240" w:lineRule="exact"/>
        <w:ind w:left="426"/>
      </w:pPr>
      <w:r w:rsidRPr="000A5905">
        <w:t>telefonní spojení:</w:t>
      </w:r>
      <w:bookmarkStart w:id="0" w:name="_GoBack"/>
      <w:bookmarkEnd w:id="0"/>
    </w:p>
    <w:p w:rsidR="00DE279A" w:rsidRPr="000A5905" w:rsidRDefault="00DE279A" w:rsidP="00DE279A">
      <w:pPr>
        <w:pStyle w:val="Zkladntext"/>
        <w:tabs>
          <w:tab w:val="num" w:pos="426"/>
        </w:tabs>
        <w:spacing w:line="240" w:lineRule="exact"/>
        <w:ind w:left="426"/>
      </w:pPr>
      <w:r w:rsidRPr="000A5905">
        <w:t xml:space="preserve">e-mail: </w:t>
      </w:r>
    </w:p>
    <w:p w:rsidR="00DE279A" w:rsidRPr="000A5905" w:rsidRDefault="00DE279A" w:rsidP="00DE279A">
      <w:pPr>
        <w:pStyle w:val="Zkladntext"/>
        <w:tabs>
          <w:tab w:val="num" w:pos="426"/>
        </w:tabs>
        <w:spacing w:line="240" w:lineRule="atLeast"/>
        <w:rPr>
          <w:i/>
        </w:rPr>
      </w:pPr>
      <w:r w:rsidRPr="000A5905">
        <w:rPr>
          <w:i/>
        </w:rPr>
        <w:tab/>
        <w:t>(dále jen vlastník)</w:t>
      </w:r>
    </w:p>
    <w:p w:rsidR="00524381" w:rsidRPr="000A5905" w:rsidRDefault="00524381">
      <w:pPr>
        <w:pStyle w:val="Zkladntext"/>
        <w:spacing w:line="240" w:lineRule="atLeast"/>
        <w:ind w:left="646" w:hanging="220"/>
        <w:jc w:val="center"/>
      </w:pPr>
    </w:p>
    <w:p w:rsidR="0089237B" w:rsidRPr="000A5905" w:rsidRDefault="0089237B">
      <w:pPr>
        <w:pStyle w:val="Zkladntext"/>
        <w:spacing w:line="240" w:lineRule="atLeast"/>
        <w:ind w:left="646" w:hanging="220"/>
        <w:jc w:val="center"/>
      </w:pPr>
      <w:r w:rsidRPr="000A5905">
        <w:t>a</w:t>
      </w:r>
    </w:p>
    <w:p w:rsidR="0089237B" w:rsidRPr="000A5905" w:rsidRDefault="0089237B">
      <w:pPr>
        <w:pStyle w:val="Zkladntext"/>
      </w:pPr>
    </w:p>
    <w:p w:rsidR="0089237B" w:rsidRPr="000A5905" w:rsidRDefault="0089237B">
      <w:pPr>
        <w:pStyle w:val="Zkladntext"/>
        <w:numPr>
          <w:ilvl w:val="0"/>
          <w:numId w:val="1"/>
        </w:numPr>
        <w:tabs>
          <w:tab w:val="clear" w:pos="645"/>
          <w:tab w:val="num" w:pos="426"/>
        </w:tabs>
        <w:spacing w:line="240" w:lineRule="exact"/>
        <w:ind w:left="426" w:hanging="426"/>
      </w:pPr>
      <w:r w:rsidRPr="000A5905">
        <w:rPr>
          <w:b/>
          <w:caps/>
        </w:rPr>
        <w:t>Vodárna Plzeň</w:t>
      </w:r>
      <w:r w:rsidRPr="000A5905">
        <w:rPr>
          <w:b/>
        </w:rPr>
        <w:t xml:space="preserve"> a.s., se sídlem v Plzni, Malostranská 2, č.</w:t>
      </w:r>
      <w:r w:rsidR="00524381" w:rsidRPr="000A5905">
        <w:rPr>
          <w:b/>
        </w:rPr>
        <w:t xml:space="preserve"> </w:t>
      </w:r>
      <w:r w:rsidRPr="000A5905">
        <w:rPr>
          <w:b/>
        </w:rPr>
        <w:t>p.</w:t>
      </w:r>
      <w:r w:rsidR="007A67BD" w:rsidRPr="000A5905">
        <w:rPr>
          <w:b/>
        </w:rPr>
        <w:t xml:space="preserve"> </w:t>
      </w:r>
      <w:r w:rsidRPr="000A5905">
        <w:rPr>
          <w:b/>
        </w:rPr>
        <w:t>143, PSČ 317 68</w:t>
      </w:r>
    </w:p>
    <w:p w:rsidR="0089237B" w:rsidRPr="000A5905" w:rsidRDefault="0089237B">
      <w:pPr>
        <w:pStyle w:val="Zkladntext"/>
        <w:spacing w:line="240" w:lineRule="exact"/>
        <w:ind w:firstLine="426"/>
      </w:pPr>
      <w:r w:rsidRPr="000A5905">
        <w:t>zapsaná v Obchodním rejstříku vedeném Krajským soudem v Plzni, oddíl B, vložka č.</w:t>
      </w:r>
      <w:r w:rsidR="008E0D63" w:rsidRPr="000A5905">
        <w:t xml:space="preserve"> </w:t>
      </w:r>
      <w:r w:rsidRPr="000A5905">
        <w:t>574</w:t>
      </w:r>
    </w:p>
    <w:p w:rsidR="0089237B" w:rsidRPr="000A5905" w:rsidRDefault="0089237B">
      <w:pPr>
        <w:pStyle w:val="Zkladntext"/>
        <w:spacing w:line="240" w:lineRule="exact"/>
        <w:ind w:firstLine="426"/>
      </w:pPr>
      <w:r w:rsidRPr="000A5905">
        <w:t>IČ : 252</w:t>
      </w:r>
      <w:r w:rsidR="00927763" w:rsidRPr="000A5905">
        <w:t xml:space="preserve"> </w:t>
      </w:r>
      <w:r w:rsidRPr="000A5905">
        <w:t>05</w:t>
      </w:r>
      <w:r w:rsidR="00927763" w:rsidRPr="000A5905">
        <w:t xml:space="preserve"> </w:t>
      </w:r>
      <w:r w:rsidRPr="000A5905">
        <w:t>625</w:t>
      </w:r>
    </w:p>
    <w:p w:rsidR="0089237B" w:rsidRPr="000A5905" w:rsidRDefault="0089237B">
      <w:pPr>
        <w:pStyle w:val="Zkladntext"/>
        <w:spacing w:line="240" w:lineRule="exact"/>
        <w:ind w:left="426"/>
      </w:pPr>
      <w:r w:rsidRPr="000A5905">
        <w:t xml:space="preserve">zastoupená na základě plné moci </w:t>
      </w:r>
    </w:p>
    <w:p w:rsidR="000373CF" w:rsidRPr="000A5905" w:rsidRDefault="0039667B" w:rsidP="00721CE5">
      <w:pPr>
        <w:pStyle w:val="Zkladntext"/>
        <w:spacing w:line="240" w:lineRule="exact"/>
        <w:ind w:left="426"/>
      </w:pPr>
      <w:r w:rsidRPr="000A5905">
        <w:t xml:space="preserve">ve věcech provozu vodovodu: </w:t>
      </w:r>
    </w:p>
    <w:p w:rsidR="000373CF" w:rsidRPr="000A5905" w:rsidRDefault="0039667B" w:rsidP="000373CF">
      <w:pPr>
        <w:pStyle w:val="Zkladntext"/>
        <w:spacing w:line="240" w:lineRule="exact"/>
        <w:ind w:left="426"/>
      </w:pPr>
      <w:r w:rsidRPr="000A5905">
        <w:t>ve</w:t>
      </w:r>
      <w:r w:rsidR="00927763" w:rsidRPr="000A5905">
        <w:t xml:space="preserve"> věcech provozu kanalizace: </w:t>
      </w:r>
    </w:p>
    <w:p w:rsidR="00466FF3" w:rsidRPr="000A5905" w:rsidRDefault="00927763" w:rsidP="00466FF3">
      <w:pPr>
        <w:pStyle w:val="Zkladntext"/>
        <w:spacing w:line="240" w:lineRule="exact"/>
        <w:ind w:left="426"/>
      </w:pPr>
      <w:r w:rsidRPr="000A5905">
        <w:t xml:space="preserve">bankovní spojení: KB, </w:t>
      </w:r>
      <w:proofErr w:type="spellStart"/>
      <w:proofErr w:type="gramStart"/>
      <w:r w:rsidRPr="000A5905">
        <w:t>č.ú</w:t>
      </w:r>
      <w:proofErr w:type="spellEnd"/>
      <w:r w:rsidRPr="000A5905">
        <w:t xml:space="preserve">. </w:t>
      </w:r>
      <w:r w:rsidR="00466FF3" w:rsidRPr="000A5905">
        <w:t>6503311/0100</w:t>
      </w:r>
      <w:proofErr w:type="gramEnd"/>
    </w:p>
    <w:p w:rsidR="0089237B" w:rsidRPr="000A5905" w:rsidRDefault="00466FF3" w:rsidP="00466FF3">
      <w:pPr>
        <w:ind w:firstLine="426"/>
        <w:rPr>
          <w:i/>
        </w:rPr>
      </w:pPr>
      <w:r w:rsidRPr="000A5905">
        <w:rPr>
          <w:i/>
        </w:rPr>
        <w:t xml:space="preserve"> </w:t>
      </w:r>
      <w:r w:rsidR="0089237B" w:rsidRPr="000A5905">
        <w:rPr>
          <w:i/>
        </w:rPr>
        <w:t>(dále jen provozovatel)</w:t>
      </w:r>
    </w:p>
    <w:p w:rsidR="0089237B" w:rsidRPr="000A5905" w:rsidRDefault="0089237B">
      <w:pPr>
        <w:pStyle w:val="Zkladntext"/>
        <w:spacing w:line="240" w:lineRule="exact"/>
        <w:rPr>
          <w:sz w:val="16"/>
          <w:szCs w:val="16"/>
        </w:rPr>
      </w:pPr>
    </w:p>
    <w:p w:rsidR="0089237B" w:rsidRPr="000A5905" w:rsidRDefault="0089237B">
      <w:pPr>
        <w:pStyle w:val="Zkladntext"/>
        <w:spacing w:line="240" w:lineRule="exact"/>
        <w:jc w:val="center"/>
      </w:pPr>
      <w:r w:rsidRPr="000A5905">
        <w:t>ve smyslu § 8, odst. 2 Zákona č. 274/2001 Sb. o vodovodech a kanalizacích pro veřejnou potřebu</w:t>
      </w:r>
    </w:p>
    <w:p w:rsidR="0089237B" w:rsidRPr="000A5905" w:rsidRDefault="0089237B">
      <w:pPr>
        <w:jc w:val="center"/>
        <w:rPr>
          <w:sz w:val="16"/>
          <w:szCs w:val="16"/>
        </w:rPr>
      </w:pPr>
    </w:p>
    <w:p w:rsidR="0089237B" w:rsidRPr="000A5905" w:rsidRDefault="0089237B">
      <w:pPr>
        <w:jc w:val="center"/>
      </w:pPr>
      <w:r w:rsidRPr="000A5905">
        <w:t>tuto</w:t>
      </w:r>
    </w:p>
    <w:p w:rsidR="0089237B" w:rsidRPr="000A5905" w:rsidRDefault="0089237B">
      <w:pPr>
        <w:jc w:val="center"/>
        <w:rPr>
          <w:sz w:val="16"/>
          <w:szCs w:val="16"/>
        </w:rPr>
      </w:pPr>
    </w:p>
    <w:p w:rsidR="0089237B" w:rsidRPr="000A5905" w:rsidRDefault="0089237B">
      <w:pPr>
        <w:pStyle w:val="Zkladntext"/>
        <w:jc w:val="center"/>
      </w:pPr>
      <w:r w:rsidRPr="000A5905">
        <w:rPr>
          <w:b/>
        </w:rPr>
        <w:t xml:space="preserve">smlouvu o provozování stavby vodovodu </w:t>
      </w:r>
      <w:r w:rsidR="00E8673D" w:rsidRPr="000A5905">
        <w:rPr>
          <w:b/>
        </w:rPr>
        <w:t xml:space="preserve">a kanalizace </w:t>
      </w:r>
      <w:r w:rsidRPr="000A5905">
        <w:rPr>
          <w:b/>
        </w:rPr>
        <w:t>pro veřejnou potřebu:</w:t>
      </w:r>
    </w:p>
    <w:p w:rsidR="005F15B4" w:rsidRPr="000A5905" w:rsidRDefault="005F15B4" w:rsidP="005F15B4">
      <w:pPr>
        <w:pStyle w:val="Nadpis4"/>
        <w:rPr>
          <w:rFonts w:ascii="Times New Roman" w:hAnsi="Times New Roman"/>
        </w:rPr>
      </w:pPr>
      <w:r w:rsidRPr="000A5905">
        <w:rPr>
          <w:rFonts w:ascii="Times New Roman" w:hAnsi="Times New Roman"/>
        </w:rPr>
        <w:t>Úvodní ustanovení</w:t>
      </w:r>
    </w:p>
    <w:p w:rsidR="00DE279A" w:rsidRPr="000A5905" w:rsidRDefault="00DE279A" w:rsidP="00DE279A">
      <w:pPr>
        <w:pStyle w:val="Odstavecseseznamem"/>
        <w:numPr>
          <w:ilvl w:val="0"/>
          <w:numId w:val="28"/>
        </w:numPr>
        <w:spacing w:before="60"/>
        <w:ind w:left="426" w:hanging="426"/>
        <w:jc w:val="both"/>
        <w:rPr>
          <w:b/>
          <w:u w:val="single"/>
        </w:rPr>
      </w:pPr>
      <w:r w:rsidRPr="000A5905">
        <w:t>Vlastník tímto prohlašuje, že je výlučným vlastníkem stavby vodovodu a kanalizace, jako provozně souvisejícího prvku vodovodu a kanalizace pro veřejnou potřebu v obci Úherce u Nýřan, lokalita „Průmyslová zóna Úherce“</w:t>
      </w:r>
    </w:p>
    <w:p w:rsidR="00DE279A" w:rsidRPr="000A5905" w:rsidRDefault="00DE279A" w:rsidP="00DE279A">
      <w:pPr>
        <w:pStyle w:val="Odstavecseseznamem"/>
        <w:numPr>
          <w:ilvl w:val="0"/>
          <w:numId w:val="28"/>
        </w:numPr>
        <w:spacing w:before="60"/>
        <w:ind w:left="426" w:hanging="426"/>
        <w:jc w:val="both"/>
        <w:rPr>
          <w:b/>
          <w:u w:val="single"/>
        </w:rPr>
      </w:pPr>
      <w:r w:rsidRPr="000A5905">
        <w:t xml:space="preserve">Vlastník přenechává do provozování vodovod a kanalizaci pro veřejnou potřebu v majetku vlastníka se všemi součástmi a příslušenstvím, evidovaných podle § 5 Evidence vodovodů a kanalizací, zákona 274/2001 Sb. v platném znění pod identifikačními čísly majetkové evidence vodovodu a kanalizace takto: </w:t>
      </w:r>
    </w:p>
    <w:p w:rsidR="00DE279A" w:rsidRPr="000A5905" w:rsidRDefault="00DE279A" w:rsidP="00DE279A">
      <w:pPr>
        <w:ind w:left="284"/>
        <w:jc w:val="both"/>
      </w:pPr>
      <w:r w:rsidRPr="000A5905">
        <w:tab/>
        <w:t xml:space="preserve">Druh stavby: </w:t>
      </w:r>
      <w:r w:rsidRPr="000A5905">
        <w:rPr>
          <w:b/>
        </w:rPr>
        <w:t>rozvodná vodovodní síť</w:t>
      </w:r>
      <w:r w:rsidRPr="000A5905">
        <w:t xml:space="preserve">  </w:t>
      </w:r>
      <w:r w:rsidRPr="000A5905">
        <w:tab/>
      </w:r>
    </w:p>
    <w:p w:rsidR="00DE279A" w:rsidRPr="000A5905" w:rsidRDefault="00DE279A" w:rsidP="00DE279A">
      <w:pPr>
        <w:tabs>
          <w:tab w:val="left" w:pos="567"/>
          <w:tab w:val="left" w:pos="709"/>
          <w:tab w:val="left" w:pos="851"/>
          <w:tab w:val="left" w:pos="1134"/>
        </w:tabs>
        <w:ind w:left="284"/>
        <w:jc w:val="both"/>
      </w:pPr>
      <w:r w:rsidRPr="000A5905">
        <w:tab/>
      </w:r>
      <w:r w:rsidRPr="000A5905">
        <w:tab/>
        <w:t>Název: SV Plzeň – Zbůch: PZ Úherce</w:t>
      </w:r>
      <w:r w:rsidRPr="000A5905">
        <w:tab/>
      </w:r>
      <w:r w:rsidRPr="000A5905">
        <w:tab/>
      </w:r>
      <w:r w:rsidRPr="000A5905">
        <w:tab/>
      </w:r>
    </w:p>
    <w:p w:rsidR="00DE279A" w:rsidRPr="000A5905" w:rsidRDefault="00DE279A" w:rsidP="00FE1493">
      <w:pPr>
        <w:tabs>
          <w:tab w:val="left" w:pos="567"/>
          <w:tab w:val="left" w:pos="709"/>
          <w:tab w:val="left" w:pos="851"/>
          <w:tab w:val="left" w:pos="1134"/>
        </w:tabs>
        <w:ind w:left="284"/>
        <w:jc w:val="both"/>
        <w:rPr>
          <w:bCs/>
          <w:color w:val="000000"/>
        </w:rPr>
      </w:pPr>
      <w:r w:rsidRPr="000A5905">
        <w:tab/>
      </w:r>
      <w:r w:rsidRPr="000A5905">
        <w:tab/>
        <w:t xml:space="preserve">IČME: </w:t>
      </w:r>
      <w:r w:rsidRPr="000A5905">
        <w:rPr>
          <w:b/>
        </w:rPr>
        <w:t>3208-791946-25607049-1/1</w:t>
      </w:r>
      <w:r w:rsidRPr="000A5905">
        <w:t xml:space="preserve"> </w:t>
      </w:r>
      <w:r w:rsidR="00FE1493" w:rsidRPr="000A5905">
        <w:t>–vodovodní řad</w:t>
      </w:r>
      <w:r w:rsidRPr="000A5905">
        <w:t xml:space="preserve">  </w:t>
      </w:r>
    </w:p>
    <w:p w:rsidR="00DE279A" w:rsidRPr="000A5905" w:rsidRDefault="00DE279A" w:rsidP="00FE1493">
      <w:pPr>
        <w:jc w:val="both"/>
      </w:pPr>
      <w:r w:rsidRPr="000A5905">
        <w:tab/>
      </w:r>
    </w:p>
    <w:p w:rsidR="00DE279A" w:rsidRPr="000A5905" w:rsidRDefault="00DE279A" w:rsidP="00FE1493">
      <w:pPr>
        <w:ind w:left="284"/>
        <w:jc w:val="both"/>
      </w:pPr>
      <w:r w:rsidRPr="000A5905">
        <w:tab/>
        <w:t xml:space="preserve">Druh stavby: </w:t>
      </w:r>
      <w:r w:rsidRPr="000A5905">
        <w:rPr>
          <w:b/>
        </w:rPr>
        <w:t>stoková síť</w:t>
      </w:r>
      <w:r w:rsidRPr="000A5905">
        <w:t xml:space="preserve">  </w:t>
      </w:r>
      <w:r w:rsidRPr="000A5905">
        <w:tab/>
      </w:r>
    </w:p>
    <w:p w:rsidR="00DE279A" w:rsidRPr="000A5905" w:rsidRDefault="00DE279A" w:rsidP="00DE279A">
      <w:pPr>
        <w:tabs>
          <w:tab w:val="left" w:pos="567"/>
          <w:tab w:val="left" w:pos="709"/>
          <w:tab w:val="left" w:pos="851"/>
          <w:tab w:val="left" w:pos="1134"/>
        </w:tabs>
        <w:ind w:left="284"/>
        <w:jc w:val="both"/>
      </w:pPr>
      <w:r w:rsidRPr="000A5905">
        <w:tab/>
      </w:r>
      <w:r w:rsidRPr="000A5905">
        <w:tab/>
        <w:t>Název: SS Úherce: PZ Úherce</w:t>
      </w:r>
      <w:r w:rsidRPr="000A5905">
        <w:tab/>
      </w:r>
      <w:r w:rsidRPr="000A5905">
        <w:tab/>
      </w:r>
      <w:r w:rsidRPr="000A5905">
        <w:tab/>
      </w:r>
    </w:p>
    <w:p w:rsidR="00DE279A" w:rsidRPr="000A5905" w:rsidRDefault="00DE279A" w:rsidP="00DE279A">
      <w:pPr>
        <w:ind w:left="284"/>
        <w:jc w:val="both"/>
        <w:rPr>
          <w:bCs/>
        </w:rPr>
      </w:pPr>
      <w:r w:rsidRPr="000A5905">
        <w:tab/>
        <w:t xml:space="preserve">IČME: </w:t>
      </w:r>
      <w:r w:rsidRPr="000A5905">
        <w:rPr>
          <w:b/>
          <w:bCs/>
        </w:rPr>
        <w:t>3208-791946-25607049-3/1</w:t>
      </w:r>
      <w:r w:rsidRPr="000A5905">
        <w:rPr>
          <w:bCs/>
        </w:rPr>
        <w:t xml:space="preserve"> stoková síť Úherce: PZ Pilsen </w:t>
      </w:r>
      <w:proofErr w:type="spellStart"/>
      <w:r w:rsidRPr="000A5905">
        <w:rPr>
          <w:bCs/>
        </w:rPr>
        <w:t>West</w:t>
      </w:r>
      <w:proofErr w:type="spellEnd"/>
      <w:r w:rsidRPr="000A5905">
        <w:rPr>
          <w:bCs/>
        </w:rPr>
        <w:t xml:space="preserve"> – </w:t>
      </w:r>
      <w:proofErr w:type="spellStart"/>
      <w:r w:rsidRPr="000A5905">
        <w:rPr>
          <w:bCs/>
        </w:rPr>
        <w:t>výústní</w:t>
      </w:r>
      <w:proofErr w:type="spellEnd"/>
      <w:r w:rsidRPr="000A5905">
        <w:rPr>
          <w:bCs/>
        </w:rPr>
        <w:t xml:space="preserve"> stoky </w:t>
      </w:r>
      <w:r w:rsidR="00FE1493" w:rsidRPr="000A5905">
        <w:rPr>
          <w:bCs/>
        </w:rPr>
        <w:t xml:space="preserve">a </w:t>
      </w:r>
      <w:r w:rsidRPr="000A5905">
        <w:rPr>
          <w:bCs/>
        </w:rPr>
        <w:t xml:space="preserve">výtlak </w:t>
      </w:r>
      <w:r w:rsidR="00FE1493" w:rsidRPr="000A5905">
        <w:rPr>
          <w:bCs/>
        </w:rPr>
        <w:t>u ČOV,</w:t>
      </w:r>
    </w:p>
    <w:p w:rsidR="00DE279A" w:rsidRPr="000A5905" w:rsidRDefault="00DE279A" w:rsidP="00DE279A">
      <w:pPr>
        <w:ind w:left="284"/>
        <w:jc w:val="both"/>
        <w:rPr>
          <w:bCs/>
        </w:rPr>
      </w:pPr>
      <w:r w:rsidRPr="000A5905">
        <w:tab/>
        <w:t xml:space="preserve">IČME: </w:t>
      </w:r>
      <w:r w:rsidRPr="000A5905">
        <w:rPr>
          <w:b/>
          <w:bCs/>
        </w:rPr>
        <w:t>3208-791946-25607049-4/1</w:t>
      </w:r>
      <w:r w:rsidRPr="000A5905">
        <w:rPr>
          <w:bCs/>
        </w:rPr>
        <w:t xml:space="preserve"> ČOV Úherce</w:t>
      </w:r>
    </w:p>
    <w:p w:rsidR="00DE279A" w:rsidRPr="000A5905" w:rsidRDefault="00DE279A" w:rsidP="00DE279A">
      <w:pPr>
        <w:tabs>
          <w:tab w:val="left" w:pos="709"/>
          <w:tab w:val="left" w:pos="851"/>
          <w:tab w:val="left" w:pos="1134"/>
        </w:tabs>
        <w:ind w:left="426"/>
        <w:jc w:val="both"/>
      </w:pPr>
      <w:r w:rsidRPr="000A5905">
        <w:t xml:space="preserve">Jedná se o soubory staveb, pozemky a movité věci umožňující vzájemně provozování vodovodu a kanalizace a související s jejich provozováním. </w:t>
      </w:r>
    </w:p>
    <w:p w:rsidR="00DE279A" w:rsidRPr="000A5905" w:rsidRDefault="00DE279A" w:rsidP="00DE279A">
      <w:pPr>
        <w:numPr>
          <w:ilvl w:val="0"/>
          <w:numId w:val="28"/>
        </w:numPr>
        <w:ind w:left="426" w:hanging="426"/>
        <w:jc w:val="both"/>
      </w:pPr>
      <w:r w:rsidRPr="000A5905">
        <w:t>Provozovatel prohlašuje, že je oprávněnou osobou k provozování vodovodu a kanalizace ve smyslu §6 zákona 274/2001 Sb. o vodovodech a kanalizacích pro veřejnou potřebu (dále jen Zákon).</w:t>
      </w:r>
    </w:p>
    <w:p w:rsidR="0089237B" w:rsidRPr="000A5905" w:rsidRDefault="0089237B">
      <w:pPr>
        <w:pStyle w:val="Nadpis4"/>
        <w:rPr>
          <w:rFonts w:ascii="Times New Roman" w:hAnsi="Times New Roman"/>
        </w:rPr>
      </w:pPr>
      <w:r w:rsidRPr="000A5905">
        <w:rPr>
          <w:rFonts w:ascii="Times New Roman" w:hAnsi="Times New Roman"/>
        </w:rPr>
        <w:t>Předmět a účel smlouvy</w:t>
      </w:r>
    </w:p>
    <w:p w:rsidR="0089237B" w:rsidRPr="000A5905" w:rsidRDefault="0089237B">
      <w:pPr>
        <w:pStyle w:val="Seznam"/>
        <w:numPr>
          <w:ilvl w:val="0"/>
          <w:numId w:val="6"/>
        </w:numPr>
        <w:jc w:val="both"/>
      </w:pPr>
      <w:r w:rsidRPr="000A5905">
        <w:t xml:space="preserve">Předmětem této smlouvy je provozování stavby vodovodu </w:t>
      </w:r>
      <w:r w:rsidR="00F74572" w:rsidRPr="000A5905">
        <w:t xml:space="preserve">a kanalizace </w:t>
      </w:r>
      <w:r w:rsidRPr="000A5905">
        <w:t>pro veřejnou potřebu dle čl. I, v rozsahu a</w:t>
      </w:r>
      <w:r w:rsidR="00234ACF" w:rsidRPr="000A5905">
        <w:t> </w:t>
      </w:r>
      <w:r w:rsidRPr="000A5905">
        <w:t>za</w:t>
      </w:r>
      <w:r w:rsidR="00234ACF" w:rsidRPr="000A5905">
        <w:t> </w:t>
      </w:r>
      <w:r w:rsidRPr="000A5905">
        <w:t>podmínek uvedených dále, jakož i stanovení a vymezení práv a povinností smluvních stran</w:t>
      </w:r>
      <w:r w:rsidR="00A117A1" w:rsidRPr="000A5905">
        <w:t xml:space="preserve"> po dobu trvání této smlouvy</w:t>
      </w:r>
      <w:r w:rsidRPr="000A5905">
        <w:t xml:space="preserve">. </w:t>
      </w:r>
    </w:p>
    <w:p w:rsidR="0089237B" w:rsidRPr="000A5905" w:rsidRDefault="0089237B">
      <w:pPr>
        <w:pStyle w:val="Seznam"/>
        <w:numPr>
          <w:ilvl w:val="0"/>
          <w:numId w:val="6"/>
        </w:numPr>
        <w:jc w:val="both"/>
      </w:pPr>
      <w:r w:rsidRPr="000A5905">
        <w:t xml:space="preserve">Účelem této smlouvy je zajištění odborného a bezpečného provozu stavby vodovodu, </w:t>
      </w:r>
      <w:r w:rsidR="00F74572" w:rsidRPr="000A5905">
        <w:t xml:space="preserve">kanalizace, </w:t>
      </w:r>
      <w:r w:rsidRPr="000A5905">
        <w:t>která byla vybudována investorem a nebyla dosud předána do vlastnictví obce.</w:t>
      </w:r>
    </w:p>
    <w:p w:rsidR="00A117A1" w:rsidRPr="000A5905" w:rsidRDefault="00A117A1" w:rsidP="00A117A1">
      <w:pPr>
        <w:pStyle w:val="Seznam"/>
        <w:ind w:left="360" w:firstLine="0"/>
        <w:jc w:val="both"/>
      </w:pPr>
      <w:r w:rsidRPr="000A5905">
        <w:t xml:space="preserve">Účelem provozování podle </w:t>
      </w:r>
      <w:r w:rsidR="00EC6DB6" w:rsidRPr="000A5905">
        <w:t>této smlouvy je rovněž zájem smluvních stran zajistit kvalifikované hospodaření s majetkem s cílem jeho udržení a obnovy a současně umožnit provozovateli jeho výlučné podnikání na předmětu provozování vlastním jménem, na vlastní účet a odpovědnost.</w:t>
      </w:r>
    </w:p>
    <w:p w:rsidR="0089237B" w:rsidRPr="000A5905" w:rsidRDefault="0089237B">
      <w:pPr>
        <w:pStyle w:val="Nadpis4"/>
        <w:rPr>
          <w:rFonts w:ascii="Times New Roman" w:hAnsi="Times New Roman"/>
        </w:rPr>
      </w:pPr>
      <w:r w:rsidRPr="000A5905">
        <w:rPr>
          <w:rFonts w:ascii="Times New Roman" w:hAnsi="Times New Roman"/>
        </w:rPr>
        <w:lastRenderedPageBreak/>
        <w:t>Vymezení pojmů</w:t>
      </w:r>
    </w:p>
    <w:p w:rsidR="0089237B" w:rsidRPr="000A5905" w:rsidRDefault="0089237B">
      <w:pPr>
        <w:pStyle w:val="Seznam"/>
        <w:numPr>
          <w:ilvl w:val="0"/>
          <w:numId w:val="7"/>
        </w:numPr>
        <w:jc w:val="both"/>
      </w:pPr>
      <w:r w:rsidRPr="000A5905">
        <w:rPr>
          <w:b/>
        </w:rPr>
        <w:t>Provozováním</w:t>
      </w:r>
      <w:r w:rsidRPr="000A5905">
        <w:t xml:space="preserve"> podle této smlouvy se rozumí:</w:t>
      </w:r>
    </w:p>
    <w:p w:rsidR="0089237B" w:rsidRPr="000A5905" w:rsidRDefault="0089237B">
      <w:pPr>
        <w:pStyle w:val="Seznam"/>
        <w:numPr>
          <w:ilvl w:val="0"/>
          <w:numId w:val="8"/>
        </w:numPr>
        <w:tabs>
          <w:tab w:val="num" w:pos="709"/>
        </w:tabs>
        <w:ind w:left="720"/>
        <w:jc w:val="both"/>
      </w:pPr>
      <w:r w:rsidRPr="000A5905">
        <w:t>Dodávka pitné vody vodovodním řadem dle čl. I odběratelům v předepsané jakosti, množství, tlaku a</w:t>
      </w:r>
      <w:r w:rsidR="00234ACF" w:rsidRPr="000A5905">
        <w:t> </w:t>
      </w:r>
      <w:r w:rsidRPr="000A5905">
        <w:t>době v zásobované oblasti.</w:t>
      </w:r>
    </w:p>
    <w:p w:rsidR="00C1379B" w:rsidRPr="000A5905" w:rsidRDefault="00C1379B" w:rsidP="00C1379B">
      <w:pPr>
        <w:pStyle w:val="Seznam"/>
        <w:numPr>
          <w:ilvl w:val="0"/>
          <w:numId w:val="8"/>
        </w:numPr>
        <w:tabs>
          <w:tab w:val="num" w:pos="709"/>
        </w:tabs>
        <w:ind w:left="720"/>
        <w:jc w:val="both"/>
      </w:pPr>
      <w:r w:rsidRPr="000A5905">
        <w:t>Odvádění odpadní vody kanalizační stokou dle čl. I na čistírnu odpadních vod a její čištění.</w:t>
      </w:r>
    </w:p>
    <w:p w:rsidR="0089237B" w:rsidRPr="000A5905" w:rsidRDefault="0089237B">
      <w:pPr>
        <w:pStyle w:val="Seznam"/>
        <w:numPr>
          <w:ilvl w:val="0"/>
          <w:numId w:val="8"/>
        </w:numPr>
        <w:tabs>
          <w:tab w:val="num" w:pos="709"/>
        </w:tabs>
        <w:ind w:left="720"/>
        <w:jc w:val="both"/>
      </w:pPr>
      <w:r w:rsidRPr="000A5905">
        <w:t>Obsluha zařízení, provádění běžné údržby, odstraňování poruch a havárií a provádění oprav v souvislosti s poruchami a haváriemi.</w:t>
      </w:r>
    </w:p>
    <w:p w:rsidR="0089237B" w:rsidRPr="000A5905" w:rsidRDefault="0089237B">
      <w:pPr>
        <w:pStyle w:val="Seznam"/>
        <w:numPr>
          <w:ilvl w:val="0"/>
          <w:numId w:val="8"/>
        </w:numPr>
        <w:tabs>
          <w:tab w:val="num" w:pos="709"/>
        </w:tabs>
        <w:ind w:left="720"/>
        <w:jc w:val="both"/>
      </w:pPr>
      <w:r w:rsidRPr="000A5905">
        <w:t>Sledování a kontrola kvality dodávané vody podle požadavků právních předpisů a příslušných orgánů.</w:t>
      </w:r>
    </w:p>
    <w:p w:rsidR="0089237B" w:rsidRPr="000A5905" w:rsidRDefault="0089237B">
      <w:pPr>
        <w:pStyle w:val="Seznam"/>
        <w:numPr>
          <w:ilvl w:val="0"/>
          <w:numId w:val="8"/>
        </w:numPr>
        <w:tabs>
          <w:tab w:val="num" w:pos="709"/>
        </w:tabs>
        <w:ind w:left="720"/>
        <w:jc w:val="both"/>
      </w:pPr>
      <w:r w:rsidRPr="000A5905">
        <w:t>Napojování nových odběratelů podle podmínek zákona, této smlouvy a technických podmínek provozovatele.</w:t>
      </w:r>
    </w:p>
    <w:p w:rsidR="0089237B" w:rsidRPr="000A5905" w:rsidRDefault="0089237B">
      <w:pPr>
        <w:pStyle w:val="Seznam"/>
        <w:numPr>
          <w:ilvl w:val="0"/>
          <w:numId w:val="8"/>
        </w:numPr>
        <w:tabs>
          <w:tab w:val="num" w:pos="709"/>
        </w:tabs>
        <w:ind w:left="720"/>
        <w:jc w:val="both"/>
      </w:pPr>
      <w:r w:rsidRPr="000A5905">
        <w:t xml:space="preserve">Uzavírání obchodních smluv s odběrateli připojenými na předmět provozování, měření množství dodané vody, účtování a vybírání vodného. </w:t>
      </w:r>
    </w:p>
    <w:p w:rsidR="0089237B" w:rsidRPr="000A5905" w:rsidRDefault="0089237B">
      <w:pPr>
        <w:pStyle w:val="Seznam"/>
        <w:numPr>
          <w:ilvl w:val="0"/>
          <w:numId w:val="7"/>
        </w:numPr>
        <w:jc w:val="both"/>
      </w:pPr>
      <w:r w:rsidRPr="000A5905">
        <w:rPr>
          <w:b/>
        </w:rPr>
        <w:t xml:space="preserve">Obsluha </w:t>
      </w:r>
      <w:r w:rsidRPr="000A5905">
        <w:t>je činnost provozovatele k zajištění řádného chodu a funkce předmětu provozování podle provozního řádu</w:t>
      </w:r>
      <w:r w:rsidR="00EC6DB6" w:rsidRPr="000A5905">
        <w:t>,</w:t>
      </w:r>
      <w:r w:rsidRPr="000A5905">
        <w:t xml:space="preserve"> podmínek kolaudačního rozhodnutí, popř. podle pokynů vlastníka.</w:t>
      </w:r>
    </w:p>
    <w:p w:rsidR="0089237B" w:rsidRPr="000A5905" w:rsidRDefault="0089237B">
      <w:pPr>
        <w:pStyle w:val="Seznam"/>
        <w:numPr>
          <w:ilvl w:val="0"/>
          <w:numId w:val="7"/>
        </w:numPr>
        <w:jc w:val="both"/>
      </w:pPr>
      <w:r w:rsidRPr="000A5905">
        <w:rPr>
          <w:b/>
        </w:rPr>
        <w:t>Běžná údržba</w:t>
      </w:r>
      <w:r w:rsidRPr="000A5905">
        <w:t xml:space="preserve"> je pravidelná péče o předmět provozování, kterou se zpomaluje fyzické opotřebení, předchází jeho následkům a odstraňují drobnější závady.</w:t>
      </w:r>
    </w:p>
    <w:p w:rsidR="0089237B" w:rsidRPr="000A5905" w:rsidRDefault="0089237B">
      <w:pPr>
        <w:pStyle w:val="Seznam"/>
        <w:numPr>
          <w:ilvl w:val="0"/>
          <w:numId w:val="7"/>
        </w:numPr>
        <w:jc w:val="both"/>
      </w:pPr>
      <w:r w:rsidRPr="000A5905">
        <w:rPr>
          <w:b/>
        </w:rPr>
        <w:t>Opravami</w:t>
      </w:r>
      <w:r w:rsidRPr="000A5905">
        <w:t xml:space="preserve"> se odstraňuje částečné fyzické opotřebení nebo poškození za účelem uvedení do předchozího nebo provozuschopného stavu.</w:t>
      </w:r>
    </w:p>
    <w:p w:rsidR="0089237B" w:rsidRPr="000A5905" w:rsidRDefault="0089237B">
      <w:pPr>
        <w:pStyle w:val="Seznam"/>
        <w:numPr>
          <w:ilvl w:val="0"/>
          <w:numId w:val="7"/>
        </w:numPr>
        <w:jc w:val="both"/>
      </w:pPr>
      <w:r w:rsidRPr="000A5905">
        <w:rPr>
          <w:b/>
        </w:rPr>
        <w:t xml:space="preserve">Poruchou </w:t>
      </w:r>
      <w:r w:rsidRPr="000A5905">
        <w:t>se rozumí takové poškození věci, které způsobilo zastavení nebo omezení provozu.</w:t>
      </w:r>
    </w:p>
    <w:p w:rsidR="0089237B" w:rsidRPr="000A5905" w:rsidRDefault="0089237B">
      <w:pPr>
        <w:pStyle w:val="Seznam"/>
        <w:numPr>
          <w:ilvl w:val="0"/>
          <w:numId w:val="7"/>
        </w:numPr>
        <w:jc w:val="both"/>
        <w:rPr>
          <w:b/>
        </w:rPr>
      </w:pPr>
      <w:r w:rsidRPr="000A5905">
        <w:rPr>
          <w:b/>
        </w:rPr>
        <w:t>Havárií</w:t>
      </w:r>
      <w:r w:rsidRPr="000A5905">
        <w:t xml:space="preserve"> se rozumí událost, při které byly vážně ohroženy životy a zdraví osob, majetek nebo provoz </w:t>
      </w:r>
      <w:r w:rsidR="0047164A" w:rsidRPr="000A5905">
        <w:t>vodohospodářské</w:t>
      </w:r>
      <w:r w:rsidRPr="000A5905">
        <w:t xml:space="preserve"> infrastruktury.</w:t>
      </w:r>
    </w:p>
    <w:p w:rsidR="00EC6DB6" w:rsidRPr="000A5905" w:rsidRDefault="00EC6DB6">
      <w:pPr>
        <w:pStyle w:val="Seznam"/>
        <w:numPr>
          <w:ilvl w:val="0"/>
          <w:numId w:val="7"/>
        </w:numPr>
        <w:jc w:val="both"/>
        <w:rPr>
          <w:b/>
        </w:rPr>
      </w:pPr>
      <w:r w:rsidRPr="000A5905">
        <w:rPr>
          <w:b/>
        </w:rPr>
        <w:t xml:space="preserve">Přípojka kanalizační </w:t>
      </w:r>
      <w:r w:rsidRPr="000A5905">
        <w:t>je samostatná stavba, tvořená úsekem potrubí od vyústění vnitřní kanalizace k zaústění do stokové sítě.</w:t>
      </w:r>
    </w:p>
    <w:p w:rsidR="00816497" w:rsidRPr="000A5905" w:rsidRDefault="00816497">
      <w:pPr>
        <w:pStyle w:val="Seznam"/>
        <w:numPr>
          <w:ilvl w:val="0"/>
          <w:numId w:val="7"/>
        </w:numPr>
        <w:jc w:val="both"/>
        <w:rPr>
          <w:b/>
        </w:rPr>
      </w:pPr>
      <w:r w:rsidRPr="000A5905">
        <w:rPr>
          <w:b/>
        </w:rPr>
        <w:t>Přípojka</w:t>
      </w:r>
      <w:r w:rsidRPr="000A5905">
        <w:t xml:space="preserve"> </w:t>
      </w:r>
      <w:r w:rsidRPr="000A5905">
        <w:rPr>
          <w:b/>
        </w:rPr>
        <w:t>vodovodní</w:t>
      </w:r>
      <w:r w:rsidRPr="000A5905">
        <w:t xml:space="preserve"> je samostatná stavba, která není vodním dílem, tvořená úsekem potrubí od odbočení z vodovodního řadu k vodoměru, popř. k vnitřnímu uzávěru.</w:t>
      </w:r>
      <w:r w:rsidRPr="000A5905">
        <w:rPr>
          <w:rFonts w:asciiTheme="minorHAnsi" w:hAnsiTheme="minorHAnsi"/>
        </w:rPr>
        <w:t xml:space="preserve"> </w:t>
      </w:r>
      <w:r w:rsidRPr="000A5905">
        <w:t>Odbočení s uzávěrem je součástí vodovodu.</w:t>
      </w:r>
    </w:p>
    <w:p w:rsidR="00EC6DB6" w:rsidRPr="000A5905" w:rsidRDefault="00EC6DB6">
      <w:pPr>
        <w:pStyle w:val="Seznam"/>
        <w:numPr>
          <w:ilvl w:val="0"/>
          <w:numId w:val="7"/>
        </w:numPr>
        <w:jc w:val="both"/>
        <w:rPr>
          <w:b/>
        </w:rPr>
      </w:pPr>
      <w:r w:rsidRPr="000A5905">
        <w:rPr>
          <w:b/>
        </w:rPr>
        <w:t xml:space="preserve">Vlastník přípojky </w:t>
      </w:r>
      <w:r w:rsidRPr="000A5905">
        <w:t>je osoba</w:t>
      </w:r>
      <w:r w:rsidR="009C00E1" w:rsidRPr="000A5905">
        <w:t xml:space="preserve">, která na své náklady přípojku pořídila. </w:t>
      </w:r>
    </w:p>
    <w:p w:rsidR="009C00E1" w:rsidRPr="000A5905" w:rsidRDefault="009C00E1">
      <w:pPr>
        <w:pStyle w:val="Seznam"/>
        <w:numPr>
          <w:ilvl w:val="0"/>
          <w:numId w:val="7"/>
        </w:numPr>
        <w:jc w:val="both"/>
        <w:rPr>
          <w:b/>
        </w:rPr>
      </w:pPr>
      <w:r w:rsidRPr="000A5905">
        <w:rPr>
          <w:b/>
        </w:rPr>
        <w:t xml:space="preserve">Odběratelem </w:t>
      </w:r>
      <w:r w:rsidRPr="000A5905">
        <w:t>je vlastník pozemku nebo stavby připojené na vodovod nebo kanalizaci.</w:t>
      </w:r>
    </w:p>
    <w:p w:rsidR="0089237B" w:rsidRPr="000A5905" w:rsidRDefault="0089237B">
      <w:pPr>
        <w:pStyle w:val="Nadpis4"/>
        <w:rPr>
          <w:rFonts w:ascii="Times New Roman" w:hAnsi="Times New Roman"/>
        </w:rPr>
      </w:pPr>
      <w:r w:rsidRPr="000A5905">
        <w:rPr>
          <w:rFonts w:ascii="Times New Roman" w:hAnsi="Times New Roman"/>
        </w:rPr>
        <w:t>Doba trvání smlouvy, skončení platnosti smlouvy</w:t>
      </w:r>
    </w:p>
    <w:p w:rsidR="001E5BB0" w:rsidRPr="000A5905" w:rsidRDefault="001E5BB0" w:rsidP="001E5BB0">
      <w:pPr>
        <w:pStyle w:val="Seznam"/>
        <w:numPr>
          <w:ilvl w:val="0"/>
          <w:numId w:val="9"/>
        </w:numPr>
        <w:jc w:val="both"/>
      </w:pPr>
      <w:r w:rsidRPr="000A5905">
        <w:t xml:space="preserve">Smlouva se uzavírá na dobu určitou, </w:t>
      </w:r>
      <w:r w:rsidR="00AC71C9" w:rsidRPr="000A5905">
        <w:t xml:space="preserve">a to od </w:t>
      </w:r>
      <w:proofErr w:type="gramStart"/>
      <w:r w:rsidR="00AC71C9" w:rsidRPr="000A5905">
        <w:t>1.1.2018</w:t>
      </w:r>
      <w:proofErr w:type="gramEnd"/>
      <w:r w:rsidRPr="000A5905">
        <w:t xml:space="preserve"> do </w:t>
      </w:r>
      <w:r w:rsidR="004B116F" w:rsidRPr="000A5905">
        <w:t xml:space="preserve">31. 12. </w:t>
      </w:r>
      <w:r w:rsidR="00AC71C9" w:rsidRPr="000A5905">
        <w:t>2022.</w:t>
      </w:r>
    </w:p>
    <w:p w:rsidR="0089237B" w:rsidRPr="000A5905" w:rsidRDefault="0089237B">
      <w:pPr>
        <w:pStyle w:val="Seznam"/>
        <w:numPr>
          <w:ilvl w:val="0"/>
          <w:numId w:val="9"/>
        </w:numPr>
      </w:pPr>
      <w:r w:rsidRPr="000A5905">
        <w:t>Platnost smlouvy skončí:</w:t>
      </w:r>
    </w:p>
    <w:p w:rsidR="0089237B" w:rsidRPr="000A5905" w:rsidRDefault="0089237B">
      <w:pPr>
        <w:pStyle w:val="Seznam"/>
        <w:numPr>
          <w:ilvl w:val="0"/>
          <w:numId w:val="10"/>
        </w:numPr>
        <w:ind w:hanging="279"/>
      </w:pPr>
      <w:r w:rsidRPr="000A5905">
        <w:t>Uplynutím sjednané doby.</w:t>
      </w:r>
    </w:p>
    <w:p w:rsidR="0089237B" w:rsidRPr="000A5905" w:rsidRDefault="0089237B">
      <w:pPr>
        <w:pStyle w:val="Seznam"/>
        <w:numPr>
          <w:ilvl w:val="0"/>
          <w:numId w:val="10"/>
        </w:numPr>
        <w:ind w:hanging="279"/>
      </w:pPr>
      <w:r w:rsidRPr="000A5905">
        <w:t>Písemnou dohodou smluvních stran o ukončení platnosti.</w:t>
      </w:r>
    </w:p>
    <w:p w:rsidR="0089237B" w:rsidRPr="000A5905" w:rsidRDefault="0089237B" w:rsidP="001E5BB0">
      <w:pPr>
        <w:pStyle w:val="Seznam"/>
        <w:numPr>
          <w:ilvl w:val="0"/>
          <w:numId w:val="10"/>
        </w:numPr>
        <w:ind w:hanging="279"/>
        <w:jc w:val="both"/>
        <w:rPr>
          <w:i/>
          <w:color w:val="0000FF"/>
        </w:rPr>
      </w:pPr>
      <w:r w:rsidRPr="000A5905">
        <w:t xml:space="preserve">V případě, bude-li ukončen smluvní vztah o provozování vodovodu </w:t>
      </w:r>
      <w:r w:rsidR="00EB5D6A" w:rsidRPr="000A5905">
        <w:t xml:space="preserve">a kanalizace </w:t>
      </w:r>
      <w:r w:rsidRPr="000A5905">
        <w:t xml:space="preserve">založený smlouvou o provozování mezi většinovým vlastníkem vodohospodářské infrastruktury v obci a </w:t>
      </w:r>
      <w:r w:rsidR="00D20539" w:rsidRPr="000A5905">
        <w:t xml:space="preserve">VODÁRNOU PLZEŇ </w:t>
      </w:r>
      <w:r w:rsidRPr="000A5905">
        <w:t xml:space="preserve">a.s. před </w:t>
      </w:r>
      <w:r w:rsidR="00874345" w:rsidRPr="000A5905">
        <w:t xml:space="preserve">datem </w:t>
      </w:r>
      <w:r w:rsidR="00EB5D6A" w:rsidRPr="000A5905">
        <w:t>31.</w:t>
      </w:r>
      <w:r w:rsidR="00AD3ECC" w:rsidRPr="000A5905">
        <w:t xml:space="preserve"> </w:t>
      </w:r>
      <w:r w:rsidR="00EB5D6A" w:rsidRPr="000A5905">
        <w:t>12.</w:t>
      </w:r>
      <w:r w:rsidR="00AD3ECC" w:rsidRPr="000A5905">
        <w:t xml:space="preserve"> </w:t>
      </w:r>
      <w:r w:rsidR="00AC71C9" w:rsidRPr="000A5905">
        <w:t>2022.</w:t>
      </w:r>
    </w:p>
    <w:p w:rsidR="00EB5D6A" w:rsidRPr="000A5905" w:rsidRDefault="0089237B" w:rsidP="001E5BB0">
      <w:pPr>
        <w:pStyle w:val="Seznam"/>
        <w:numPr>
          <w:ilvl w:val="0"/>
          <w:numId w:val="10"/>
        </w:numPr>
        <w:ind w:hanging="279"/>
        <w:jc w:val="both"/>
      </w:pPr>
      <w:r w:rsidRPr="000A5905">
        <w:t>V případě převodu vlastnictví vodovodu dle čl. I. 2 jiné osobě, než je většinový vlastník v</w:t>
      </w:r>
      <w:r w:rsidR="00234ACF" w:rsidRPr="000A5905">
        <w:t> </w:t>
      </w:r>
      <w:r w:rsidRPr="000A5905">
        <w:t>obci</w:t>
      </w:r>
      <w:r w:rsidR="00234ACF" w:rsidRPr="000A5905">
        <w:t>,</w:t>
      </w:r>
      <w:r w:rsidRPr="000A5905">
        <w:t xml:space="preserve"> a</w:t>
      </w:r>
      <w:r w:rsidR="00234ACF" w:rsidRPr="000A5905">
        <w:t> </w:t>
      </w:r>
      <w:r w:rsidRPr="000A5905">
        <w:t>to</w:t>
      </w:r>
      <w:r w:rsidR="00234ACF" w:rsidRPr="000A5905">
        <w:t> </w:t>
      </w:r>
      <w:r w:rsidRPr="000A5905">
        <w:t>k</w:t>
      </w:r>
      <w:r w:rsidR="00234ACF" w:rsidRPr="000A5905">
        <w:t> </w:t>
      </w:r>
      <w:r w:rsidRPr="000A5905">
        <w:t xml:space="preserve">datu převodu. Vlastník zašle provozovateli kopii smlouvy o převodu vlastnictví do </w:t>
      </w:r>
      <w:r w:rsidR="001E5BB0" w:rsidRPr="000A5905">
        <w:t>7</w:t>
      </w:r>
      <w:r w:rsidRPr="000A5905">
        <w:t xml:space="preserve"> dnů po jejím podpisu.</w:t>
      </w:r>
    </w:p>
    <w:p w:rsidR="0089237B" w:rsidRPr="000A5905" w:rsidRDefault="009C00E1" w:rsidP="001E5BB0">
      <w:pPr>
        <w:pStyle w:val="Seznam"/>
        <w:numPr>
          <w:ilvl w:val="0"/>
          <w:numId w:val="10"/>
        </w:numPr>
        <w:ind w:hanging="279"/>
        <w:jc w:val="both"/>
      </w:pPr>
      <w:r w:rsidRPr="000A5905">
        <w:t xml:space="preserve">Výpovědí kterékoli ze smluvních stran s výpovědní lhůtou 6 měsíců, která počíná běžet 1. </w:t>
      </w:r>
      <w:r w:rsidR="00EB5D6A" w:rsidRPr="000A5905">
        <w:t>d</w:t>
      </w:r>
      <w:r w:rsidRPr="000A5905">
        <w:t>ne následujícího měsíce po dni, kdy výpověď obdrží druhá strana.</w:t>
      </w:r>
    </w:p>
    <w:p w:rsidR="009C00E1" w:rsidRPr="000A5905" w:rsidRDefault="00CD53AB" w:rsidP="00CD53AB">
      <w:pPr>
        <w:pStyle w:val="Seznam"/>
        <w:numPr>
          <w:ilvl w:val="0"/>
          <w:numId w:val="10"/>
        </w:numPr>
        <w:ind w:hanging="279"/>
        <w:jc w:val="both"/>
      </w:pPr>
      <w:r w:rsidRPr="000A5905">
        <w:t xml:space="preserve">V případě převodu vlastnictví vodovodu a kanalizace většinovému vlastníkovi vodohospodářské infrastruktury v obci, nejpozději však do 31. 12. </w:t>
      </w:r>
      <w:r w:rsidR="00AC71C9" w:rsidRPr="000A5905">
        <w:t>2022.</w:t>
      </w:r>
      <w:r w:rsidRPr="000A5905">
        <w:t xml:space="preserve"> </w:t>
      </w:r>
      <w:r w:rsidRPr="000A5905">
        <w:rPr>
          <w:b/>
        </w:rPr>
        <w:t>Kopii smlouvy o převodu předmětu provozování do vlastnictví většinovému vlastníkovi zašle vlastník neprodleně provozovateli</w:t>
      </w:r>
      <w:r w:rsidR="00251849" w:rsidRPr="000A5905">
        <w:rPr>
          <w:b/>
        </w:rPr>
        <w:t>.</w:t>
      </w:r>
      <w:r w:rsidR="00251849" w:rsidRPr="000A5905">
        <w:rPr>
          <w:rFonts w:asciiTheme="minorHAnsi" w:hAnsiTheme="minorHAnsi"/>
          <w:b/>
        </w:rPr>
        <w:t xml:space="preserve"> </w:t>
      </w:r>
      <w:r w:rsidR="009C00E1" w:rsidRPr="000A5905">
        <w:t xml:space="preserve">Ukončení </w:t>
      </w:r>
      <w:r w:rsidR="00CC2EFE" w:rsidRPr="000A5905">
        <w:t>smluvního vztahu, ať už je prov</w:t>
      </w:r>
      <w:r w:rsidR="009C00E1" w:rsidRPr="000A5905">
        <w:t>edeno jakoukoli</w:t>
      </w:r>
      <w:r w:rsidR="00CC2EFE" w:rsidRPr="000A5905">
        <w:t xml:space="preserve"> formou, musí obsahovat prohlášení obou smluvních stran o úplném vzájemném finančním a majetkovém vyrovnání týkajícího se předmětu provozování, a to nejpozději do jednoho měsíce od skončení smluvního vztahu.</w:t>
      </w:r>
    </w:p>
    <w:p w:rsidR="00CC2EFE" w:rsidRPr="000A5905" w:rsidRDefault="00CC2EFE" w:rsidP="00CD53AB">
      <w:pPr>
        <w:pStyle w:val="Seznam"/>
        <w:numPr>
          <w:ilvl w:val="0"/>
          <w:numId w:val="9"/>
        </w:numPr>
        <w:jc w:val="both"/>
      </w:pPr>
      <w:r w:rsidRPr="000A5905">
        <w:t>Při skončení smluvního vztahu musí provozovatel předat vlastníkovi předmět provozování v provozuschopném stavu, který bude odpovídat běžnému stupni opotřebení. Od okamžiku ukončení smluvního vztahu nenese provozovatel za něj odpovědnost.</w:t>
      </w:r>
    </w:p>
    <w:p w:rsidR="0089237B" w:rsidRPr="000A5905" w:rsidRDefault="0089237B">
      <w:pPr>
        <w:pStyle w:val="Nadpis4"/>
        <w:rPr>
          <w:rFonts w:ascii="Times New Roman" w:hAnsi="Times New Roman"/>
        </w:rPr>
      </w:pPr>
      <w:r w:rsidRPr="000A5905">
        <w:rPr>
          <w:rFonts w:ascii="Times New Roman" w:hAnsi="Times New Roman"/>
        </w:rPr>
        <w:t>Smluvní pověření provozovatele</w:t>
      </w:r>
    </w:p>
    <w:p w:rsidR="0089237B" w:rsidRPr="000A5905" w:rsidRDefault="0089237B">
      <w:pPr>
        <w:pStyle w:val="Zkladntext"/>
        <w:numPr>
          <w:ilvl w:val="0"/>
          <w:numId w:val="11"/>
        </w:numPr>
        <w:tabs>
          <w:tab w:val="clear" w:pos="360"/>
          <w:tab w:val="num" w:pos="426"/>
          <w:tab w:val="num" w:pos="786"/>
        </w:tabs>
        <w:ind w:left="426" w:hanging="426"/>
      </w:pPr>
      <w:r w:rsidRPr="000A5905">
        <w:t>Vlastník v souladu se zákonem pověřuje touto smlouvou provozovatele:</w:t>
      </w:r>
    </w:p>
    <w:p w:rsidR="0089237B" w:rsidRPr="000A5905" w:rsidRDefault="0089237B">
      <w:pPr>
        <w:pStyle w:val="Zkladntext"/>
        <w:numPr>
          <w:ilvl w:val="0"/>
          <w:numId w:val="12"/>
        </w:numPr>
        <w:tabs>
          <w:tab w:val="clear" w:pos="360"/>
          <w:tab w:val="num" w:pos="426"/>
        </w:tabs>
        <w:ind w:left="709" w:hanging="283"/>
      </w:pPr>
      <w:r w:rsidRPr="000A5905">
        <w:t>dle § 8 k povinnosti umožnit připojení na vodovodní řad</w:t>
      </w:r>
      <w:r w:rsidR="00F74572" w:rsidRPr="000A5905">
        <w:t xml:space="preserve"> nebo kanalizační stoku</w:t>
      </w:r>
      <w:r w:rsidRPr="000A5905">
        <w:t xml:space="preserve"> dle čl. I každého žadatele v územním dosahu svěřeného zařízení za podmínek podle zákona a této smlouvy,</w:t>
      </w:r>
      <w:r w:rsidR="00CD53AB" w:rsidRPr="000A5905">
        <w:t xml:space="preserve"> přičemž kapacitní a technické požadavky stanovuje provozovatel</w:t>
      </w:r>
    </w:p>
    <w:p w:rsidR="0089237B" w:rsidRPr="000A5905" w:rsidRDefault="0089237B">
      <w:pPr>
        <w:pStyle w:val="Zkladntext"/>
        <w:numPr>
          <w:ilvl w:val="0"/>
          <w:numId w:val="12"/>
        </w:numPr>
        <w:tabs>
          <w:tab w:val="clear" w:pos="360"/>
          <w:tab w:val="num" w:pos="426"/>
        </w:tabs>
        <w:ind w:left="709" w:hanging="283"/>
      </w:pPr>
      <w:r w:rsidRPr="000A5905">
        <w:t>dle § 8 k uzavírání písemných smluv o dodávce vody</w:t>
      </w:r>
      <w:r w:rsidR="00F74572" w:rsidRPr="000A5905">
        <w:t xml:space="preserve"> a odvádění odpadních vod</w:t>
      </w:r>
      <w:r w:rsidRPr="000A5905">
        <w:t xml:space="preserve"> s odběrateli, k účtování a vybírání vodného</w:t>
      </w:r>
      <w:r w:rsidR="00F74572" w:rsidRPr="000A5905">
        <w:t>, stočného</w:t>
      </w:r>
      <w:r w:rsidRPr="000A5905">
        <w:t xml:space="preserve"> od</w:t>
      </w:r>
      <w:r w:rsidR="00234ACF" w:rsidRPr="000A5905">
        <w:t> </w:t>
      </w:r>
      <w:r w:rsidRPr="000A5905">
        <w:t>odběratelů</w:t>
      </w:r>
    </w:p>
    <w:p w:rsidR="0089237B" w:rsidRPr="000A5905" w:rsidRDefault="0089237B">
      <w:pPr>
        <w:pStyle w:val="Zkladntext"/>
        <w:numPr>
          <w:ilvl w:val="0"/>
          <w:numId w:val="12"/>
        </w:numPr>
        <w:tabs>
          <w:tab w:val="clear" w:pos="360"/>
          <w:tab w:val="num" w:pos="426"/>
        </w:tabs>
        <w:ind w:left="709" w:hanging="283"/>
      </w:pPr>
      <w:r w:rsidRPr="000A5905">
        <w:t>dle § 9 k provádění zásahu do sítě za účelem zajištění plynulého a bezpečného provozu bez dalšího souhlasu vlastníka</w:t>
      </w:r>
    </w:p>
    <w:p w:rsidR="0089237B" w:rsidRPr="000A5905" w:rsidRDefault="0089237B">
      <w:pPr>
        <w:pStyle w:val="Zkladntext"/>
        <w:numPr>
          <w:ilvl w:val="0"/>
          <w:numId w:val="12"/>
        </w:numPr>
        <w:tabs>
          <w:tab w:val="clear" w:pos="360"/>
          <w:tab w:val="num" w:pos="426"/>
        </w:tabs>
        <w:ind w:left="709" w:hanging="283"/>
      </w:pPr>
      <w:r w:rsidRPr="000A5905">
        <w:lastRenderedPageBreak/>
        <w:t>dle § 10 k účtování náhrad hrazených odběrateli souvisejících s neoprávněným odběrem vody</w:t>
      </w:r>
      <w:r w:rsidR="00F74572" w:rsidRPr="000A5905">
        <w:t xml:space="preserve"> a</w:t>
      </w:r>
      <w:r w:rsidR="007A67BD" w:rsidRPr="000A5905">
        <w:t> </w:t>
      </w:r>
      <w:r w:rsidR="00F74572" w:rsidRPr="000A5905">
        <w:t>odváděním odpadních vod</w:t>
      </w:r>
      <w:r w:rsidRPr="000A5905">
        <w:t xml:space="preserve"> na účet provozovatele</w:t>
      </w:r>
    </w:p>
    <w:p w:rsidR="00007E17" w:rsidRPr="000A5905" w:rsidRDefault="00007E17" w:rsidP="00644C8F">
      <w:pPr>
        <w:pStyle w:val="Zkladntext"/>
        <w:numPr>
          <w:ilvl w:val="0"/>
          <w:numId w:val="12"/>
        </w:numPr>
        <w:tabs>
          <w:tab w:val="clear" w:pos="360"/>
          <w:tab w:val="num" w:pos="709"/>
        </w:tabs>
        <w:ind w:left="786"/>
      </w:pPr>
      <w:r w:rsidRPr="000A5905">
        <w:t>dle § 16 ke stanovení jiného způsobu určení množství dodané vody</w:t>
      </w:r>
    </w:p>
    <w:p w:rsidR="0089237B" w:rsidRPr="000A5905" w:rsidRDefault="0089237B">
      <w:pPr>
        <w:pStyle w:val="Zkladntext"/>
        <w:numPr>
          <w:ilvl w:val="0"/>
          <w:numId w:val="12"/>
        </w:numPr>
        <w:tabs>
          <w:tab w:val="clear" w:pos="360"/>
          <w:tab w:val="num" w:pos="426"/>
        </w:tabs>
        <w:ind w:left="709" w:hanging="283"/>
      </w:pPr>
      <w:r w:rsidRPr="000A5905">
        <w:t>dle § 23 k vydávání písemných souhlasů k činnoste</w:t>
      </w:r>
      <w:r w:rsidR="00F74572" w:rsidRPr="000A5905">
        <w:t>m v ochranných pásmech vodovodu, kanalizace</w:t>
      </w:r>
    </w:p>
    <w:p w:rsidR="0089237B" w:rsidRPr="000A5905" w:rsidRDefault="0089237B">
      <w:pPr>
        <w:pStyle w:val="Zkladntext"/>
        <w:numPr>
          <w:ilvl w:val="0"/>
          <w:numId w:val="12"/>
        </w:numPr>
        <w:tabs>
          <w:tab w:val="clear" w:pos="360"/>
          <w:tab w:val="num" w:pos="426"/>
        </w:tabs>
        <w:ind w:left="709" w:hanging="283"/>
      </w:pPr>
      <w:r w:rsidRPr="000A5905">
        <w:t>dle § 24 k přebírání příp. přeložek vodovodu</w:t>
      </w:r>
      <w:r w:rsidR="00F74572" w:rsidRPr="000A5905">
        <w:t>, kanalizace</w:t>
      </w:r>
      <w:r w:rsidRPr="000A5905">
        <w:t xml:space="preserve"> a jejich dokumentaci od stavebníků</w:t>
      </w:r>
    </w:p>
    <w:p w:rsidR="0089237B" w:rsidRPr="000A5905" w:rsidRDefault="0089237B">
      <w:pPr>
        <w:pStyle w:val="Zkladntext"/>
        <w:numPr>
          <w:ilvl w:val="0"/>
          <w:numId w:val="12"/>
        </w:numPr>
        <w:tabs>
          <w:tab w:val="clear" w:pos="360"/>
          <w:tab w:val="num" w:pos="426"/>
        </w:tabs>
        <w:ind w:left="709" w:hanging="283"/>
      </w:pPr>
      <w:r w:rsidRPr="000A5905">
        <w:t>dle § 36 ke sdělení podmínek pro uzavření písemné smlouvy dle § 8 zákona obci, v jejímž územním obvodu se předmět smlouvy nalézá.</w:t>
      </w:r>
    </w:p>
    <w:p w:rsidR="00644C8F" w:rsidRPr="000A5905" w:rsidRDefault="00644C8F">
      <w:pPr>
        <w:pStyle w:val="Zkladntext"/>
        <w:numPr>
          <w:ilvl w:val="0"/>
          <w:numId w:val="12"/>
        </w:numPr>
        <w:tabs>
          <w:tab w:val="clear" w:pos="360"/>
          <w:tab w:val="num" w:pos="426"/>
        </w:tabs>
        <w:ind w:left="709" w:hanging="283"/>
      </w:pPr>
      <w:r w:rsidRPr="000A5905">
        <w:t>dle § 36 odst. 5 zákona aby každoročně zveřejnil úplné informace o vyúčtování cen vodného a stočného způsobem podle odst. 8.</w:t>
      </w:r>
    </w:p>
    <w:p w:rsidR="0089237B" w:rsidRPr="000A5905" w:rsidRDefault="0089237B">
      <w:pPr>
        <w:pStyle w:val="Nadpis4"/>
        <w:rPr>
          <w:rFonts w:ascii="Times New Roman" w:hAnsi="Times New Roman"/>
        </w:rPr>
      </w:pPr>
      <w:r w:rsidRPr="000A5905">
        <w:rPr>
          <w:rFonts w:ascii="Times New Roman" w:hAnsi="Times New Roman"/>
        </w:rPr>
        <w:t>Základní práva a povinnosti provozovatele</w:t>
      </w:r>
    </w:p>
    <w:p w:rsidR="00874345" w:rsidRPr="000A5905" w:rsidRDefault="00874345" w:rsidP="00874345">
      <w:pPr>
        <w:numPr>
          <w:ilvl w:val="3"/>
          <w:numId w:val="11"/>
        </w:numPr>
        <w:tabs>
          <w:tab w:val="clear" w:pos="2880"/>
          <w:tab w:val="num" w:pos="426"/>
        </w:tabs>
        <w:ind w:left="426" w:hanging="426"/>
        <w:jc w:val="both"/>
      </w:pPr>
      <w:r w:rsidRPr="000A5905">
        <w:t>Provozovatel je povinen:</w:t>
      </w:r>
    </w:p>
    <w:p w:rsidR="00874345" w:rsidRPr="000A5905" w:rsidRDefault="00874345" w:rsidP="00874345">
      <w:pPr>
        <w:pStyle w:val="Zkladntextodsazen"/>
        <w:numPr>
          <w:ilvl w:val="0"/>
          <w:numId w:val="15"/>
        </w:numPr>
      </w:pPr>
      <w:r w:rsidRPr="000A5905">
        <w:t>zajistit nepřetržité, plynulé a bezpečné provozování vodovodu ve smyslu § 8 a 9 zákona a čl. III. této smlouvy.</w:t>
      </w:r>
    </w:p>
    <w:p w:rsidR="00874345" w:rsidRPr="000A5905" w:rsidRDefault="00874345" w:rsidP="00874345">
      <w:pPr>
        <w:pStyle w:val="Zkladntextodsazen"/>
        <w:numPr>
          <w:ilvl w:val="0"/>
          <w:numId w:val="15"/>
        </w:numPr>
      </w:pPr>
      <w:r w:rsidRPr="000A5905">
        <w:t>provádět řádnou obsluhu, udržování svěřeného zařízení tak, aby stav tohoto majetku odpovídal míře obvyklého opotřebení,</w:t>
      </w:r>
    </w:p>
    <w:p w:rsidR="00874345" w:rsidRPr="000A5905" w:rsidRDefault="00874345" w:rsidP="00874345">
      <w:pPr>
        <w:pStyle w:val="Zkladntextodsazen"/>
        <w:numPr>
          <w:ilvl w:val="0"/>
          <w:numId w:val="15"/>
        </w:numPr>
      </w:pPr>
      <w:r w:rsidRPr="000A5905">
        <w:t xml:space="preserve">provádět opravy poruch a havárií po záruční době, </w:t>
      </w:r>
    </w:p>
    <w:p w:rsidR="00874345" w:rsidRPr="000A5905" w:rsidRDefault="00874345" w:rsidP="00874345">
      <w:pPr>
        <w:pStyle w:val="Zkladntextodsazen"/>
        <w:numPr>
          <w:ilvl w:val="0"/>
          <w:numId w:val="15"/>
        </w:numPr>
      </w:pPr>
      <w:r w:rsidRPr="000A5905">
        <w:t>umožnit připojení na vodovodní řad</w:t>
      </w:r>
      <w:r w:rsidR="00F74572" w:rsidRPr="000A5905">
        <w:t xml:space="preserve"> nebo kanalizační stoku</w:t>
      </w:r>
      <w:r w:rsidRPr="000A5905">
        <w:t xml:space="preserve">, jež je předmětem provozování každého žadatele v územním dosahu svěřeného zařízení, pokud to dovoluje kapacita zařízení a ostatní technické možnosti a pokud odběratel dodrží podmínky stanovené zákonem, technické podmínky provozovatele pro připojení </w:t>
      </w:r>
    </w:p>
    <w:p w:rsidR="00874345" w:rsidRPr="000A5905" w:rsidRDefault="00874345" w:rsidP="00874345">
      <w:pPr>
        <w:pStyle w:val="Zkladntextodsazen"/>
        <w:numPr>
          <w:ilvl w:val="0"/>
          <w:numId w:val="15"/>
        </w:numPr>
      </w:pPr>
      <w:r w:rsidRPr="000A5905">
        <w:t>zajistit pro odběratele napojené na vodovodní řad dodávku vody v kvalitě odpovídající zákonu č.</w:t>
      </w:r>
      <w:r w:rsidR="00234ACF" w:rsidRPr="000A5905">
        <w:t> </w:t>
      </w:r>
      <w:r w:rsidRPr="000A5905">
        <w:t xml:space="preserve">258/2000 Sb. o ochraně veřejného zdraví a prováděcích předpisů, </w:t>
      </w:r>
    </w:p>
    <w:p w:rsidR="00874345" w:rsidRPr="000A5905" w:rsidRDefault="00874345" w:rsidP="00874345">
      <w:pPr>
        <w:numPr>
          <w:ilvl w:val="0"/>
          <w:numId w:val="15"/>
        </w:numPr>
        <w:jc w:val="both"/>
      </w:pPr>
      <w:r w:rsidRPr="000A5905">
        <w:t xml:space="preserve">provádět osazení, údržbu, výměnu, opravy a ověřování vodoměrů, </w:t>
      </w:r>
    </w:p>
    <w:p w:rsidR="00874345" w:rsidRPr="000A5905" w:rsidRDefault="00874345" w:rsidP="00874345">
      <w:pPr>
        <w:numPr>
          <w:ilvl w:val="0"/>
          <w:numId w:val="15"/>
        </w:numPr>
        <w:jc w:val="both"/>
      </w:pPr>
      <w:r w:rsidRPr="000A5905">
        <w:t>umožnit vlastníkovi kdykoliv kontrolu veškerého svěřeného zařízení.</w:t>
      </w:r>
    </w:p>
    <w:p w:rsidR="001E5BB0" w:rsidRPr="000A5905" w:rsidRDefault="001E5BB0" w:rsidP="001E5BB0">
      <w:pPr>
        <w:ind w:left="786"/>
        <w:jc w:val="both"/>
        <w:rPr>
          <w:sz w:val="16"/>
          <w:szCs w:val="16"/>
        </w:rPr>
      </w:pPr>
    </w:p>
    <w:p w:rsidR="00874345" w:rsidRPr="000A5905" w:rsidRDefault="00874345" w:rsidP="00874345">
      <w:pPr>
        <w:pStyle w:val="Zkladntext"/>
        <w:numPr>
          <w:ilvl w:val="0"/>
          <w:numId w:val="11"/>
        </w:numPr>
      </w:pPr>
      <w:r w:rsidRPr="000A5905">
        <w:t>Provozovatel je oprávněn:</w:t>
      </w:r>
    </w:p>
    <w:p w:rsidR="00874345" w:rsidRPr="000A5905" w:rsidRDefault="00874345" w:rsidP="00874345">
      <w:pPr>
        <w:numPr>
          <w:ilvl w:val="0"/>
          <w:numId w:val="16"/>
        </w:numPr>
        <w:jc w:val="both"/>
      </w:pPr>
      <w:r w:rsidRPr="000A5905">
        <w:t>omezit nebo přerušit dodávku vody</w:t>
      </w:r>
      <w:r w:rsidR="00F74572" w:rsidRPr="000A5905">
        <w:t xml:space="preserve">, odvádění odpadních vod </w:t>
      </w:r>
      <w:r w:rsidRPr="000A5905">
        <w:t xml:space="preserve">jen ve vyjmenovaných případech a za podmínek dle zákona, </w:t>
      </w:r>
    </w:p>
    <w:p w:rsidR="00874345" w:rsidRPr="000A5905" w:rsidRDefault="00874345" w:rsidP="00874345">
      <w:pPr>
        <w:numPr>
          <w:ilvl w:val="0"/>
          <w:numId w:val="16"/>
        </w:numPr>
        <w:jc w:val="both"/>
      </w:pPr>
      <w:r w:rsidRPr="000A5905">
        <w:t>uzavírat samostatně smlouvy o dodávce vody</w:t>
      </w:r>
      <w:r w:rsidR="00F74572" w:rsidRPr="000A5905">
        <w:t xml:space="preserve"> a odvádění odpadních vod</w:t>
      </w:r>
      <w:r w:rsidRPr="000A5905">
        <w:t xml:space="preserve"> s odběrateli napojenými na vodovodní řad dle čl. I podle obecně platných právních předpisů,</w:t>
      </w:r>
    </w:p>
    <w:p w:rsidR="00874345" w:rsidRPr="000A5905" w:rsidRDefault="00874345" w:rsidP="00874345">
      <w:pPr>
        <w:pStyle w:val="Zkladntext"/>
        <w:numPr>
          <w:ilvl w:val="0"/>
          <w:numId w:val="16"/>
        </w:numPr>
      </w:pPr>
      <w:r w:rsidRPr="000A5905">
        <w:t>provádět odečty vodoměrů, účtovat a vymáhat vodné</w:t>
      </w:r>
      <w:r w:rsidR="00F74572" w:rsidRPr="000A5905">
        <w:t>, stočné</w:t>
      </w:r>
      <w:r w:rsidRPr="000A5905">
        <w:t xml:space="preserve"> včetně smluvních pokut souvisejících s předmětem smlouvy a včetně náhrad souvisejících s neoprávněným odběrem vody</w:t>
      </w:r>
      <w:r w:rsidR="00F74572" w:rsidRPr="000A5905">
        <w:t xml:space="preserve"> a odváděním odpadních vod</w:t>
      </w:r>
      <w:r w:rsidRPr="000A5905">
        <w:t xml:space="preserve"> od odběratelů na svůj účet,</w:t>
      </w:r>
    </w:p>
    <w:p w:rsidR="00874345" w:rsidRPr="000A5905" w:rsidRDefault="00874345" w:rsidP="00874345">
      <w:pPr>
        <w:pStyle w:val="Zkladntext"/>
        <w:numPr>
          <w:ilvl w:val="0"/>
          <w:numId w:val="16"/>
        </w:numPr>
      </w:pPr>
      <w:r w:rsidRPr="000A5905">
        <w:t>vydávat technické vyjádření o připojení dalších odběratelů na vodovod</w:t>
      </w:r>
      <w:r w:rsidR="00F74572" w:rsidRPr="000A5905">
        <w:t>, kanalizaci</w:t>
      </w:r>
      <w:r w:rsidRPr="000A5905">
        <w:rPr>
          <w:i/>
          <w:color w:val="0000FF"/>
        </w:rPr>
        <w:t xml:space="preserve">, </w:t>
      </w:r>
      <w:r w:rsidRPr="000A5905">
        <w:t>určovat podmínky pro umístění vodoměrů,</w:t>
      </w:r>
    </w:p>
    <w:p w:rsidR="00874345" w:rsidRPr="000A5905" w:rsidRDefault="00874345" w:rsidP="00874345">
      <w:pPr>
        <w:pStyle w:val="Zkladntext"/>
        <w:numPr>
          <w:ilvl w:val="0"/>
          <w:numId w:val="16"/>
        </w:numPr>
      </w:pPr>
      <w:r w:rsidRPr="000A5905">
        <w:t>vydávat souhlasy k činnostem v ochranných pásmech vodovodního řadu</w:t>
      </w:r>
      <w:r w:rsidR="00F74572" w:rsidRPr="000A5905">
        <w:t>, kanalizační stoky</w:t>
      </w:r>
      <w:r w:rsidRPr="000A5905">
        <w:t xml:space="preserve"> a podávat informace o</w:t>
      </w:r>
      <w:r w:rsidR="009C65BA" w:rsidRPr="000A5905">
        <w:t> </w:t>
      </w:r>
      <w:r w:rsidRPr="000A5905">
        <w:t>střetech stavebních záměrů s ochranným pásmem staveb vodovodu</w:t>
      </w:r>
      <w:r w:rsidR="00F74572" w:rsidRPr="000A5905">
        <w:t>, kanalizace</w:t>
      </w:r>
      <w:r w:rsidRPr="000A5905">
        <w:t xml:space="preserve"> dle čl. I, </w:t>
      </w:r>
    </w:p>
    <w:p w:rsidR="00874345" w:rsidRPr="000A5905" w:rsidRDefault="00874345" w:rsidP="00874345">
      <w:pPr>
        <w:pStyle w:val="Zkladntext"/>
        <w:numPr>
          <w:ilvl w:val="0"/>
          <w:numId w:val="16"/>
        </w:numPr>
      </w:pPr>
      <w:r w:rsidRPr="000A5905">
        <w:t>přebírat od stavebníků přeložky vodovodu včetně jejich dokumentace,</w:t>
      </w:r>
    </w:p>
    <w:p w:rsidR="00874345" w:rsidRPr="000A5905" w:rsidRDefault="00874345" w:rsidP="00874345">
      <w:pPr>
        <w:pStyle w:val="Zkladntext"/>
        <w:numPr>
          <w:ilvl w:val="0"/>
          <w:numId w:val="16"/>
        </w:numPr>
      </w:pPr>
      <w:r w:rsidRPr="000A5905">
        <w:t>vstupovat na cizí pozemky nebo stavby, na nichž nebo pod nimiž se vodovod</w:t>
      </w:r>
      <w:r w:rsidR="00F74572" w:rsidRPr="000A5905">
        <w:t>, kanalizace</w:t>
      </w:r>
      <w:r w:rsidRPr="000A5905">
        <w:t xml:space="preserve"> nachází za účelem plnění povinností spojených s provozováním a z pověření vlastníka umísťovat na cizí pozemky nebo stavby tabulky vyznačující polohu vodovodního zařízení.</w:t>
      </w:r>
    </w:p>
    <w:p w:rsidR="0089237B" w:rsidRPr="000A5905" w:rsidRDefault="0089237B">
      <w:pPr>
        <w:pStyle w:val="Nadpis4"/>
        <w:rPr>
          <w:rFonts w:ascii="Times New Roman" w:hAnsi="Times New Roman"/>
        </w:rPr>
      </w:pPr>
      <w:r w:rsidRPr="000A5905">
        <w:rPr>
          <w:rFonts w:ascii="Times New Roman" w:hAnsi="Times New Roman"/>
        </w:rPr>
        <w:t>Práva a povinnosti vlastníka</w:t>
      </w:r>
    </w:p>
    <w:p w:rsidR="00874345" w:rsidRPr="000A5905" w:rsidRDefault="00874345" w:rsidP="00874345">
      <w:pPr>
        <w:pStyle w:val="Zkladntext"/>
        <w:numPr>
          <w:ilvl w:val="0"/>
          <w:numId w:val="17"/>
        </w:numPr>
        <w:tabs>
          <w:tab w:val="clear" w:pos="1440"/>
          <w:tab w:val="num" w:pos="360"/>
        </w:tabs>
        <w:ind w:left="360"/>
      </w:pPr>
      <w:r w:rsidRPr="000A5905">
        <w:t>Vlastník je povinen:</w:t>
      </w:r>
    </w:p>
    <w:p w:rsidR="00874345" w:rsidRPr="000A5905" w:rsidRDefault="00874345" w:rsidP="00874345">
      <w:pPr>
        <w:pStyle w:val="Zkladntext"/>
        <w:numPr>
          <w:ilvl w:val="1"/>
          <w:numId w:val="17"/>
        </w:numPr>
        <w:tabs>
          <w:tab w:val="clear" w:pos="2160"/>
          <w:tab w:val="num" w:pos="709"/>
        </w:tabs>
        <w:ind w:left="709" w:hanging="283"/>
      </w:pPr>
      <w:r w:rsidRPr="000A5905">
        <w:t>zajistit provozovateli přístup na pozemky, jichž je vlastníkem, pod kterými se nachází vodovod</w:t>
      </w:r>
      <w:r w:rsidR="00F74572" w:rsidRPr="000A5905">
        <w:t xml:space="preserve"> a kanalizace</w:t>
      </w:r>
      <w:r w:rsidRPr="000A5905">
        <w:t xml:space="preserve"> dle čl. I a které provozovatel potřebuje při plnění povinností dle této smlouvy a umožnit na nich provádění nezbytných zemních a jiných prací,</w:t>
      </w:r>
    </w:p>
    <w:p w:rsidR="00874345" w:rsidRPr="000A5905" w:rsidRDefault="00874345" w:rsidP="00874345">
      <w:pPr>
        <w:pStyle w:val="Zkladntext"/>
        <w:numPr>
          <w:ilvl w:val="1"/>
          <w:numId w:val="17"/>
        </w:numPr>
        <w:tabs>
          <w:tab w:val="clear" w:pos="2160"/>
          <w:tab w:val="num" w:pos="709"/>
        </w:tabs>
        <w:ind w:left="709" w:hanging="283"/>
      </w:pPr>
      <w:r w:rsidRPr="000A5905">
        <w:t>předat provozovateli ke dni zahájení provozování veškerou technickou a právní dokumentaci vztahující se ke svěřenému majetku, zejména: schválený provozní řád (jen pokud byl vypracován podle požadavku vodoprávního úřadu), rozhodnutí vodoprávního úřadu vztahující se k svěřenému zařízení (povolení k předčasnému užívání nebo kolaudační rozhodnutí či souhlas), dokumentaci skutečného provedení stavby podle stavebního zákona a prováděcího předpisu, digitální zaměření na disketě s</w:t>
      </w:r>
      <w:r w:rsidR="00234ACF" w:rsidRPr="000A5905">
        <w:t> </w:t>
      </w:r>
      <w:r w:rsidRPr="000A5905">
        <w:t>kontrolním tiskem, zápisy o tlakových zkouškách, předávací protokol díla, kontrolní rozbor vody, apod.,</w:t>
      </w:r>
    </w:p>
    <w:p w:rsidR="00874345" w:rsidRPr="000A5905" w:rsidRDefault="00874345" w:rsidP="00874345">
      <w:pPr>
        <w:pStyle w:val="Zkladntext"/>
        <w:numPr>
          <w:ilvl w:val="1"/>
          <w:numId w:val="17"/>
        </w:numPr>
        <w:tabs>
          <w:tab w:val="clear" w:pos="2160"/>
          <w:tab w:val="num" w:pos="709"/>
        </w:tabs>
        <w:ind w:left="709" w:hanging="283"/>
      </w:pPr>
      <w:r w:rsidRPr="000A5905">
        <w:t>oznámit provozovateli ihned nebo s dostatečným předstihem veškeré skutečnosti a také veškerá opatření, která zamýšlí na zařízení provést, které mohou mít vliv na plnění práv a povinností provozovatele. Pokud provozovatel upozorní vlastníka na nevhodnost opatření, která zamýšlí provést nebo která provedl na zařízení, neodpovídá za škody těmito opatřeními vzniklé,</w:t>
      </w:r>
    </w:p>
    <w:p w:rsidR="00874345" w:rsidRPr="000A5905" w:rsidRDefault="00874345" w:rsidP="00874345">
      <w:pPr>
        <w:pStyle w:val="Zkladntext"/>
        <w:numPr>
          <w:ilvl w:val="1"/>
          <w:numId w:val="17"/>
        </w:numPr>
        <w:tabs>
          <w:tab w:val="clear" w:pos="2160"/>
          <w:tab w:val="num" w:pos="709"/>
        </w:tabs>
        <w:ind w:left="709" w:hanging="283"/>
      </w:pPr>
      <w:r w:rsidRPr="000A5905">
        <w:lastRenderedPageBreak/>
        <w:t>uhradit škody na majetku třetích osob vzniklé při poruchách na svěřeném zařízení, pokud nebude prokázáno zavinění provozovatelem a pokud nebude možné tyto škody uplatnit ve výdajích provozovatele podle platných zákonů,</w:t>
      </w:r>
    </w:p>
    <w:p w:rsidR="00874345" w:rsidRPr="000A5905" w:rsidRDefault="00874345" w:rsidP="00874345">
      <w:pPr>
        <w:pStyle w:val="Zkladntext"/>
        <w:numPr>
          <w:ilvl w:val="1"/>
          <w:numId w:val="17"/>
        </w:numPr>
        <w:tabs>
          <w:tab w:val="clear" w:pos="2160"/>
          <w:tab w:val="num" w:pos="709"/>
        </w:tabs>
        <w:ind w:left="709" w:hanging="283"/>
      </w:pPr>
      <w:r w:rsidRPr="000A5905">
        <w:t>zajistit finanční prostředky na nákup vodoměrů vzhledem k tomu, že toto zařízení je dle zákona o</w:t>
      </w:r>
      <w:r w:rsidR="00234ACF" w:rsidRPr="000A5905">
        <w:t> </w:t>
      </w:r>
      <w:r w:rsidRPr="000A5905">
        <w:t>vodovodech a kanalizacích pro veřejnou potřebu vlastnictvím vlastníka,</w:t>
      </w:r>
    </w:p>
    <w:p w:rsidR="00874345" w:rsidRPr="000A5905" w:rsidRDefault="00874345" w:rsidP="00874345">
      <w:pPr>
        <w:pStyle w:val="Zkladntext"/>
        <w:numPr>
          <w:ilvl w:val="1"/>
          <w:numId w:val="17"/>
        </w:numPr>
        <w:tabs>
          <w:tab w:val="clear" w:pos="2160"/>
          <w:tab w:val="num" w:pos="709"/>
        </w:tabs>
        <w:ind w:left="720" w:hanging="294"/>
      </w:pPr>
      <w:r w:rsidRPr="000A5905">
        <w:t>předat provozovateli ke dni kolaudace, nejpozději do 15 dnů po kolaudaci seznam připojených nemovitostí s uvedením příjmení a jména jejich vlastníka, popisného čísla nemovitosti, popř. parcelního čísla pozemku, zasílací adresu,</w:t>
      </w:r>
    </w:p>
    <w:p w:rsidR="00874345" w:rsidRPr="000A5905" w:rsidRDefault="00874345" w:rsidP="00874345">
      <w:pPr>
        <w:pStyle w:val="Zkladntext"/>
        <w:numPr>
          <w:ilvl w:val="1"/>
          <w:numId w:val="17"/>
        </w:numPr>
        <w:tabs>
          <w:tab w:val="clear" w:pos="2160"/>
          <w:tab w:val="num" w:pos="709"/>
        </w:tabs>
        <w:ind w:left="720" w:hanging="294"/>
      </w:pPr>
      <w:r w:rsidRPr="000A5905">
        <w:t>předat ke dni kolaudace, nejpozději do 15 dnů po kolaudaci seznam pozemků nebo staveb, které netvoří veřejné prostranství, na nichž nebo pod nimiž se vodovod</w:t>
      </w:r>
      <w:r w:rsidR="00F74572" w:rsidRPr="000A5905">
        <w:t>, kanalizace</w:t>
      </w:r>
      <w:r w:rsidRPr="000A5905">
        <w:t xml:space="preserve"> nachází,</w:t>
      </w:r>
    </w:p>
    <w:p w:rsidR="00874345" w:rsidRPr="000A5905" w:rsidRDefault="00874345" w:rsidP="00874345">
      <w:pPr>
        <w:pStyle w:val="Zkladntext"/>
        <w:numPr>
          <w:ilvl w:val="1"/>
          <w:numId w:val="17"/>
        </w:numPr>
        <w:tabs>
          <w:tab w:val="clear" w:pos="2160"/>
          <w:tab w:val="num" w:pos="709"/>
        </w:tabs>
        <w:ind w:left="720" w:hanging="294"/>
      </w:pPr>
      <w:r w:rsidRPr="000A5905">
        <w:t>uplatňovat u dodavatele stavby opravy vodovodu v záruční době.</w:t>
      </w:r>
    </w:p>
    <w:p w:rsidR="0089237B" w:rsidRPr="000A5905" w:rsidRDefault="0089237B">
      <w:pPr>
        <w:pStyle w:val="Zkladntext"/>
        <w:numPr>
          <w:ilvl w:val="0"/>
          <w:numId w:val="17"/>
        </w:numPr>
        <w:tabs>
          <w:tab w:val="clear" w:pos="1440"/>
          <w:tab w:val="num" w:pos="426"/>
        </w:tabs>
        <w:spacing w:before="120"/>
        <w:ind w:left="426" w:hanging="426"/>
      </w:pPr>
      <w:r w:rsidRPr="000A5905">
        <w:t>Vlastník je oprávněn:</w:t>
      </w:r>
    </w:p>
    <w:p w:rsidR="0089237B" w:rsidRPr="000A5905" w:rsidRDefault="0089237B">
      <w:pPr>
        <w:pStyle w:val="Seznam"/>
        <w:numPr>
          <w:ilvl w:val="1"/>
          <w:numId w:val="17"/>
        </w:numPr>
        <w:tabs>
          <w:tab w:val="clear" w:pos="2160"/>
          <w:tab w:val="num" w:pos="709"/>
        </w:tabs>
        <w:ind w:left="709" w:hanging="283"/>
        <w:jc w:val="both"/>
      </w:pPr>
      <w:r w:rsidRPr="000A5905">
        <w:t>kontrolovat stav svěřeného majetku a plnění této smlouvy a požadovat na provozovateli předkládání potřebných písemností a dokladů, vztahujících se k předmětu smlouvy.</w:t>
      </w:r>
    </w:p>
    <w:p w:rsidR="00251849" w:rsidRPr="000A5905" w:rsidRDefault="00251849" w:rsidP="00251849">
      <w:pPr>
        <w:pStyle w:val="Nadpis4"/>
        <w:rPr>
          <w:rFonts w:ascii="Times New Roman" w:hAnsi="Times New Roman"/>
        </w:rPr>
      </w:pPr>
      <w:r w:rsidRPr="000A5905">
        <w:rPr>
          <w:rFonts w:ascii="Times New Roman" w:hAnsi="Times New Roman"/>
        </w:rPr>
        <w:t>Nájemné</w:t>
      </w:r>
    </w:p>
    <w:p w:rsidR="001B1B8A" w:rsidRPr="000A5905" w:rsidRDefault="001B1B8A" w:rsidP="001B1B8A">
      <w:pPr>
        <w:pStyle w:val="Odstavecseseznamem"/>
        <w:numPr>
          <w:ilvl w:val="3"/>
          <w:numId w:val="11"/>
        </w:numPr>
        <w:tabs>
          <w:tab w:val="clear" w:pos="2880"/>
        </w:tabs>
        <w:ind w:left="426"/>
        <w:jc w:val="both"/>
      </w:pPr>
      <w:r w:rsidRPr="000A5905">
        <w:t xml:space="preserve">Nájemné je dohodnuto jako smluvní. Pro rok 2018 je stanoveno jako roční nájemné za </w:t>
      </w:r>
      <w:r w:rsidR="00FE04B9" w:rsidRPr="000A5905">
        <w:t>ČOV</w:t>
      </w:r>
      <w:r w:rsidRPr="000A5905">
        <w:t xml:space="preserve"> ve výši </w:t>
      </w:r>
      <w:r w:rsidR="00FE04B9" w:rsidRPr="000A5905">
        <w:t>215.000</w:t>
      </w:r>
      <w:r w:rsidRPr="000A5905">
        <w:t>,- Kč za kalendářní rok. Nájemné bude hrazeno na základě daňového dokladu vystaveného vlastníkem nejpozději do 30. 9. kalendářního roku, za který je nájemné hrazeno.</w:t>
      </w:r>
    </w:p>
    <w:p w:rsidR="00251849" w:rsidRPr="000A5905" w:rsidRDefault="00251849" w:rsidP="00B1368B">
      <w:pPr>
        <w:pStyle w:val="Odstavecseseznamem"/>
        <w:numPr>
          <w:ilvl w:val="3"/>
          <w:numId w:val="11"/>
        </w:numPr>
        <w:tabs>
          <w:tab w:val="clear" w:pos="2880"/>
        </w:tabs>
        <w:ind w:left="426"/>
        <w:jc w:val="both"/>
      </w:pPr>
      <w:r w:rsidRPr="000A5905">
        <w:t xml:space="preserve">Nájemné je oprávněným </w:t>
      </w:r>
      <w:r w:rsidR="00827A00" w:rsidRPr="000A5905">
        <w:t>nákladem</w:t>
      </w:r>
      <w:r w:rsidRPr="000A5905">
        <w:t xml:space="preserve"> provozovatele a započítává se do ceny stočného.</w:t>
      </w:r>
    </w:p>
    <w:p w:rsidR="0089237B" w:rsidRPr="000A5905" w:rsidRDefault="0089237B">
      <w:pPr>
        <w:pStyle w:val="Nadpis4"/>
        <w:rPr>
          <w:rFonts w:ascii="Times New Roman" w:hAnsi="Times New Roman"/>
        </w:rPr>
      </w:pPr>
      <w:r w:rsidRPr="000A5905">
        <w:rPr>
          <w:rFonts w:ascii="Times New Roman" w:hAnsi="Times New Roman"/>
        </w:rPr>
        <w:t xml:space="preserve">Vodné </w:t>
      </w:r>
      <w:r w:rsidR="00C75EB6" w:rsidRPr="000A5905">
        <w:rPr>
          <w:rFonts w:ascii="Times New Roman" w:hAnsi="Times New Roman"/>
        </w:rPr>
        <w:t>a stočné</w:t>
      </w:r>
    </w:p>
    <w:p w:rsidR="0089237B" w:rsidRPr="000A5905" w:rsidRDefault="00255E62">
      <w:pPr>
        <w:pStyle w:val="Zkladntext"/>
        <w:numPr>
          <w:ilvl w:val="0"/>
          <w:numId w:val="19"/>
        </w:numPr>
        <w:tabs>
          <w:tab w:val="clear" w:pos="720"/>
          <w:tab w:val="num" w:pos="426"/>
        </w:tabs>
        <w:ind w:left="426" w:hanging="426"/>
      </w:pPr>
      <w:r w:rsidRPr="000A5905">
        <w:t>Vodné je úplata za dodávku vody z veřejného vodovodu odběrateli pro připojenou nemovitost, stočné je úplata za odvádění a čištění odpadní vody odběrateli z nemovitosti. Stanoví se podle příslušných ustanovení zákona a jednotkové ceny za 1 m</w:t>
      </w:r>
      <w:r w:rsidRPr="000A5905">
        <w:rPr>
          <w:vertAlign w:val="superscript"/>
        </w:rPr>
        <w:t xml:space="preserve">3 </w:t>
      </w:r>
      <w:r w:rsidRPr="000A5905">
        <w:t>(dále jen „cena“) v jednosložkové nebo dvousložkové formě. Právo na vodné a stočné hrazené odběrateli má provozovatel a vodné a stočné je jeho příjem.</w:t>
      </w:r>
    </w:p>
    <w:p w:rsidR="00255E62" w:rsidRPr="000A5905" w:rsidRDefault="00255E62">
      <w:pPr>
        <w:pStyle w:val="Zkladntext"/>
        <w:numPr>
          <w:ilvl w:val="0"/>
          <w:numId w:val="19"/>
        </w:numPr>
        <w:tabs>
          <w:tab w:val="clear" w:pos="720"/>
          <w:tab w:val="num" w:pos="426"/>
        </w:tabs>
        <w:ind w:left="426" w:hanging="426"/>
      </w:pPr>
      <w:r w:rsidRPr="000A5905">
        <w:t>Kalkulace ceny vodného a stočného se provádí podle platných cenových předpisů, a to zejména: zákona č. 526/1990 Sb., o cenách, vyhlášky č. 580/1990 Sb., kterou se provádí zákon o cenách, výměru MF ČR, kterým se vydává seznam zboží s regulovanými cenami a příp. dalších cenových předpisů.</w:t>
      </w:r>
    </w:p>
    <w:p w:rsidR="0089237B" w:rsidRPr="000A5905" w:rsidRDefault="00255E62">
      <w:pPr>
        <w:pStyle w:val="Zkladntext"/>
        <w:numPr>
          <w:ilvl w:val="0"/>
          <w:numId w:val="19"/>
        </w:numPr>
        <w:tabs>
          <w:tab w:val="clear" w:pos="720"/>
          <w:tab w:val="num" w:pos="426"/>
        </w:tabs>
        <w:ind w:left="426" w:hanging="426"/>
      </w:pPr>
      <w:r w:rsidRPr="000A5905">
        <w:t>Kalkulace ceny stočného</w:t>
      </w:r>
      <w:r w:rsidR="0089237B" w:rsidRPr="000A5905">
        <w:t xml:space="preserve"> </w:t>
      </w:r>
      <w:r w:rsidR="00605831" w:rsidRPr="000A5905">
        <w:t>předkládá provozovatel vlastníkovi ke schválení do 31. 10. kalendářního roku pro následující rok. Vlastník písemně oznámí provozovateli schválení nové ceny do 30 dnů od předložení návrhu. Pokud by ke schválení nové ceny ze strany vlastníka nedošlo, platí ceny dosavadní.</w:t>
      </w:r>
    </w:p>
    <w:p w:rsidR="005B0D0E" w:rsidRPr="000A5905" w:rsidRDefault="005B0D0E">
      <w:pPr>
        <w:pStyle w:val="Zkladntext"/>
        <w:numPr>
          <w:ilvl w:val="0"/>
          <w:numId w:val="19"/>
        </w:numPr>
        <w:tabs>
          <w:tab w:val="clear" w:pos="720"/>
          <w:tab w:val="num" w:pos="426"/>
        </w:tabs>
        <w:ind w:left="426" w:hanging="426"/>
      </w:pPr>
      <w:r w:rsidRPr="000A5905">
        <w:t>Vlastník souhlasí s tím, že provozovatel bude projednávat regionální cenu vodného s</w:t>
      </w:r>
      <w:r w:rsidR="00D20539" w:rsidRPr="000A5905">
        <w:t> Vodárenskou a kanalizační a.s.</w:t>
      </w:r>
      <w:r w:rsidRPr="000A5905">
        <w:t xml:space="preserve"> Provozovatel oznámí vlastníkovi novou cenu vodného na další období bezprostředně po jejím schválení </w:t>
      </w:r>
      <w:r w:rsidR="00B83BC9" w:rsidRPr="000A5905">
        <w:t>V</w:t>
      </w:r>
      <w:r w:rsidR="00D20539" w:rsidRPr="000A5905">
        <w:t>odárenskou a kanalizační a.s.</w:t>
      </w:r>
    </w:p>
    <w:p w:rsidR="00605831" w:rsidRPr="000A5905" w:rsidRDefault="00605831">
      <w:pPr>
        <w:pStyle w:val="Zkladntext"/>
        <w:numPr>
          <w:ilvl w:val="0"/>
          <w:numId w:val="19"/>
        </w:numPr>
        <w:tabs>
          <w:tab w:val="clear" w:pos="720"/>
          <w:tab w:val="num" w:pos="426"/>
        </w:tabs>
        <w:ind w:left="426" w:hanging="426"/>
      </w:pPr>
      <w:r w:rsidRPr="000A5905">
        <w:t>Pokud vlastník neschválí novou cenu stočného a bude trvat na ceně dosavadní, která je nižší a neodpovídá ekonomicky oprávněným nákladům, kalkulovaným provozovatelem, zavazuje se uhradit provozovateli vzniklý rozdíl. Případné škody takto vzniklé je povinen nahradit vlastník.</w:t>
      </w:r>
    </w:p>
    <w:p w:rsidR="00605831" w:rsidRPr="000A5905" w:rsidRDefault="00605831" w:rsidP="00C40B94">
      <w:pPr>
        <w:pStyle w:val="Zkladntext"/>
        <w:ind w:firstLine="426"/>
      </w:pPr>
    </w:p>
    <w:p w:rsidR="0028299C" w:rsidRDefault="0028299C" w:rsidP="0028299C">
      <w:pPr>
        <w:pStyle w:val="Zkladntext"/>
        <w:numPr>
          <w:ilvl w:val="0"/>
          <w:numId w:val="19"/>
        </w:numPr>
        <w:tabs>
          <w:tab w:val="clear" w:pos="720"/>
          <w:tab w:val="num" w:pos="426"/>
        </w:tabs>
        <w:ind w:left="426" w:hanging="426"/>
      </w:pPr>
      <w:r w:rsidRPr="000A5905">
        <w:t>Strany se dohodly, že pro rok 2018 platí tato jednosložková cena stočného stanovená: 43,51 Kč/m</w:t>
      </w:r>
      <w:r w:rsidRPr="00B267E1">
        <w:rPr>
          <w:vertAlign w:val="superscript"/>
        </w:rPr>
        <w:t>3</w:t>
      </w:r>
      <w:r>
        <w:t xml:space="preserve">. K </w:t>
      </w:r>
      <w:r w:rsidRPr="000A5905">
        <w:t>uvedené ceně se připočítává DPH podle platných předpisů.</w:t>
      </w:r>
    </w:p>
    <w:p w:rsidR="002C2C29" w:rsidRPr="000A5905" w:rsidRDefault="002C2C29">
      <w:pPr>
        <w:pStyle w:val="Zkladntext"/>
        <w:numPr>
          <w:ilvl w:val="0"/>
          <w:numId w:val="19"/>
        </w:numPr>
        <w:tabs>
          <w:tab w:val="clear" w:pos="720"/>
          <w:tab w:val="num" w:pos="426"/>
        </w:tabs>
        <w:ind w:left="426" w:hanging="426"/>
      </w:pPr>
      <w:r w:rsidRPr="000A5905">
        <w:t xml:space="preserve">Provozovatel je povinen provádět účtování vodného a stočného odběratelům a současně tyto částky od odběratelů vybírat, vymáhat od nich případné služné částky, a to jakýmkoli právně relevantním postupem. Současně je povinen vyřizovat včas a bez odkladu reklamace popř. </w:t>
      </w:r>
      <w:r w:rsidR="00227A09" w:rsidRPr="000A5905">
        <w:t>s</w:t>
      </w:r>
      <w:r w:rsidRPr="000A5905">
        <w:t>tížnosti odběratelů.</w:t>
      </w:r>
    </w:p>
    <w:p w:rsidR="00227A09" w:rsidRPr="000A5905" w:rsidRDefault="00227A09">
      <w:pPr>
        <w:pStyle w:val="Zkladntext"/>
        <w:numPr>
          <w:ilvl w:val="0"/>
          <w:numId w:val="19"/>
        </w:numPr>
        <w:tabs>
          <w:tab w:val="clear" w:pos="720"/>
          <w:tab w:val="num" w:pos="426"/>
        </w:tabs>
        <w:ind w:left="426" w:hanging="426"/>
      </w:pPr>
      <w:r w:rsidRPr="000A5905">
        <w:t>Provozovatel je povinen předložit odběrateli na jeho žádost výpočet vodného a stočného, včetně jednotkové ceny za dodávku pitné vody a odvádění odpadní vody.</w:t>
      </w:r>
    </w:p>
    <w:p w:rsidR="00227A09" w:rsidRPr="000A5905" w:rsidRDefault="00227A09">
      <w:pPr>
        <w:pStyle w:val="Zkladntext"/>
        <w:numPr>
          <w:ilvl w:val="0"/>
          <w:numId w:val="19"/>
        </w:numPr>
        <w:tabs>
          <w:tab w:val="clear" w:pos="720"/>
          <w:tab w:val="num" w:pos="426"/>
        </w:tabs>
        <w:ind w:left="426" w:hanging="426"/>
      </w:pPr>
      <w:r w:rsidRPr="000A5905">
        <w:t xml:space="preserve">Provozovatel provádí porovnání všech položek, které do vodného a stočného kalkuloval v uplynulém roce s jejich skutečností </w:t>
      </w:r>
      <w:r w:rsidR="003B6357" w:rsidRPr="000A5905">
        <w:t xml:space="preserve">a </w:t>
      </w:r>
      <w:r w:rsidRPr="000A5905">
        <w:t>na základě tohoto porovnán</w:t>
      </w:r>
      <w:r w:rsidR="003B6357" w:rsidRPr="000A5905">
        <w:t>í provede celkové vyúčtování. Toto vyúčtování předkládá vlastníkovi v termínu do 30. 4. kalendářního roku ke zveřejnění.</w:t>
      </w:r>
    </w:p>
    <w:p w:rsidR="0089237B" w:rsidRPr="000A5905" w:rsidRDefault="0089237B">
      <w:pPr>
        <w:pStyle w:val="Nadpis4"/>
        <w:rPr>
          <w:rFonts w:ascii="Times New Roman" w:hAnsi="Times New Roman"/>
        </w:rPr>
      </w:pPr>
      <w:r w:rsidRPr="000A5905">
        <w:rPr>
          <w:rFonts w:ascii="Times New Roman" w:hAnsi="Times New Roman"/>
        </w:rPr>
        <w:t>Ostatní ujednání</w:t>
      </w:r>
    </w:p>
    <w:p w:rsidR="00874345" w:rsidRPr="000A5905" w:rsidRDefault="00874345" w:rsidP="00874345">
      <w:pPr>
        <w:numPr>
          <w:ilvl w:val="0"/>
          <w:numId w:val="21"/>
        </w:numPr>
        <w:jc w:val="both"/>
      </w:pPr>
      <w:r w:rsidRPr="000A5905">
        <w:t>Vlastník seznámí provozovatele s právy a povinnostmi obsaženými v dohodě vlastníků, uzavřené dle § 8, odst. 3 zákona</w:t>
      </w:r>
      <w:r w:rsidR="00234ACF" w:rsidRPr="000A5905">
        <w:t>,</w:t>
      </w:r>
      <w:r w:rsidRPr="000A5905">
        <w:t xml:space="preserve"> a pokud to bude potřebné, navrhne změny této smlouvy vyplývající z výše uvedené dohody.</w:t>
      </w:r>
    </w:p>
    <w:p w:rsidR="00874345" w:rsidRPr="000A5905" w:rsidRDefault="00874345" w:rsidP="00874345">
      <w:pPr>
        <w:numPr>
          <w:ilvl w:val="0"/>
          <w:numId w:val="21"/>
        </w:numPr>
        <w:jc w:val="both"/>
      </w:pPr>
      <w:r w:rsidRPr="000A5905">
        <w:t>Průběžné vedení provozní evidence v rozsahu podle § 5, odst. 2 zákona zajistí pro vlastníka provozovatel za úplatu, která je uvedena v čl. X</w:t>
      </w:r>
      <w:r w:rsidR="00F16650" w:rsidRPr="000A5905">
        <w:t>I</w:t>
      </w:r>
      <w:r w:rsidRPr="000A5905">
        <w:t>. této smlouvy. Vlastník souhlasí s tím, že tato evidence bude z důvodu neoddělitelnosti vedena za celý vodovod</w:t>
      </w:r>
      <w:r w:rsidR="000F5B7A" w:rsidRPr="000A5905">
        <w:t>, kanalizace</w:t>
      </w:r>
      <w:r w:rsidRPr="000A5905">
        <w:t xml:space="preserve"> v obci. </w:t>
      </w:r>
    </w:p>
    <w:p w:rsidR="00874345" w:rsidRPr="000A5905" w:rsidRDefault="00874345" w:rsidP="00874345">
      <w:pPr>
        <w:numPr>
          <w:ilvl w:val="0"/>
          <w:numId w:val="21"/>
        </w:numPr>
        <w:jc w:val="both"/>
      </w:pPr>
      <w:r w:rsidRPr="000A5905">
        <w:t>Vybrané údaje z majetkové a z provozní evidence stanovené v § 5, odst. 3 zákona a prováděcím předpisem k zákonu, bude zpracovávat provozovatel pro vlastníka za úplatu a předá je vodoprávnímu úřadu v termínech dle zákona. Výše úplaty je uvedena v čl. X</w:t>
      </w:r>
      <w:r w:rsidR="00F16650" w:rsidRPr="000A5905">
        <w:t>I.</w:t>
      </w:r>
      <w:r w:rsidRPr="000A5905">
        <w:t xml:space="preserve"> této smlouvy.</w:t>
      </w:r>
    </w:p>
    <w:p w:rsidR="006A311A" w:rsidRPr="000A5905" w:rsidRDefault="00874345" w:rsidP="006A311A">
      <w:pPr>
        <w:numPr>
          <w:ilvl w:val="0"/>
          <w:numId w:val="21"/>
        </w:numPr>
        <w:jc w:val="both"/>
      </w:pPr>
      <w:r w:rsidRPr="000A5905">
        <w:rPr>
          <w:bCs/>
        </w:rPr>
        <w:lastRenderedPageBreak/>
        <w:t>Vlastník je povinen ověřit podpisem statutárního zástupce údaje majetkové a provozní dokumentace zpracované provozovatelem za každý kalendářní rok, podle ustanovení §5, odst. 6 zákona č. 274/2001 Sb. a</w:t>
      </w:r>
      <w:r w:rsidR="00234ACF" w:rsidRPr="000A5905">
        <w:rPr>
          <w:bCs/>
        </w:rPr>
        <w:t> </w:t>
      </w:r>
      <w:r w:rsidRPr="000A5905">
        <w:rPr>
          <w:bCs/>
        </w:rPr>
        <w:t xml:space="preserve">§6, odst. 4 </w:t>
      </w:r>
      <w:proofErr w:type="spellStart"/>
      <w:r w:rsidRPr="000A5905">
        <w:rPr>
          <w:bCs/>
        </w:rPr>
        <w:t>vyhl</w:t>
      </w:r>
      <w:proofErr w:type="spellEnd"/>
      <w:r w:rsidRPr="000A5905">
        <w:rPr>
          <w:bCs/>
        </w:rPr>
        <w:t xml:space="preserve">. MZE č. 428/2001 Sb.  </w:t>
      </w:r>
      <w:r w:rsidR="006A311A" w:rsidRPr="000A5905">
        <w:rPr>
          <w:bCs/>
        </w:rPr>
        <w:t>Ověření se provede v sídle provozovatele na základě jeho výzvy, učiněné telefonicky nebo písemně.</w:t>
      </w:r>
    </w:p>
    <w:p w:rsidR="00874345" w:rsidRPr="000A5905" w:rsidRDefault="00874345" w:rsidP="00874345">
      <w:pPr>
        <w:numPr>
          <w:ilvl w:val="0"/>
          <w:numId w:val="21"/>
        </w:numPr>
        <w:jc w:val="both"/>
      </w:pPr>
      <w:r w:rsidRPr="000A5905">
        <w:t xml:space="preserve">Při ukončení smlouvy bude majetek předán zpět vlastníkovi, pokud majetek nepřechází na jiného vlastníka. O předání a převzetí majetku bude sepsán předávací protokol ke dni skončení platnosti smlouvy, zároveň bude provedeno celkové finanční vyrovnání vzájemných závazků a pohledávek a to nejpozději do 30 dnů od skončení smlouvy. </w:t>
      </w:r>
    </w:p>
    <w:p w:rsidR="0089237B" w:rsidRPr="000A5905" w:rsidRDefault="0089237B">
      <w:pPr>
        <w:pStyle w:val="Nadpis4"/>
        <w:rPr>
          <w:rFonts w:ascii="Times New Roman" w:hAnsi="Times New Roman"/>
        </w:rPr>
      </w:pPr>
      <w:r w:rsidRPr="000A5905">
        <w:rPr>
          <w:rFonts w:ascii="Times New Roman" w:hAnsi="Times New Roman"/>
        </w:rPr>
        <w:t>Úhrada nákladů</w:t>
      </w:r>
    </w:p>
    <w:p w:rsidR="00874345" w:rsidRPr="000A5905" w:rsidRDefault="00874345" w:rsidP="00874345">
      <w:pPr>
        <w:pStyle w:val="Zkladntextodsazen"/>
        <w:numPr>
          <w:ilvl w:val="0"/>
          <w:numId w:val="25"/>
        </w:numPr>
      </w:pPr>
      <w:r w:rsidRPr="000A5905">
        <w:t xml:space="preserve">Vodoměr včetně všech součástí je podle zákona vlastnictvím vlastníka, který hradí náklady na jeho pořízení. Provozovatel při osazení vodoměru tyto náklady vlastníkovi vyúčtuje. </w:t>
      </w:r>
    </w:p>
    <w:p w:rsidR="00874345" w:rsidRPr="000A5905" w:rsidRDefault="00874345" w:rsidP="00874345">
      <w:pPr>
        <w:pStyle w:val="Zkladntextodsazen"/>
        <w:numPr>
          <w:ilvl w:val="0"/>
          <w:numId w:val="25"/>
        </w:numPr>
      </w:pPr>
      <w:r w:rsidRPr="000A5905">
        <w:t>Vlastník hradí náklady na plánované opravy a technické zhodnocení.</w:t>
      </w:r>
    </w:p>
    <w:p w:rsidR="00874345" w:rsidRPr="000A5905" w:rsidRDefault="00874345" w:rsidP="00874345">
      <w:pPr>
        <w:pStyle w:val="Seznam"/>
        <w:numPr>
          <w:ilvl w:val="0"/>
          <w:numId w:val="25"/>
        </w:numPr>
        <w:jc w:val="both"/>
      </w:pPr>
      <w:r w:rsidRPr="000A5905">
        <w:t xml:space="preserve">Za vedení provozní evidence se sjednává úplata dohodou smluvních stran ve výši </w:t>
      </w:r>
      <w:r w:rsidR="0039667B" w:rsidRPr="000A5905">
        <w:t>1</w:t>
      </w:r>
      <w:r w:rsidR="0047164A" w:rsidRPr="000A5905">
        <w:t> </w:t>
      </w:r>
      <w:r w:rsidR="0039667B" w:rsidRPr="000A5905">
        <w:t xml:space="preserve">000 Kč bez DPH </w:t>
      </w:r>
      <w:r w:rsidRPr="000A5905">
        <w:t>za každý kalendářní rok.  Provozovatel ji vyúčtuje vlastníkovi jednorázově k 30.</w:t>
      </w:r>
      <w:r w:rsidR="00B4720F" w:rsidRPr="000A5905">
        <w:t xml:space="preserve"> </w:t>
      </w:r>
      <w:r w:rsidRPr="000A5905">
        <w:t xml:space="preserve">11. kalendářního roku. </w:t>
      </w:r>
    </w:p>
    <w:p w:rsidR="00874345" w:rsidRPr="000A5905" w:rsidRDefault="00874345" w:rsidP="00874345">
      <w:pPr>
        <w:pStyle w:val="Seznam"/>
        <w:numPr>
          <w:ilvl w:val="0"/>
          <w:numId w:val="25"/>
        </w:numPr>
        <w:jc w:val="both"/>
      </w:pPr>
      <w:r w:rsidRPr="000A5905">
        <w:t xml:space="preserve">Za zpracování vybraných údajů z majetkové a provozní evidence a předání vodoprávnímu úřadu se sjednává úplata dohodou smluvních stran ve výši </w:t>
      </w:r>
      <w:r w:rsidR="000373CF" w:rsidRPr="000A5905">
        <w:t>1</w:t>
      </w:r>
      <w:r w:rsidR="0047164A" w:rsidRPr="000A5905">
        <w:t> </w:t>
      </w:r>
      <w:r w:rsidR="000373CF" w:rsidRPr="000A5905">
        <w:t>500 Kč bez DPH</w:t>
      </w:r>
      <w:r w:rsidRPr="000A5905">
        <w:t xml:space="preserve"> za každý kalendářní rok. Provozovatel ji vyúčtuje vlastníkovi jednorázově k 30.</w:t>
      </w:r>
      <w:r w:rsidR="00B4720F" w:rsidRPr="000A5905">
        <w:t xml:space="preserve"> </w:t>
      </w:r>
      <w:r w:rsidRPr="000A5905">
        <w:t>11.</w:t>
      </w:r>
    </w:p>
    <w:p w:rsidR="00874345" w:rsidRPr="000A5905" w:rsidRDefault="00874345" w:rsidP="00874345">
      <w:pPr>
        <w:pStyle w:val="Seznam"/>
        <w:numPr>
          <w:ilvl w:val="0"/>
          <w:numId w:val="25"/>
        </w:numPr>
        <w:jc w:val="both"/>
      </w:pPr>
      <w:r w:rsidRPr="000A5905">
        <w:t xml:space="preserve">Splatnost účetního a daňového dokladu se stanovuje do </w:t>
      </w:r>
      <w:r w:rsidR="0039667B" w:rsidRPr="000A5905">
        <w:t>14</w:t>
      </w:r>
      <w:r w:rsidRPr="000A5905">
        <w:t xml:space="preserve"> dnů po předložení. Pokud vlastník nezaplatí v</w:t>
      </w:r>
      <w:r w:rsidR="00234ACF" w:rsidRPr="000A5905">
        <w:t> </w:t>
      </w:r>
      <w:r w:rsidRPr="000A5905">
        <w:t>dohodnuté lhůtě účtovanou částku, sjednává se pro tento případ úrok z prodlení ve výši 0,5 ‰ z dlužné částky za každý den prodlení ve prospěch provozovatele.</w:t>
      </w:r>
    </w:p>
    <w:p w:rsidR="0089237B" w:rsidRPr="000A5905" w:rsidRDefault="0089237B">
      <w:pPr>
        <w:pStyle w:val="Nadpis4"/>
        <w:rPr>
          <w:rFonts w:ascii="Times New Roman" w:hAnsi="Times New Roman"/>
        </w:rPr>
      </w:pPr>
      <w:r w:rsidRPr="000A5905">
        <w:rPr>
          <w:rFonts w:ascii="Times New Roman" w:hAnsi="Times New Roman"/>
        </w:rPr>
        <w:t>Závěrečná ustanovení</w:t>
      </w:r>
    </w:p>
    <w:p w:rsidR="00874345" w:rsidRPr="000A5905" w:rsidRDefault="00874345" w:rsidP="00874345">
      <w:pPr>
        <w:pStyle w:val="Seznam"/>
        <w:numPr>
          <w:ilvl w:val="0"/>
          <w:numId w:val="24"/>
        </w:numPr>
        <w:jc w:val="both"/>
      </w:pPr>
      <w:r w:rsidRPr="000A5905">
        <w:t>Smluvní strany se dohodly, že v případě změn v legislativě za doby trvání smlouvy, které by měly za následek neplatnost některých ustanovení této smlouvy, bude uzavřen dodatek ke smlouvě na návrh kterékoli ze smluvních stran. Do doby, než bude tento dodatek uzavřen, použijí se přednostně ustanovení podle platného právního předpisu.</w:t>
      </w:r>
    </w:p>
    <w:p w:rsidR="00874345" w:rsidRPr="000A5905" w:rsidRDefault="00874345" w:rsidP="00874345">
      <w:pPr>
        <w:pStyle w:val="Seznam"/>
        <w:numPr>
          <w:ilvl w:val="0"/>
          <w:numId w:val="24"/>
        </w:numPr>
        <w:jc w:val="both"/>
      </w:pPr>
      <w:r w:rsidRPr="000A5905">
        <w:t>Smluvní strany se dohodly, že pokud není uvedeno jinak, řídí se vztahy založené touto smlouvou platnými právními předpisy.</w:t>
      </w:r>
    </w:p>
    <w:p w:rsidR="00874345" w:rsidRPr="000A5905" w:rsidRDefault="00874345" w:rsidP="00874345">
      <w:pPr>
        <w:pStyle w:val="Seznam"/>
        <w:numPr>
          <w:ilvl w:val="0"/>
          <w:numId w:val="24"/>
        </w:numPr>
        <w:jc w:val="both"/>
      </w:pPr>
      <w:r w:rsidRPr="000A5905">
        <w:t>Jakékoliv změny v ustanoveních této smlouvy lze provést pouze písemnými dodatky podepsanými oběma smluvními stranami.</w:t>
      </w:r>
    </w:p>
    <w:p w:rsidR="00874345" w:rsidRPr="000A5905" w:rsidRDefault="00874345" w:rsidP="00874345">
      <w:pPr>
        <w:pStyle w:val="Seznam"/>
        <w:numPr>
          <w:ilvl w:val="0"/>
          <w:numId w:val="24"/>
        </w:numPr>
        <w:jc w:val="both"/>
        <w:rPr>
          <w:b/>
        </w:rPr>
      </w:pPr>
      <w:r w:rsidRPr="000A5905">
        <w:t>Tato smlouva obsahuje 5 stran textu a je vyhotovena ve dvou výtiscích.  Každá ze smluvních stran obdrží po jednom výtisku.</w:t>
      </w:r>
    </w:p>
    <w:p w:rsidR="00874345" w:rsidRPr="000A5905" w:rsidRDefault="00874345" w:rsidP="00874345">
      <w:pPr>
        <w:pStyle w:val="Seznam"/>
        <w:numPr>
          <w:ilvl w:val="0"/>
          <w:numId w:val="24"/>
        </w:numPr>
        <w:jc w:val="both"/>
      </w:pPr>
      <w:r w:rsidRPr="000A5905">
        <w:t>Smluvní strany prohlašují, že se seznámily s úplným zněním smlouvy a v dobré a svobodné vůli ji stvrzují svými podpisy.</w:t>
      </w:r>
    </w:p>
    <w:p w:rsidR="0089237B" w:rsidRPr="000A5905" w:rsidRDefault="0089237B"/>
    <w:p w:rsidR="00F16650" w:rsidRPr="000A5905" w:rsidRDefault="00F16650">
      <w:pPr>
        <w:rPr>
          <w:b/>
        </w:rPr>
      </w:pPr>
      <w:r w:rsidRPr="000A5905">
        <w:rPr>
          <w:b/>
        </w:rPr>
        <w:t>Přílohy:</w:t>
      </w:r>
    </w:p>
    <w:p w:rsidR="00E8673D" w:rsidRDefault="00E8673D"/>
    <w:p w:rsidR="00614502" w:rsidRPr="000A5905" w:rsidRDefault="00614502"/>
    <w:p w:rsidR="0089237B" w:rsidRPr="000A5905" w:rsidRDefault="0089237B">
      <w:r w:rsidRPr="000A5905">
        <w:t>Datum:</w:t>
      </w:r>
      <w:r w:rsidRPr="000A5905">
        <w:tab/>
      </w:r>
      <w:r w:rsidRPr="000A5905">
        <w:tab/>
      </w:r>
      <w:r w:rsidRPr="000A5905">
        <w:tab/>
      </w:r>
      <w:r w:rsidRPr="000A5905">
        <w:tab/>
      </w:r>
      <w:r w:rsidRPr="000A5905">
        <w:tab/>
      </w:r>
      <w:r w:rsidRPr="000A5905">
        <w:tab/>
      </w:r>
      <w:r w:rsidRPr="000A5905">
        <w:tab/>
        <w:t xml:space="preserve">Datum: </w:t>
      </w:r>
    </w:p>
    <w:p w:rsidR="00D052FB" w:rsidRPr="000A5905" w:rsidRDefault="00D052FB"/>
    <w:p w:rsidR="00D75068" w:rsidRPr="000A5905" w:rsidRDefault="00D75068"/>
    <w:p w:rsidR="00D75068" w:rsidRPr="000A5905" w:rsidRDefault="00D75068"/>
    <w:p w:rsidR="00D75068" w:rsidRPr="000A5905" w:rsidRDefault="00D75068"/>
    <w:p w:rsidR="00E8673D" w:rsidRPr="000A5905" w:rsidRDefault="00E8673D"/>
    <w:p w:rsidR="0089237B" w:rsidRPr="000A5905" w:rsidRDefault="0089237B"/>
    <w:p w:rsidR="00874345" w:rsidRPr="000A5905" w:rsidRDefault="00874345" w:rsidP="00874345">
      <w:pPr>
        <w:rPr>
          <w:u w:val="single"/>
        </w:rPr>
      </w:pPr>
      <w:r w:rsidRPr="000A5905">
        <w:tab/>
        <w:t xml:space="preserve">     </w:t>
      </w:r>
      <w:r w:rsidRPr="000A5905">
        <w:tab/>
      </w:r>
      <w:r w:rsidRPr="000A5905">
        <w:rPr>
          <w:u w:val="single"/>
        </w:rPr>
        <w:t>Vlastník:</w:t>
      </w:r>
      <w:r w:rsidRPr="000A5905">
        <w:tab/>
      </w:r>
      <w:r w:rsidRPr="000A5905">
        <w:tab/>
      </w:r>
      <w:r w:rsidRPr="000A5905">
        <w:tab/>
      </w:r>
      <w:r w:rsidRPr="000A5905">
        <w:tab/>
      </w:r>
      <w:r w:rsidRPr="000A5905">
        <w:tab/>
      </w:r>
      <w:r w:rsidRPr="000A5905">
        <w:rPr>
          <w:u w:val="single"/>
        </w:rPr>
        <w:t>Provozovatel:</w:t>
      </w:r>
    </w:p>
    <w:p w:rsidR="0089237B" w:rsidRPr="00927763" w:rsidRDefault="00874345" w:rsidP="000547F7">
      <w:pPr>
        <w:ind w:firstLine="708"/>
        <w:rPr>
          <w:color w:val="FF0000"/>
        </w:rPr>
      </w:pPr>
      <w:r w:rsidRPr="000A5905">
        <w:t xml:space="preserve">     (otisk razítka a </w:t>
      </w:r>
      <w:proofErr w:type="gramStart"/>
      <w:r w:rsidRPr="000A5905">
        <w:t>podpis)</w:t>
      </w:r>
      <w:r w:rsidRPr="000A5905">
        <w:tab/>
      </w:r>
      <w:r w:rsidRPr="000A5905">
        <w:tab/>
      </w:r>
      <w:r w:rsidRPr="000A5905">
        <w:tab/>
        <w:t xml:space="preserve">       </w:t>
      </w:r>
      <w:r w:rsidRPr="000A5905">
        <w:tab/>
        <w:t xml:space="preserve">       (otisk</w:t>
      </w:r>
      <w:proofErr w:type="gramEnd"/>
      <w:r w:rsidRPr="000A5905">
        <w:t xml:space="preserve"> razítka a podpis)</w:t>
      </w:r>
      <w:r w:rsidRPr="00927763">
        <w:tab/>
      </w:r>
    </w:p>
    <w:sectPr w:rsidR="0089237B" w:rsidRPr="00927763" w:rsidSect="00592385">
      <w:headerReference w:type="even" r:id="rId7"/>
      <w:headerReference w:type="default" r:id="rId8"/>
      <w:footerReference w:type="even" r:id="rId9"/>
      <w:footerReference w:type="default" r:id="rId10"/>
      <w:headerReference w:type="first" r:id="rId11"/>
      <w:type w:val="continuous"/>
      <w:pgSz w:w="11906" w:h="16838"/>
      <w:pgMar w:top="1418" w:right="1418" w:bottom="1418" w:left="1418" w:header="708" w:footer="1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FB" w:rsidRDefault="008174FB">
      <w:r>
        <w:separator/>
      </w:r>
    </w:p>
  </w:endnote>
  <w:endnote w:type="continuationSeparator" w:id="0">
    <w:p w:rsidR="008174FB" w:rsidRDefault="0081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DA" w:rsidRDefault="007A1ED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7A1EDA" w:rsidRDefault="007A1E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49732"/>
      <w:docPartObj>
        <w:docPartGallery w:val="Page Numbers (Bottom of Page)"/>
        <w:docPartUnique/>
      </w:docPartObj>
    </w:sdtPr>
    <w:sdtEndPr/>
    <w:sdtContent>
      <w:p w:rsidR="007A1EDA" w:rsidRDefault="007A1EDA" w:rsidP="00D052FB">
        <w:pPr>
          <w:pStyle w:val="Zpat"/>
        </w:pPr>
        <w:r>
          <w:tab/>
        </w:r>
        <w:r>
          <w:rPr>
            <w:b/>
          </w:rPr>
          <w:tab/>
        </w:r>
        <w:r w:rsidRPr="00D052FB">
          <w:rPr>
            <w:rFonts w:asciiTheme="minorHAnsi" w:hAnsiTheme="minorHAnsi"/>
            <w:color w:val="BFBFBF" w:themeColor="background1" w:themeShade="BF"/>
            <w:sz w:val="16"/>
            <w:szCs w:val="16"/>
          </w:rPr>
          <w:fldChar w:fldCharType="begin"/>
        </w:r>
        <w:r w:rsidRPr="00D052FB">
          <w:rPr>
            <w:rFonts w:asciiTheme="minorHAnsi" w:hAnsiTheme="minorHAnsi"/>
            <w:color w:val="BFBFBF" w:themeColor="background1" w:themeShade="BF"/>
            <w:sz w:val="16"/>
            <w:szCs w:val="16"/>
          </w:rPr>
          <w:instrText xml:space="preserve"> PAGE   \* MERGEFORMAT </w:instrText>
        </w:r>
        <w:r w:rsidRPr="00D052FB">
          <w:rPr>
            <w:rFonts w:asciiTheme="minorHAnsi" w:hAnsiTheme="minorHAnsi"/>
            <w:color w:val="BFBFBF" w:themeColor="background1" w:themeShade="BF"/>
            <w:sz w:val="16"/>
            <w:szCs w:val="16"/>
          </w:rPr>
          <w:fldChar w:fldCharType="separate"/>
        </w:r>
        <w:r w:rsidR="006229E9">
          <w:rPr>
            <w:rFonts w:asciiTheme="minorHAnsi" w:hAnsiTheme="minorHAnsi"/>
            <w:noProof/>
            <w:color w:val="BFBFBF" w:themeColor="background1" w:themeShade="BF"/>
            <w:sz w:val="16"/>
            <w:szCs w:val="16"/>
          </w:rPr>
          <w:t>5</w:t>
        </w:r>
        <w:r w:rsidRPr="00D052FB">
          <w:rPr>
            <w:rFonts w:asciiTheme="minorHAnsi" w:hAnsiTheme="minorHAnsi"/>
            <w:color w:val="BFBFBF" w:themeColor="background1" w:themeShade="BF"/>
            <w:sz w:val="16"/>
            <w:szCs w:val="16"/>
          </w:rPr>
          <w:fldChar w:fldCharType="end"/>
        </w:r>
        <w:r w:rsidRPr="00D052FB">
          <w:rPr>
            <w:rFonts w:asciiTheme="minorHAnsi" w:hAnsiTheme="minorHAnsi"/>
            <w:color w:val="BFBFBF" w:themeColor="background1" w:themeShade="BF"/>
            <w:sz w:val="16"/>
            <w:szCs w:val="16"/>
          </w:rPr>
          <w:t>/5</w:t>
        </w:r>
      </w:p>
    </w:sdtContent>
  </w:sdt>
  <w:p w:rsidR="007A1EDA" w:rsidRDefault="007A1E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FB" w:rsidRDefault="008174FB">
      <w:r>
        <w:separator/>
      </w:r>
    </w:p>
  </w:footnote>
  <w:footnote w:type="continuationSeparator" w:id="0">
    <w:p w:rsidR="008174FB" w:rsidRDefault="0081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DA" w:rsidRDefault="007A1E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DA" w:rsidRDefault="007A1ED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DA" w:rsidRDefault="007A1E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AEC"/>
    <w:multiLevelType w:val="singleLevel"/>
    <w:tmpl w:val="D004CA3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8931A05"/>
    <w:multiLevelType w:val="singleLevel"/>
    <w:tmpl w:val="5CE06E62"/>
    <w:lvl w:ilvl="0">
      <w:start w:val="1"/>
      <w:numFmt w:val="decimal"/>
      <w:lvlText w:val="%1."/>
      <w:lvlJc w:val="left"/>
      <w:pPr>
        <w:tabs>
          <w:tab w:val="num" w:pos="360"/>
        </w:tabs>
        <w:ind w:left="360" w:hanging="360"/>
      </w:pPr>
      <w:rPr>
        <w:b w:val="0"/>
        <w:i w:val="0"/>
        <w:sz w:val="20"/>
        <w:u w:val="none"/>
      </w:rPr>
    </w:lvl>
  </w:abstractNum>
  <w:abstractNum w:abstractNumId="2" w15:restartNumberingAfterBreak="0">
    <w:nsid w:val="0C5135EB"/>
    <w:multiLevelType w:val="singleLevel"/>
    <w:tmpl w:val="8724ED00"/>
    <w:lvl w:ilvl="0">
      <w:start w:val="1"/>
      <w:numFmt w:val="decimal"/>
      <w:lvlText w:val="%1."/>
      <w:lvlJc w:val="left"/>
      <w:pPr>
        <w:tabs>
          <w:tab w:val="num" w:pos="645"/>
        </w:tabs>
        <w:ind w:left="645" w:hanging="645"/>
      </w:pPr>
      <w:rPr>
        <w:b w:val="0"/>
        <w:i w:val="0"/>
      </w:rPr>
    </w:lvl>
  </w:abstractNum>
  <w:abstractNum w:abstractNumId="3" w15:restartNumberingAfterBreak="0">
    <w:nsid w:val="126B4958"/>
    <w:multiLevelType w:val="multilevel"/>
    <w:tmpl w:val="46CC90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B6939A7"/>
    <w:multiLevelType w:val="singleLevel"/>
    <w:tmpl w:val="880E0B68"/>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1DE91D60"/>
    <w:multiLevelType w:val="multilevel"/>
    <w:tmpl w:val="23ACCCE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15:restartNumberingAfterBreak="0">
    <w:nsid w:val="25A320CA"/>
    <w:multiLevelType w:val="singleLevel"/>
    <w:tmpl w:val="5CE06E62"/>
    <w:lvl w:ilvl="0">
      <w:start w:val="1"/>
      <w:numFmt w:val="decimal"/>
      <w:lvlText w:val="%1."/>
      <w:lvlJc w:val="left"/>
      <w:pPr>
        <w:tabs>
          <w:tab w:val="num" w:pos="360"/>
        </w:tabs>
        <w:ind w:left="360" w:hanging="360"/>
      </w:pPr>
      <w:rPr>
        <w:b w:val="0"/>
        <w:i w:val="0"/>
        <w:sz w:val="20"/>
        <w:u w:val="none"/>
      </w:rPr>
    </w:lvl>
  </w:abstractNum>
  <w:abstractNum w:abstractNumId="7" w15:restartNumberingAfterBreak="0">
    <w:nsid w:val="263D194B"/>
    <w:multiLevelType w:val="singleLevel"/>
    <w:tmpl w:val="2B3C2160"/>
    <w:lvl w:ilvl="0">
      <w:start w:val="1"/>
      <w:numFmt w:val="upperRoman"/>
      <w:pStyle w:val="Nadpis4"/>
      <w:lvlText w:val="%1."/>
      <w:lvlJc w:val="left"/>
      <w:pPr>
        <w:tabs>
          <w:tab w:val="num" w:pos="720"/>
        </w:tabs>
        <w:ind w:left="720" w:hanging="720"/>
      </w:pPr>
      <w:rPr>
        <w:rFonts w:hint="default"/>
      </w:rPr>
    </w:lvl>
  </w:abstractNum>
  <w:abstractNum w:abstractNumId="8" w15:restartNumberingAfterBreak="0">
    <w:nsid w:val="2DB24A2C"/>
    <w:multiLevelType w:val="singleLevel"/>
    <w:tmpl w:val="5CE06E62"/>
    <w:lvl w:ilvl="0">
      <w:start w:val="1"/>
      <w:numFmt w:val="decimal"/>
      <w:lvlText w:val="%1."/>
      <w:lvlJc w:val="left"/>
      <w:pPr>
        <w:tabs>
          <w:tab w:val="num" w:pos="360"/>
        </w:tabs>
        <w:ind w:left="360" w:hanging="360"/>
      </w:pPr>
      <w:rPr>
        <w:b w:val="0"/>
        <w:i w:val="0"/>
        <w:sz w:val="20"/>
        <w:u w:val="none"/>
      </w:rPr>
    </w:lvl>
  </w:abstractNum>
  <w:abstractNum w:abstractNumId="9" w15:restartNumberingAfterBreak="0">
    <w:nsid w:val="3126383C"/>
    <w:multiLevelType w:val="singleLevel"/>
    <w:tmpl w:val="926A928A"/>
    <w:lvl w:ilvl="0">
      <w:start w:val="1"/>
      <w:numFmt w:val="decimal"/>
      <w:lvlText w:val="%1."/>
      <w:lvlJc w:val="left"/>
      <w:pPr>
        <w:tabs>
          <w:tab w:val="num" w:pos="360"/>
        </w:tabs>
        <w:ind w:left="360" w:hanging="360"/>
      </w:pPr>
    </w:lvl>
  </w:abstractNum>
  <w:abstractNum w:abstractNumId="10" w15:restartNumberingAfterBreak="0">
    <w:nsid w:val="319A144D"/>
    <w:multiLevelType w:val="multilevel"/>
    <w:tmpl w:val="DF8C89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5955C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FA5D45"/>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72B2CA4"/>
    <w:multiLevelType w:val="singleLevel"/>
    <w:tmpl w:val="5CE06E62"/>
    <w:lvl w:ilvl="0">
      <w:start w:val="1"/>
      <w:numFmt w:val="decimal"/>
      <w:lvlText w:val="%1."/>
      <w:lvlJc w:val="left"/>
      <w:pPr>
        <w:tabs>
          <w:tab w:val="num" w:pos="360"/>
        </w:tabs>
        <w:ind w:left="360" w:hanging="360"/>
      </w:pPr>
      <w:rPr>
        <w:b w:val="0"/>
        <w:i w:val="0"/>
        <w:sz w:val="20"/>
        <w:u w:val="none"/>
      </w:rPr>
    </w:lvl>
  </w:abstractNum>
  <w:abstractNum w:abstractNumId="14" w15:restartNumberingAfterBreak="0">
    <w:nsid w:val="3A9D644A"/>
    <w:multiLevelType w:val="singleLevel"/>
    <w:tmpl w:val="448AACD4"/>
    <w:lvl w:ilvl="0">
      <w:start w:val="1"/>
      <w:numFmt w:val="decimal"/>
      <w:lvlText w:val="%1."/>
      <w:lvlJc w:val="left"/>
      <w:pPr>
        <w:tabs>
          <w:tab w:val="num" w:pos="360"/>
        </w:tabs>
        <w:ind w:left="284" w:hanging="284"/>
      </w:pPr>
      <w:rPr>
        <w:rFonts w:ascii="Times New Roman" w:hAnsi="Times New Roman" w:hint="default"/>
        <w:b w:val="0"/>
        <w:i w:val="0"/>
        <w:sz w:val="20"/>
      </w:rPr>
    </w:lvl>
  </w:abstractNum>
  <w:abstractNum w:abstractNumId="15" w15:restartNumberingAfterBreak="0">
    <w:nsid w:val="426D1B3F"/>
    <w:multiLevelType w:val="singleLevel"/>
    <w:tmpl w:val="F682A316"/>
    <w:lvl w:ilvl="0">
      <w:start w:val="1"/>
      <w:numFmt w:val="lowerLetter"/>
      <w:lvlText w:val="%1)"/>
      <w:lvlJc w:val="left"/>
      <w:pPr>
        <w:tabs>
          <w:tab w:val="num" w:pos="720"/>
        </w:tabs>
        <w:ind w:left="720" w:hanging="360"/>
      </w:pPr>
      <w:rPr>
        <w:rFonts w:hint="default"/>
      </w:rPr>
    </w:lvl>
  </w:abstractNum>
  <w:abstractNum w:abstractNumId="16" w15:restartNumberingAfterBreak="0">
    <w:nsid w:val="50EE0692"/>
    <w:multiLevelType w:val="hybridMultilevel"/>
    <w:tmpl w:val="6B80A854"/>
    <w:lvl w:ilvl="0" w:tplc="0818FD14">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0B5579"/>
    <w:multiLevelType w:val="hybridMultilevel"/>
    <w:tmpl w:val="C9A8D63A"/>
    <w:lvl w:ilvl="0" w:tplc="0405000F">
      <w:start w:val="1"/>
      <w:numFmt w:val="decimal"/>
      <w:lvlText w:val="%1."/>
      <w:lvlJc w:val="left"/>
      <w:pPr>
        <w:ind w:left="644" w:hanging="360"/>
      </w:pPr>
      <w:rPr>
        <w:rFonts w:hint="default"/>
        <w:b w:val="0"/>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654229A"/>
    <w:multiLevelType w:val="multilevel"/>
    <w:tmpl w:val="263C18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FC711AD"/>
    <w:multiLevelType w:val="singleLevel"/>
    <w:tmpl w:val="7948495E"/>
    <w:lvl w:ilvl="0">
      <w:start w:val="1"/>
      <w:numFmt w:val="bullet"/>
      <w:lvlText w:val="-"/>
      <w:lvlJc w:val="left"/>
      <w:pPr>
        <w:tabs>
          <w:tab w:val="num" w:pos="786"/>
        </w:tabs>
        <w:ind w:left="786" w:hanging="360"/>
      </w:pPr>
      <w:rPr>
        <w:rFonts w:hint="default"/>
      </w:rPr>
    </w:lvl>
  </w:abstractNum>
  <w:abstractNum w:abstractNumId="20" w15:restartNumberingAfterBreak="0">
    <w:nsid w:val="665A6262"/>
    <w:multiLevelType w:val="singleLevel"/>
    <w:tmpl w:val="1DB89BFC"/>
    <w:lvl w:ilvl="0">
      <w:start w:val="1"/>
      <w:numFmt w:val="decimal"/>
      <w:lvlText w:val="%1."/>
      <w:lvlJc w:val="left"/>
      <w:pPr>
        <w:tabs>
          <w:tab w:val="num" w:pos="360"/>
        </w:tabs>
        <w:ind w:left="360" w:hanging="360"/>
      </w:pPr>
      <w:rPr>
        <w:rFonts w:hint="default"/>
        <w:b w:val="0"/>
        <w:sz w:val="20"/>
        <w:szCs w:val="20"/>
      </w:rPr>
    </w:lvl>
  </w:abstractNum>
  <w:abstractNum w:abstractNumId="21" w15:restartNumberingAfterBreak="0">
    <w:nsid w:val="689E4D32"/>
    <w:multiLevelType w:val="singleLevel"/>
    <w:tmpl w:val="D1369FE0"/>
    <w:lvl w:ilvl="0">
      <w:start w:val="3"/>
      <w:numFmt w:val="decimal"/>
      <w:lvlText w:val="%1."/>
      <w:lvlJc w:val="left"/>
      <w:pPr>
        <w:tabs>
          <w:tab w:val="num" w:pos="360"/>
        </w:tabs>
        <w:ind w:left="360" w:hanging="360"/>
      </w:pPr>
    </w:lvl>
  </w:abstractNum>
  <w:abstractNum w:abstractNumId="22" w15:restartNumberingAfterBreak="0">
    <w:nsid w:val="69AB131A"/>
    <w:multiLevelType w:val="singleLevel"/>
    <w:tmpl w:val="78AA8236"/>
    <w:lvl w:ilvl="0">
      <w:start w:val="1"/>
      <w:numFmt w:val="decimal"/>
      <w:lvlText w:val="%1."/>
      <w:lvlJc w:val="left"/>
      <w:pPr>
        <w:tabs>
          <w:tab w:val="num" w:pos="360"/>
        </w:tabs>
        <w:ind w:left="360" w:hanging="360"/>
      </w:pPr>
    </w:lvl>
  </w:abstractNum>
  <w:abstractNum w:abstractNumId="23" w15:restartNumberingAfterBreak="0">
    <w:nsid w:val="6D3F5CBB"/>
    <w:multiLevelType w:val="singleLevel"/>
    <w:tmpl w:val="8724ED00"/>
    <w:lvl w:ilvl="0">
      <w:start w:val="1"/>
      <w:numFmt w:val="decimal"/>
      <w:lvlText w:val="%1."/>
      <w:lvlJc w:val="left"/>
      <w:pPr>
        <w:tabs>
          <w:tab w:val="num" w:pos="645"/>
        </w:tabs>
        <w:ind w:left="645" w:hanging="645"/>
      </w:pPr>
      <w:rPr>
        <w:b w:val="0"/>
        <w:i w:val="0"/>
      </w:rPr>
    </w:lvl>
  </w:abstractNum>
  <w:abstractNum w:abstractNumId="24" w15:restartNumberingAfterBreak="0">
    <w:nsid w:val="6FBF4A46"/>
    <w:multiLevelType w:val="singleLevel"/>
    <w:tmpl w:val="4C04B88C"/>
    <w:lvl w:ilvl="0">
      <w:start w:val="1"/>
      <w:numFmt w:val="lowerLetter"/>
      <w:lvlText w:val="%1)"/>
      <w:lvlJc w:val="left"/>
      <w:pPr>
        <w:tabs>
          <w:tab w:val="num" w:pos="786"/>
        </w:tabs>
        <w:ind w:left="786" w:hanging="360"/>
      </w:pPr>
      <w:rPr>
        <w:rFonts w:hint="default"/>
      </w:rPr>
    </w:lvl>
  </w:abstractNum>
  <w:abstractNum w:abstractNumId="25" w15:restartNumberingAfterBreak="0">
    <w:nsid w:val="735B402C"/>
    <w:multiLevelType w:val="singleLevel"/>
    <w:tmpl w:val="966AF5B0"/>
    <w:lvl w:ilvl="0">
      <w:start w:val="1"/>
      <w:numFmt w:val="lowerLetter"/>
      <w:lvlText w:val="%1)"/>
      <w:lvlJc w:val="left"/>
      <w:pPr>
        <w:tabs>
          <w:tab w:val="num" w:pos="705"/>
        </w:tabs>
        <w:ind w:left="705" w:hanging="705"/>
      </w:pPr>
      <w:rPr>
        <w:rFonts w:hint="default"/>
        <w:i w:val="0"/>
        <w:color w:val="auto"/>
      </w:rPr>
    </w:lvl>
  </w:abstractNum>
  <w:abstractNum w:abstractNumId="26" w15:restartNumberingAfterBreak="0">
    <w:nsid w:val="797D79AF"/>
    <w:multiLevelType w:val="singleLevel"/>
    <w:tmpl w:val="87C86BE8"/>
    <w:lvl w:ilvl="0">
      <w:start w:val="1"/>
      <w:numFmt w:val="decimal"/>
      <w:lvlText w:val="%1."/>
      <w:lvlJc w:val="left"/>
      <w:pPr>
        <w:tabs>
          <w:tab w:val="num" w:pos="705"/>
        </w:tabs>
        <w:ind w:left="705" w:hanging="705"/>
      </w:pPr>
    </w:lvl>
  </w:abstractNum>
  <w:num w:numId="1">
    <w:abstractNumId w:val="2"/>
  </w:num>
  <w:num w:numId="2">
    <w:abstractNumId w:val="23"/>
  </w:num>
  <w:num w:numId="3">
    <w:abstractNumId w:val="7"/>
  </w:num>
  <w:num w:numId="4">
    <w:abstractNumId w:val="19"/>
  </w:num>
  <w:num w:numId="5">
    <w:abstractNumId w:val="21"/>
  </w:num>
  <w:num w:numId="6">
    <w:abstractNumId w:val="22"/>
  </w:num>
  <w:num w:numId="7">
    <w:abstractNumId w:val="12"/>
  </w:num>
  <w:num w:numId="8">
    <w:abstractNumId w:val="11"/>
  </w:num>
  <w:num w:numId="9">
    <w:abstractNumId w:val="1"/>
  </w:num>
  <w:num w:numId="10">
    <w:abstractNumId w:val="25"/>
  </w:num>
  <w:num w:numId="11">
    <w:abstractNumId w:val="3"/>
  </w:num>
  <w:num w:numId="12">
    <w:abstractNumId w:val="0"/>
  </w:num>
  <w:num w:numId="13">
    <w:abstractNumId w:val="18"/>
  </w:num>
  <w:num w:numId="14">
    <w:abstractNumId w:val="8"/>
  </w:num>
  <w:num w:numId="15">
    <w:abstractNumId w:val="24"/>
  </w:num>
  <w:num w:numId="16">
    <w:abstractNumId w:val="15"/>
  </w:num>
  <w:num w:numId="17">
    <w:abstractNumId w:val="5"/>
  </w:num>
  <w:num w:numId="18">
    <w:abstractNumId w:val="13"/>
  </w:num>
  <w:num w:numId="19">
    <w:abstractNumId w:val="10"/>
  </w:num>
  <w:num w:numId="20">
    <w:abstractNumId w:val="6"/>
  </w:num>
  <w:num w:numId="21">
    <w:abstractNumId w:val="20"/>
  </w:num>
  <w:num w:numId="22">
    <w:abstractNumId w:val="9"/>
  </w:num>
  <w:num w:numId="23">
    <w:abstractNumId w:val="14"/>
  </w:num>
  <w:num w:numId="24">
    <w:abstractNumId w:val="4"/>
  </w:num>
  <w:num w:numId="25">
    <w:abstractNumId w:val="16"/>
  </w:num>
  <w:num w:numId="26">
    <w:abstractNumId w:val="1"/>
    <w:lvlOverride w:ilvl="0">
      <w:startOverride w:val="1"/>
    </w:lvlOverride>
  </w:num>
  <w:num w:numId="27">
    <w:abstractNumId w:val="7"/>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57"/>
    <w:rsid w:val="00007E17"/>
    <w:rsid w:val="000373CF"/>
    <w:rsid w:val="000547F7"/>
    <w:rsid w:val="00055AA1"/>
    <w:rsid w:val="00060B81"/>
    <w:rsid w:val="000707F3"/>
    <w:rsid w:val="00080CE5"/>
    <w:rsid w:val="000902F2"/>
    <w:rsid w:val="00093F72"/>
    <w:rsid w:val="000A1235"/>
    <w:rsid w:val="000A5905"/>
    <w:rsid w:val="000D5E12"/>
    <w:rsid w:val="000F5B7A"/>
    <w:rsid w:val="001114D7"/>
    <w:rsid w:val="001444EA"/>
    <w:rsid w:val="00156C50"/>
    <w:rsid w:val="00177955"/>
    <w:rsid w:val="00197679"/>
    <w:rsid w:val="001B1B8A"/>
    <w:rsid w:val="001D3E55"/>
    <w:rsid w:val="001E5BB0"/>
    <w:rsid w:val="00203323"/>
    <w:rsid w:val="00227A09"/>
    <w:rsid w:val="00234ACF"/>
    <w:rsid w:val="00243C0A"/>
    <w:rsid w:val="002449F8"/>
    <w:rsid w:val="00251849"/>
    <w:rsid w:val="00255E62"/>
    <w:rsid w:val="00270D17"/>
    <w:rsid w:val="00273A8F"/>
    <w:rsid w:val="00273EB1"/>
    <w:rsid w:val="0028299C"/>
    <w:rsid w:val="00282D20"/>
    <w:rsid w:val="002A09F7"/>
    <w:rsid w:val="002A3E62"/>
    <w:rsid w:val="002B0A4C"/>
    <w:rsid w:val="002C2C29"/>
    <w:rsid w:val="002D2231"/>
    <w:rsid w:val="002D3F50"/>
    <w:rsid w:val="002D4227"/>
    <w:rsid w:val="002F405E"/>
    <w:rsid w:val="00343857"/>
    <w:rsid w:val="003465E8"/>
    <w:rsid w:val="0039667B"/>
    <w:rsid w:val="003A0192"/>
    <w:rsid w:val="003B1E8D"/>
    <w:rsid w:val="003B3A2D"/>
    <w:rsid w:val="003B6357"/>
    <w:rsid w:val="003C4D76"/>
    <w:rsid w:val="003D17AA"/>
    <w:rsid w:val="003D4434"/>
    <w:rsid w:val="003E1823"/>
    <w:rsid w:val="004209EB"/>
    <w:rsid w:val="00420D78"/>
    <w:rsid w:val="00421E35"/>
    <w:rsid w:val="004455E0"/>
    <w:rsid w:val="00456B31"/>
    <w:rsid w:val="004622A3"/>
    <w:rsid w:val="00465141"/>
    <w:rsid w:val="00466FF3"/>
    <w:rsid w:val="0047164A"/>
    <w:rsid w:val="00472007"/>
    <w:rsid w:val="00481D8C"/>
    <w:rsid w:val="00482344"/>
    <w:rsid w:val="00485478"/>
    <w:rsid w:val="004A14BE"/>
    <w:rsid w:val="004B116F"/>
    <w:rsid w:val="004C3E4C"/>
    <w:rsid w:val="004D478F"/>
    <w:rsid w:val="004D6A08"/>
    <w:rsid w:val="004D7D35"/>
    <w:rsid w:val="00514870"/>
    <w:rsid w:val="00524381"/>
    <w:rsid w:val="00577608"/>
    <w:rsid w:val="00592385"/>
    <w:rsid w:val="00593A55"/>
    <w:rsid w:val="005A402E"/>
    <w:rsid w:val="005B0D0E"/>
    <w:rsid w:val="005C2632"/>
    <w:rsid w:val="005D2106"/>
    <w:rsid w:val="005D4FCE"/>
    <w:rsid w:val="005F15B4"/>
    <w:rsid w:val="005F1816"/>
    <w:rsid w:val="00605831"/>
    <w:rsid w:val="00605E82"/>
    <w:rsid w:val="00614502"/>
    <w:rsid w:val="006229E9"/>
    <w:rsid w:val="0064075E"/>
    <w:rsid w:val="00644C8F"/>
    <w:rsid w:val="0064631C"/>
    <w:rsid w:val="006639D8"/>
    <w:rsid w:val="006A311A"/>
    <w:rsid w:val="006E1530"/>
    <w:rsid w:val="006F46A3"/>
    <w:rsid w:val="00721CE5"/>
    <w:rsid w:val="00742908"/>
    <w:rsid w:val="0078635C"/>
    <w:rsid w:val="007A1EDA"/>
    <w:rsid w:val="007A67BD"/>
    <w:rsid w:val="007D2777"/>
    <w:rsid w:val="008016B8"/>
    <w:rsid w:val="008018FC"/>
    <w:rsid w:val="00816497"/>
    <w:rsid w:val="008174FB"/>
    <w:rsid w:val="00827A00"/>
    <w:rsid w:val="00863046"/>
    <w:rsid w:val="00874345"/>
    <w:rsid w:val="0089237B"/>
    <w:rsid w:val="00895D98"/>
    <w:rsid w:val="008A04D8"/>
    <w:rsid w:val="008C3969"/>
    <w:rsid w:val="008D3047"/>
    <w:rsid w:val="008E0D63"/>
    <w:rsid w:val="00900DC5"/>
    <w:rsid w:val="00927763"/>
    <w:rsid w:val="009358F8"/>
    <w:rsid w:val="009433C9"/>
    <w:rsid w:val="00964547"/>
    <w:rsid w:val="0097700F"/>
    <w:rsid w:val="00982D58"/>
    <w:rsid w:val="009C00E1"/>
    <w:rsid w:val="009C65BA"/>
    <w:rsid w:val="009D523A"/>
    <w:rsid w:val="00A01B46"/>
    <w:rsid w:val="00A117A1"/>
    <w:rsid w:val="00A2764C"/>
    <w:rsid w:val="00A4160C"/>
    <w:rsid w:val="00A50E6B"/>
    <w:rsid w:val="00A8104A"/>
    <w:rsid w:val="00AC085D"/>
    <w:rsid w:val="00AC71C9"/>
    <w:rsid w:val="00AC7686"/>
    <w:rsid w:val="00AD3ECC"/>
    <w:rsid w:val="00B03C27"/>
    <w:rsid w:val="00B1491B"/>
    <w:rsid w:val="00B267E1"/>
    <w:rsid w:val="00B415B3"/>
    <w:rsid w:val="00B4720F"/>
    <w:rsid w:val="00B77C3F"/>
    <w:rsid w:val="00B83BC9"/>
    <w:rsid w:val="00B845FC"/>
    <w:rsid w:val="00B96451"/>
    <w:rsid w:val="00BB0921"/>
    <w:rsid w:val="00BC1D65"/>
    <w:rsid w:val="00BC5C90"/>
    <w:rsid w:val="00C1379B"/>
    <w:rsid w:val="00C40B94"/>
    <w:rsid w:val="00C55797"/>
    <w:rsid w:val="00C60A90"/>
    <w:rsid w:val="00C75EB6"/>
    <w:rsid w:val="00C77D7D"/>
    <w:rsid w:val="00C96686"/>
    <w:rsid w:val="00CA2CD9"/>
    <w:rsid w:val="00CB26B6"/>
    <w:rsid w:val="00CB51EC"/>
    <w:rsid w:val="00CC17C2"/>
    <w:rsid w:val="00CC2EFE"/>
    <w:rsid w:val="00CD1994"/>
    <w:rsid w:val="00CD53AB"/>
    <w:rsid w:val="00CF1AFE"/>
    <w:rsid w:val="00CF4443"/>
    <w:rsid w:val="00D00737"/>
    <w:rsid w:val="00D022FD"/>
    <w:rsid w:val="00D052FB"/>
    <w:rsid w:val="00D13C11"/>
    <w:rsid w:val="00D20539"/>
    <w:rsid w:val="00D23124"/>
    <w:rsid w:val="00D247ED"/>
    <w:rsid w:val="00D25DAB"/>
    <w:rsid w:val="00D35CF8"/>
    <w:rsid w:val="00D75068"/>
    <w:rsid w:val="00DB665F"/>
    <w:rsid w:val="00DE1E23"/>
    <w:rsid w:val="00DE279A"/>
    <w:rsid w:val="00DF5DA8"/>
    <w:rsid w:val="00E054C8"/>
    <w:rsid w:val="00E05D1C"/>
    <w:rsid w:val="00E06F0D"/>
    <w:rsid w:val="00E32F78"/>
    <w:rsid w:val="00E35516"/>
    <w:rsid w:val="00E474E0"/>
    <w:rsid w:val="00E55448"/>
    <w:rsid w:val="00E55888"/>
    <w:rsid w:val="00E656E9"/>
    <w:rsid w:val="00E829B2"/>
    <w:rsid w:val="00E8673D"/>
    <w:rsid w:val="00EA2DB1"/>
    <w:rsid w:val="00EA3FBC"/>
    <w:rsid w:val="00EB5D6A"/>
    <w:rsid w:val="00EC6DB6"/>
    <w:rsid w:val="00ED0C16"/>
    <w:rsid w:val="00ED58B3"/>
    <w:rsid w:val="00EF2409"/>
    <w:rsid w:val="00F16650"/>
    <w:rsid w:val="00F526EA"/>
    <w:rsid w:val="00F64A60"/>
    <w:rsid w:val="00F742F9"/>
    <w:rsid w:val="00F74572"/>
    <w:rsid w:val="00FC5AA3"/>
    <w:rsid w:val="00FE04B9"/>
    <w:rsid w:val="00FE1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13C4B8-7E4F-425D-8BAE-3DE927A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231"/>
  </w:style>
  <w:style w:type="paragraph" w:styleId="Nadpis1">
    <w:name w:val="heading 1"/>
    <w:basedOn w:val="Normln"/>
    <w:next w:val="Normln"/>
    <w:qFormat/>
    <w:rsid w:val="002D2231"/>
    <w:pPr>
      <w:keepNext/>
      <w:jc w:val="both"/>
      <w:outlineLvl w:val="0"/>
    </w:pPr>
    <w:rPr>
      <w:sz w:val="24"/>
    </w:rPr>
  </w:style>
  <w:style w:type="paragraph" w:styleId="Nadpis3">
    <w:name w:val="heading 3"/>
    <w:basedOn w:val="Normln"/>
    <w:next w:val="Normln"/>
    <w:qFormat/>
    <w:rsid w:val="002D2231"/>
    <w:pPr>
      <w:keepNext/>
      <w:spacing w:before="240" w:after="60"/>
      <w:outlineLvl w:val="2"/>
    </w:pPr>
    <w:rPr>
      <w:rFonts w:ascii="Arial" w:hAnsi="Arial"/>
      <w:sz w:val="24"/>
    </w:rPr>
  </w:style>
  <w:style w:type="paragraph" w:styleId="Nadpis4">
    <w:name w:val="heading 4"/>
    <w:basedOn w:val="Normln"/>
    <w:next w:val="Normln"/>
    <w:qFormat/>
    <w:rsid w:val="002D2231"/>
    <w:pPr>
      <w:keepNext/>
      <w:numPr>
        <w:numId w:val="3"/>
      </w:numPr>
      <w:spacing w:before="240" w:after="60"/>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D2231"/>
    <w:pPr>
      <w:jc w:val="both"/>
    </w:pPr>
  </w:style>
  <w:style w:type="paragraph" w:styleId="Seznam">
    <w:name w:val="List"/>
    <w:basedOn w:val="Normln"/>
    <w:semiHidden/>
    <w:rsid w:val="002D2231"/>
    <w:pPr>
      <w:ind w:left="283" w:hanging="283"/>
    </w:pPr>
  </w:style>
  <w:style w:type="paragraph" w:styleId="Zkladntextodsazen">
    <w:name w:val="Body Text Indent"/>
    <w:basedOn w:val="Normln"/>
    <w:semiHidden/>
    <w:rsid w:val="002D2231"/>
    <w:pPr>
      <w:ind w:firstLine="426"/>
      <w:jc w:val="both"/>
    </w:pPr>
  </w:style>
  <w:style w:type="paragraph" w:styleId="Zpat">
    <w:name w:val="footer"/>
    <w:basedOn w:val="Normln"/>
    <w:link w:val="ZpatChar"/>
    <w:uiPriority w:val="99"/>
    <w:rsid w:val="002D2231"/>
    <w:pPr>
      <w:tabs>
        <w:tab w:val="center" w:pos="4536"/>
        <w:tab w:val="right" w:pos="9072"/>
      </w:tabs>
    </w:pPr>
  </w:style>
  <w:style w:type="character" w:styleId="slostrnky">
    <w:name w:val="page number"/>
    <w:basedOn w:val="Standardnpsmoodstavce"/>
    <w:semiHidden/>
    <w:rsid w:val="002D2231"/>
  </w:style>
  <w:style w:type="paragraph" w:styleId="Zhlav">
    <w:name w:val="header"/>
    <w:basedOn w:val="Normln"/>
    <w:semiHidden/>
    <w:rsid w:val="002D2231"/>
    <w:pPr>
      <w:tabs>
        <w:tab w:val="center" w:pos="4536"/>
        <w:tab w:val="right" w:pos="9072"/>
      </w:tabs>
    </w:pPr>
  </w:style>
  <w:style w:type="paragraph" w:styleId="Textpoznpodarou">
    <w:name w:val="footnote text"/>
    <w:basedOn w:val="Normln"/>
    <w:semiHidden/>
    <w:rsid w:val="002D2231"/>
  </w:style>
  <w:style w:type="character" w:styleId="Znakapoznpodarou">
    <w:name w:val="footnote reference"/>
    <w:basedOn w:val="Standardnpsmoodstavce"/>
    <w:semiHidden/>
    <w:rsid w:val="002D2231"/>
    <w:rPr>
      <w:vertAlign w:val="superscript"/>
    </w:rPr>
  </w:style>
  <w:style w:type="character" w:customStyle="1" w:styleId="ZkladntextChar">
    <w:name w:val="Základní text Char"/>
    <w:basedOn w:val="Standardnpsmoodstavce"/>
    <w:link w:val="Zkladntext"/>
    <w:semiHidden/>
    <w:rsid w:val="00343857"/>
  </w:style>
  <w:style w:type="character" w:customStyle="1" w:styleId="ZpatChar">
    <w:name w:val="Zápatí Char"/>
    <w:basedOn w:val="Standardnpsmoodstavce"/>
    <w:link w:val="Zpat"/>
    <w:uiPriority w:val="99"/>
    <w:rsid w:val="007A67BD"/>
  </w:style>
  <w:style w:type="paragraph" w:styleId="Textbubliny">
    <w:name w:val="Balloon Text"/>
    <w:basedOn w:val="Normln"/>
    <w:link w:val="TextbublinyChar"/>
    <w:uiPriority w:val="99"/>
    <w:semiHidden/>
    <w:unhideWhenUsed/>
    <w:rsid w:val="00007E17"/>
    <w:rPr>
      <w:rFonts w:ascii="Tahoma" w:hAnsi="Tahoma" w:cs="Tahoma"/>
      <w:sz w:val="16"/>
      <w:szCs w:val="16"/>
    </w:rPr>
  </w:style>
  <w:style w:type="character" w:customStyle="1" w:styleId="TextbublinyChar">
    <w:name w:val="Text bubliny Char"/>
    <w:basedOn w:val="Standardnpsmoodstavce"/>
    <w:link w:val="Textbubliny"/>
    <w:uiPriority w:val="99"/>
    <w:semiHidden/>
    <w:rsid w:val="00007E17"/>
    <w:rPr>
      <w:rFonts w:ascii="Tahoma" w:hAnsi="Tahoma" w:cs="Tahoma"/>
      <w:sz w:val="16"/>
      <w:szCs w:val="16"/>
    </w:rPr>
  </w:style>
  <w:style w:type="paragraph" w:styleId="Odstavecseseznamem">
    <w:name w:val="List Paragraph"/>
    <w:basedOn w:val="Normln"/>
    <w:uiPriority w:val="34"/>
    <w:qFormat/>
    <w:rsid w:val="00251849"/>
    <w:pPr>
      <w:ind w:left="720"/>
      <w:contextualSpacing/>
    </w:pPr>
  </w:style>
  <w:style w:type="paragraph" w:customStyle="1" w:styleId="Default">
    <w:name w:val="Default"/>
    <w:rsid w:val="00ED58B3"/>
    <w:pPr>
      <w:autoSpaceDE w:val="0"/>
      <w:autoSpaceDN w:val="0"/>
      <w:adjustRightInd w:val="0"/>
    </w:pPr>
    <w:rPr>
      <w:color w:val="000000"/>
      <w:sz w:val="24"/>
      <w:szCs w:val="24"/>
    </w:rPr>
  </w:style>
  <w:style w:type="character" w:styleId="Hypertextovodkaz">
    <w:name w:val="Hyperlink"/>
    <w:basedOn w:val="Standardnpsmoodstavce"/>
    <w:uiPriority w:val="99"/>
    <w:unhideWhenUsed/>
    <w:rsid w:val="00524381"/>
    <w:rPr>
      <w:color w:val="0000FF" w:themeColor="hyperlink"/>
      <w:u w:val="single"/>
    </w:rPr>
  </w:style>
  <w:style w:type="paragraph" w:styleId="Zkladntext2">
    <w:name w:val="Body Text 2"/>
    <w:basedOn w:val="Normln"/>
    <w:link w:val="Zkladntext2Char"/>
    <w:uiPriority w:val="99"/>
    <w:semiHidden/>
    <w:unhideWhenUsed/>
    <w:rsid w:val="00DE279A"/>
    <w:pPr>
      <w:spacing w:after="120" w:line="480" w:lineRule="auto"/>
    </w:pPr>
  </w:style>
  <w:style w:type="character" w:customStyle="1" w:styleId="Zkladntext2Char">
    <w:name w:val="Základní text 2 Char"/>
    <w:basedOn w:val="Standardnpsmoodstavce"/>
    <w:link w:val="Zkladntext2"/>
    <w:uiPriority w:val="99"/>
    <w:semiHidden/>
    <w:rsid w:val="00DE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25908">
      <w:bodyDiv w:val="1"/>
      <w:marLeft w:val="0"/>
      <w:marRight w:val="0"/>
      <w:marTop w:val="0"/>
      <w:marBottom w:val="0"/>
      <w:divBdr>
        <w:top w:val="none" w:sz="0" w:space="0" w:color="auto"/>
        <w:left w:val="none" w:sz="0" w:space="0" w:color="auto"/>
        <w:bottom w:val="none" w:sz="0" w:space="0" w:color="auto"/>
        <w:right w:val="none" w:sz="0" w:space="0" w:color="auto"/>
      </w:divBdr>
    </w:div>
    <w:div w:id="1854999792">
      <w:bodyDiv w:val="1"/>
      <w:marLeft w:val="0"/>
      <w:marRight w:val="0"/>
      <w:marTop w:val="0"/>
      <w:marBottom w:val="0"/>
      <w:divBdr>
        <w:top w:val="none" w:sz="0" w:space="0" w:color="auto"/>
        <w:left w:val="none" w:sz="0" w:space="0" w:color="auto"/>
        <w:bottom w:val="none" w:sz="0" w:space="0" w:color="auto"/>
        <w:right w:val="none" w:sz="0" w:space="0" w:color="auto"/>
      </w:divBdr>
    </w:div>
    <w:div w:id="21148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C3CA68FE</Template>
  <TotalTime>138</TotalTime>
  <Pages>5</Pages>
  <Words>2681</Words>
  <Characters>15382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SMLOUVA O PROVOZOVÁNÍ DÍLČÍ STAVBY VODOVODU, KANALIZACE</vt:lpstr>
    </vt:vector>
  </TitlesOfParts>
  <Company>VODÁRNA Plzeň a.s.</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PROVOZOVÁNÍ DÍLČÍ STAVBY VODOVODU, KANALIZACE</dc:title>
  <dc:subject/>
  <dc:creator>STEINEROVÁ Andrea</dc:creator>
  <cp:keywords/>
  <dc:description/>
  <cp:lastModifiedBy>BEJDÁKOVÁ Denisa Mgr.</cp:lastModifiedBy>
  <cp:revision>13</cp:revision>
  <cp:lastPrinted>2014-03-17T09:58:00Z</cp:lastPrinted>
  <dcterms:created xsi:type="dcterms:W3CDTF">2017-11-20T08:42:00Z</dcterms:created>
  <dcterms:modified xsi:type="dcterms:W3CDTF">2017-12-12T13:55:00Z</dcterms:modified>
</cp:coreProperties>
</file>