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9F" w:rsidRDefault="001B019F">
      <w:pPr>
        <w:pStyle w:val="Normlnweb"/>
        <w:spacing w:before="120" w:line="240" w:lineRule="atLeast"/>
      </w:pPr>
      <w:r>
        <w:rPr>
          <w:rStyle w:val="Zdraznn1"/>
          <w:i w:val="0"/>
        </w:rPr>
        <w:t>Odběratel</w:t>
      </w:r>
      <w:r>
        <w:rPr>
          <w:rStyle w:val="Zdraznn1"/>
          <w:b/>
          <w:bCs/>
          <w:i w:val="0"/>
        </w:rPr>
        <w:t>:</w:t>
      </w:r>
    </w:p>
    <w:p w:rsidR="001B019F" w:rsidRDefault="001B019F">
      <w:pPr>
        <w:pStyle w:val="Quotations"/>
        <w:spacing w:before="120" w:line="240" w:lineRule="atLeast"/>
      </w:pPr>
      <w:r>
        <w:rPr>
          <w:b/>
          <w:color w:val="000000"/>
          <w:sz w:val="24"/>
          <w:szCs w:val="24"/>
        </w:rPr>
        <w:t xml:space="preserve">Základní škola Neratovice, 28. října 1157, </w:t>
      </w:r>
      <w:r>
        <w:rPr>
          <w:color w:val="000000"/>
          <w:sz w:val="24"/>
          <w:szCs w:val="24"/>
        </w:rPr>
        <w:t xml:space="preserve">Neratovice </w:t>
      </w:r>
      <w:proofErr w:type="gramStart"/>
      <w:r>
        <w:rPr>
          <w:color w:val="000000"/>
          <w:sz w:val="24"/>
          <w:szCs w:val="24"/>
        </w:rPr>
        <w:t>28.října</w:t>
      </w:r>
      <w:proofErr w:type="gramEnd"/>
      <w:r>
        <w:rPr>
          <w:color w:val="000000"/>
          <w:sz w:val="24"/>
          <w:szCs w:val="24"/>
        </w:rPr>
        <w:t xml:space="preserve"> 1157 PSČ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277 11 , IČO: 70888094</w:t>
      </w:r>
      <w:r>
        <w:rPr>
          <w:rStyle w:val="Zdraznn1"/>
          <w:b/>
          <w:bCs/>
          <w:i w:val="0"/>
          <w:sz w:val="24"/>
          <w:szCs w:val="24"/>
        </w:rPr>
        <w:t>,</w:t>
      </w:r>
      <w:r>
        <w:rPr>
          <w:rStyle w:val="Zdraznn1"/>
          <w:i w:val="0"/>
          <w:sz w:val="24"/>
          <w:szCs w:val="24"/>
        </w:rPr>
        <w:t xml:space="preserve"> zastoupená ředitelkou školy </w:t>
      </w:r>
      <w:r>
        <w:rPr>
          <w:rStyle w:val="Zdraznn1"/>
          <w:i w:val="0"/>
          <w:color w:val="333333"/>
          <w:sz w:val="24"/>
          <w:szCs w:val="24"/>
        </w:rPr>
        <w:t xml:space="preserve">Mgr. MILOSLAVA </w:t>
      </w:r>
      <w:proofErr w:type="gramStart"/>
      <w:r>
        <w:rPr>
          <w:rStyle w:val="Zdraznn1"/>
          <w:i w:val="0"/>
          <w:color w:val="333333"/>
          <w:sz w:val="24"/>
          <w:szCs w:val="24"/>
        </w:rPr>
        <w:t>LAMAČOVÁ</w:t>
      </w:r>
      <w:r>
        <w:rPr>
          <w:rStyle w:val="Zdraznn1"/>
          <w:i w:val="0"/>
          <w:sz w:val="24"/>
          <w:szCs w:val="24"/>
        </w:rPr>
        <w:t xml:space="preserve"> </w:t>
      </w:r>
      <w:r>
        <w:rPr>
          <w:rStyle w:val="Silnzdraznn"/>
          <w:b w:val="0"/>
          <w:sz w:val="24"/>
          <w:szCs w:val="24"/>
        </w:rPr>
        <w:t>, pověřen</w:t>
      </w:r>
      <w:r w:rsidR="00A63712">
        <w:rPr>
          <w:rStyle w:val="Silnzdraznn"/>
          <w:b w:val="0"/>
          <w:sz w:val="24"/>
          <w:szCs w:val="24"/>
        </w:rPr>
        <w:t>ý</w:t>
      </w:r>
      <w:proofErr w:type="gramEnd"/>
      <w:r w:rsidR="00A63712">
        <w:rPr>
          <w:rStyle w:val="Silnzdraznn"/>
          <w:b w:val="0"/>
          <w:sz w:val="24"/>
          <w:szCs w:val="24"/>
        </w:rPr>
        <w:t xml:space="preserve"> </w:t>
      </w:r>
      <w:proofErr w:type="spellStart"/>
      <w:r w:rsidR="00A63712">
        <w:rPr>
          <w:rStyle w:val="Silnzdraznn"/>
          <w:b w:val="0"/>
          <w:sz w:val="24"/>
          <w:szCs w:val="24"/>
        </w:rPr>
        <w:t>pracovníkxxxxx</w:t>
      </w:r>
      <w:proofErr w:type="spellEnd"/>
    </w:p>
    <w:p w:rsidR="001B019F" w:rsidRDefault="001B019F">
      <w:pPr>
        <w:pStyle w:val="Normlnweb"/>
        <w:spacing w:before="120" w:line="240" w:lineRule="atLeast"/>
      </w:pPr>
    </w:p>
    <w:p w:rsidR="001B019F" w:rsidRDefault="001B019F">
      <w:pPr>
        <w:spacing w:before="120" w:line="240" w:lineRule="atLeast"/>
      </w:pPr>
      <w:r>
        <w:rPr>
          <w:sz w:val="24"/>
          <w:szCs w:val="24"/>
        </w:rPr>
        <w:t xml:space="preserve">dodavatel: </w:t>
      </w:r>
    </w:p>
    <w:p w:rsidR="001B019F" w:rsidRDefault="001B019F">
      <w:pPr>
        <w:spacing w:before="120" w:line="240" w:lineRule="atLeast"/>
      </w:pPr>
      <w:r>
        <w:rPr>
          <w:b/>
          <w:bCs/>
          <w:sz w:val="24"/>
          <w:szCs w:val="24"/>
        </w:rPr>
        <w:t>Penzion Mileta s.r.o</w:t>
      </w:r>
      <w:r>
        <w:rPr>
          <w:sz w:val="24"/>
          <w:szCs w:val="24"/>
        </w:rPr>
        <w:t xml:space="preserve">. adresa: Škroupova 1126/23,500 02 Hradec Králové, tel: </w:t>
      </w:r>
      <w:proofErr w:type="spellStart"/>
      <w:r w:rsidR="00A63712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 IČO: 06550428, DIČ: CZ06550428</w:t>
      </w:r>
    </w:p>
    <w:p w:rsidR="001B019F" w:rsidRDefault="001B019F">
      <w:r>
        <w:rPr>
          <w:sz w:val="24"/>
          <w:szCs w:val="24"/>
        </w:rPr>
        <w:t xml:space="preserve">zastoupený (jméno, funkce): Daniel Pleskot - jednatel mobil: </w:t>
      </w:r>
      <w:proofErr w:type="spellStart"/>
      <w:r w:rsidR="00A63712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</w:t>
      </w:r>
      <w:r>
        <w:rPr>
          <w:i/>
          <w:caps/>
          <w:sz w:val="24"/>
          <w:szCs w:val="24"/>
        </w:rPr>
        <w:t xml:space="preserve"> </w:t>
      </w:r>
      <w:r w:rsidR="00A63712">
        <w:rPr>
          <w:sz w:val="24"/>
          <w:szCs w:val="24"/>
        </w:rPr>
        <w:t xml:space="preserve">e-mail: </w:t>
      </w:r>
      <w:proofErr w:type="spellStart"/>
      <w:r w:rsidR="00A63712">
        <w:rPr>
          <w:sz w:val="24"/>
          <w:szCs w:val="24"/>
        </w:rPr>
        <w:t>xxx</w:t>
      </w:r>
      <w:proofErr w:type="spellEnd"/>
    </w:p>
    <w:p w:rsidR="001B019F" w:rsidRDefault="001B019F">
      <w:pPr>
        <w:spacing w:before="120" w:line="240" w:lineRule="atLeast"/>
        <w:rPr>
          <w:sz w:val="24"/>
          <w:szCs w:val="24"/>
        </w:rPr>
      </w:pPr>
    </w:p>
    <w:p w:rsidR="001B019F" w:rsidRDefault="001B019F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uzavírají spolu tuto</w:t>
      </w:r>
    </w:p>
    <w:p w:rsidR="001B019F" w:rsidRDefault="001B019F">
      <w:pPr>
        <w:spacing w:before="120" w:line="240" w:lineRule="atLeas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SMLOUVU S PROVOZOVATELEM ZAŘÍZENÍ O ZAJIŠTĚNÍ ŠVP</w:t>
      </w:r>
    </w:p>
    <w:p w:rsidR="001B019F" w:rsidRDefault="001B019F">
      <w:pPr>
        <w:spacing w:before="120" w:line="240" w:lineRule="atLeast"/>
        <w:rPr>
          <w:sz w:val="24"/>
          <w:szCs w:val="24"/>
        </w:rPr>
      </w:pPr>
    </w:p>
    <w:p w:rsidR="001B019F" w:rsidRDefault="001B019F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1. Dodavatel zajistí ubytování a stravování v objektu Penzionu Mileta č.p. 152 Velká Úpa – Pec pod Sněžkou</w:t>
      </w:r>
    </w:p>
    <w:p w:rsidR="001B019F" w:rsidRDefault="001B019F">
      <w:pPr>
        <w:spacing w:before="120" w:line="240" w:lineRule="atLeast"/>
      </w:pPr>
      <w:r>
        <w:rPr>
          <w:sz w:val="24"/>
          <w:szCs w:val="24"/>
        </w:rPr>
        <w:t xml:space="preserve"> v termínu od </w:t>
      </w:r>
      <w:r>
        <w:rPr>
          <w:b/>
          <w:bCs/>
          <w:sz w:val="24"/>
          <w:szCs w:val="24"/>
        </w:rPr>
        <w:t>7.5.2018 - 14.5.2018</w:t>
      </w:r>
    </w:p>
    <w:p w:rsidR="001B019F" w:rsidRDefault="001B019F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tbl>
      <w:tblPr>
        <w:tblW w:w="9324" w:type="dxa"/>
        <w:tblInd w:w="-2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710"/>
        <w:gridCol w:w="1187"/>
        <w:gridCol w:w="1089"/>
        <w:gridCol w:w="2029"/>
        <w:gridCol w:w="1552"/>
      </w:tblGrid>
      <w:tr w:rsidR="001B019F">
        <w:tc>
          <w:tcPr>
            <w:tcW w:w="2763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Cenová kalkulace</w:t>
            </w:r>
          </w:p>
        </w:tc>
        <w:tc>
          <w:tcPr>
            <w:tcW w:w="710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žáků</w:t>
            </w:r>
          </w:p>
        </w:tc>
        <w:tc>
          <w:tcPr>
            <w:tcW w:w="1189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osobu a den</w:t>
            </w:r>
          </w:p>
        </w:tc>
        <w:tc>
          <w:tcPr>
            <w:tcW w:w="1075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dospělých</w:t>
            </w:r>
          </w:p>
        </w:tc>
        <w:tc>
          <w:tcPr>
            <w:tcW w:w="2032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dospělou osobu a den</w:t>
            </w:r>
          </w:p>
        </w:tc>
        <w:tc>
          <w:tcPr>
            <w:tcW w:w="1554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</w:tr>
      <w:tr w:rsidR="001B019F">
        <w:tc>
          <w:tcPr>
            <w:tcW w:w="2763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Ubytování + stravování</w:t>
            </w:r>
          </w:p>
        </w:tc>
        <w:tc>
          <w:tcPr>
            <w:tcW w:w="710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9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jc w:val="right"/>
            </w:pPr>
            <w:r>
              <w:rPr>
                <w:sz w:val="24"/>
                <w:szCs w:val="24"/>
              </w:rPr>
              <w:t>300,-  Kč</w:t>
            </w:r>
          </w:p>
        </w:tc>
        <w:tc>
          <w:tcPr>
            <w:tcW w:w="1075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2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jc w:val="right"/>
            </w:pPr>
            <w:r>
              <w:rPr>
                <w:sz w:val="24"/>
                <w:szCs w:val="24"/>
              </w:rPr>
              <w:t xml:space="preserve"> 4 zdarma, ostatní 300,-Kč/os/den</w:t>
            </w:r>
          </w:p>
        </w:tc>
        <w:tc>
          <w:tcPr>
            <w:tcW w:w="1554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</w:pPr>
            <w:r>
              <w:rPr>
                <w:sz w:val="24"/>
                <w:szCs w:val="24"/>
              </w:rPr>
              <w:t>98.700,-Kč</w:t>
            </w:r>
          </w:p>
        </w:tc>
      </w:tr>
    </w:tbl>
    <w:p w:rsidR="001B019F" w:rsidRDefault="001B019F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Náklady na ubytování a stravování budou účtovány podle skutečného počtu žáků a pedagogického doprovodu, nahlášeného po příjezdu.</w:t>
      </w:r>
    </w:p>
    <w:p w:rsidR="001B019F" w:rsidRDefault="001B019F">
      <w:pPr>
        <w:spacing w:before="120" w:line="240" w:lineRule="atLeast"/>
        <w:rPr>
          <w:sz w:val="24"/>
          <w:szCs w:val="24"/>
        </w:rPr>
      </w:pPr>
    </w:p>
    <w:p w:rsidR="001B019F" w:rsidRDefault="001B019F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2. Pobyt školy v objektu:</w:t>
      </w:r>
    </w:p>
    <w:tbl>
      <w:tblPr>
        <w:tblW w:w="9324" w:type="dxa"/>
        <w:tblInd w:w="-2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843"/>
        <w:gridCol w:w="1840"/>
        <w:gridCol w:w="3585"/>
      </w:tblGrid>
      <w:tr w:rsidR="001B019F">
        <w:tc>
          <w:tcPr>
            <w:tcW w:w="2055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1840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3585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strava začíná (končí) jídlem</w:t>
            </w:r>
          </w:p>
        </w:tc>
      </w:tr>
      <w:tr w:rsidR="001B019F">
        <w:tc>
          <w:tcPr>
            <w:tcW w:w="2055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nástup</w:t>
            </w:r>
          </w:p>
        </w:tc>
        <w:tc>
          <w:tcPr>
            <w:tcW w:w="1843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</w:pPr>
            <w:r>
              <w:rPr>
                <w:sz w:val="24"/>
                <w:szCs w:val="24"/>
              </w:rPr>
              <w:t>7.5.2018</w:t>
            </w:r>
          </w:p>
        </w:tc>
        <w:tc>
          <w:tcPr>
            <w:tcW w:w="1840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585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obědem</w:t>
            </w:r>
          </w:p>
        </w:tc>
      </w:tr>
      <w:tr w:rsidR="001B019F">
        <w:tc>
          <w:tcPr>
            <w:tcW w:w="2055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ukončení</w:t>
            </w:r>
          </w:p>
        </w:tc>
        <w:tc>
          <w:tcPr>
            <w:tcW w:w="1843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</w:pPr>
            <w:r>
              <w:rPr>
                <w:sz w:val="24"/>
                <w:szCs w:val="24"/>
              </w:rPr>
              <w:t>14.5.2018</w:t>
            </w:r>
          </w:p>
        </w:tc>
        <w:tc>
          <w:tcPr>
            <w:tcW w:w="1840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10:00</w:t>
            </w:r>
          </w:p>
        </w:tc>
        <w:tc>
          <w:tcPr>
            <w:tcW w:w="3585" w:type="dxa"/>
            <w:tcMar>
              <w:left w:w="45" w:type="dxa"/>
            </w:tcMar>
          </w:tcPr>
          <w:p w:rsidR="001B019F" w:rsidRDefault="001B019F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svačinou</w:t>
            </w:r>
          </w:p>
        </w:tc>
      </w:tr>
    </w:tbl>
    <w:p w:rsidR="001B019F" w:rsidRDefault="001B019F">
      <w:pPr>
        <w:rPr>
          <w:sz w:val="24"/>
          <w:szCs w:val="24"/>
        </w:rPr>
      </w:pPr>
    </w:p>
    <w:p w:rsidR="001B019F" w:rsidRDefault="001B0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prohlašuje, že uvedený objekt splňuje podmínky pro zabezpečení výchovy a výuky, zejména dostatek výukových místností. Pobyt školy v přírodě nebude narušen ubytovacími nebo restauračními službami pro cizí osoby (vyjma jiných škol). </w:t>
      </w:r>
    </w:p>
    <w:p w:rsidR="001B019F" w:rsidRDefault="001B019F">
      <w:pPr>
        <w:rPr>
          <w:sz w:val="24"/>
          <w:szCs w:val="24"/>
        </w:rPr>
      </w:pPr>
    </w:p>
    <w:p w:rsidR="001B019F" w:rsidRDefault="001B0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Dodavatel zajistí pro ubytování zdravotníka zvláštní pokoj, který bude zároveň ošetřovnou.   </w:t>
      </w:r>
    </w:p>
    <w:p w:rsidR="001B019F" w:rsidRDefault="001B019F">
      <w:pPr>
        <w:rPr>
          <w:sz w:val="24"/>
          <w:szCs w:val="24"/>
        </w:rPr>
      </w:pPr>
    </w:p>
    <w:p w:rsidR="001B019F" w:rsidRDefault="001B019F">
      <w:pPr>
        <w:rPr>
          <w:sz w:val="24"/>
          <w:szCs w:val="24"/>
        </w:rPr>
      </w:pPr>
    </w:p>
    <w:p w:rsidR="001B019F" w:rsidRDefault="001B019F">
      <w:pPr>
        <w:rPr>
          <w:sz w:val="24"/>
        </w:rPr>
      </w:pPr>
      <w:r>
        <w:rPr>
          <w:sz w:val="24"/>
          <w:szCs w:val="24"/>
        </w:rPr>
        <w:lastRenderedPageBreak/>
        <w:t xml:space="preserve">Nejbližší lékařskou péči poskytuje: </w:t>
      </w:r>
      <w:r>
        <w:rPr>
          <w:sz w:val="24"/>
        </w:rPr>
        <w:t xml:space="preserve">Lékařská pohotovost – nemocnice Trutnov, tel. 499 866 111  </w:t>
      </w:r>
    </w:p>
    <w:p w:rsidR="001B019F" w:rsidRDefault="001B019F">
      <w:pPr>
        <w:rPr>
          <w:sz w:val="24"/>
        </w:rPr>
      </w:pPr>
      <w:r>
        <w:rPr>
          <w:sz w:val="24"/>
        </w:rPr>
        <w:t xml:space="preserve">Dětský lékař (adresa + telefon) – MUDr. </w:t>
      </w:r>
      <w:proofErr w:type="spellStart"/>
      <w:r w:rsidR="00A63712">
        <w:rPr>
          <w:sz w:val="24"/>
        </w:rPr>
        <w:t>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Pietteho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nám.24</w:t>
      </w:r>
      <w:proofErr w:type="gramEnd"/>
      <w:r>
        <w:rPr>
          <w:sz w:val="24"/>
        </w:rPr>
        <w:t xml:space="preserve">, Svoboda nad Úpou  </w:t>
      </w:r>
    </w:p>
    <w:p w:rsidR="001B019F" w:rsidRDefault="001B019F">
      <w:pPr>
        <w:rPr>
          <w:sz w:val="24"/>
        </w:rPr>
      </w:pPr>
      <w:r>
        <w:rPr>
          <w:sz w:val="24"/>
        </w:rPr>
        <w:t xml:space="preserve">                                                     542 24,  tel. </w:t>
      </w:r>
      <w:r w:rsidR="00A63712">
        <w:rPr>
          <w:sz w:val="24"/>
        </w:rPr>
        <w:t>xxx</w:t>
      </w:r>
      <w:bookmarkStart w:id="0" w:name="_GoBack"/>
      <w:bookmarkEnd w:id="0"/>
    </w:p>
    <w:p w:rsidR="001B019F" w:rsidRDefault="001B019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019F" w:rsidRDefault="001B019F">
      <w:pPr>
        <w:rPr>
          <w:sz w:val="24"/>
          <w:szCs w:val="24"/>
        </w:rPr>
      </w:pPr>
    </w:p>
    <w:p w:rsidR="001B019F" w:rsidRDefault="001B019F">
      <w:pPr>
        <w:jc w:val="both"/>
        <w:rPr>
          <w:sz w:val="24"/>
          <w:szCs w:val="24"/>
        </w:rPr>
      </w:pPr>
      <w:r>
        <w:rPr>
          <w:sz w:val="24"/>
          <w:szCs w:val="24"/>
        </w:rPr>
        <w:t>5. Stravování účastníků školy v přírodě zajistí dodavatel v souladu se zvláštními nároky na výživu dětí (svačiny, dostatek ovoce, zeleniny, mléčných výrobků, pitný režim).</w:t>
      </w:r>
    </w:p>
    <w:p w:rsidR="001B019F" w:rsidRDefault="001B019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 Dodavatel umožní pověřeným pracovníkům objednatele možnost kontroly zařízení objektu, které souvisejí s poskytovanými službami, zejména s přípravou a výdejem stravy.</w:t>
      </w:r>
    </w:p>
    <w:p w:rsidR="001B019F" w:rsidRDefault="001B019F">
      <w:pPr>
        <w:spacing w:before="120" w:line="240" w:lineRule="atLeast"/>
        <w:jc w:val="both"/>
        <w:rPr>
          <w:sz w:val="24"/>
          <w:szCs w:val="24"/>
        </w:rPr>
      </w:pPr>
    </w:p>
    <w:p w:rsidR="001B019F" w:rsidRDefault="001B019F">
      <w:pPr>
        <w:spacing w:before="120" w:line="240" w:lineRule="atLeast"/>
        <w:jc w:val="both"/>
      </w:pPr>
      <w:r>
        <w:rPr>
          <w:sz w:val="24"/>
          <w:szCs w:val="24"/>
        </w:rPr>
        <w:t>7. Úhrada pobytu bude provedena bezhotovostně na základě zálohové faktury, záloha ve výši 50.000,-Kč  bude zaplacena do termínu 15.3.2018, zbytek bude doplacen fakturou na základě skutečného stavu dětí v den příjezdu..</w:t>
      </w:r>
    </w:p>
    <w:p w:rsidR="001B019F" w:rsidRDefault="001B019F">
      <w:pPr>
        <w:spacing w:before="120" w:line="240" w:lineRule="atLeast"/>
        <w:jc w:val="both"/>
        <w:rPr>
          <w:sz w:val="24"/>
          <w:szCs w:val="24"/>
        </w:rPr>
      </w:pPr>
    </w:p>
    <w:p w:rsidR="001B019F" w:rsidRDefault="001B019F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9. Dodavatel se zavazuje na 10 dětí poskytnout 1 pedagogický dozor zdarma.</w:t>
      </w:r>
    </w:p>
    <w:p w:rsidR="001B019F" w:rsidRDefault="001B019F">
      <w:pPr>
        <w:spacing w:before="120" w:line="240" w:lineRule="atLeast"/>
        <w:rPr>
          <w:sz w:val="24"/>
          <w:szCs w:val="24"/>
        </w:rPr>
      </w:pPr>
    </w:p>
    <w:p w:rsidR="001B019F" w:rsidRDefault="001B019F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10. Pokud bude nepříznivé počasí, dodavatel zajistí vytápění budovy.</w:t>
      </w:r>
    </w:p>
    <w:p w:rsidR="001B019F" w:rsidRDefault="001B019F">
      <w:pPr>
        <w:spacing w:before="120" w:line="240" w:lineRule="atLeast"/>
        <w:rPr>
          <w:sz w:val="24"/>
          <w:szCs w:val="24"/>
        </w:rPr>
      </w:pPr>
    </w:p>
    <w:p w:rsidR="001B019F" w:rsidRDefault="001B019F">
      <w:pPr>
        <w:spacing w:before="120" w:line="240" w:lineRule="atLeast"/>
        <w:rPr>
          <w:sz w:val="24"/>
          <w:szCs w:val="24"/>
        </w:rPr>
      </w:pPr>
    </w:p>
    <w:p w:rsidR="001B019F" w:rsidRDefault="001B019F">
      <w:pPr>
        <w:spacing w:before="120" w:line="240" w:lineRule="atLeast"/>
        <w:rPr>
          <w:sz w:val="24"/>
          <w:szCs w:val="24"/>
        </w:rPr>
      </w:pPr>
    </w:p>
    <w:p w:rsidR="001B019F" w:rsidRDefault="001B019F">
      <w:pPr>
        <w:spacing w:before="120" w:line="240" w:lineRule="atLeast"/>
      </w:pPr>
      <w:r>
        <w:rPr>
          <w:sz w:val="24"/>
          <w:szCs w:val="24"/>
        </w:rPr>
        <w:t>Dne 1.12.2017</w:t>
      </w:r>
    </w:p>
    <w:p w:rsidR="001B019F" w:rsidRDefault="001B019F">
      <w:pPr>
        <w:spacing w:before="120" w:line="240" w:lineRule="atLeast"/>
        <w:rPr>
          <w:sz w:val="24"/>
          <w:szCs w:val="24"/>
        </w:rPr>
      </w:pPr>
    </w:p>
    <w:p w:rsidR="001B019F" w:rsidRDefault="001B019F">
      <w:pPr>
        <w:spacing w:before="120" w:line="240" w:lineRule="atLeast"/>
      </w:pPr>
      <w:r>
        <w:rPr>
          <w:sz w:val="24"/>
          <w:szCs w:val="24"/>
        </w:rPr>
        <w:tab/>
        <w:t xml:space="preserve"> dodavatel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</w:t>
      </w:r>
    </w:p>
    <w:sectPr w:rsidR="001B019F" w:rsidSect="001F6ED8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D8"/>
    <w:rsid w:val="00156B30"/>
    <w:rsid w:val="001B019F"/>
    <w:rsid w:val="001F6ED8"/>
    <w:rsid w:val="002827CE"/>
    <w:rsid w:val="00A63712"/>
    <w:rsid w:val="00F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3F6A1"/>
  <w15:docId w15:val="{F4C0C47A-93B5-444A-9DBB-D6C3062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textAlignment w:val="baseline"/>
    </w:pPr>
    <w:rPr>
      <w:color w:val="00000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Pr>
      <w:rFonts w:cs="Times New Roman"/>
      <w:b/>
    </w:rPr>
  </w:style>
  <w:style w:type="character" w:customStyle="1" w:styleId="nowrap">
    <w:name w:val="nowrap"/>
    <w:uiPriority w:val="99"/>
  </w:style>
  <w:style w:type="character" w:customStyle="1" w:styleId="Zdraznn1">
    <w:name w:val="Zdůraznění1"/>
    <w:uiPriority w:val="99"/>
    <w:rsid w:val="001F6ED8"/>
    <w:rPr>
      <w:i/>
    </w:rPr>
  </w:style>
  <w:style w:type="character" w:customStyle="1" w:styleId="Silnzdraznn">
    <w:name w:val="Silné zdůraznění"/>
    <w:uiPriority w:val="99"/>
    <w:rsid w:val="001F6ED8"/>
    <w:rPr>
      <w:b/>
    </w:rPr>
  </w:style>
  <w:style w:type="paragraph" w:customStyle="1" w:styleId="Nadpis">
    <w:name w:val="Nadpis"/>
    <w:basedOn w:val="Normln"/>
    <w:next w:val="Tlotextu"/>
    <w:uiPriority w:val="99"/>
    <w:rsid w:val="001F6E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1F6ED8"/>
    <w:pPr>
      <w:spacing w:after="140" w:line="288" w:lineRule="auto"/>
    </w:pPr>
  </w:style>
  <w:style w:type="paragraph" w:styleId="Seznam">
    <w:name w:val="List"/>
    <w:basedOn w:val="Tlotextu"/>
    <w:uiPriority w:val="99"/>
    <w:rsid w:val="001F6ED8"/>
    <w:rPr>
      <w:rFonts w:cs="Mangal"/>
    </w:rPr>
  </w:style>
  <w:style w:type="paragraph" w:customStyle="1" w:styleId="Popisek">
    <w:name w:val="Popisek"/>
    <w:basedOn w:val="Normln"/>
    <w:uiPriority w:val="99"/>
    <w:rsid w:val="001F6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F6ED8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pPr>
      <w:overflowPunct/>
      <w:spacing w:beforeAutospacing="1" w:afterAutospacing="1"/>
      <w:textAlignment w:val="auto"/>
    </w:pPr>
    <w:rPr>
      <w:sz w:val="24"/>
      <w:szCs w:val="24"/>
    </w:rPr>
  </w:style>
  <w:style w:type="paragraph" w:customStyle="1" w:styleId="Obsahtabulky">
    <w:name w:val="Obsah tabulky"/>
    <w:basedOn w:val="Normln"/>
    <w:uiPriority w:val="99"/>
    <w:rsid w:val="001F6ED8"/>
  </w:style>
  <w:style w:type="paragraph" w:customStyle="1" w:styleId="Nadpistabulky">
    <w:name w:val="Nadpis tabulky"/>
    <w:basedOn w:val="Obsahtabulky"/>
    <w:uiPriority w:val="99"/>
    <w:rsid w:val="001F6ED8"/>
  </w:style>
  <w:style w:type="paragraph" w:customStyle="1" w:styleId="Quotations">
    <w:name w:val="Quotations"/>
    <w:basedOn w:val="Normln"/>
    <w:uiPriority w:val="99"/>
    <w:rsid w:val="001F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kabinet203</dc:creator>
  <cp:keywords/>
  <dc:description/>
  <cp:lastModifiedBy>Iva Hubínková</cp:lastModifiedBy>
  <cp:revision>2</cp:revision>
  <dcterms:created xsi:type="dcterms:W3CDTF">2017-12-12T06:59:00Z</dcterms:created>
  <dcterms:modified xsi:type="dcterms:W3CDTF">2017-12-12T06:59:00Z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