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FDA" w:rsidRPr="007F3FDA" w:rsidRDefault="007F3FDA" w:rsidP="007F3FDA"/>
    <w:p w:rsidR="00C41180" w:rsidRPr="007F3FDA" w:rsidRDefault="009F6F93" w:rsidP="007F3FDA">
      <w:pPr>
        <w:pStyle w:val="Nadpis1"/>
        <w:keepNext w:val="0"/>
        <w:tabs>
          <w:tab w:val="clear" w:pos="9072"/>
        </w:tabs>
        <w:ind w:right="-4"/>
        <w:rPr>
          <w:rFonts w:ascii="Times" w:hAnsi="Times"/>
          <w:spacing w:val="60"/>
          <w:sz w:val="32"/>
          <w:szCs w:val="32"/>
        </w:rPr>
      </w:pPr>
      <w:r w:rsidRPr="007F3FDA">
        <w:rPr>
          <w:rFonts w:ascii="Times" w:hAnsi="Times"/>
          <w:spacing w:val="60"/>
          <w:sz w:val="32"/>
          <w:szCs w:val="32"/>
        </w:rPr>
        <w:t>SMLOUVA</w:t>
      </w:r>
      <w:r>
        <w:rPr>
          <w:rFonts w:ascii="Times" w:hAnsi="Times"/>
          <w:spacing w:val="60"/>
          <w:sz w:val="32"/>
          <w:szCs w:val="32"/>
        </w:rPr>
        <w:t xml:space="preserve"> O PORADENSTVÍ</w:t>
      </w:r>
    </w:p>
    <w:p w:rsidR="00C41180" w:rsidRPr="005660AB" w:rsidRDefault="00C41180" w:rsidP="005660AB">
      <w:pPr>
        <w:jc w:val="both"/>
        <w:rPr>
          <w:sz w:val="22"/>
          <w:szCs w:val="22"/>
        </w:rPr>
      </w:pPr>
    </w:p>
    <w:p w:rsidR="005660AB" w:rsidRPr="005660AB" w:rsidRDefault="005660AB" w:rsidP="005660AB">
      <w:pPr>
        <w:jc w:val="center"/>
        <w:rPr>
          <w:b/>
          <w:sz w:val="22"/>
          <w:szCs w:val="22"/>
        </w:rPr>
      </w:pPr>
      <w:r w:rsidRPr="005660AB">
        <w:rPr>
          <w:b/>
          <w:sz w:val="22"/>
          <w:szCs w:val="22"/>
        </w:rPr>
        <w:t xml:space="preserve">č. </w:t>
      </w:r>
      <w:r w:rsidR="00F16E15">
        <w:rPr>
          <w:b/>
          <w:sz w:val="22"/>
          <w:szCs w:val="22"/>
        </w:rPr>
        <w:t>5/01/032/17</w:t>
      </w:r>
    </w:p>
    <w:p w:rsidR="00C41180" w:rsidRDefault="00C41180" w:rsidP="00C41180">
      <w:pPr>
        <w:rPr>
          <w:sz w:val="22"/>
          <w:szCs w:val="22"/>
        </w:rPr>
      </w:pPr>
    </w:p>
    <w:p w:rsidR="007F3FDA" w:rsidRDefault="007F3FDA" w:rsidP="005660AB">
      <w:pPr>
        <w:jc w:val="both"/>
        <w:rPr>
          <w:sz w:val="22"/>
          <w:szCs w:val="22"/>
        </w:rPr>
      </w:pPr>
    </w:p>
    <w:p w:rsidR="005660AB" w:rsidRPr="00421FFB" w:rsidRDefault="005660AB" w:rsidP="005660AB">
      <w:pPr>
        <w:jc w:val="both"/>
        <w:rPr>
          <w:sz w:val="22"/>
          <w:szCs w:val="22"/>
        </w:rPr>
      </w:pPr>
    </w:p>
    <w:p w:rsidR="00AD6C34" w:rsidRPr="00AD6C34" w:rsidRDefault="002F1A65" w:rsidP="00AD6C34">
      <w:pPr>
        <w:rPr>
          <w:b/>
          <w:bCs/>
          <w:sz w:val="22"/>
          <w:szCs w:val="22"/>
        </w:rPr>
      </w:pPr>
      <w:r w:rsidRPr="00D67B4C">
        <w:rPr>
          <w:b/>
          <w:sz w:val="22"/>
          <w:szCs w:val="22"/>
        </w:rPr>
        <w:t>Údržba silnic Karlovarského kraje, a.s.</w:t>
      </w:r>
    </w:p>
    <w:p w:rsidR="00C530BA" w:rsidRPr="004515FE" w:rsidRDefault="00C530BA" w:rsidP="00C530BA">
      <w:pPr>
        <w:tabs>
          <w:tab w:val="left" w:pos="3119"/>
        </w:tabs>
        <w:rPr>
          <w:sz w:val="22"/>
          <w:szCs w:val="22"/>
        </w:rPr>
      </w:pPr>
      <w:r w:rsidRPr="004515FE">
        <w:rPr>
          <w:sz w:val="22"/>
          <w:szCs w:val="22"/>
        </w:rPr>
        <w:t>zapsan</w:t>
      </w:r>
      <w:r>
        <w:rPr>
          <w:sz w:val="22"/>
          <w:szCs w:val="22"/>
        </w:rPr>
        <w:t>á</w:t>
      </w:r>
      <w:r w:rsidRPr="004515FE">
        <w:rPr>
          <w:sz w:val="22"/>
          <w:szCs w:val="22"/>
        </w:rPr>
        <w:t xml:space="preserve"> v obchodním rejstříku vedeném Krajským soudem v Plzni v oddílu </w:t>
      </w:r>
      <w:r>
        <w:rPr>
          <w:sz w:val="22"/>
          <w:szCs w:val="22"/>
        </w:rPr>
        <w:t>B</w:t>
      </w:r>
      <w:r w:rsidRPr="004515FE">
        <w:rPr>
          <w:sz w:val="22"/>
          <w:szCs w:val="22"/>
        </w:rPr>
        <w:t xml:space="preserve">, vložka </w:t>
      </w:r>
      <w:r>
        <w:rPr>
          <w:sz w:val="22"/>
          <w:szCs w:val="22"/>
        </w:rPr>
        <w:t>1197</w:t>
      </w:r>
      <w:r w:rsidRPr="004515FE">
        <w:rPr>
          <w:sz w:val="22"/>
          <w:szCs w:val="22"/>
        </w:rPr>
        <w:t xml:space="preserve">  </w:t>
      </w:r>
    </w:p>
    <w:p w:rsidR="00AD6C34" w:rsidRPr="0014485C" w:rsidRDefault="00AD6C34" w:rsidP="00AD6C34">
      <w:pPr>
        <w:tabs>
          <w:tab w:val="left" w:pos="3119"/>
        </w:tabs>
        <w:rPr>
          <w:sz w:val="22"/>
          <w:szCs w:val="22"/>
        </w:rPr>
      </w:pPr>
      <w:r>
        <w:rPr>
          <w:sz w:val="22"/>
          <w:szCs w:val="22"/>
        </w:rPr>
        <w:t>sídlo:</w:t>
      </w:r>
      <w:r>
        <w:rPr>
          <w:sz w:val="22"/>
          <w:szCs w:val="22"/>
        </w:rPr>
        <w:tab/>
      </w:r>
      <w:r w:rsidR="002F1A65" w:rsidRPr="008C77B3">
        <w:rPr>
          <w:sz w:val="22"/>
          <w:szCs w:val="22"/>
        </w:rPr>
        <w:t>Na Vlečce 177, 360 01 Otovice</w:t>
      </w:r>
    </w:p>
    <w:p w:rsidR="00AD6C34" w:rsidRPr="0014485C" w:rsidRDefault="00AD6C34" w:rsidP="00AD6C34">
      <w:pPr>
        <w:tabs>
          <w:tab w:val="left" w:pos="3119"/>
        </w:tabs>
        <w:rPr>
          <w:sz w:val="22"/>
          <w:szCs w:val="22"/>
        </w:rPr>
      </w:pPr>
      <w:r w:rsidRPr="0014485C">
        <w:rPr>
          <w:sz w:val="22"/>
          <w:szCs w:val="22"/>
        </w:rPr>
        <w:t>IČ</w:t>
      </w:r>
      <w:r w:rsidR="002F1A65">
        <w:rPr>
          <w:sz w:val="22"/>
          <w:szCs w:val="22"/>
        </w:rPr>
        <w:t>O</w:t>
      </w:r>
      <w:r w:rsidRPr="0014485C"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2F1A65" w:rsidRPr="008C77B3">
        <w:rPr>
          <w:sz w:val="22"/>
          <w:szCs w:val="22"/>
        </w:rPr>
        <w:t>26402068</w:t>
      </w:r>
    </w:p>
    <w:p w:rsidR="002F1A65" w:rsidRPr="004515FE" w:rsidRDefault="002F1A65" w:rsidP="002F1A65">
      <w:pPr>
        <w:tabs>
          <w:tab w:val="left" w:pos="3119"/>
        </w:tabs>
        <w:rPr>
          <w:sz w:val="22"/>
          <w:szCs w:val="22"/>
        </w:rPr>
      </w:pPr>
      <w:r w:rsidRPr="004515FE">
        <w:rPr>
          <w:sz w:val="22"/>
          <w:szCs w:val="22"/>
        </w:rPr>
        <w:t xml:space="preserve">DIČ: </w:t>
      </w:r>
      <w:r w:rsidRPr="004515FE">
        <w:rPr>
          <w:sz w:val="22"/>
          <w:szCs w:val="22"/>
        </w:rPr>
        <w:tab/>
      </w:r>
      <w:r>
        <w:rPr>
          <w:sz w:val="22"/>
          <w:szCs w:val="22"/>
        </w:rPr>
        <w:t>CZ</w:t>
      </w:r>
      <w:r w:rsidRPr="008C77B3">
        <w:rPr>
          <w:sz w:val="22"/>
          <w:szCs w:val="22"/>
        </w:rPr>
        <w:t>26402068</w:t>
      </w:r>
    </w:p>
    <w:p w:rsidR="00AD6C34" w:rsidRPr="0014485C" w:rsidRDefault="00AD6C34" w:rsidP="00AD6C34">
      <w:pPr>
        <w:tabs>
          <w:tab w:val="left" w:pos="3119"/>
        </w:tabs>
        <w:rPr>
          <w:sz w:val="22"/>
          <w:szCs w:val="22"/>
        </w:rPr>
      </w:pPr>
      <w:r w:rsidRPr="0014485C">
        <w:rPr>
          <w:sz w:val="22"/>
          <w:szCs w:val="22"/>
        </w:rPr>
        <w:t>bankovní spojení:</w:t>
      </w:r>
      <w:r>
        <w:rPr>
          <w:sz w:val="22"/>
          <w:szCs w:val="22"/>
        </w:rPr>
        <w:tab/>
      </w:r>
      <w:r w:rsidR="00F16E15">
        <w:rPr>
          <w:sz w:val="22"/>
          <w:szCs w:val="22"/>
        </w:rPr>
        <w:t>xxxxxxxxxxxxxx</w:t>
      </w:r>
      <w:r w:rsidRPr="0014485C">
        <w:rPr>
          <w:sz w:val="22"/>
          <w:szCs w:val="22"/>
        </w:rPr>
        <w:t xml:space="preserve"> </w:t>
      </w:r>
    </w:p>
    <w:p w:rsidR="00AD6C34" w:rsidRDefault="00AD6C34" w:rsidP="00AD6C34">
      <w:pPr>
        <w:tabs>
          <w:tab w:val="left" w:pos="3119"/>
        </w:tabs>
        <w:rPr>
          <w:sz w:val="22"/>
          <w:szCs w:val="22"/>
        </w:rPr>
      </w:pPr>
      <w:r w:rsidRPr="004515FE">
        <w:rPr>
          <w:sz w:val="22"/>
          <w:szCs w:val="22"/>
        </w:rPr>
        <w:t>číslo účtu</w:t>
      </w:r>
      <w:r w:rsidRPr="0014485C"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F16E15">
        <w:rPr>
          <w:sz w:val="22"/>
          <w:szCs w:val="22"/>
        </w:rPr>
        <w:t>xxxxxxxxxxxxxx</w:t>
      </w:r>
    </w:p>
    <w:p w:rsidR="002F1A65" w:rsidRPr="008C77B3" w:rsidRDefault="002F1A65" w:rsidP="002F1A65">
      <w:pPr>
        <w:tabs>
          <w:tab w:val="left" w:pos="3119"/>
        </w:tabs>
        <w:rPr>
          <w:sz w:val="22"/>
          <w:szCs w:val="22"/>
        </w:rPr>
      </w:pPr>
      <w:r>
        <w:rPr>
          <w:sz w:val="22"/>
          <w:szCs w:val="22"/>
        </w:rPr>
        <w:t>zastoupena</w:t>
      </w:r>
      <w:r w:rsidRPr="00D67B4C">
        <w:rPr>
          <w:sz w:val="22"/>
          <w:szCs w:val="22"/>
        </w:rPr>
        <w:t>:</w:t>
      </w:r>
      <w:r w:rsidRPr="00D67B4C">
        <w:rPr>
          <w:sz w:val="22"/>
          <w:szCs w:val="22"/>
        </w:rPr>
        <w:tab/>
      </w:r>
      <w:r w:rsidR="00F16E15">
        <w:rPr>
          <w:sz w:val="22"/>
          <w:szCs w:val="22"/>
        </w:rPr>
        <w:t>xxxxxxxxxxxx</w:t>
      </w:r>
      <w:r w:rsidRPr="008C77B3">
        <w:rPr>
          <w:sz w:val="22"/>
          <w:szCs w:val="22"/>
        </w:rPr>
        <w:t>, předsed</w:t>
      </w:r>
      <w:r w:rsidR="00E95C6A">
        <w:rPr>
          <w:sz w:val="22"/>
          <w:szCs w:val="22"/>
        </w:rPr>
        <w:t>a</w:t>
      </w:r>
      <w:r w:rsidRPr="008C77B3">
        <w:rPr>
          <w:sz w:val="22"/>
          <w:szCs w:val="22"/>
        </w:rPr>
        <w:t xml:space="preserve"> představenstva a</w:t>
      </w:r>
    </w:p>
    <w:p w:rsidR="002F1A65" w:rsidRPr="00D67B4C" w:rsidRDefault="002F1A65" w:rsidP="002F1A65">
      <w:pPr>
        <w:tabs>
          <w:tab w:val="left" w:pos="3119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F16E15">
        <w:rPr>
          <w:sz w:val="22"/>
          <w:szCs w:val="22"/>
        </w:rPr>
        <w:t>xxxxxxxxxxxxxx</w:t>
      </w:r>
      <w:r w:rsidRPr="008C77B3">
        <w:rPr>
          <w:sz w:val="22"/>
          <w:szCs w:val="22"/>
        </w:rPr>
        <w:t>, místopředsed</w:t>
      </w:r>
      <w:r w:rsidR="00E95C6A">
        <w:rPr>
          <w:sz w:val="22"/>
          <w:szCs w:val="22"/>
        </w:rPr>
        <w:t>a</w:t>
      </w:r>
      <w:r w:rsidRPr="008C77B3">
        <w:rPr>
          <w:sz w:val="22"/>
          <w:szCs w:val="22"/>
        </w:rPr>
        <w:t xml:space="preserve"> představenstva</w:t>
      </w:r>
    </w:p>
    <w:p w:rsidR="002F1A65" w:rsidRPr="00D67B4C" w:rsidRDefault="00AD6C34" w:rsidP="002F1A65">
      <w:pPr>
        <w:tabs>
          <w:tab w:val="left" w:pos="3119"/>
        </w:tabs>
        <w:rPr>
          <w:sz w:val="22"/>
          <w:szCs w:val="22"/>
        </w:rPr>
      </w:pPr>
      <w:r w:rsidRPr="0014485C">
        <w:rPr>
          <w:sz w:val="22"/>
          <w:szCs w:val="22"/>
        </w:rPr>
        <w:t>j</w:t>
      </w:r>
      <w:r>
        <w:rPr>
          <w:sz w:val="22"/>
          <w:szCs w:val="22"/>
        </w:rPr>
        <w:t>ednající ve věcech technických:</w:t>
      </w:r>
      <w:r>
        <w:rPr>
          <w:sz w:val="22"/>
          <w:szCs w:val="22"/>
        </w:rPr>
        <w:tab/>
      </w:r>
      <w:r w:rsidR="00F16E15">
        <w:rPr>
          <w:sz w:val="22"/>
          <w:szCs w:val="22"/>
        </w:rPr>
        <w:t>xxxxxxxxxxxx</w:t>
      </w:r>
    </w:p>
    <w:p w:rsidR="002F1A65" w:rsidRPr="00D67B4C" w:rsidRDefault="002F1A65" w:rsidP="002F1A65">
      <w:pPr>
        <w:tabs>
          <w:tab w:val="left" w:pos="3119"/>
        </w:tabs>
        <w:rPr>
          <w:sz w:val="22"/>
          <w:szCs w:val="22"/>
        </w:rPr>
      </w:pPr>
      <w:r w:rsidRPr="00D67B4C">
        <w:rPr>
          <w:sz w:val="22"/>
          <w:szCs w:val="22"/>
        </w:rPr>
        <w:tab/>
        <w:t xml:space="preserve">tel.: </w:t>
      </w:r>
      <w:r w:rsidRPr="00C81DAB">
        <w:rPr>
          <w:sz w:val="22"/>
          <w:szCs w:val="22"/>
        </w:rPr>
        <w:t>+420</w:t>
      </w:r>
      <w:r w:rsidR="00B4741E">
        <w:rPr>
          <w:sz w:val="22"/>
          <w:szCs w:val="22"/>
        </w:rPr>
        <w:t> </w:t>
      </w:r>
      <w:r w:rsidR="00F16E15">
        <w:rPr>
          <w:sz w:val="22"/>
          <w:szCs w:val="22"/>
        </w:rPr>
        <w:t>xxxxxxxx</w:t>
      </w:r>
      <w:r w:rsidRPr="00D67B4C">
        <w:rPr>
          <w:sz w:val="22"/>
          <w:szCs w:val="22"/>
        </w:rPr>
        <w:t>, e</w:t>
      </w:r>
      <w:r w:rsidR="00B4741E">
        <w:rPr>
          <w:sz w:val="22"/>
          <w:szCs w:val="22"/>
        </w:rPr>
        <w:t>-</w:t>
      </w:r>
      <w:r w:rsidRPr="00D67B4C">
        <w:rPr>
          <w:sz w:val="22"/>
          <w:szCs w:val="22"/>
        </w:rPr>
        <w:t xml:space="preserve">mail: </w:t>
      </w:r>
      <w:r w:rsidR="00F16E15">
        <w:rPr>
          <w:sz w:val="22"/>
          <w:szCs w:val="22"/>
        </w:rPr>
        <w:t>xxxxxxxxxxx</w:t>
      </w:r>
    </w:p>
    <w:p w:rsidR="00C41180" w:rsidRPr="004515FE" w:rsidRDefault="00C41180" w:rsidP="002F1A65">
      <w:pPr>
        <w:tabs>
          <w:tab w:val="left" w:pos="3119"/>
        </w:tabs>
        <w:rPr>
          <w:sz w:val="22"/>
          <w:szCs w:val="22"/>
        </w:rPr>
      </w:pPr>
    </w:p>
    <w:p w:rsidR="00C41180" w:rsidRPr="004515FE" w:rsidRDefault="00C41180" w:rsidP="00C41180">
      <w:pPr>
        <w:rPr>
          <w:i/>
          <w:iCs/>
          <w:sz w:val="22"/>
          <w:szCs w:val="22"/>
        </w:rPr>
      </w:pPr>
      <w:r w:rsidRPr="004515FE">
        <w:rPr>
          <w:i/>
          <w:iCs/>
          <w:sz w:val="22"/>
          <w:szCs w:val="22"/>
        </w:rPr>
        <w:t>(dále jen „</w:t>
      </w:r>
      <w:r w:rsidR="009F6F93">
        <w:rPr>
          <w:i/>
          <w:iCs/>
          <w:sz w:val="22"/>
          <w:szCs w:val="22"/>
        </w:rPr>
        <w:t>ÚSKK</w:t>
      </w:r>
      <w:r w:rsidRPr="004515FE">
        <w:rPr>
          <w:i/>
          <w:iCs/>
          <w:sz w:val="22"/>
          <w:szCs w:val="22"/>
        </w:rPr>
        <w:t>“)</w:t>
      </w:r>
    </w:p>
    <w:p w:rsidR="00C41180" w:rsidRPr="004515FE" w:rsidRDefault="00C41180" w:rsidP="00C41180">
      <w:pPr>
        <w:rPr>
          <w:sz w:val="22"/>
          <w:szCs w:val="22"/>
        </w:rPr>
      </w:pPr>
    </w:p>
    <w:p w:rsidR="00C41180" w:rsidRPr="004515FE" w:rsidRDefault="00C41180" w:rsidP="00C41180">
      <w:pPr>
        <w:rPr>
          <w:sz w:val="22"/>
          <w:szCs w:val="22"/>
        </w:rPr>
      </w:pPr>
      <w:r w:rsidRPr="004515FE">
        <w:rPr>
          <w:sz w:val="22"/>
          <w:szCs w:val="22"/>
        </w:rPr>
        <w:t>a</w:t>
      </w:r>
    </w:p>
    <w:p w:rsidR="00C41180" w:rsidRPr="004515FE" w:rsidRDefault="00C41180" w:rsidP="00C41180">
      <w:pPr>
        <w:rPr>
          <w:b/>
          <w:bCs/>
          <w:sz w:val="22"/>
          <w:szCs w:val="22"/>
        </w:rPr>
      </w:pPr>
    </w:p>
    <w:p w:rsidR="00902511" w:rsidRPr="002F1A65" w:rsidRDefault="00E95C6A" w:rsidP="00902511">
      <w:pPr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INVESTON s.r.o.</w:t>
      </w:r>
    </w:p>
    <w:p w:rsidR="00E95C6A" w:rsidRPr="002A5B11" w:rsidRDefault="00E95C6A" w:rsidP="00E95C6A">
      <w:pPr>
        <w:jc w:val="both"/>
        <w:rPr>
          <w:sz w:val="22"/>
          <w:szCs w:val="22"/>
        </w:rPr>
      </w:pPr>
      <w:r w:rsidRPr="002A5B11">
        <w:rPr>
          <w:sz w:val="22"/>
          <w:szCs w:val="22"/>
        </w:rPr>
        <w:t>zapsán</w:t>
      </w:r>
      <w:r>
        <w:rPr>
          <w:sz w:val="22"/>
          <w:szCs w:val="22"/>
        </w:rPr>
        <w:t>a</w:t>
      </w:r>
      <w:r w:rsidRPr="002A5B11">
        <w:rPr>
          <w:sz w:val="22"/>
          <w:szCs w:val="22"/>
        </w:rPr>
        <w:t xml:space="preserve"> v obchodním rejstříku vedeném</w:t>
      </w:r>
      <w:r>
        <w:rPr>
          <w:sz w:val="22"/>
          <w:szCs w:val="22"/>
        </w:rPr>
        <w:t xml:space="preserve"> </w:t>
      </w:r>
      <w:r w:rsidRPr="003D1351">
        <w:rPr>
          <w:sz w:val="22"/>
          <w:szCs w:val="22"/>
        </w:rPr>
        <w:t>Krajsk</w:t>
      </w:r>
      <w:r>
        <w:rPr>
          <w:sz w:val="22"/>
          <w:szCs w:val="22"/>
        </w:rPr>
        <w:t>ým</w:t>
      </w:r>
      <w:r w:rsidRPr="003D1351">
        <w:rPr>
          <w:sz w:val="22"/>
          <w:szCs w:val="22"/>
        </w:rPr>
        <w:t xml:space="preserve"> </w:t>
      </w:r>
      <w:r w:rsidRPr="007B7B84">
        <w:rPr>
          <w:sz w:val="22"/>
          <w:szCs w:val="22"/>
        </w:rPr>
        <w:t>soud</w:t>
      </w:r>
      <w:r>
        <w:rPr>
          <w:sz w:val="22"/>
          <w:szCs w:val="22"/>
        </w:rPr>
        <w:t>em</w:t>
      </w:r>
      <w:r w:rsidRPr="007B7B84">
        <w:rPr>
          <w:sz w:val="22"/>
          <w:szCs w:val="22"/>
        </w:rPr>
        <w:t xml:space="preserve"> v</w:t>
      </w:r>
      <w:r>
        <w:rPr>
          <w:sz w:val="22"/>
          <w:szCs w:val="22"/>
        </w:rPr>
        <w:t> Plzni,</w:t>
      </w:r>
      <w:r w:rsidRPr="007B7B84">
        <w:rPr>
          <w:sz w:val="22"/>
          <w:szCs w:val="22"/>
        </w:rPr>
        <w:t xml:space="preserve"> oddíl </w:t>
      </w:r>
      <w:r>
        <w:rPr>
          <w:sz w:val="22"/>
          <w:szCs w:val="22"/>
        </w:rPr>
        <w:t>C, vložka</w:t>
      </w:r>
      <w:r w:rsidRPr="007B7B84">
        <w:rPr>
          <w:sz w:val="22"/>
          <w:szCs w:val="22"/>
        </w:rPr>
        <w:t xml:space="preserve"> </w:t>
      </w:r>
      <w:r>
        <w:rPr>
          <w:sz w:val="22"/>
          <w:szCs w:val="22"/>
        </w:rPr>
        <w:t>1320</w:t>
      </w:r>
    </w:p>
    <w:p w:rsidR="00E95C6A" w:rsidRDefault="00E95C6A" w:rsidP="00152BDF">
      <w:pPr>
        <w:tabs>
          <w:tab w:val="left" w:pos="3119"/>
        </w:tabs>
        <w:rPr>
          <w:sz w:val="22"/>
          <w:szCs w:val="22"/>
        </w:rPr>
      </w:pPr>
      <w:r w:rsidRPr="002A5B11">
        <w:rPr>
          <w:sz w:val="22"/>
          <w:szCs w:val="22"/>
        </w:rPr>
        <w:t>sídlo:</w:t>
      </w:r>
      <w:r>
        <w:rPr>
          <w:sz w:val="22"/>
          <w:szCs w:val="22"/>
        </w:rPr>
        <w:tab/>
        <w:t>Koptova 1230/7, 360 01 Karlovy Vary</w:t>
      </w:r>
    </w:p>
    <w:p w:rsidR="00E95C6A" w:rsidRDefault="00E95C6A" w:rsidP="00152BDF">
      <w:pPr>
        <w:tabs>
          <w:tab w:val="left" w:pos="3119"/>
        </w:tabs>
        <w:rPr>
          <w:sz w:val="22"/>
          <w:szCs w:val="22"/>
        </w:rPr>
      </w:pPr>
      <w:r>
        <w:rPr>
          <w:sz w:val="22"/>
          <w:szCs w:val="22"/>
        </w:rPr>
        <w:t>doručovací adresa:</w:t>
      </w:r>
      <w:r>
        <w:rPr>
          <w:sz w:val="22"/>
          <w:szCs w:val="22"/>
        </w:rPr>
        <w:tab/>
      </w:r>
      <w:r w:rsidRPr="007F3675">
        <w:rPr>
          <w:sz w:val="22"/>
          <w:szCs w:val="22"/>
        </w:rPr>
        <w:t>Západní 1401/63, 360 01 Karlovy Vary</w:t>
      </w:r>
    </w:p>
    <w:p w:rsidR="00E95C6A" w:rsidRDefault="00E95C6A" w:rsidP="00152BDF">
      <w:pPr>
        <w:tabs>
          <w:tab w:val="left" w:pos="3119"/>
        </w:tabs>
        <w:rPr>
          <w:sz w:val="22"/>
          <w:szCs w:val="22"/>
        </w:rPr>
      </w:pPr>
      <w:r>
        <w:rPr>
          <w:sz w:val="22"/>
          <w:szCs w:val="22"/>
        </w:rPr>
        <w:t xml:space="preserve">IČO: </w:t>
      </w:r>
      <w:r>
        <w:rPr>
          <w:sz w:val="22"/>
          <w:szCs w:val="22"/>
        </w:rPr>
        <w:tab/>
        <w:t>18226680</w:t>
      </w:r>
    </w:p>
    <w:p w:rsidR="00E95C6A" w:rsidRPr="002A5B11" w:rsidRDefault="00E95C6A" w:rsidP="00152BDF">
      <w:pPr>
        <w:tabs>
          <w:tab w:val="left" w:pos="3119"/>
        </w:tabs>
        <w:rPr>
          <w:sz w:val="22"/>
          <w:szCs w:val="22"/>
        </w:rPr>
      </w:pPr>
      <w:r w:rsidRPr="002A5B11">
        <w:rPr>
          <w:sz w:val="22"/>
          <w:szCs w:val="22"/>
        </w:rPr>
        <w:t xml:space="preserve">DIČ: </w:t>
      </w:r>
      <w:r>
        <w:rPr>
          <w:sz w:val="22"/>
          <w:szCs w:val="22"/>
        </w:rPr>
        <w:tab/>
        <w:t>CZ18226680</w:t>
      </w:r>
    </w:p>
    <w:p w:rsidR="00E95C6A" w:rsidRPr="002A5B11" w:rsidRDefault="00E95C6A" w:rsidP="00152BDF">
      <w:pPr>
        <w:tabs>
          <w:tab w:val="left" w:pos="3119"/>
        </w:tabs>
        <w:rPr>
          <w:sz w:val="22"/>
          <w:szCs w:val="22"/>
        </w:rPr>
      </w:pPr>
      <w:r>
        <w:rPr>
          <w:sz w:val="22"/>
          <w:szCs w:val="22"/>
        </w:rPr>
        <w:t xml:space="preserve">bankovní spojení: </w:t>
      </w:r>
      <w:r>
        <w:rPr>
          <w:sz w:val="22"/>
          <w:szCs w:val="22"/>
        </w:rPr>
        <w:tab/>
      </w:r>
      <w:r w:rsidR="00F16E15">
        <w:rPr>
          <w:sz w:val="22"/>
          <w:szCs w:val="22"/>
        </w:rPr>
        <w:t>xxxxxxxxxxxx</w:t>
      </w:r>
    </w:p>
    <w:p w:rsidR="00E95C6A" w:rsidRPr="00972FD9" w:rsidRDefault="00E95C6A" w:rsidP="00152BDF">
      <w:pPr>
        <w:tabs>
          <w:tab w:val="left" w:pos="3119"/>
        </w:tabs>
        <w:rPr>
          <w:sz w:val="22"/>
          <w:szCs w:val="22"/>
        </w:rPr>
      </w:pPr>
      <w:r w:rsidRPr="00972FD9">
        <w:rPr>
          <w:sz w:val="22"/>
          <w:szCs w:val="22"/>
        </w:rPr>
        <w:t xml:space="preserve">číslo účtu: </w:t>
      </w:r>
      <w:r>
        <w:rPr>
          <w:sz w:val="22"/>
          <w:szCs w:val="22"/>
        </w:rPr>
        <w:tab/>
      </w:r>
      <w:r w:rsidR="00F16E15">
        <w:rPr>
          <w:sz w:val="22"/>
          <w:szCs w:val="22"/>
        </w:rPr>
        <w:t>xxxxxxxxxxxx</w:t>
      </w:r>
      <w:r w:rsidRPr="00972FD9">
        <w:rPr>
          <w:sz w:val="22"/>
          <w:szCs w:val="22"/>
        </w:rPr>
        <w:t xml:space="preserve"> </w:t>
      </w:r>
    </w:p>
    <w:p w:rsidR="00902511" w:rsidRPr="004515FE" w:rsidRDefault="002F1A65" w:rsidP="00AD6C34">
      <w:pPr>
        <w:tabs>
          <w:tab w:val="left" w:pos="3119"/>
        </w:tabs>
        <w:rPr>
          <w:sz w:val="22"/>
          <w:szCs w:val="22"/>
        </w:rPr>
      </w:pPr>
      <w:r>
        <w:rPr>
          <w:sz w:val="22"/>
          <w:szCs w:val="22"/>
        </w:rPr>
        <w:t>zastoupena</w:t>
      </w:r>
      <w:r w:rsidR="00902511" w:rsidRPr="004515FE">
        <w:rPr>
          <w:sz w:val="22"/>
          <w:szCs w:val="22"/>
        </w:rPr>
        <w:t xml:space="preserve">: </w:t>
      </w:r>
      <w:r w:rsidR="00902511" w:rsidRPr="004515FE">
        <w:rPr>
          <w:sz w:val="22"/>
          <w:szCs w:val="22"/>
        </w:rPr>
        <w:tab/>
      </w:r>
      <w:r w:rsidR="00F16E15">
        <w:rPr>
          <w:sz w:val="22"/>
          <w:szCs w:val="22"/>
        </w:rPr>
        <w:t>xxxxxxxxxxx</w:t>
      </w:r>
      <w:r w:rsidR="00152BDF">
        <w:rPr>
          <w:sz w:val="22"/>
          <w:szCs w:val="22"/>
        </w:rPr>
        <w:t>, jednatel společnosti</w:t>
      </w:r>
    </w:p>
    <w:p w:rsidR="00AD6C34" w:rsidRPr="004515FE" w:rsidRDefault="00AD6C34" w:rsidP="00AD6C34">
      <w:pPr>
        <w:tabs>
          <w:tab w:val="left" w:pos="3119"/>
        </w:tabs>
        <w:rPr>
          <w:sz w:val="22"/>
          <w:szCs w:val="22"/>
        </w:rPr>
      </w:pPr>
      <w:r w:rsidRPr="0014485C">
        <w:rPr>
          <w:sz w:val="22"/>
          <w:szCs w:val="22"/>
        </w:rPr>
        <w:t xml:space="preserve">jednající ve věcech </w:t>
      </w:r>
      <w:r>
        <w:rPr>
          <w:sz w:val="22"/>
          <w:szCs w:val="22"/>
        </w:rPr>
        <w:t>technických</w:t>
      </w:r>
      <w:r w:rsidRPr="004515FE">
        <w:rPr>
          <w:sz w:val="22"/>
          <w:szCs w:val="22"/>
        </w:rPr>
        <w:t xml:space="preserve">: </w:t>
      </w:r>
      <w:r w:rsidRPr="004515FE">
        <w:rPr>
          <w:sz w:val="22"/>
          <w:szCs w:val="22"/>
        </w:rPr>
        <w:tab/>
      </w:r>
      <w:r w:rsidR="00F16E15">
        <w:rPr>
          <w:sz w:val="22"/>
          <w:szCs w:val="22"/>
        </w:rPr>
        <w:t>xxxxxxxxxx</w:t>
      </w:r>
      <w:r w:rsidR="00152BDF">
        <w:rPr>
          <w:sz w:val="22"/>
          <w:szCs w:val="22"/>
        </w:rPr>
        <w:t xml:space="preserve">, </w:t>
      </w:r>
    </w:p>
    <w:p w:rsidR="00152BDF" w:rsidRPr="00D67B4C" w:rsidRDefault="00152BDF" w:rsidP="00152BDF">
      <w:pPr>
        <w:tabs>
          <w:tab w:val="left" w:pos="3119"/>
        </w:tabs>
        <w:rPr>
          <w:sz w:val="22"/>
          <w:szCs w:val="22"/>
        </w:rPr>
      </w:pPr>
      <w:r w:rsidRPr="00D67B4C">
        <w:rPr>
          <w:sz w:val="22"/>
          <w:szCs w:val="22"/>
        </w:rPr>
        <w:tab/>
        <w:t xml:space="preserve">tel.: </w:t>
      </w:r>
      <w:r w:rsidRPr="00C81DAB">
        <w:rPr>
          <w:sz w:val="22"/>
          <w:szCs w:val="22"/>
        </w:rPr>
        <w:t>+</w:t>
      </w:r>
      <w:r>
        <w:rPr>
          <w:sz w:val="22"/>
          <w:szCs w:val="22"/>
        </w:rPr>
        <w:t>420 </w:t>
      </w:r>
      <w:r w:rsidR="00F16E15">
        <w:rPr>
          <w:sz w:val="22"/>
          <w:szCs w:val="22"/>
        </w:rPr>
        <w:t>xxxxxxxx</w:t>
      </w:r>
      <w:r>
        <w:rPr>
          <w:sz w:val="22"/>
          <w:szCs w:val="22"/>
        </w:rPr>
        <w:t xml:space="preserve">, </w:t>
      </w:r>
      <w:r w:rsidRPr="00D67B4C">
        <w:rPr>
          <w:sz w:val="22"/>
          <w:szCs w:val="22"/>
        </w:rPr>
        <w:t>e</w:t>
      </w:r>
      <w:r w:rsidR="00B4741E">
        <w:rPr>
          <w:sz w:val="22"/>
          <w:szCs w:val="22"/>
        </w:rPr>
        <w:t>-</w:t>
      </w:r>
      <w:r w:rsidRPr="00D67B4C">
        <w:rPr>
          <w:sz w:val="22"/>
          <w:szCs w:val="22"/>
        </w:rPr>
        <w:t xml:space="preserve">mail: </w:t>
      </w:r>
      <w:r w:rsidR="00F16E15">
        <w:rPr>
          <w:sz w:val="22"/>
          <w:szCs w:val="22"/>
        </w:rPr>
        <w:t>xxxxxxxxxxxx</w:t>
      </w:r>
    </w:p>
    <w:p w:rsidR="00C41180" w:rsidRDefault="00C41180" w:rsidP="00C41180">
      <w:pPr>
        <w:ind w:left="3261" w:hanging="3261"/>
        <w:jc w:val="both"/>
        <w:rPr>
          <w:sz w:val="22"/>
          <w:szCs w:val="22"/>
        </w:rPr>
      </w:pPr>
    </w:p>
    <w:p w:rsidR="00C41180" w:rsidRDefault="00C41180" w:rsidP="00C41180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(dále jen „</w:t>
      </w:r>
      <w:r w:rsidR="00B64AA3">
        <w:rPr>
          <w:i/>
          <w:iCs/>
          <w:sz w:val="22"/>
          <w:szCs w:val="22"/>
        </w:rPr>
        <w:t>K</w:t>
      </w:r>
      <w:r w:rsidR="009F6F93">
        <w:rPr>
          <w:i/>
          <w:iCs/>
          <w:sz w:val="22"/>
          <w:szCs w:val="22"/>
        </w:rPr>
        <w:t>onzultant</w:t>
      </w:r>
      <w:r>
        <w:rPr>
          <w:i/>
          <w:iCs/>
          <w:sz w:val="22"/>
          <w:szCs w:val="22"/>
        </w:rPr>
        <w:t>“)</w:t>
      </w:r>
    </w:p>
    <w:p w:rsidR="00C41180" w:rsidRPr="007F3FDA" w:rsidRDefault="00C41180" w:rsidP="00C41180">
      <w:pPr>
        <w:pStyle w:val="BodyText21"/>
        <w:widowControl/>
      </w:pPr>
    </w:p>
    <w:p w:rsidR="00C41180" w:rsidRPr="007F3FDA" w:rsidRDefault="00C41180" w:rsidP="00C41180">
      <w:pPr>
        <w:jc w:val="both"/>
        <w:rPr>
          <w:sz w:val="22"/>
          <w:szCs w:val="22"/>
        </w:rPr>
      </w:pPr>
    </w:p>
    <w:p w:rsidR="00C41180" w:rsidRPr="007F3FDA" w:rsidRDefault="00C41180" w:rsidP="00C41180">
      <w:pPr>
        <w:jc w:val="both"/>
        <w:rPr>
          <w:sz w:val="22"/>
          <w:szCs w:val="22"/>
        </w:rPr>
      </w:pPr>
    </w:p>
    <w:p w:rsidR="00C41180" w:rsidRPr="007F3FDA" w:rsidRDefault="00C41180" w:rsidP="004515FE">
      <w:pPr>
        <w:pStyle w:val="Nadpis1"/>
        <w:tabs>
          <w:tab w:val="clear" w:pos="9072"/>
        </w:tabs>
        <w:ind w:right="-4"/>
        <w:rPr>
          <w:sz w:val="22"/>
          <w:szCs w:val="22"/>
        </w:rPr>
      </w:pPr>
      <w:r w:rsidRPr="007F3FDA">
        <w:rPr>
          <w:sz w:val="22"/>
          <w:szCs w:val="22"/>
        </w:rPr>
        <w:t xml:space="preserve">uzavírají ve smyslu </w:t>
      </w:r>
      <w:r w:rsidR="009F6F93">
        <w:rPr>
          <w:sz w:val="22"/>
          <w:szCs w:val="22"/>
        </w:rPr>
        <w:t xml:space="preserve">§ 1746 odst. 2 </w:t>
      </w:r>
      <w:r w:rsidRPr="007F3FDA">
        <w:rPr>
          <w:sz w:val="22"/>
          <w:szCs w:val="22"/>
        </w:rPr>
        <w:t>zákona č.</w:t>
      </w:r>
      <w:r w:rsidR="009F2E0C">
        <w:rPr>
          <w:sz w:val="22"/>
          <w:szCs w:val="22"/>
        </w:rPr>
        <w:t xml:space="preserve"> 89/2012 Sb., občanský zákoník</w:t>
      </w:r>
      <w:r w:rsidR="00152BDF">
        <w:rPr>
          <w:sz w:val="22"/>
          <w:szCs w:val="22"/>
        </w:rPr>
        <w:t>, ve znění pozdějších předpisů</w:t>
      </w:r>
      <w:r w:rsidR="009F2E0C">
        <w:rPr>
          <w:sz w:val="22"/>
          <w:szCs w:val="22"/>
        </w:rPr>
        <w:t xml:space="preserve"> </w:t>
      </w:r>
      <w:r w:rsidRPr="007F3FDA">
        <w:rPr>
          <w:sz w:val="22"/>
          <w:szCs w:val="22"/>
        </w:rPr>
        <w:t>tuto</w:t>
      </w:r>
    </w:p>
    <w:p w:rsidR="00C41180" w:rsidRPr="007F3FDA" w:rsidRDefault="00C41180" w:rsidP="00C41180">
      <w:pPr>
        <w:pStyle w:val="BodyText21"/>
        <w:widowControl/>
      </w:pPr>
    </w:p>
    <w:p w:rsidR="00C41180" w:rsidRPr="00152BDF" w:rsidRDefault="00C41180" w:rsidP="00152BDF">
      <w:pPr>
        <w:pStyle w:val="BodyText21"/>
        <w:widowControl/>
      </w:pPr>
    </w:p>
    <w:p w:rsidR="00C41180" w:rsidRDefault="00C41180" w:rsidP="007F3FDA">
      <w:pPr>
        <w:pStyle w:val="Nadpis1"/>
        <w:keepNext w:val="0"/>
        <w:tabs>
          <w:tab w:val="clear" w:pos="9072"/>
        </w:tabs>
        <w:ind w:right="-4"/>
        <w:rPr>
          <w:rFonts w:ascii="Times" w:hAnsi="Times"/>
          <w:spacing w:val="60"/>
          <w:sz w:val="32"/>
          <w:szCs w:val="32"/>
        </w:rPr>
      </w:pPr>
      <w:r w:rsidRPr="007F3FDA">
        <w:rPr>
          <w:rFonts w:ascii="Times" w:hAnsi="Times"/>
          <w:spacing w:val="60"/>
          <w:sz w:val="32"/>
          <w:szCs w:val="32"/>
        </w:rPr>
        <w:t>smlouvu</w:t>
      </w:r>
      <w:r w:rsidR="009F6F93">
        <w:rPr>
          <w:rFonts w:ascii="Times" w:hAnsi="Times"/>
          <w:spacing w:val="60"/>
          <w:sz w:val="32"/>
          <w:szCs w:val="32"/>
        </w:rPr>
        <w:t xml:space="preserve"> o poradenství</w:t>
      </w:r>
    </w:p>
    <w:p w:rsidR="007F3FDA" w:rsidRPr="007F3FDA" w:rsidRDefault="007F3FDA" w:rsidP="00152BDF">
      <w:pPr>
        <w:pStyle w:val="BodyText21"/>
        <w:widowControl/>
      </w:pPr>
    </w:p>
    <w:p w:rsidR="007F3FDA" w:rsidRPr="007F3FDA" w:rsidRDefault="007F3FDA" w:rsidP="00152BDF">
      <w:pPr>
        <w:pStyle w:val="BodyText21"/>
        <w:widowControl/>
      </w:pPr>
    </w:p>
    <w:p w:rsidR="00C41180" w:rsidRPr="00152BDF" w:rsidRDefault="00C41180" w:rsidP="00152BDF">
      <w:pPr>
        <w:pStyle w:val="Nadpis1"/>
        <w:tabs>
          <w:tab w:val="clear" w:pos="9072"/>
        </w:tabs>
        <w:ind w:right="-4"/>
        <w:rPr>
          <w:sz w:val="22"/>
          <w:szCs w:val="22"/>
        </w:rPr>
      </w:pPr>
      <w:r w:rsidRPr="007F3FDA">
        <w:rPr>
          <w:sz w:val="22"/>
          <w:szCs w:val="22"/>
        </w:rPr>
        <w:t>v souvislosti s</w:t>
      </w:r>
      <w:r w:rsidR="008263E6">
        <w:rPr>
          <w:sz w:val="22"/>
          <w:szCs w:val="22"/>
        </w:rPr>
        <w:t> </w:t>
      </w:r>
      <w:r w:rsidR="002F1A65">
        <w:rPr>
          <w:sz w:val="22"/>
          <w:szCs w:val="22"/>
        </w:rPr>
        <w:t>poskyt</w:t>
      </w:r>
      <w:r w:rsidR="00153C0B">
        <w:rPr>
          <w:sz w:val="22"/>
          <w:szCs w:val="22"/>
        </w:rPr>
        <w:t>ováním</w:t>
      </w:r>
      <w:r w:rsidR="008263E6">
        <w:rPr>
          <w:sz w:val="22"/>
          <w:szCs w:val="22"/>
        </w:rPr>
        <w:t xml:space="preserve"> konzultací v oblasti zadávání veřejných zakázek</w:t>
      </w:r>
      <w:r w:rsidR="002F1A65" w:rsidRPr="00152BDF">
        <w:rPr>
          <w:sz w:val="22"/>
          <w:szCs w:val="22"/>
        </w:rPr>
        <w:t xml:space="preserve"> </w:t>
      </w:r>
    </w:p>
    <w:p w:rsidR="00C41180" w:rsidRPr="00152BDF" w:rsidRDefault="00C41180" w:rsidP="00152BDF">
      <w:pPr>
        <w:pStyle w:val="BodyText21"/>
        <w:widowControl/>
      </w:pPr>
    </w:p>
    <w:p w:rsidR="002F1A65" w:rsidRPr="00152BDF" w:rsidRDefault="002F1A65" w:rsidP="00152BDF">
      <w:pPr>
        <w:pStyle w:val="BodyText21"/>
        <w:widowControl/>
      </w:pPr>
    </w:p>
    <w:p w:rsidR="002F1A65" w:rsidRPr="00152BDF" w:rsidRDefault="002F1A65" w:rsidP="00152BDF">
      <w:pPr>
        <w:pStyle w:val="BodyText21"/>
        <w:widowControl/>
      </w:pPr>
    </w:p>
    <w:p w:rsidR="00C41180" w:rsidRPr="00152BDF" w:rsidRDefault="00C41180" w:rsidP="00152BDF">
      <w:pPr>
        <w:pStyle w:val="BodyText21"/>
        <w:widowControl/>
      </w:pPr>
    </w:p>
    <w:p w:rsidR="00C41180" w:rsidRPr="00152BDF" w:rsidRDefault="00C41180" w:rsidP="00152BDF">
      <w:pPr>
        <w:pStyle w:val="BodyText21"/>
        <w:widowControl/>
      </w:pPr>
    </w:p>
    <w:p w:rsidR="00C41180" w:rsidRPr="00A37C19" w:rsidRDefault="00C41180" w:rsidP="00C41180">
      <w:pPr>
        <w:widowControl w:val="0"/>
        <w:ind w:right="-48"/>
        <w:jc w:val="center"/>
        <w:rPr>
          <w:b/>
          <w:sz w:val="22"/>
          <w:szCs w:val="22"/>
        </w:rPr>
      </w:pPr>
      <w:r>
        <w:rPr>
          <w:b/>
          <w:bCs/>
          <w:snapToGrid w:val="0"/>
          <w:sz w:val="22"/>
          <w:szCs w:val="22"/>
        </w:rPr>
        <w:br w:type="page"/>
      </w:r>
      <w:r w:rsidRPr="00A37C19">
        <w:rPr>
          <w:b/>
          <w:sz w:val="22"/>
          <w:szCs w:val="22"/>
        </w:rPr>
        <w:lastRenderedPageBreak/>
        <w:t>I. Předmět a účel smlouvy</w:t>
      </w:r>
    </w:p>
    <w:p w:rsidR="00C41180" w:rsidRPr="00A55048" w:rsidRDefault="00C41180" w:rsidP="00C41180">
      <w:pPr>
        <w:widowControl w:val="0"/>
        <w:tabs>
          <w:tab w:val="left" w:pos="9072"/>
        </w:tabs>
        <w:ind w:right="-48"/>
        <w:jc w:val="center"/>
        <w:rPr>
          <w:b/>
          <w:bCs/>
          <w:snapToGrid w:val="0"/>
          <w:sz w:val="22"/>
          <w:szCs w:val="22"/>
        </w:rPr>
      </w:pPr>
    </w:p>
    <w:p w:rsidR="008263E6" w:rsidRDefault="004515FE" w:rsidP="007271C1">
      <w:pPr>
        <w:pStyle w:val="Zkladntext2"/>
        <w:widowControl/>
        <w:numPr>
          <w:ilvl w:val="0"/>
          <w:numId w:val="5"/>
        </w:numPr>
        <w:ind w:right="0"/>
        <w:rPr>
          <w:sz w:val="22"/>
          <w:szCs w:val="22"/>
        </w:rPr>
      </w:pPr>
      <w:r w:rsidRPr="00856345">
        <w:rPr>
          <w:sz w:val="22"/>
          <w:szCs w:val="22"/>
        </w:rPr>
        <w:t>Touto smlouvou se</w:t>
      </w:r>
      <w:r w:rsidR="007271C1" w:rsidRPr="00856345">
        <w:rPr>
          <w:sz w:val="22"/>
          <w:szCs w:val="22"/>
        </w:rPr>
        <w:t xml:space="preserve"> </w:t>
      </w:r>
      <w:r w:rsidR="00B64AA3">
        <w:rPr>
          <w:sz w:val="22"/>
          <w:szCs w:val="22"/>
        </w:rPr>
        <w:t>K</w:t>
      </w:r>
      <w:r w:rsidR="009F6F93">
        <w:rPr>
          <w:sz w:val="22"/>
          <w:szCs w:val="22"/>
        </w:rPr>
        <w:t xml:space="preserve">onzultant </w:t>
      </w:r>
      <w:r w:rsidR="007271C1" w:rsidRPr="00856345">
        <w:rPr>
          <w:sz w:val="22"/>
          <w:szCs w:val="22"/>
        </w:rPr>
        <w:t xml:space="preserve">zavazuje, že </w:t>
      </w:r>
      <w:r w:rsidR="008263E6">
        <w:rPr>
          <w:sz w:val="22"/>
          <w:szCs w:val="22"/>
        </w:rPr>
        <w:t>poskytne</w:t>
      </w:r>
      <w:r w:rsidR="007271C1" w:rsidRPr="00856345">
        <w:rPr>
          <w:sz w:val="22"/>
          <w:szCs w:val="22"/>
        </w:rPr>
        <w:t xml:space="preserve"> </w:t>
      </w:r>
      <w:r w:rsidR="009F6F93">
        <w:rPr>
          <w:sz w:val="22"/>
          <w:szCs w:val="22"/>
        </w:rPr>
        <w:t>ÚSKK</w:t>
      </w:r>
      <w:r w:rsidR="008263E6">
        <w:rPr>
          <w:sz w:val="22"/>
          <w:szCs w:val="22"/>
        </w:rPr>
        <w:t xml:space="preserve"> konzultace v oblasti problematiky zadávání veřejných zakázek, které realizuje </w:t>
      </w:r>
      <w:r w:rsidR="009F6F93">
        <w:rPr>
          <w:sz w:val="22"/>
          <w:szCs w:val="22"/>
        </w:rPr>
        <w:t xml:space="preserve">ÚSKK </w:t>
      </w:r>
      <w:r w:rsidR="008263E6">
        <w:rPr>
          <w:sz w:val="22"/>
          <w:szCs w:val="22"/>
        </w:rPr>
        <w:t>v souladu se</w:t>
      </w:r>
      <w:r w:rsidR="00856345" w:rsidRPr="00856345">
        <w:rPr>
          <w:sz w:val="22"/>
          <w:szCs w:val="22"/>
        </w:rPr>
        <w:t xml:space="preserve"> </w:t>
      </w:r>
      <w:r w:rsidR="000A56EB" w:rsidRPr="00856345">
        <w:rPr>
          <w:sz w:val="22"/>
          <w:szCs w:val="22"/>
        </w:rPr>
        <w:t>zákon</w:t>
      </w:r>
      <w:r w:rsidR="008263E6">
        <w:rPr>
          <w:sz w:val="22"/>
          <w:szCs w:val="22"/>
        </w:rPr>
        <w:t>em</w:t>
      </w:r>
      <w:r w:rsidR="000A56EB" w:rsidRPr="00856345">
        <w:rPr>
          <w:sz w:val="22"/>
          <w:szCs w:val="22"/>
        </w:rPr>
        <w:t xml:space="preserve"> </w:t>
      </w:r>
      <w:r w:rsidR="00692E30" w:rsidRPr="003F7D25">
        <w:rPr>
          <w:sz w:val="22"/>
          <w:szCs w:val="22"/>
        </w:rPr>
        <w:t>č. 134/2016 Sb., o zadávání veřejných zakázek, ve znění pozdějších předpisů (dále jen „ZZVZ“)</w:t>
      </w:r>
      <w:r w:rsidR="008263E6">
        <w:rPr>
          <w:sz w:val="22"/>
          <w:szCs w:val="22"/>
        </w:rPr>
        <w:t>.</w:t>
      </w:r>
    </w:p>
    <w:p w:rsidR="00C41180" w:rsidRDefault="008263E6" w:rsidP="007271C1">
      <w:pPr>
        <w:pStyle w:val="Zkladntext2"/>
        <w:widowControl/>
        <w:numPr>
          <w:ilvl w:val="0"/>
          <w:numId w:val="5"/>
        </w:numPr>
        <w:ind w:right="0"/>
        <w:rPr>
          <w:sz w:val="22"/>
          <w:szCs w:val="22"/>
        </w:rPr>
      </w:pPr>
      <w:r>
        <w:rPr>
          <w:sz w:val="22"/>
          <w:szCs w:val="22"/>
        </w:rPr>
        <w:t>Nej</w:t>
      </w:r>
      <w:r w:rsidR="00856345" w:rsidRPr="00856345">
        <w:rPr>
          <w:sz w:val="22"/>
          <w:szCs w:val="22"/>
        </w:rPr>
        <w:t xml:space="preserve">edná se o zastoupení </w:t>
      </w:r>
      <w:r w:rsidR="009F6F93">
        <w:rPr>
          <w:sz w:val="22"/>
          <w:szCs w:val="22"/>
        </w:rPr>
        <w:t xml:space="preserve">ÚSKK </w:t>
      </w:r>
      <w:r w:rsidR="00692E30" w:rsidRPr="00856345">
        <w:rPr>
          <w:sz w:val="22"/>
          <w:szCs w:val="22"/>
        </w:rPr>
        <w:t xml:space="preserve">při výkonu práv a povinností zadavatele souvisejících se zadávacím řízením </w:t>
      </w:r>
      <w:r w:rsidR="00856345" w:rsidRPr="00856345">
        <w:rPr>
          <w:sz w:val="22"/>
          <w:szCs w:val="22"/>
        </w:rPr>
        <w:t xml:space="preserve">dle </w:t>
      </w:r>
      <w:r w:rsidR="00692E30" w:rsidRPr="003F7D25">
        <w:rPr>
          <w:sz w:val="22"/>
          <w:szCs w:val="22"/>
        </w:rPr>
        <w:t>§ 43 ZZVZ</w:t>
      </w:r>
      <w:r w:rsidR="001362FB" w:rsidRPr="00856345">
        <w:rPr>
          <w:sz w:val="22"/>
          <w:szCs w:val="22"/>
        </w:rPr>
        <w:t>.</w:t>
      </w:r>
    </w:p>
    <w:p w:rsidR="000A56EB" w:rsidRDefault="000A56EB" w:rsidP="007271C1">
      <w:pPr>
        <w:pStyle w:val="Zkladntext2"/>
        <w:widowControl/>
        <w:numPr>
          <w:ilvl w:val="0"/>
          <w:numId w:val="5"/>
        </w:numPr>
        <w:ind w:right="0"/>
        <w:rPr>
          <w:sz w:val="22"/>
          <w:szCs w:val="22"/>
        </w:rPr>
      </w:pPr>
      <w:r>
        <w:rPr>
          <w:sz w:val="22"/>
          <w:szCs w:val="22"/>
        </w:rPr>
        <w:t>Jednotliv</w:t>
      </w:r>
      <w:r w:rsidR="008263E6">
        <w:rPr>
          <w:sz w:val="22"/>
          <w:szCs w:val="22"/>
        </w:rPr>
        <w:t>é konzultace</w:t>
      </w:r>
      <w:r>
        <w:rPr>
          <w:sz w:val="22"/>
          <w:szCs w:val="22"/>
        </w:rPr>
        <w:t xml:space="preserve"> budou </w:t>
      </w:r>
      <w:r w:rsidR="009F6F93">
        <w:rPr>
          <w:sz w:val="22"/>
          <w:szCs w:val="22"/>
        </w:rPr>
        <w:t xml:space="preserve">ÚSKK </w:t>
      </w:r>
      <w:r w:rsidR="008263E6">
        <w:rPr>
          <w:sz w:val="22"/>
          <w:szCs w:val="22"/>
        </w:rPr>
        <w:t>vyžádány</w:t>
      </w:r>
      <w:r>
        <w:rPr>
          <w:sz w:val="22"/>
          <w:szCs w:val="22"/>
        </w:rPr>
        <w:t xml:space="preserve"> u </w:t>
      </w:r>
      <w:r w:rsidR="00B64AA3">
        <w:rPr>
          <w:sz w:val="22"/>
          <w:szCs w:val="22"/>
        </w:rPr>
        <w:t>K</w:t>
      </w:r>
      <w:r w:rsidR="009F6F93">
        <w:rPr>
          <w:sz w:val="22"/>
          <w:szCs w:val="22"/>
        </w:rPr>
        <w:t xml:space="preserve">onzultanta </w:t>
      </w:r>
      <w:r w:rsidRPr="000A56EB">
        <w:rPr>
          <w:sz w:val="22"/>
          <w:szCs w:val="22"/>
        </w:rPr>
        <w:t>výzv</w:t>
      </w:r>
      <w:r w:rsidR="008263E6">
        <w:rPr>
          <w:sz w:val="22"/>
          <w:szCs w:val="22"/>
        </w:rPr>
        <w:t>ou</w:t>
      </w:r>
      <w:r w:rsidRPr="000A56EB">
        <w:rPr>
          <w:sz w:val="22"/>
          <w:szCs w:val="22"/>
        </w:rPr>
        <w:t xml:space="preserve"> k poskytnutí plnění, </w:t>
      </w:r>
      <w:r w:rsidR="008263E6">
        <w:rPr>
          <w:sz w:val="22"/>
          <w:szCs w:val="22"/>
        </w:rPr>
        <w:t xml:space="preserve">učiněnou písemně </w:t>
      </w:r>
      <w:r w:rsidR="00153C0B">
        <w:rPr>
          <w:sz w:val="22"/>
          <w:szCs w:val="22"/>
        </w:rPr>
        <w:t xml:space="preserve">(např. emailem) </w:t>
      </w:r>
      <w:r w:rsidR="008263E6">
        <w:rPr>
          <w:sz w:val="22"/>
          <w:szCs w:val="22"/>
        </w:rPr>
        <w:t>nebo telefonicky</w:t>
      </w:r>
      <w:r>
        <w:rPr>
          <w:sz w:val="22"/>
          <w:szCs w:val="22"/>
        </w:rPr>
        <w:t>.</w:t>
      </w:r>
    </w:p>
    <w:p w:rsidR="008263E6" w:rsidRDefault="009F6F93" w:rsidP="007271C1">
      <w:pPr>
        <w:pStyle w:val="Zkladntext2"/>
        <w:widowControl/>
        <w:numPr>
          <w:ilvl w:val="0"/>
          <w:numId w:val="5"/>
        </w:numPr>
        <w:ind w:right="0"/>
        <w:rPr>
          <w:sz w:val="22"/>
          <w:szCs w:val="22"/>
        </w:rPr>
      </w:pPr>
      <w:r>
        <w:rPr>
          <w:sz w:val="22"/>
          <w:szCs w:val="22"/>
        </w:rPr>
        <w:t xml:space="preserve">Konzultant </w:t>
      </w:r>
      <w:r w:rsidR="008263E6">
        <w:rPr>
          <w:sz w:val="22"/>
          <w:szCs w:val="22"/>
        </w:rPr>
        <w:t>poskytne konzultace neprodleně a to v</w:t>
      </w:r>
      <w:r w:rsidR="00692E30">
        <w:rPr>
          <w:sz w:val="22"/>
          <w:szCs w:val="22"/>
        </w:rPr>
        <w:t xml:space="preserve"> termínech v </w:t>
      </w:r>
      <w:r w:rsidR="008263E6">
        <w:rPr>
          <w:sz w:val="22"/>
          <w:szCs w:val="22"/>
        </w:rPr>
        <w:t xml:space="preserve">souladu s dohodou se zástupcem </w:t>
      </w:r>
      <w:r>
        <w:rPr>
          <w:sz w:val="22"/>
          <w:szCs w:val="22"/>
        </w:rPr>
        <w:t>ÚSKK</w:t>
      </w:r>
      <w:r w:rsidR="008263E6">
        <w:rPr>
          <w:sz w:val="22"/>
          <w:szCs w:val="22"/>
        </w:rPr>
        <w:t>, který si konzultaci vyžádá.</w:t>
      </w:r>
    </w:p>
    <w:p w:rsidR="00692E30" w:rsidRPr="00856345" w:rsidRDefault="00692E30" w:rsidP="007271C1">
      <w:pPr>
        <w:pStyle w:val="Zkladntext2"/>
        <w:widowControl/>
        <w:numPr>
          <w:ilvl w:val="0"/>
          <w:numId w:val="5"/>
        </w:numPr>
        <w:ind w:right="0"/>
        <w:rPr>
          <w:sz w:val="22"/>
          <w:szCs w:val="22"/>
        </w:rPr>
      </w:pPr>
      <w:r>
        <w:rPr>
          <w:sz w:val="22"/>
          <w:szCs w:val="22"/>
        </w:rPr>
        <w:t xml:space="preserve">V případě požadavku na písemné stanovisko k řešené problematice, bude toto stanovisko poskytnuto neprodleně a to na základě termínu navrženého </w:t>
      </w:r>
      <w:r w:rsidR="00B64AA3">
        <w:rPr>
          <w:sz w:val="22"/>
          <w:szCs w:val="22"/>
        </w:rPr>
        <w:t>K</w:t>
      </w:r>
      <w:r w:rsidR="009F6F93">
        <w:rPr>
          <w:sz w:val="22"/>
          <w:szCs w:val="22"/>
        </w:rPr>
        <w:t xml:space="preserve">onzultantem </w:t>
      </w:r>
      <w:r>
        <w:rPr>
          <w:sz w:val="22"/>
          <w:szCs w:val="22"/>
        </w:rPr>
        <w:t xml:space="preserve">a odsouhlaseného zástupcem </w:t>
      </w:r>
      <w:r w:rsidR="009F6F93">
        <w:rPr>
          <w:sz w:val="22"/>
          <w:szCs w:val="22"/>
        </w:rPr>
        <w:t>ÚSKK</w:t>
      </w:r>
      <w:r>
        <w:rPr>
          <w:sz w:val="22"/>
          <w:szCs w:val="22"/>
        </w:rPr>
        <w:t>, který si stanovisko vyžádá.</w:t>
      </w:r>
    </w:p>
    <w:p w:rsidR="00FD498B" w:rsidRDefault="00FD498B">
      <w:pPr>
        <w:rPr>
          <w:b/>
          <w:sz w:val="22"/>
          <w:szCs w:val="22"/>
        </w:rPr>
      </w:pPr>
    </w:p>
    <w:p w:rsidR="00153C0B" w:rsidRDefault="00153C0B">
      <w:pPr>
        <w:rPr>
          <w:b/>
          <w:sz w:val="22"/>
          <w:szCs w:val="22"/>
        </w:rPr>
      </w:pPr>
    </w:p>
    <w:p w:rsidR="00C66CBF" w:rsidRPr="00C66CBF" w:rsidRDefault="00C41180" w:rsidP="00D00BD9">
      <w:pPr>
        <w:jc w:val="center"/>
        <w:rPr>
          <w:b/>
          <w:sz w:val="22"/>
          <w:szCs w:val="22"/>
        </w:rPr>
      </w:pPr>
      <w:r w:rsidRPr="00C66CBF">
        <w:rPr>
          <w:b/>
          <w:sz w:val="22"/>
          <w:szCs w:val="22"/>
        </w:rPr>
        <w:t xml:space="preserve">II.  </w:t>
      </w:r>
      <w:r w:rsidR="00D00BD9" w:rsidRPr="00D00BD9">
        <w:rPr>
          <w:b/>
          <w:sz w:val="22"/>
          <w:szCs w:val="22"/>
        </w:rPr>
        <w:t xml:space="preserve">Povinnosti </w:t>
      </w:r>
      <w:r w:rsidR="00B64AA3">
        <w:rPr>
          <w:b/>
          <w:sz w:val="22"/>
          <w:szCs w:val="22"/>
        </w:rPr>
        <w:t>K</w:t>
      </w:r>
      <w:r w:rsidR="009F6F93" w:rsidRPr="009F6F93">
        <w:rPr>
          <w:b/>
          <w:sz w:val="22"/>
          <w:szCs w:val="22"/>
        </w:rPr>
        <w:t>onzultanta</w:t>
      </w:r>
    </w:p>
    <w:p w:rsidR="00C66CBF" w:rsidRDefault="00C66CBF" w:rsidP="00C41180">
      <w:pPr>
        <w:widowControl w:val="0"/>
        <w:tabs>
          <w:tab w:val="left" w:pos="9072"/>
        </w:tabs>
        <w:ind w:right="-48"/>
        <w:jc w:val="center"/>
        <w:rPr>
          <w:b/>
          <w:bCs/>
          <w:snapToGrid w:val="0"/>
          <w:sz w:val="22"/>
          <w:szCs w:val="22"/>
        </w:rPr>
      </w:pPr>
    </w:p>
    <w:p w:rsidR="00C66CBF" w:rsidRDefault="009F6F93" w:rsidP="00C66CBF">
      <w:pPr>
        <w:pStyle w:val="Zkladntext"/>
        <w:numPr>
          <w:ilvl w:val="0"/>
          <w:numId w:val="6"/>
        </w:numPr>
      </w:pPr>
      <w:r>
        <w:t xml:space="preserve">Konzultant </w:t>
      </w:r>
      <w:r w:rsidR="00C66CBF" w:rsidRPr="00C66CBF">
        <w:t xml:space="preserve">je povinen jednat dle pokynů </w:t>
      </w:r>
      <w:r>
        <w:t xml:space="preserve">ÚSKK </w:t>
      </w:r>
      <w:r w:rsidR="00C66CBF" w:rsidRPr="00C66CBF">
        <w:t xml:space="preserve">a v souladu s jeho oprávněnými zájmy. V případě, že pokyny </w:t>
      </w:r>
      <w:r>
        <w:t xml:space="preserve">ÚSKK </w:t>
      </w:r>
      <w:r w:rsidR="00C66CBF" w:rsidRPr="00C66CBF">
        <w:t xml:space="preserve">budou pro výkon konkrétní činnosti nevhodné, je </w:t>
      </w:r>
      <w:r w:rsidR="00B64AA3">
        <w:t>K</w:t>
      </w:r>
      <w:r>
        <w:t xml:space="preserve">onzultant </w:t>
      </w:r>
      <w:r w:rsidR="00C66CBF" w:rsidRPr="00C66CBF">
        <w:t xml:space="preserve">povinen na nevhodnost pokynů </w:t>
      </w:r>
      <w:r>
        <w:t xml:space="preserve">ÚSKK </w:t>
      </w:r>
      <w:r w:rsidR="00C66CBF" w:rsidRPr="00C66CBF">
        <w:t>upozornit.</w:t>
      </w:r>
    </w:p>
    <w:p w:rsidR="00D50502" w:rsidRDefault="009F6F93" w:rsidP="00C66CBF">
      <w:pPr>
        <w:pStyle w:val="Zkladntext"/>
        <w:numPr>
          <w:ilvl w:val="0"/>
          <w:numId w:val="6"/>
        </w:numPr>
      </w:pPr>
      <w:r>
        <w:t xml:space="preserve">Konzultant </w:t>
      </w:r>
      <w:r w:rsidR="00D50502" w:rsidRPr="002A5B11">
        <w:t xml:space="preserve">je povinen jednat osobně. K výkonu některých speciálních činností může </w:t>
      </w:r>
      <w:r w:rsidR="00B64AA3">
        <w:t>K</w:t>
      </w:r>
      <w:r>
        <w:t xml:space="preserve">onzultant </w:t>
      </w:r>
      <w:r w:rsidR="00D50502" w:rsidRPr="002A5B11">
        <w:t>použít třetí osoby.</w:t>
      </w:r>
      <w:r w:rsidR="00B64AA3">
        <w:t xml:space="preserve"> </w:t>
      </w:r>
      <w:r w:rsidR="00D50502" w:rsidRPr="002A5B11">
        <w:t xml:space="preserve">Za provedení těchto činností však odpovídá </w:t>
      </w:r>
      <w:r>
        <w:t>ÚSKK konzultant</w:t>
      </w:r>
      <w:r w:rsidR="00D50502" w:rsidRPr="002A5B11">
        <w:t>, jako by je prováděl sám</w:t>
      </w:r>
      <w:r w:rsidR="00D50502">
        <w:t>.</w:t>
      </w:r>
    </w:p>
    <w:p w:rsidR="00AE60C8" w:rsidRDefault="009F6F93" w:rsidP="00C66CBF">
      <w:pPr>
        <w:pStyle w:val="Zkladntext"/>
        <w:numPr>
          <w:ilvl w:val="0"/>
          <w:numId w:val="6"/>
        </w:numPr>
      </w:pPr>
      <w:r>
        <w:t xml:space="preserve">Konzultant </w:t>
      </w:r>
      <w:r w:rsidR="00AE60C8" w:rsidRPr="00AE60C8">
        <w:t xml:space="preserve">je povinen průběžně a dále kdykoliv na žádost </w:t>
      </w:r>
      <w:r>
        <w:t xml:space="preserve">ÚSKK </w:t>
      </w:r>
      <w:r w:rsidR="00AE60C8" w:rsidRPr="00AE60C8">
        <w:t xml:space="preserve">informovat </w:t>
      </w:r>
      <w:r>
        <w:t xml:space="preserve">ÚSKK </w:t>
      </w:r>
      <w:r w:rsidR="00AE60C8" w:rsidRPr="00AE60C8">
        <w:t xml:space="preserve">o stavu činností vykonávaných na základě této smlouvy a sdělovat </w:t>
      </w:r>
      <w:r w:rsidR="00B64AA3">
        <w:t xml:space="preserve">ÚSKK </w:t>
      </w:r>
      <w:r w:rsidR="00AE60C8" w:rsidRPr="00AE60C8">
        <w:t xml:space="preserve">bez zbytečného odkladu veškeré informace a okolnosti významné z hlediska výkonu činnosti dle této smlouvy či jinak významné pro činnost </w:t>
      </w:r>
      <w:r w:rsidR="00B64AA3">
        <w:t>ÚSKK</w:t>
      </w:r>
      <w:r w:rsidR="00AE60C8" w:rsidRPr="00AE60C8">
        <w:t>.</w:t>
      </w:r>
    </w:p>
    <w:p w:rsidR="00D50502" w:rsidRDefault="009F6F93" w:rsidP="00C66CBF">
      <w:pPr>
        <w:pStyle w:val="Zkladntext"/>
        <w:numPr>
          <w:ilvl w:val="0"/>
          <w:numId w:val="6"/>
        </w:numPr>
      </w:pPr>
      <w:r>
        <w:t xml:space="preserve">Konzultant </w:t>
      </w:r>
      <w:r w:rsidR="00D50502" w:rsidRPr="00BF465E">
        <w:t>se zavazuje zachovávat mlčenlivost o všech skutečnostech, o kterých se v souvislosti s touto smlouvou dozvěděl nebo dozví</w:t>
      </w:r>
      <w:r w:rsidR="00D50502">
        <w:t>. Tato povinnost zavazuje i osob</w:t>
      </w:r>
      <w:r>
        <w:t xml:space="preserve">y v pracovním či jiném poměru ke </w:t>
      </w:r>
      <w:r w:rsidR="00B64AA3">
        <w:t>K</w:t>
      </w:r>
      <w:r>
        <w:t>onzultantovi</w:t>
      </w:r>
      <w:r w:rsidR="00D50502">
        <w:t xml:space="preserve"> vykonávající pro </w:t>
      </w:r>
      <w:r w:rsidR="00B64AA3">
        <w:t>K</w:t>
      </w:r>
      <w:r>
        <w:t>onzultanta</w:t>
      </w:r>
      <w:r w:rsidR="00D50502">
        <w:t xml:space="preserve"> činnosti v rámci plnění povinností plynoucích z této smlouvy. V případě porušení této povinnosti je </w:t>
      </w:r>
      <w:r w:rsidR="00B64AA3">
        <w:t xml:space="preserve">Konzultant </w:t>
      </w:r>
      <w:r w:rsidR="00D50502">
        <w:t xml:space="preserve">povinen zaplatit </w:t>
      </w:r>
      <w:r w:rsidR="00B64AA3">
        <w:t xml:space="preserve">ÚSKK </w:t>
      </w:r>
      <w:r w:rsidR="00D00BD9">
        <w:t xml:space="preserve">smluvní </w:t>
      </w:r>
      <w:r w:rsidR="00D50502">
        <w:t xml:space="preserve">pokutu ve výši </w:t>
      </w:r>
      <w:r w:rsidR="00C530BA">
        <w:t>1</w:t>
      </w:r>
      <w:r w:rsidR="00D50502">
        <w:t>0.000,- Kč za každé jednotlivé porušení</w:t>
      </w:r>
      <w:r w:rsidR="00D00BD9">
        <w:t>.</w:t>
      </w:r>
    </w:p>
    <w:p w:rsidR="007F75EE" w:rsidRDefault="007F75EE" w:rsidP="00AE60C8">
      <w:pPr>
        <w:pStyle w:val="Zkladntext"/>
      </w:pPr>
    </w:p>
    <w:p w:rsidR="00153C0B" w:rsidRDefault="00153C0B" w:rsidP="00AE60C8">
      <w:pPr>
        <w:pStyle w:val="Zkladntext"/>
      </w:pPr>
    </w:p>
    <w:p w:rsidR="00AE60C8" w:rsidRPr="00AE60C8" w:rsidRDefault="00AE60C8" w:rsidP="008840E7">
      <w:pPr>
        <w:jc w:val="center"/>
        <w:rPr>
          <w:b/>
          <w:sz w:val="22"/>
          <w:szCs w:val="22"/>
        </w:rPr>
      </w:pPr>
      <w:r w:rsidRPr="00AE60C8">
        <w:rPr>
          <w:b/>
          <w:sz w:val="22"/>
          <w:szCs w:val="22"/>
        </w:rPr>
        <w:t>III. Místo plnění</w:t>
      </w:r>
    </w:p>
    <w:p w:rsidR="00AE60C8" w:rsidRPr="00AE60C8" w:rsidRDefault="00AE60C8" w:rsidP="00AE60C8">
      <w:pPr>
        <w:pStyle w:val="Zkladntext"/>
      </w:pPr>
    </w:p>
    <w:p w:rsidR="00C66CBF" w:rsidRDefault="00AE60C8" w:rsidP="00AE60C8">
      <w:pPr>
        <w:pStyle w:val="Textvbloku"/>
        <w:numPr>
          <w:ilvl w:val="0"/>
          <w:numId w:val="7"/>
        </w:numPr>
      </w:pPr>
      <w:r>
        <w:t xml:space="preserve">Místem plnění je sídlo </w:t>
      </w:r>
      <w:r w:rsidR="00B64AA3">
        <w:t>ÚSKK</w:t>
      </w:r>
      <w:r>
        <w:t>.</w:t>
      </w:r>
      <w:r w:rsidR="00D60F71">
        <w:t xml:space="preserve"> Služby budou poskytovány v Karlovarském kraji.</w:t>
      </w:r>
    </w:p>
    <w:p w:rsidR="003B3E1F" w:rsidRDefault="003B3E1F" w:rsidP="003A6B2F">
      <w:pPr>
        <w:pStyle w:val="Zkladntext"/>
      </w:pPr>
    </w:p>
    <w:p w:rsidR="00153C0B" w:rsidRDefault="00153C0B" w:rsidP="003A6B2F">
      <w:pPr>
        <w:pStyle w:val="Zkladntext"/>
      </w:pPr>
    </w:p>
    <w:p w:rsidR="00AE60C8" w:rsidRDefault="00AE60C8" w:rsidP="006E13E7">
      <w:pPr>
        <w:jc w:val="center"/>
        <w:rPr>
          <w:b/>
          <w:sz w:val="22"/>
          <w:szCs w:val="22"/>
        </w:rPr>
      </w:pPr>
      <w:r w:rsidRPr="00AE60C8">
        <w:rPr>
          <w:b/>
          <w:sz w:val="22"/>
          <w:szCs w:val="22"/>
        </w:rPr>
        <w:t>IV. Doba plnění</w:t>
      </w:r>
    </w:p>
    <w:p w:rsidR="003A6B2F" w:rsidRPr="003A6B2F" w:rsidRDefault="003A6B2F" w:rsidP="003A6B2F">
      <w:pPr>
        <w:pStyle w:val="Zkladntext"/>
      </w:pPr>
    </w:p>
    <w:p w:rsidR="00AE60C8" w:rsidRPr="003A6B2F" w:rsidRDefault="003A6B2F" w:rsidP="003A6B2F">
      <w:pPr>
        <w:pStyle w:val="Textvbloku"/>
        <w:numPr>
          <w:ilvl w:val="0"/>
          <w:numId w:val="8"/>
        </w:numPr>
        <w:ind w:right="-45"/>
      </w:pPr>
      <w:r>
        <w:t>Tato smlouva se sjednává na dobu určitou a to od</w:t>
      </w:r>
      <w:r w:rsidR="00153C0B">
        <w:t>e dne účinnosti</w:t>
      </w:r>
      <w:r w:rsidR="00AE60C8" w:rsidRPr="003A6B2F">
        <w:t xml:space="preserve"> této smlouvy</w:t>
      </w:r>
      <w:r>
        <w:t xml:space="preserve"> do 31. 12. 2018.</w:t>
      </w:r>
    </w:p>
    <w:p w:rsidR="00AE60C8" w:rsidRDefault="00AE60C8" w:rsidP="00AE60C8">
      <w:pPr>
        <w:pStyle w:val="Textvbloku"/>
        <w:ind w:left="0" w:right="-45" w:firstLine="0"/>
      </w:pPr>
    </w:p>
    <w:p w:rsidR="00153C0B" w:rsidRDefault="00153C0B" w:rsidP="00AE60C8">
      <w:pPr>
        <w:pStyle w:val="Textvbloku"/>
        <w:ind w:left="0" w:right="-45" w:firstLine="0"/>
      </w:pPr>
    </w:p>
    <w:p w:rsidR="00C41180" w:rsidRPr="00A55048" w:rsidRDefault="00AE60C8" w:rsidP="00335D81">
      <w:pPr>
        <w:widowControl w:val="0"/>
        <w:ind w:right="-48"/>
        <w:jc w:val="center"/>
        <w:rPr>
          <w:b/>
          <w:bCs/>
          <w:snapToGrid w:val="0"/>
          <w:sz w:val="22"/>
          <w:szCs w:val="22"/>
        </w:rPr>
      </w:pPr>
      <w:r w:rsidRPr="00BB05A8">
        <w:rPr>
          <w:b/>
          <w:bCs/>
          <w:snapToGrid w:val="0"/>
          <w:sz w:val="22"/>
          <w:szCs w:val="22"/>
        </w:rPr>
        <w:t xml:space="preserve">V. </w:t>
      </w:r>
      <w:r w:rsidR="00482D8E">
        <w:rPr>
          <w:b/>
          <w:bCs/>
          <w:snapToGrid w:val="0"/>
          <w:sz w:val="22"/>
          <w:szCs w:val="22"/>
        </w:rPr>
        <w:t>Odměna</w:t>
      </w:r>
      <w:r w:rsidR="00C41180" w:rsidRPr="00BB05A8">
        <w:rPr>
          <w:b/>
          <w:bCs/>
          <w:snapToGrid w:val="0"/>
          <w:sz w:val="22"/>
          <w:szCs w:val="22"/>
        </w:rPr>
        <w:t xml:space="preserve"> za </w:t>
      </w:r>
      <w:r w:rsidR="00B64AA3">
        <w:rPr>
          <w:b/>
          <w:bCs/>
          <w:snapToGrid w:val="0"/>
          <w:sz w:val="22"/>
          <w:szCs w:val="22"/>
        </w:rPr>
        <w:t>konzultační</w:t>
      </w:r>
      <w:r w:rsidR="00C41180" w:rsidRPr="00BB05A8">
        <w:rPr>
          <w:b/>
          <w:bCs/>
          <w:snapToGrid w:val="0"/>
          <w:sz w:val="22"/>
          <w:szCs w:val="22"/>
        </w:rPr>
        <w:t xml:space="preserve"> činnost</w:t>
      </w:r>
    </w:p>
    <w:p w:rsidR="00C41180" w:rsidRPr="00A55048" w:rsidRDefault="00C41180" w:rsidP="00C41180">
      <w:pPr>
        <w:widowControl w:val="0"/>
        <w:tabs>
          <w:tab w:val="left" w:pos="9072"/>
        </w:tabs>
        <w:ind w:right="-48"/>
        <w:jc w:val="center"/>
        <w:rPr>
          <w:b/>
          <w:bCs/>
          <w:snapToGrid w:val="0"/>
          <w:sz w:val="22"/>
          <w:szCs w:val="22"/>
        </w:rPr>
      </w:pPr>
    </w:p>
    <w:p w:rsidR="00C41180" w:rsidRDefault="00B64AA3" w:rsidP="00335D81">
      <w:pPr>
        <w:pStyle w:val="Textvbloku"/>
        <w:numPr>
          <w:ilvl w:val="0"/>
          <w:numId w:val="9"/>
        </w:numPr>
      </w:pPr>
      <w:r>
        <w:t xml:space="preserve">ÚSKK </w:t>
      </w:r>
      <w:r w:rsidR="00C41180" w:rsidRPr="00A55048">
        <w:t xml:space="preserve">se zavazuje uhradit </w:t>
      </w:r>
      <w:r w:rsidR="00B83246">
        <w:t xml:space="preserve">Konzultantovi </w:t>
      </w:r>
      <w:r w:rsidR="00C41180" w:rsidRPr="00A55048">
        <w:t xml:space="preserve">za </w:t>
      </w:r>
      <w:r w:rsidR="00C41180">
        <w:t>služby</w:t>
      </w:r>
      <w:r w:rsidR="00C41180" w:rsidRPr="00A55048">
        <w:t xml:space="preserve"> dle čl</w:t>
      </w:r>
      <w:r w:rsidR="000E5031">
        <w:t>.</w:t>
      </w:r>
      <w:r w:rsidR="00BB05A8">
        <w:t xml:space="preserve"> I. této </w:t>
      </w:r>
      <w:r w:rsidR="00C41180" w:rsidRPr="00A55048">
        <w:t xml:space="preserve">smlouvy dohodnutou </w:t>
      </w:r>
      <w:r w:rsidR="00482D8E">
        <w:t>odměnu</w:t>
      </w:r>
      <w:r w:rsidR="00C41180" w:rsidRPr="00A55048">
        <w:t xml:space="preserve"> ve výši</w:t>
      </w:r>
      <w:r w:rsidR="00BB05A8">
        <w:t xml:space="preserve"> </w:t>
      </w:r>
      <w:r w:rsidR="005660AB">
        <w:rPr>
          <w:b/>
        </w:rPr>
        <w:t>800,--</w:t>
      </w:r>
      <w:r w:rsidR="00BB05A8" w:rsidRPr="00BB05A8">
        <w:rPr>
          <w:b/>
        </w:rPr>
        <w:t xml:space="preserve"> Kč</w:t>
      </w:r>
      <w:r w:rsidR="005660AB">
        <w:rPr>
          <w:b/>
        </w:rPr>
        <w:t>/hod.</w:t>
      </w:r>
      <w:r w:rsidR="00BB05A8">
        <w:t xml:space="preserve"> bez DPH</w:t>
      </w:r>
      <w:r w:rsidR="00C530BA">
        <w:t xml:space="preserve">. Daň z přidané hodnoty bude </w:t>
      </w:r>
      <w:r w:rsidR="00BB05A8">
        <w:t>účtována ve výši dle předpisů platných v době uskutečnění zdanitelného plnění</w:t>
      </w:r>
      <w:r w:rsidR="005660AB">
        <w:t>.</w:t>
      </w:r>
    </w:p>
    <w:p w:rsidR="005660AB" w:rsidRDefault="005660AB" w:rsidP="00335D81">
      <w:pPr>
        <w:pStyle w:val="Textvbloku"/>
        <w:numPr>
          <w:ilvl w:val="0"/>
          <w:numId w:val="9"/>
        </w:numPr>
      </w:pPr>
      <w:r>
        <w:t>Odměna</w:t>
      </w:r>
      <w:r w:rsidRPr="00335D81">
        <w:t xml:space="preserve"> bude </w:t>
      </w:r>
      <w:r>
        <w:t>účtována</w:t>
      </w:r>
      <w:r w:rsidRPr="00335D81">
        <w:t xml:space="preserve"> </w:t>
      </w:r>
      <w:r>
        <w:t xml:space="preserve">po poskytnutí konzultace příp. po zpracování a předání příslušného stanoviska na základě </w:t>
      </w:r>
      <w:r w:rsidR="00B64AA3">
        <w:t xml:space="preserve">ÚSKK </w:t>
      </w:r>
      <w:r>
        <w:t xml:space="preserve">odsouhlaseného počtu hodin. Počet hodin bude odsouhlasen zástupcem </w:t>
      </w:r>
      <w:r w:rsidR="00B64AA3">
        <w:t>ÚSKK</w:t>
      </w:r>
      <w:r>
        <w:t>, který si konzultaci vyžádá.</w:t>
      </w:r>
    </w:p>
    <w:p w:rsidR="00157DCC" w:rsidRPr="00157DCC" w:rsidRDefault="005660AB" w:rsidP="00335D81">
      <w:pPr>
        <w:pStyle w:val="Textvbloku"/>
        <w:numPr>
          <w:ilvl w:val="0"/>
          <w:numId w:val="9"/>
        </w:numPr>
      </w:pPr>
      <w:r>
        <w:t>Výše odměny za celou dobu trvání smlouvy nepřesáhne 250.000,-- Kč bez DPH</w:t>
      </w:r>
      <w:r w:rsidR="00157DCC" w:rsidRPr="00157DCC">
        <w:t>.</w:t>
      </w:r>
    </w:p>
    <w:p w:rsidR="00BB05A8" w:rsidRPr="00335D81" w:rsidRDefault="005660AB" w:rsidP="005660AB">
      <w:pPr>
        <w:pStyle w:val="Textvbloku"/>
        <w:numPr>
          <w:ilvl w:val="0"/>
          <w:numId w:val="9"/>
        </w:numPr>
      </w:pPr>
      <w:r w:rsidRPr="008330EA">
        <w:t xml:space="preserve">Oprávněně </w:t>
      </w:r>
      <w:r w:rsidRPr="002A5B11">
        <w:t xml:space="preserve">vystavený daňový doklad musí obsahovat </w:t>
      </w:r>
      <w:r>
        <w:t xml:space="preserve">číslo této smlouvy a </w:t>
      </w:r>
      <w:r w:rsidRPr="002A5B11">
        <w:t xml:space="preserve">veškeré náležitosti </w:t>
      </w:r>
      <w:r>
        <w:br/>
      </w:r>
      <w:r w:rsidRPr="002A5B11">
        <w:t xml:space="preserve">daňového dokladu ve smyslu zákona č. </w:t>
      </w:r>
      <w:r w:rsidRPr="000A2BD4">
        <w:t>235/2004 Sb., o dani z přidané hodnoty, ve znění pozdějších předpisů</w:t>
      </w:r>
      <w:r w:rsidRPr="002A5B11">
        <w:t xml:space="preserve"> a d</w:t>
      </w:r>
      <w:r>
        <w:t xml:space="preserve">le § 435 </w:t>
      </w:r>
      <w:r w:rsidRPr="002A5B11">
        <w:t>občanského zákoníku</w:t>
      </w:r>
      <w:r w:rsidR="003A6B2F">
        <w:t>,</w:t>
      </w:r>
      <w:r w:rsidRPr="002A5B11">
        <w:t xml:space="preserve"> </w:t>
      </w:r>
      <w:r w:rsidR="003A6B2F" w:rsidRPr="000A2BD4">
        <w:t>ve znění pozdějších předpisů</w:t>
      </w:r>
      <w:r w:rsidR="00BB05A8" w:rsidRPr="00335D81">
        <w:t>.</w:t>
      </w:r>
    </w:p>
    <w:p w:rsidR="00157DCC" w:rsidRPr="00335D81" w:rsidRDefault="00335D81" w:rsidP="00335D81">
      <w:pPr>
        <w:pStyle w:val="Textvbloku"/>
        <w:numPr>
          <w:ilvl w:val="0"/>
          <w:numId w:val="9"/>
        </w:numPr>
      </w:pPr>
      <w:r w:rsidRPr="00335D81">
        <w:t>Lhůt</w:t>
      </w:r>
      <w:r w:rsidR="003A6B2F">
        <w:t>a</w:t>
      </w:r>
      <w:r w:rsidRPr="00335D81">
        <w:t xml:space="preserve"> splatnosti </w:t>
      </w:r>
      <w:r w:rsidR="003A6B2F">
        <w:t>je sjednána</w:t>
      </w:r>
      <w:r w:rsidRPr="00335D81">
        <w:t xml:space="preserve"> </w:t>
      </w:r>
      <w:r>
        <w:t>21</w:t>
      </w:r>
      <w:r w:rsidRPr="00335D81">
        <w:t xml:space="preserve"> dnů od doručení daňového dokladu (faktury) </w:t>
      </w:r>
      <w:r w:rsidR="00B64AA3">
        <w:t>ÚSKK</w:t>
      </w:r>
      <w:r w:rsidRPr="00335D81">
        <w:t>.</w:t>
      </w:r>
    </w:p>
    <w:p w:rsidR="00335D81" w:rsidRDefault="00335D81" w:rsidP="00335D81">
      <w:pPr>
        <w:pStyle w:val="Textvbloku"/>
        <w:numPr>
          <w:ilvl w:val="0"/>
          <w:numId w:val="9"/>
        </w:numPr>
      </w:pPr>
      <w:r w:rsidRPr="00335D81">
        <w:t xml:space="preserve">Dnem zaplacení pohledávky se pro účely této smlouvy rozumí den, kdy je částka odepsána z účtu </w:t>
      </w:r>
      <w:r w:rsidR="00153C0B" w:rsidRPr="00A55048">
        <w:rPr>
          <w:snapToGrid w:val="0"/>
        </w:rPr>
        <w:t xml:space="preserve">povinné smluvní strany </w:t>
      </w:r>
      <w:r w:rsidRPr="00335D81">
        <w:t>ve prospěch účtu věřitele.</w:t>
      </w:r>
    </w:p>
    <w:p w:rsidR="00C41180" w:rsidRPr="00335D81" w:rsidRDefault="00335D81" w:rsidP="00335D81">
      <w:pPr>
        <w:pStyle w:val="Textvbloku"/>
        <w:numPr>
          <w:ilvl w:val="0"/>
          <w:numId w:val="9"/>
        </w:numPr>
      </w:pPr>
      <w:r w:rsidRPr="00335D81">
        <w:lastRenderedPageBreak/>
        <w:t xml:space="preserve">Bude-li </w:t>
      </w:r>
      <w:r w:rsidR="00B64AA3">
        <w:t xml:space="preserve">ÚSKK </w:t>
      </w:r>
      <w:r w:rsidRPr="00335D81">
        <w:t xml:space="preserve">jako dlužník </w:t>
      </w:r>
      <w:r w:rsidR="00B83246">
        <w:t xml:space="preserve">Konzultanta </w:t>
      </w:r>
      <w:r w:rsidRPr="00335D81">
        <w:t xml:space="preserve">v prodlení s placením faktury, má povinnost zaplatit </w:t>
      </w:r>
      <w:r w:rsidR="00B83246">
        <w:t xml:space="preserve">Konzultantovi </w:t>
      </w:r>
      <w:r w:rsidRPr="00335D81">
        <w:t>jako věřiteli úrok z prodlení ve výši 0,</w:t>
      </w:r>
      <w:r w:rsidR="005C3C2D">
        <w:t>0</w:t>
      </w:r>
      <w:r w:rsidRPr="00335D81">
        <w:t>5 % z dlužné částky za každý den prodlení.</w:t>
      </w:r>
    </w:p>
    <w:p w:rsidR="004923FA" w:rsidRDefault="004923FA" w:rsidP="004923FA">
      <w:pPr>
        <w:rPr>
          <w:b/>
          <w:sz w:val="22"/>
          <w:szCs w:val="22"/>
        </w:rPr>
      </w:pPr>
    </w:p>
    <w:p w:rsidR="00153C0B" w:rsidRDefault="00153C0B" w:rsidP="004923FA">
      <w:pPr>
        <w:rPr>
          <w:b/>
          <w:sz w:val="22"/>
          <w:szCs w:val="22"/>
        </w:rPr>
      </w:pPr>
    </w:p>
    <w:p w:rsidR="00C41180" w:rsidRDefault="00FC2763" w:rsidP="000E5031">
      <w:pPr>
        <w:widowControl w:val="0"/>
        <w:ind w:right="-48"/>
        <w:jc w:val="center"/>
        <w:rPr>
          <w:b/>
          <w:sz w:val="22"/>
          <w:szCs w:val="22"/>
        </w:rPr>
      </w:pPr>
      <w:r w:rsidRPr="000E5031">
        <w:rPr>
          <w:b/>
          <w:sz w:val="22"/>
          <w:szCs w:val="22"/>
        </w:rPr>
        <w:t>VI. Ostatní ustanovení</w:t>
      </w:r>
    </w:p>
    <w:p w:rsidR="000E5031" w:rsidRPr="000E5031" w:rsidRDefault="000E5031" w:rsidP="000E5031">
      <w:pPr>
        <w:widowControl w:val="0"/>
        <w:ind w:right="-48"/>
        <w:jc w:val="center"/>
        <w:rPr>
          <w:b/>
          <w:sz w:val="22"/>
          <w:szCs w:val="22"/>
        </w:rPr>
      </w:pPr>
    </w:p>
    <w:p w:rsidR="00FC2763" w:rsidRDefault="00FC2763" w:rsidP="00C65F0B">
      <w:pPr>
        <w:pStyle w:val="Zkladntextodsazen3"/>
        <w:numPr>
          <w:ilvl w:val="0"/>
          <w:numId w:val="10"/>
        </w:numPr>
      </w:pPr>
      <w:r w:rsidRPr="00FC2763">
        <w:t xml:space="preserve">Tato smlouva může být měněna </w:t>
      </w:r>
      <w:r w:rsidR="00532440" w:rsidRPr="00FC2763">
        <w:t xml:space="preserve">nebo </w:t>
      </w:r>
      <w:r w:rsidRPr="00FC2763">
        <w:t>doplňována pouze písemnými dodatky oboustranně odsouhlasenými a podepsanými.</w:t>
      </w:r>
    </w:p>
    <w:p w:rsidR="00532440" w:rsidRPr="00FC2763" w:rsidRDefault="00532440" w:rsidP="00C65F0B">
      <w:pPr>
        <w:pStyle w:val="Zkladntextodsazen3"/>
        <w:numPr>
          <w:ilvl w:val="0"/>
          <w:numId w:val="10"/>
        </w:numPr>
      </w:pPr>
      <w:r>
        <w:t xml:space="preserve">Pro ukončení smlouvy před dobou sjednanou v čl. IV. této smlouvy se použijí obdobně ustanovení §§ 2440 – 2443 </w:t>
      </w:r>
      <w:r w:rsidRPr="007F3FDA">
        <w:t>zákona č.</w:t>
      </w:r>
      <w:r>
        <w:t xml:space="preserve"> 89/2012 Sb., občanského</w:t>
      </w:r>
      <w:r w:rsidRPr="00FC2763">
        <w:t xml:space="preserve"> zákoníku, ve znění pozdějších předpisů</w:t>
      </w:r>
      <w:r>
        <w:t xml:space="preserve">. </w:t>
      </w:r>
    </w:p>
    <w:p w:rsidR="00AE469F" w:rsidRDefault="00153C0B" w:rsidP="00C65F0B">
      <w:pPr>
        <w:pStyle w:val="Zkladntextodsazen3"/>
        <w:numPr>
          <w:ilvl w:val="0"/>
          <w:numId w:val="10"/>
        </w:numPr>
      </w:pPr>
      <w:r w:rsidRPr="00465728">
        <w:t>Účinnost smlouvy počíná dnem zveřejnění v Registru smluv</w:t>
      </w:r>
      <w:r>
        <w:t xml:space="preserve"> dle zákona č. 340/2015 Sb. o registru smluv, </w:t>
      </w:r>
      <w:r w:rsidRPr="00BF4175">
        <w:t>ve znění pozdějších předpisů</w:t>
      </w:r>
      <w:r w:rsidR="00AE469F">
        <w:t>.</w:t>
      </w:r>
      <w:r>
        <w:t xml:space="preserve"> Zveřejnění smlouvy v registru smluv zajistí </w:t>
      </w:r>
      <w:r w:rsidR="00B83246">
        <w:t>ÚSKK</w:t>
      </w:r>
      <w:r>
        <w:t>.</w:t>
      </w:r>
    </w:p>
    <w:p w:rsidR="00FC2763" w:rsidRPr="00FC2763" w:rsidRDefault="002D431E" w:rsidP="00C65F0B">
      <w:pPr>
        <w:pStyle w:val="Zkladntextodsazen3"/>
        <w:numPr>
          <w:ilvl w:val="0"/>
          <w:numId w:val="10"/>
        </w:numPr>
      </w:pPr>
      <w:r>
        <w:t>Smlouva je vyhotovena ve dvou</w:t>
      </w:r>
      <w:r w:rsidR="00F32B73">
        <w:t xml:space="preserve"> vyhotoveních, z nichž jednu</w:t>
      </w:r>
      <w:r w:rsidR="00FC2763" w:rsidRPr="00FC2763">
        <w:t xml:space="preserve"> obdrží </w:t>
      </w:r>
      <w:r w:rsidR="00B83246">
        <w:t xml:space="preserve">ÚSKK </w:t>
      </w:r>
      <w:r w:rsidR="00F32B73">
        <w:t>a jednu</w:t>
      </w:r>
      <w:r w:rsidR="00FC2763" w:rsidRPr="00FC2763">
        <w:t xml:space="preserve"> </w:t>
      </w:r>
      <w:r w:rsidR="00B83246">
        <w:t>Konzultant</w:t>
      </w:r>
      <w:r w:rsidR="00FC2763" w:rsidRPr="00FC2763">
        <w:t>.</w:t>
      </w:r>
    </w:p>
    <w:p w:rsidR="00FC2763" w:rsidRDefault="00FC2763" w:rsidP="00C65F0B">
      <w:pPr>
        <w:pStyle w:val="Zkladntextodsazen3"/>
        <w:numPr>
          <w:ilvl w:val="0"/>
          <w:numId w:val="10"/>
        </w:numPr>
      </w:pPr>
      <w:r w:rsidRPr="00FC2763">
        <w:t>Tato smlouva má důvěrný charakter. Tímto není dotčena povinnost poskytování informací podle zákona č.106/1999 Sb., o svobodném přístupu k</w:t>
      </w:r>
      <w:r w:rsidR="00153C0B">
        <w:t> </w:t>
      </w:r>
      <w:r w:rsidRPr="00FC2763">
        <w:t>informacím</w:t>
      </w:r>
      <w:r w:rsidR="00153C0B">
        <w:t>,</w:t>
      </w:r>
      <w:r w:rsidRPr="00FC2763">
        <w:t xml:space="preserve"> ve znění pozdějších předpisů.</w:t>
      </w:r>
    </w:p>
    <w:p w:rsidR="00A36DC8" w:rsidRDefault="00FC2763" w:rsidP="00C65F0B">
      <w:pPr>
        <w:pStyle w:val="Zkladntextodsazen3"/>
        <w:numPr>
          <w:ilvl w:val="0"/>
          <w:numId w:val="10"/>
        </w:numPr>
      </w:pPr>
      <w:r w:rsidRPr="00FC2763">
        <w:t xml:space="preserve">Pokud v této smlouvě není výslovně ujednáno jinak, řídí se právní vztahy mezi </w:t>
      </w:r>
      <w:r w:rsidR="00851195">
        <w:t xml:space="preserve">ÚSKK </w:t>
      </w:r>
      <w:r w:rsidRPr="00FC2763">
        <w:t xml:space="preserve">a </w:t>
      </w:r>
      <w:r w:rsidR="00851195">
        <w:t>Konzultantem</w:t>
      </w:r>
      <w:r w:rsidR="00851195" w:rsidRPr="00FC2763">
        <w:t xml:space="preserve"> </w:t>
      </w:r>
      <w:r w:rsidRPr="00FC2763">
        <w:t>na jejím základě vzniklé příslušnými ustanoveními</w:t>
      </w:r>
      <w:r w:rsidR="0001436E">
        <w:t xml:space="preserve"> </w:t>
      </w:r>
      <w:r w:rsidR="0001436E" w:rsidRPr="007F3FDA">
        <w:t>zákona č.</w:t>
      </w:r>
      <w:r w:rsidR="0001436E">
        <w:t xml:space="preserve"> 89/2012 Sb., </w:t>
      </w:r>
      <w:r w:rsidR="001D254E">
        <w:t>občanského</w:t>
      </w:r>
      <w:r w:rsidRPr="00FC2763">
        <w:t xml:space="preserve"> zákoníku, </w:t>
      </w:r>
      <w:r w:rsidR="00AE469F" w:rsidRPr="00FC2763">
        <w:t>ve znění pozdějších předpisů</w:t>
      </w:r>
      <w:r w:rsidRPr="00FC2763">
        <w:t>.</w:t>
      </w:r>
    </w:p>
    <w:p w:rsidR="00153C0B" w:rsidRDefault="00153C0B" w:rsidP="00C65F0B">
      <w:pPr>
        <w:pStyle w:val="Zkladntextodsazen3"/>
        <w:numPr>
          <w:ilvl w:val="0"/>
          <w:numId w:val="10"/>
        </w:numPr>
      </w:pPr>
      <w:r w:rsidRPr="00A55048">
        <w:rPr>
          <w:snapToGrid w:val="0"/>
        </w:rPr>
        <w:t>Smluvní strany potvrzují autentičnost této smlo</w:t>
      </w:r>
      <w:r>
        <w:rPr>
          <w:snapToGrid w:val="0"/>
        </w:rPr>
        <w:t>uvy a prohlašují, že si smlouvu</w:t>
      </w:r>
      <w:r w:rsidRPr="00A55048">
        <w:rPr>
          <w:snapToGrid w:val="0"/>
        </w:rPr>
        <w:t xml:space="preserve"> přečetly, s jejím obsahem souhlasí, že smlouva byla sepsána na základě pravdivých údajů, z jejich pravé a svobodné vůle a nebyla uzavřena v tísni ani za jinak jednostranně nevýhodných podmínek, což stvrzují svými podpisy</w:t>
      </w:r>
      <w:r>
        <w:rPr>
          <w:snapToGrid w:val="0"/>
        </w:rPr>
        <w:t>.</w:t>
      </w:r>
    </w:p>
    <w:p w:rsidR="0038649C" w:rsidRDefault="0038649C" w:rsidP="00C41180">
      <w:pPr>
        <w:widowControl w:val="0"/>
        <w:ind w:right="-4"/>
        <w:jc w:val="both"/>
        <w:rPr>
          <w:snapToGrid w:val="0"/>
          <w:sz w:val="22"/>
          <w:szCs w:val="22"/>
        </w:rPr>
      </w:pPr>
    </w:p>
    <w:p w:rsidR="004923FA" w:rsidRPr="00A55048" w:rsidRDefault="004923FA" w:rsidP="00C41180">
      <w:pPr>
        <w:widowControl w:val="0"/>
        <w:ind w:right="-4"/>
        <w:jc w:val="both"/>
        <w:rPr>
          <w:snapToGrid w:val="0"/>
          <w:sz w:val="22"/>
          <w:szCs w:val="22"/>
        </w:rPr>
      </w:pPr>
    </w:p>
    <w:p w:rsidR="00AE469F" w:rsidRPr="00A55048" w:rsidRDefault="00AE469F" w:rsidP="00AE469F">
      <w:pPr>
        <w:widowControl w:val="0"/>
        <w:tabs>
          <w:tab w:val="left" w:pos="5670"/>
        </w:tabs>
        <w:ind w:right="-4"/>
        <w:jc w:val="both"/>
        <w:rPr>
          <w:snapToGrid w:val="0"/>
          <w:sz w:val="22"/>
          <w:szCs w:val="22"/>
        </w:rPr>
      </w:pPr>
      <w:r w:rsidRPr="00A55048">
        <w:rPr>
          <w:snapToGrid w:val="0"/>
          <w:sz w:val="22"/>
          <w:szCs w:val="22"/>
        </w:rPr>
        <w:t>V</w:t>
      </w:r>
      <w:r>
        <w:rPr>
          <w:snapToGrid w:val="0"/>
          <w:sz w:val="22"/>
          <w:szCs w:val="22"/>
        </w:rPr>
        <w:t> Otovicích,</w:t>
      </w:r>
      <w:r w:rsidRPr="00A55048">
        <w:rPr>
          <w:snapToGrid w:val="0"/>
          <w:sz w:val="22"/>
          <w:szCs w:val="22"/>
        </w:rPr>
        <w:t xml:space="preserve"> dne</w:t>
      </w:r>
      <w:r>
        <w:rPr>
          <w:snapToGrid w:val="0"/>
          <w:sz w:val="22"/>
          <w:szCs w:val="22"/>
        </w:rPr>
        <w:t xml:space="preserve"> </w:t>
      </w:r>
      <w:r w:rsidR="00F16E15">
        <w:rPr>
          <w:snapToGrid w:val="0"/>
          <w:sz w:val="22"/>
          <w:szCs w:val="22"/>
        </w:rPr>
        <w:t>11.12.2017</w:t>
      </w:r>
      <w:r>
        <w:rPr>
          <w:snapToGrid w:val="0"/>
          <w:sz w:val="22"/>
          <w:szCs w:val="22"/>
        </w:rPr>
        <w:tab/>
      </w:r>
      <w:r w:rsidRPr="00A55048">
        <w:rPr>
          <w:snapToGrid w:val="0"/>
          <w:sz w:val="22"/>
          <w:szCs w:val="22"/>
        </w:rPr>
        <w:t>V</w:t>
      </w:r>
      <w:r>
        <w:rPr>
          <w:snapToGrid w:val="0"/>
          <w:sz w:val="22"/>
          <w:szCs w:val="22"/>
        </w:rPr>
        <w:t> Karlových Varech,</w:t>
      </w:r>
      <w:r w:rsidRPr="00A55048">
        <w:rPr>
          <w:snapToGrid w:val="0"/>
          <w:sz w:val="22"/>
          <w:szCs w:val="22"/>
        </w:rPr>
        <w:t xml:space="preserve"> dne</w:t>
      </w:r>
      <w:r>
        <w:rPr>
          <w:snapToGrid w:val="0"/>
          <w:sz w:val="22"/>
          <w:szCs w:val="22"/>
        </w:rPr>
        <w:t xml:space="preserve"> </w:t>
      </w:r>
      <w:r w:rsidR="00F16E15">
        <w:rPr>
          <w:snapToGrid w:val="0"/>
          <w:sz w:val="22"/>
          <w:szCs w:val="22"/>
        </w:rPr>
        <w:t>6.12.2017</w:t>
      </w:r>
      <w:r>
        <w:rPr>
          <w:snapToGrid w:val="0"/>
          <w:sz w:val="22"/>
          <w:szCs w:val="22"/>
        </w:rPr>
        <w:tab/>
      </w:r>
    </w:p>
    <w:p w:rsidR="00AE469F" w:rsidRPr="00A55048" w:rsidRDefault="00AE469F" w:rsidP="00AE469F">
      <w:pPr>
        <w:widowControl w:val="0"/>
        <w:ind w:right="-4"/>
        <w:jc w:val="both"/>
        <w:rPr>
          <w:snapToGrid w:val="0"/>
          <w:sz w:val="22"/>
          <w:szCs w:val="22"/>
        </w:rPr>
      </w:pPr>
    </w:p>
    <w:p w:rsidR="00AE469F" w:rsidRDefault="00AE469F" w:rsidP="00AE469F">
      <w:pPr>
        <w:widowControl w:val="0"/>
        <w:ind w:right="-4"/>
        <w:jc w:val="both"/>
        <w:rPr>
          <w:snapToGrid w:val="0"/>
          <w:sz w:val="22"/>
          <w:szCs w:val="22"/>
        </w:rPr>
      </w:pPr>
    </w:p>
    <w:p w:rsidR="00AE469F" w:rsidRPr="005C3C2D" w:rsidRDefault="00AE469F" w:rsidP="00AE469F">
      <w:pPr>
        <w:widowControl w:val="0"/>
        <w:tabs>
          <w:tab w:val="left" w:pos="5670"/>
        </w:tabs>
        <w:ind w:right="-4"/>
        <w:jc w:val="both"/>
        <w:rPr>
          <w:b/>
          <w:snapToGrid w:val="0"/>
          <w:sz w:val="22"/>
          <w:szCs w:val="22"/>
        </w:rPr>
      </w:pPr>
      <w:r w:rsidRPr="007A6AAF">
        <w:rPr>
          <w:b/>
          <w:bCs/>
          <w:sz w:val="22"/>
          <w:szCs w:val="22"/>
        </w:rPr>
        <w:t>Údržba silnic Karlovarského kraje, a.s.</w:t>
      </w:r>
      <w:r w:rsidRPr="005C3C2D">
        <w:rPr>
          <w:b/>
          <w:snapToGrid w:val="0"/>
          <w:sz w:val="22"/>
          <w:szCs w:val="22"/>
        </w:rPr>
        <w:t xml:space="preserve"> </w:t>
      </w:r>
      <w:r w:rsidRPr="005C3C2D">
        <w:rPr>
          <w:b/>
          <w:snapToGrid w:val="0"/>
          <w:sz w:val="22"/>
          <w:szCs w:val="22"/>
        </w:rPr>
        <w:tab/>
      </w:r>
      <w:r w:rsidRPr="005C3C2D">
        <w:rPr>
          <w:b/>
          <w:snapToGrid w:val="0"/>
          <w:sz w:val="22"/>
          <w:szCs w:val="22"/>
        </w:rPr>
        <w:tab/>
        <w:t>INVESTON s.r.o.</w:t>
      </w:r>
    </w:p>
    <w:p w:rsidR="00AE469F" w:rsidRDefault="00AE469F" w:rsidP="00AE469F">
      <w:pPr>
        <w:widowControl w:val="0"/>
        <w:tabs>
          <w:tab w:val="left" w:pos="5670"/>
        </w:tabs>
        <w:ind w:right="-4"/>
        <w:jc w:val="both"/>
        <w:rPr>
          <w:snapToGrid w:val="0"/>
          <w:sz w:val="22"/>
          <w:szCs w:val="22"/>
        </w:rPr>
      </w:pPr>
    </w:p>
    <w:p w:rsidR="00AE469F" w:rsidRPr="005C3C2D" w:rsidRDefault="00B4741E" w:rsidP="00AE469F">
      <w:pPr>
        <w:widowControl w:val="0"/>
        <w:tabs>
          <w:tab w:val="left" w:pos="5670"/>
        </w:tabs>
        <w:ind w:right="-4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zastoupená</w:t>
      </w:r>
      <w:r w:rsidR="00AE469F" w:rsidRPr="005C3C2D">
        <w:rPr>
          <w:snapToGrid w:val="0"/>
          <w:sz w:val="22"/>
          <w:szCs w:val="22"/>
        </w:rPr>
        <w:tab/>
      </w:r>
      <w:r w:rsidR="00AE469F" w:rsidRPr="005C3C2D">
        <w:rPr>
          <w:snapToGrid w:val="0"/>
          <w:sz w:val="22"/>
          <w:szCs w:val="22"/>
        </w:rPr>
        <w:tab/>
        <w:t>jednající</w:t>
      </w:r>
    </w:p>
    <w:p w:rsidR="00AE469F" w:rsidRDefault="00AE469F" w:rsidP="00AE469F">
      <w:pPr>
        <w:widowControl w:val="0"/>
        <w:tabs>
          <w:tab w:val="left" w:pos="5670"/>
        </w:tabs>
        <w:ind w:right="-4"/>
        <w:jc w:val="both"/>
        <w:rPr>
          <w:sz w:val="22"/>
          <w:szCs w:val="22"/>
        </w:rPr>
      </w:pPr>
    </w:p>
    <w:p w:rsidR="00B83246" w:rsidRDefault="00B83246" w:rsidP="00AE469F">
      <w:pPr>
        <w:widowControl w:val="0"/>
        <w:tabs>
          <w:tab w:val="left" w:pos="5670"/>
        </w:tabs>
        <w:ind w:right="-4"/>
        <w:jc w:val="both"/>
        <w:rPr>
          <w:sz w:val="22"/>
          <w:szCs w:val="22"/>
        </w:rPr>
      </w:pPr>
    </w:p>
    <w:p w:rsidR="00AE469F" w:rsidRDefault="00AE469F" w:rsidP="00AE469F">
      <w:pPr>
        <w:widowControl w:val="0"/>
        <w:tabs>
          <w:tab w:val="left" w:pos="5670"/>
        </w:tabs>
        <w:ind w:right="-4"/>
        <w:jc w:val="both"/>
        <w:rPr>
          <w:sz w:val="22"/>
          <w:szCs w:val="22"/>
        </w:rPr>
      </w:pPr>
    </w:p>
    <w:p w:rsidR="00AE469F" w:rsidRDefault="00AE469F" w:rsidP="00AE469F">
      <w:pPr>
        <w:widowControl w:val="0"/>
        <w:ind w:right="-4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…………………………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……………………….</w:t>
      </w:r>
    </w:p>
    <w:p w:rsidR="00AE469F" w:rsidRPr="00AE469F" w:rsidRDefault="00F16E15" w:rsidP="00AE469F">
      <w:pPr>
        <w:widowControl w:val="0"/>
        <w:tabs>
          <w:tab w:val="left" w:pos="5670"/>
        </w:tabs>
        <w:ind w:right="-4"/>
        <w:jc w:val="both"/>
        <w:rPr>
          <w:sz w:val="22"/>
          <w:szCs w:val="22"/>
        </w:rPr>
      </w:pPr>
      <w:r>
        <w:rPr>
          <w:sz w:val="22"/>
          <w:szCs w:val="22"/>
        </w:rPr>
        <w:t>xxxxxxxxxxxx</w:t>
      </w:r>
      <w:r w:rsidR="00AE469F" w:rsidRPr="00AE469F">
        <w:rPr>
          <w:sz w:val="22"/>
          <w:szCs w:val="22"/>
        </w:rPr>
        <w:tab/>
      </w:r>
      <w:r>
        <w:rPr>
          <w:sz w:val="22"/>
          <w:szCs w:val="22"/>
        </w:rPr>
        <w:t>xxxxxxxxxx</w:t>
      </w:r>
    </w:p>
    <w:p w:rsidR="00AE469F" w:rsidRDefault="00AE469F" w:rsidP="00AE469F">
      <w:pPr>
        <w:widowControl w:val="0"/>
        <w:tabs>
          <w:tab w:val="left" w:pos="5670"/>
        </w:tabs>
        <w:ind w:right="-4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předseda představenstva</w:t>
      </w:r>
      <w:r>
        <w:rPr>
          <w:b/>
          <w:snapToGrid w:val="0"/>
          <w:sz w:val="22"/>
          <w:szCs w:val="22"/>
        </w:rPr>
        <w:tab/>
      </w:r>
      <w:r>
        <w:rPr>
          <w:b/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>jednatel společnosti</w:t>
      </w:r>
    </w:p>
    <w:p w:rsidR="00AE469F" w:rsidRDefault="00AE469F" w:rsidP="00AE469F">
      <w:pPr>
        <w:widowControl w:val="0"/>
        <w:tabs>
          <w:tab w:val="left" w:pos="5670"/>
        </w:tabs>
        <w:ind w:right="-4"/>
        <w:jc w:val="both"/>
        <w:rPr>
          <w:snapToGrid w:val="0"/>
          <w:sz w:val="22"/>
          <w:szCs w:val="22"/>
        </w:rPr>
      </w:pPr>
    </w:p>
    <w:p w:rsidR="00B83246" w:rsidRDefault="00B83246" w:rsidP="00AE469F">
      <w:pPr>
        <w:widowControl w:val="0"/>
        <w:tabs>
          <w:tab w:val="left" w:pos="5670"/>
        </w:tabs>
        <w:ind w:right="-4"/>
        <w:jc w:val="both"/>
        <w:rPr>
          <w:snapToGrid w:val="0"/>
          <w:sz w:val="22"/>
          <w:szCs w:val="22"/>
        </w:rPr>
      </w:pPr>
    </w:p>
    <w:p w:rsidR="00AE469F" w:rsidRDefault="00AE469F" w:rsidP="00AE469F">
      <w:pPr>
        <w:widowControl w:val="0"/>
        <w:tabs>
          <w:tab w:val="left" w:pos="5670"/>
        </w:tabs>
        <w:ind w:right="-4"/>
        <w:jc w:val="both"/>
        <w:rPr>
          <w:snapToGrid w:val="0"/>
          <w:sz w:val="22"/>
          <w:szCs w:val="22"/>
        </w:rPr>
      </w:pPr>
    </w:p>
    <w:p w:rsidR="00AE469F" w:rsidRDefault="00AE469F" w:rsidP="00AE469F">
      <w:pPr>
        <w:widowControl w:val="0"/>
        <w:ind w:right="-4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…………………………</w:t>
      </w:r>
    </w:p>
    <w:p w:rsidR="00AE469F" w:rsidRPr="00AE469F" w:rsidRDefault="00F16E15" w:rsidP="00AE469F">
      <w:pPr>
        <w:widowControl w:val="0"/>
        <w:tabs>
          <w:tab w:val="left" w:pos="5670"/>
        </w:tabs>
        <w:ind w:right="-4"/>
        <w:jc w:val="both"/>
        <w:rPr>
          <w:sz w:val="22"/>
          <w:szCs w:val="22"/>
        </w:rPr>
      </w:pPr>
      <w:r>
        <w:rPr>
          <w:sz w:val="22"/>
          <w:szCs w:val="22"/>
        </w:rPr>
        <w:t>xxxxxxxxxxxxxx</w:t>
      </w:r>
      <w:bookmarkStart w:id="0" w:name="_GoBack"/>
      <w:bookmarkEnd w:id="0"/>
    </w:p>
    <w:p w:rsidR="00AE469F" w:rsidRDefault="00AE469F" w:rsidP="00AE469F">
      <w:pPr>
        <w:widowControl w:val="0"/>
        <w:tabs>
          <w:tab w:val="left" w:pos="5670"/>
        </w:tabs>
        <w:ind w:right="-4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místopředseda představenstva</w:t>
      </w:r>
    </w:p>
    <w:p w:rsidR="00180C81" w:rsidRPr="00B83246" w:rsidRDefault="00180C81" w:rsidP="00B83246">
      <w:pPr>
        <w:widowControl w:val="0"/>
        <w:ind w:right="-4"/>
        <w:jc w:val="both"/>
        <w:rPr>
          <w:snapToGrid w:val="0"/>
          <w:sz w:val="22"/>
          <w:szCs w:val="22"/>
        </w:rPr>
      </w:pPr>
    </w:p>
    <w:sectPr w:rsidR="00180C81" w:rsidRPr="00B83246" w:rsidSect="004923FA">
      <w:footerReference w:type="default" r:id="rId7"/>
      <w:footerReference w:type="first" r:id="rId8"/>
      <w:pgSz w:w="11904" w:h="16836"/>
      <w:pgMar w:top="1134" w:right="851" w:bottom="851" w:left="1418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34A" w:rsidRDefault="00FF234A" w:rsidP="0082323C">
      <w:r>
        <w:separator/>
      </w:r>
    </w:p>
  </w:endnote>
  <w:endnote w:type="continuationSeparator" w:id="0">
    <w:p w:rsidR="00FF234A" w:rsidRDefault="00FF234A" w:rsidP="00823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5EE" w:rsidRDefault="007F75EE" w:rsidP="008C35B3">
    <w:pPr>
      <w:pStyle w:val="Zpat"/>
      <w:jc w:val="right"/>
      <w:rPr>
        <w:sz w:val="16"/>
        <w:szCs w:val="16"/>
      </w:rPr>
    </w:pPr>
    <w:r>
      <w:rPr>
        <w:sz w:val="16"/>
        <w:szCs w:val="16"/>
      </w:rPr>
      <w:t xml:space="preserve">        strana </w:t>
    </w:r>
    <w:r w:rsidR="001061F5"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PAGE </w:instrText>
    </w:r>
    <w:r w:rsidR="001061F5">
      <w:rPr>
        <w:rStyle w:val="slostrnky"/>
        <w:sz w:val="16"/>
        <w:szCs w:val="16"/>
      </w:rPr>
      <w:fldChar w:fldCharType="separate"/>
    </w:r>
    <w:r w:rsidR="00F16E15">
      <w:rPr>
        <w:rStyle w:val="slostrnky"/>
        <w:noProof/>
        <w:sz w:val="16"/>
        <w:szCs w:val="16"/>
      </w:rPr>
      <w:t>3</w:t>
    </w:r>
    <w:r w:rsidR="001061F5">
      <w:rPr>
        <w:rStyle w:val="slostrnky"/>
        <w:sz w:val="16"/>
        <w:szCs w:val="16"/>
      </w:rPr>
      <w:fldChar w:fldCharType="end"/>
    </w:r>
    <w:r>
      <w:rPr>
        <w:rStyle w:val="slostrnky"/>
        <w:sz w:val="16"/>
        <w:szCs w:val="16"/>
      </w:rPr>
      <w:t xml:space="preserve"> z </w:t>
    </w:r>
    <w:r w:rsidR="001061F5"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NUMPAGES </w:instrText>
    </w:r>
    <w:r w:rsidR="001061F5">
      <w:rPr>
        <w:rStyle w:val="slostrnky"/>
        <w:sz w:val="16"/>
        <w:szCs w:val="16"/>
      </w:rPr>
      <w:fldChar w:fldCharType="separate"/>
    </w:r>
    <w:r w:rsidR="00F16E15">
      <w:rPr>
        <w:rStyle w:val="slostrnky"/>
        <w:noProof/>
        <w:sz w:val="16"/>
        <w:szCs w:val="16"/>
      </w:rPr>
      <w:t>3</w:t>
    </w:r>
    <w:r w:rsidR="001061F5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5EE" w:rsidRPr="00211DB8" w:rsidRDefault="007F75EE" w:rsidP="008C35B3">
    <w:pPr>
      <w:pStyle w:val="Zpat"/>
      <w:jc w:val="right"/>
      <w:rPr>
        <w:sz w:val="16"/>
        <w:szCs w:val="16"/>
      </w:rPr>
    </w:pPr>
    <w:r w:rsidRPr="00211DB8">
      <w:rPr>
        <w:sz w:val="16"/>
        <w:szCs w:val="16"/>
      </w:rPr>
      <w:t xml:space="preserve">strana </w:t>
    </w:r>
    <w:r w:rsidR="001061F5" w:rsidRPr="00211DB8">
      <w:rPr>
        <w:rStyle w:val="slostrnky"/>
        <w:sz w:val="16"/>
        <w:szCs w:val="16"/>
      </w:rPr>
      <w:fldChar w:fldCharType="begin"/>
    </w:r>
    <w:r w:rsidRPr="00211DB8">
      <w:rPr>
        <w:rStyle w:val="slostrnky"/>
        <w:sz w:val="16"/>
        <w:szCs w:val="16"/>
      </w:rPr>
      <w:instrText xml:space="preserve"> PAGE </w:instrText>
    </w:r>
    <w:r w:rsidR="001061F5" w:rsidRPr="00211DB8">
      <w:rPr>
        <w:rStyle w:val="slostrnky"/>
        <w:sz w:val="16"/>
        <w:szCs w:val="16"/>
      </w:rPr>
      <w:fldChar w:fldCharType="separate"/>
    </w:r>
    <w:r w:rsidR="00F16E15">
      <w:rPr>
        <w:rStyle w:val="slostrnky"/>
        <w:noProof/>
        <w:sz w:val="16"/>
        <w:szCs w:val="16"/>
      </w:rPr>
      <w:t>1</w:t>
    </w:r>
    <w:r w:rsidR="001061F5" w:rsidRPr="00211DB8">
      <w:rPr>
        <w:rStyle w:val="slostrnky"/>
        <w:sz w:val="16"/>
        <w:szCs w:val="16"/>
      </w:rPr>
      <w:fldChar w:fldCharType="end"/>
    </w:r>
    <w:r w:rsidRPr="00211DB8">
      <w:rPr>
        <w:rStyle w:val="slostrnky"/>
        <w:sz w:val="16"/>
        <w:szCs w:val="16"/>
      </w:rPr>
      <w:t xml:space="preserve"> z </w:t>
    </w:r>
    <w:r w:rsidR="001061F5" w:rsidRPr="00211DB8">
      <w:rPr>
        <w:rStyle w:val="slostrnky"/>
        <w:sz w:val="16"/>
        <w:szCs w:val="16"/>
      </w:rPr>
      <w:fldChar w:fldCharType="begin"/>
    </w:r>
    <w:r w:rsidRPr="00211DB8">
      <w:rPr>
        <w:rStyle w:val="slostrnky"/>
        <w:sz w:val="16"/>
        <w:szCs w:val="16"/>
      </w:rPr>
      <w:instrText xml:space="preserve"> NUMPAGES </w:instrText>
    </w:r>
    <w:r w:rsidR="001061F5" w:rsidRPr="00211DB8">
      <w:rPr>
        <w:rStyle w:val="slostrnky"/>
        <w:sz w:val="16"/>
        <w:szCs w:val="16"/>
      </w:rPr>
      <w:fldChar w:fldCharType="separate"/>
    </w:r>
    <w:r w:rsidR="00F16E15">
      <w:rPr>
        <w:rStyle w:val="slostrnky"/>
        <w:noProof/>
        <w:sz w:val="16"/>
        <w:szCs w:val="16"/>
      </w:rPr>
      <w:t>3</w:t>
    </w:r>
    <w:r w:rsidR="001061F5" w:rsidRPr="00211DB8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34A" w:rsidRDefault="00FF234A" w:rsidP="0082323C">
      <w:r>
        <w:separator/>
      </w:r>
    </w:p>
  </w:footnote>
  <w:footnote w:type="continuationSeparator" w:id="0">
    <w:p w:rsidR="00FF234A" w:rsidRDefault="00FF234A" w:rsidP="00823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24F7"/>
    <w:multiLevelType w:val="singleLevel"/>
    <w:tmpl w:val="291464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 w15:restartNumberingAfterBreak="0">
    <w:nsid w:val="07660D2D"/>
    <w:multiLevelType w:val="hybridMultilevel"/>
    <w:tmpl w:val="A93CE9A6"/>
    <w:lvl w:ilvl="0" w:tplc="E4368604">
      <w:start w:val="1"/>
      <w:numFmt w:val="lowerLetter"/>
      <w:lvlText w:val="%1)"/>
      <w:lvlJc w:val="left"/>
      <w:pPr>
        <w:ind w:left="99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3" w:hanging="360"/>
      </w:pPr>
    </w:lvl>
    <w:lvl w:ilvl="2" w:tplc="0405001B" w:tentative="1">
      <w:start w:val="1"/>
      <w:numFmt w:val="lowerRoman"/>
      <w:lvlText w:val="%3."/>
      <w:lvlJc w:val="right"/>
      <w:pPr>
        <w:ind w:left="2433" w:hanging="180"/>
      </w:pPr>
    </w:lvl>
    <w:lvl w:ilvl="3" w:tplc="0405000F" w:tentative="1">
      <w:start w:val="1"/>
      <w:numFmt w:val="decimal"/>
      <w:lvlText w:val="%4."/>
      <w:lvlJc w:val="left"/>
      <w:pPr>
        <w:ind w:left="3153" w:hanging="360"/>
      </w:pPr>
    </w:lvl>
    <w:lvl w:ilvl="4" w:tplc="04050019" w:tentative="1">
      <w:start w:val="1"/>
      <w:numFmt w:val="lowerLetter"/>
      <w:lvlText w:val="%5."/>
      <w:lvlJc w:val="left"/>
      <w:pPr>
        <w:ind w:left="3873" w:hanging="360"/>
      </w:pPr>
    </w:lvl>
    <w:lvl w:ilvl="5" w:tplc="0405001B" w:tentative="1">
      <w:start w:val="1"/>
      <w:numFmt w:val="lowerRoman"/>
      <w:lvlText w:val="%6."/>
      <w:lvlJc w:val="right"/>
      <w:pPr>
        <w:ind w:left="4593" w:hanging="180"/>
      </w:pPr>
    </w:lvl>
    <w:lvl w:ilvl="6" w:tplc="0405000F" w:tentative="1">
      <w:start w:val="1"/>
      <w:numFmt w:val="decimal"/>
      <w:lvlText w:val="%7."/>
      <w:lvlJc w:val="left"/>
      <w:pPr>
        <w:ind w:left="5313" w:hanging="360"/>
      </w:pPr>
    </w:lvl>
    <w:lvl w:ilvl="7" w:tplc="04050019" w:tentative="1">
      <w:start w:val="1"/>
      <w:numFmt w:val="lowerLetter"/>
      <w:lvlText w:val="%8."/>
      <w:lvlJc w:val="left"/>
      <w:pPr>
        <w:ind w:left="6033" w:hanging="360"/>
      </w:pPr>
    </w:lvl>
    <w:lvl w:ilvl="8" w:tplc="040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" w15:restartNumberingAfterBreak="0">
    <w:nsid w:val="0C9863A8"/>
    <w:multiLevelType w:val="hybridMultilevel"/>
    <w:tmpl w:val="F37C9630"/>
    <w:lvl w:ilvl="0" w:tplc="99E427BE">
      <w:start w:val="1"/>
      <w:numFmt w:val="lowerLetter"/>
      <w:lvlText w:val="%1)"/>
      <w:lvlJc w:val="left"/>
      <w:pPr>
        <w:ind w:left="9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04" w:hanging="360"/>
      </w:pPr>
    </w:lvl>
    <w:lvl w:ilvl="2" w:tplc="0405001B" w:tentative="1">
      <w:start w:val="1"/>
      <w:numFmt w:val="lowerRoman"/>
      <w:lvlText w:val="%3."/>
      <w:lvlJc w:val="right"/>
      <w:pPr>
        <w:ind w:left="2424" w:hanging="180"/>
      </w:pPr>
    </w:lvl>
    <w:lvl w:ilvl="3" w:tplc="0405000F" w:tentative="1">
      <w:start w:val="1"/>
      <w:numFmt w:val="decimal"/>
      <w:lvlText w:val="%4."/>
      <w:lvlJc w:val="left"/>
      <w:pPr>
        <w:ind w:left="3144" w:hanging="360"/>
      </w:pPr>
    </w:lvl>
    <w:lvl w:ilvl="4" w:tplc="04050019" w:tentative="1">
      <w:start w:val="1"/>
      <w:numFmt w:val="lowerLetter"/>
      <w:lvlText w:val="%5."/>
      <w:lvlJc w:val="left"/>
      <w:pPr>
        <w:ind w:left="3864" w:hanging="360"/>
      </w:pPr>
    </w:lvl>
    <w:lvl w:ilvl="5" w:tplc="0405001B" w:tentative="1">
      <w:start w:val="1"/>
      <w:numFmt w:val="lowerRoman"/>
      <w:lvlText w:val="%6."/>
      <w:lvlJc w:val="right"/>
      <w:pPr>
        <w:ind w:left="4584" w:hanging="180"/>
      </w:pPr>
    </w:lvl>
    <w:lvl w:ilvl="6" w:tplc="0405000F" w:tentative="1">
      <w:start w:val="1"/>
      <w:numFmt w:val="decimal"/>
      <w:lvlText w:val="%7."/>
      <w:lvlJc w:val="left"/>
      <w:pPr>
        <w:ind w:left="5304" w:hanging="360"/>
      </w:pPr>
    </w:lvl>
    <w:lvl w:ilvl="7" w:tplc="04050019" w:tentative="1">
      <w:start w:val="1"/>
      <w:numFmt w:val="lowerLetter"/>
      <w:lvlText w:val="%8."/>
      <w:lvlJc w:val="left"/>
      <w:pPr>
        <w:ind w:left="6024" w:hanging="360"/>
      </w:pPr>
    </w:lvl>
    <w:lvl w:ilvl="8" w:tplc="040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3" w15:restartNumberingAfterBreak="0">
    <w:nsid w:val="11215E56"/>
    <w:multiLevelType w:val="singleLevel"/>
    <w:tmpl w:val="987C58D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9021C89"/>
    <w:multiLevelType w:val="singleLevel"/>
    <w:tmpl w:val="987C58D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9905A2D"/>
    <w:multiLevelType w:val="multilevel"/>
    <w:tmpl w:val="257C7FCC"/>
    <w:lvl w:ilvl="0">
      <w:start w:val="1"/>
      <w:numFmt w:val="lowerLetter"/>
      <w:lvlText w:val="%1)"/>
      <w:lvlJc w:val="left"/>
      <w:pPr>
        <w:tabs>
          <w:tab w:val="num" w:pos="1247"/>
        </w:tabs>
        <w:ind w:left="1247" w:hanging="567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A502162"/>
    <w:multiLevelType w:val="hybridMultilevel"/>
    <w:tmpl w:val="B9E87E0A"/>
    <w:lvl w:ilvl="0" w:tplc="85AA298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895C0C"/>
    <w:multiLevelType w:val="hybridMultilevel"/>
    <w:tmpl w:val="190C44CA"/>
    <w:lvl w:ilvl="0" w:tplc="8F6EDE48">
      <w:start w:val="1"/>
      <w:numFmt w:val="decimal"/>
      <w:lvlText w:val="10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0642B54"/>
    <w:multiLevelType w:val="singleLevel"/>
    <w:tmpl w:val="4A16A820"/>
    <w:lvl w:ilvl="0">
      <w:start w:val="1"/>
      <w:numFmt w:val="upp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30C405D9"/>
    <w:multiLevelType w:val="hybridMultilevel"/>
    <w:tmpl w:val="0D3C0F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C7304"/>
    <w:multiLevelType w:val="hybridMultilevel"/>
    <w:tmpl w:val="C2C241C2"/>
    <w:lvl w:ilvl="0" w:tplc="DDDE10BE">
      <w:start w:val="1"/>
      <w:numFmt w:val="decimal"/>
      <w:lvlText w:val="1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0C0EAD"/>
    <w:multiLevelType w:val="hybridMultilevel"/>
    <w:tmpl w:val="A93CE9A6"/>
    <w:lvl w:ilvl="0" w:tplc="E4368604">
      <w:start w:val="1"/>
      <w:numFmt w:val="lowerLetter"/>
      <w:lvlText w:val="%1)"/>
      <w:lvlJc w:val="left"/>
      <w:pPr>
        <w:ind w:left="99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3" w:hanging="360"/>
      </w:pPr>
    </w:lvl>
    <w:lvl w:ilvl="2" w:tplc="0405001B" w:tentative="1">
      <w:start w:val="1"/>
      <w:numFmt w:val="lowerRoman"/>
      <w:lvlText w:val="%3."/>
      <w:lvlJc w:val="right"/>
      <w:pPr>
        <w:ind w:left="2433" w:hanging="180"/>
      </w:pPr>
    </w:lvl>
    <w:lvl w:ilvl="3" w:tplc="0405000F" w:tentative="1">
      <w:start w:val="1"/>
      <w:numFmt w:val="decimal"/>
      <w:lvlText w:val="%4."/>
      <w:lvlJc w:val="left"/>
      <w:pPr>
        <w:ind w:left="3153" w:hanging="360"/>
      </w:pPr>
    </w:lvl>
    <w:lvl w:ilvl="4" w:tplc="04050019" w:tentative="1">
      <w:start w:val="1"/>
      <w:numFmt w:val="lowerLetter"/>
      <w:lvlText w:val="%5."/>
      <w:lvlJc w:val="left"/>
      <w:pPr>
        <w:ind w:left="3873" w:hanging="360"/>
      </w:pPr>
    </w:lvl>
    <w:lvl w:ilvl="5" w:tplc="0405001B" w:tentative="1">
      <w:start w:val="1"/>
      <w:numFmt w:val="lowerRoman"/>
      <w:lvlText w:val="%6."/>
      <w:lvlJc w:val="right"/>
      <w:pPr>
        <w:ind w:left="4593" w:hanging="180"/>
      </w:pPr>
    </w:lvl>
    <w:lvl w:ilvl="6" w:tplc="0405000F" w:tentative="1">
      <w:start w:val="1"/>
      <w:numFmt w:val="decimal"/>
      <w:lvlText w:val="%7."/>
      <w:lvlJc w:val="left"/>
      <w:pPr>
        <w:ind w:left="5313" w:hanging="360"/>
      </w:pPr>
    </w:lvl>
    <w:lvl w:ilvl="7" w:tplc="04050019" w:tentative="1">
      <w:start w:val="1"/>
      <w:numFmt w:val="lowerLetter"/>
      <w:lvlText w:val="%8."/>
      <w:lvlJc w:val="left"/>
      <w:pPr>
        <w:ind w:left="6033" w:hanging="360"/>
      </w:pPr>
    </w:lvl>
    <w:lvl w:ilvl="8" w:tplc="040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2" w15:restartNumberingAfterBreak="0">
    <w:nsid w:val="3E7F6205"/>
    <w:multiLevelType w:val="hybridMultilevel"/>
    <w:tmpl w:val="21A2935C"/>
    <w:lvl w:ilvl="0" w:tplc="7196F150">
      <w:start w:val="1"/>
      <w:numFmt w:val="decimal"/>
      <w:lvlText w:val="6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F0E4FF0"/>
    <w:multiLevelType w:val="hybridMultilevel"/>
    <w:tmpl w:val="FD9AABE0"/>
    <w:lvl w:ilvl="0" w:tplc="987C58D6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E1DB3"/>
    <w:multiLevelType w:val="hybridMultilevel"/>
    <w:tmpl w:val="385A2D2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7C45ADC"/>
    <w:multiLevelType w:val="hybridMultilevel"/>
    <w:tmpl w:val="CFDE2D20"/>
    <w:lvl w:ilvl="0" w:tplc="66AA1A22">
      <w:start w:val="1"/>
      <w:numFmt w:val="decimal"/>
      <w:lvlText w:val="3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21B2F51"/>
    <w:multiLevelType w:val="singleLevel"/>
    <w:tmpl w:val="F92A585C"/>
    <w:lvl w:ilvl="0">
      <w:start w:val="1"/>
      <w:numFmt w:val="upp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52984B0F"/>
    <w:multiLevelType w:val="hybridMultilevel"/>
    <w:tmpl w:val="EF4611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B2C01"/>
    <w:multiLevelType w:val="multilevel"/>
    <w:tmpl w:val="56824050"/>
    <w:lvl w:ilvl="0">
      <w:start w:val="1"/>
      <w:numFmt w:val="lowerLetter"/>
      <w:lvlText w:val="%1)"/>
      <w:lvlJc w:val="left"/>
      <w:pPr>
        <w:tabs>
          <w:tab w:val="num" w:pos="1247"/>
        </w:tabs>
        <w:ind w:left="1247" w:hanging="567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5E2B5EB6"/>
    <w:multiLevelType w:val="hybridMultilevel"/>
    <w:tmpl w:val="A93CE9A6"/>
    <w:lvl w:ilvl="0" w:tplc="E4368604">
      <w:start w:val="1"/>
      <w:numFmt w:val="lowerLetter"/>
      <w:lvlText w:val="%1)"/>
      <w:lvlJc w:val="left"/>
      <w:pPr>
        <w:ind w:left="99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3" w:hanging="360"/>
      </w:pPr>
    </w:lvl>
    <w:lvl w:ilvl="2" w:tplc="0405001B" w:tentative="1">
      <w:start w:val="1"/>
      <w:numFmt w:val="lowerRoman"/>
      <w:lvlText w:val="%3."/>
      <w:lvlJc w:val="right"/>
      <w:pPr>
        <w:ind w:left="2433" w:hanging="180"/>
      </w:pPr>
    </w:lvl>
    <w:lvl w:ilvl="3" w:tplc="0405000F" w:tentative="1">
      <w:start w:val="1"/>
      <w:numFmt w:val="decimal"/>
      <w:lvlText w:val="%4."/>
      <w:lvlJc w:val="left"/>
      <w:pPr>
        <w:ind w:left="3153" w:hanging="360"/>
      </w:pPr>
    </w:lvl>
    <w:lvl w:ilvl="4" w:tplc="04050019" w:tentative="1">
      <w:start w:val="1"/>
      <w:numFmt w:val="lowerLetter"/>
      <w:lvlText w:val="%5."/>
      <w:lvlJc w:val="left"/>
      <w:pPr>
        <w:ind w:left="3873" w:hanging="360"/>
      </w:pPr>
    </w:lvl>
    <w:lvl w:ilvl="5" w:tplc="0405001B" w:tentative="1">
      <w:start w:val="1"/>
      <w:numFmt w:val="lowerRoman"/>
      <w:lvlText w:val="%6."/>
      <w:lvlJc w:val="right"/>
      <w:pPr>
        <w:ind w:left="4593" w:hanging="180"/>
      </w:pPr>
    </w:lvl>
    <w:lvl w:ilvl="6" w:tplc="0405000F" w:tentative="1">
      <w:start w:val="1"/>
      <w:numFmt w:val="decimal"/>
      <w:lvlText w:val="%7."/>
      <w:lvlJc w:val="left"/>
      <w:pPr>
        <w:ind w:left="5313" w:hanging="360"/>
      </w:pPr>
    </w:lvl>
    <w:lvl w:ilvl="7" w:tplc="04050019" w:tentative="1">
      <w:start w:val="1"/>
      <w:numFmt w:val="lowerLetter"/>
      <w:lvlText w:val="%8."/>
      <w:lvlJc w:val="left"/>
      <w:pPr>
        <w:ind w:left="6033" w:hanging="360"/>
      </w:pPr>
    </w:lvl>
    <w:lvl w:ilvl="8" w:tplc="040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0" w15:restartNumberingAfterBreak="0">
    <w:nsid w:val="5F632B7E"/>
    <w:multiLevelType w:val="hybridMultilevel"/>
    <w:tmpl w:val="7386607E"/>
    <w:lvl w:ilvl="0" w:tplc="BDF8581A">
      <w:start w:val="1"/>
      <w:numFmt w:val="decimal"/>
      <w:lvlText w:val="2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27F7721"/>
    <w:multiLevelType w:val="singleLevel"/>
    <w:tmpl w:val="987C58D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9505CE4"/>
    <w:multiLevelType w:val="hybridMultilevel"/>
    <w:tmpl w:val="060409F8"/>
    <w:lvl w:ilvl="0" w:tplc="04050017">
      <w:start w:val="1"/>
      <w:numFmt w:val="lowerLetter"/>
      <w:lvlText w:val="%1)"/>
      <w:lvlJc w:val="left"/>
      <w:pPr>
        <w:tabs>
          <w:tab w:val="num" w:pos="1544"/>
        </w:tabs>
        <w:ind w:left="1544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  <w:rPr>
        <w:rFonts w:cs="Times New Roman"/>
      </w:rPr>
    </w:lvl>
  </w:abstractNum>
  <w:abstractNum w:abstractNumId="23" w15:restartNumberingAfterBreak="0">
    <w:nsid w:val="6ABF7D11"/>
    <w:multiLevelType w:val="hybridMultilevel"/>
    <w:tmpl w:val="096CBF82"/>
    <w:lvl w:ilvl="0" w:tplc="6F1ABEAA">
      <w:start w:val="1"/>
      <w:numFmt w:val="decimal"/>
      <w:lvlText w:val="4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C971B0D"/>
    <w:multiLevelType w:val="singleLevel"/>
    <w:tmpl w:val="EB1E8B9C"/>
    <w:lvl w:ilvl="0">
      <w:start w:val="1"/>
      <w:numFmt w:val="upp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6D8568CF"/>
    <w:multiLevelType w:val="hybridMultilevel"/>
    <w:tmpl w:val="2FCAC99C"/>
    <w:lvl w:ilvl="0" w:tplc="DE5052E2">
      <w:start w:val="1"/>
      <w:numFmt w:val="decimal"/>
      <w:lvlText w:val="7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43975AC"/>
    <w:multiLevelType w:val="hybridMultilevel"/>
    <w:tmpl w:val="3184F700"/>
    <w:lvl w:ilvl="0" w:tplc="530C5DC8">
      <w:start w:val="1"/>
      <w:numFmt w:val="lowerLetter"/>
      <w:lvlText w:val="%1)"/>
      <w:lvlJc w:val="left"/>
      <w:pPr>
        <w:ind w:left="9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04" w:hanging="360"/>
      </w:pPr>
    </w:lvl>
    <w:lvl w:ilvl="2" w:tplc="0405001B" w:tentative="1">
      <w:start w:val="1"/>
      <w:numFmt w:val="lowerRoman"/>
      <w:lvlText w:val="%3."/>
      <w:lvlJc w:val="right"/>
      <w:pPr>
        <w:ind w:left="2424" w:hanging="180"/>
      </w:pPr>
    </w:lvl>
    <w:lvl w:ilvl="3" w:tplc="0405000F" w:tentative="1">
      <w:start w:val="1"/>
      <w:numFmt w:val="decimal"/>
      <w:lvlText w:val="%4."/>
      <w:lvlJc w:val="left"/>
      <w:pPr>
        <w:ind w:left="3144" w:hanging="360"/>
      </w:pPr>
    </w:lvl>
    <w:lvl w:ilvl="4" w:tplc="04050019" w:tentative="1">
      <w:start w:val="1"/>
      <w:numFmt w:val="lowerLetter"/>
      <w:lvlText w:val="%5."/>
      <w:lvlJc w:val="left"/>
      <w:pPr>
        <w:ind w:left="3864" w:hanging="360"/>
      </w:pPr>
    </w:lvl>
    <w:lvl w:ilvl="5" w:tplc="0405001B" w:tentative="1">
      <w:start w:val="1"/>
      <w:numFmt w:val="lowerRoman"/>
      <w:lvlText w:val="%6."/>
      <w:lvlJc w:val="right"/>
      <w:pPr>
        <w:ind w:left="4584" w:hanging="180"/>
      </w:pPr>
    </w:lvl>
    <w:lvl w:ilvl="6" w:tplc="0405000F" w:tentative="1">
      <w:start w:val="1"/>
      <w:numFmt w:val="decimal"/>
      <w:lvlText w:val="%7."/>
      <w:lvlJc w:val="left"/>
      <w:pPr>
        <w:ind w:left="5304" w:hanging="360"/>
      </w:pPr>
    </w:lvl>
    <w:lvl w:ilvl="7" w:tplc="04050019" w:tentative="1">
      <w:start w:val="1"/>
      <w:numFmt w:val="lowerLetter"/>
      <w:lvlText w:val="%8."/>
      <w:lvlJc w:val="left"/>
      <w:pPr>
        <w:ind w:left="6024" w:hanging="360"/>
      </w:pPr>
    </w:lvl>
    <w:lvl w:ilvl="8" w:tplc="040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7" w15:restartNumberingAfterBreak="0">
    <w:nsid w:val="760B6320"/>
    <w:multiLevelType w:val="hybridMultilevel"/>
    <w:tmpl w:val="060409F8"/>
    <w:lvl w:ilvl="0" w:tplc="04050017">
      <w:start w:val="1"/>
      <w:numFmt w:val="lowerLetter"/>
      <w:lvlText w:val="%1)"/>
      <w:lvlJc w:val="left"/>
      <w:pPr>
        <w:tabs>
          <w:tab w:val="num" w:pos="1544"/>
        </w:tabs>
        <w:ind w:left="1544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  <w:rPr>
        <w:rFonts w:cs="Times New Roman"/>
      </w:rPr>
    </w:lvl>
  </w:abstractNum>
  <w:abstractNum w:abstractNumId="28" w15:restartNumberingAfterBreak="0">
    <w:nsid w:val="78FB1424"/>
    <w:multiLevelType w:val="hybridMultilevel"/>
    <w:tmpl w:val="3752CECE"/>
    <w:lvl w:ilvl="0" w:tplc="79BCA428">
      <w:start w:val="1"/>
      <w:numFmt w:val="decimal"/>
      <w:lvlText w:val="5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9003BD9"/>
    <w:multiLevelType w:val="hybridMultilevel"/>
    <w:tmpl w:val="F2786E82"/>
    <w:lvl w:ilvl="0" w:tplc="AFE2EC18">
      <w:start w:val="1"/>
      <w:numFmt w:val="decimal"/>
      <w:lvlText w:val="8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BD2721D"/>
    <w:multiLevelType w:val="singleLevel"/>
    <w:tmpl w:val="291464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1" w15:restartNumberingAfterBreak="0">
    <w:nsid w:val="7CA800F9"/>
    <w:multiLevelType w:val="hybridMultilevel"/>
    <w:tmpl w:val="3858E100"/>
    <w:lvl w:ilvl="0" w:tplc="73BC8BA8">
      <w:start w:val="1"/>
      <w:numFmt w:val="decimal"/>
      <w:lvlText w:val="9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E695118"/>
    <w:multiLevelType w:val="singleLevel"/>
    <w:tmpl w:val="987C58D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0"/>
  </w:num>
  <w:num w:numId="2">
    <w:abstractNumId w:val="5"/>
  </w:num>
  <w:num w:numId="3">
    <w:abstractNumId w:val="18"/>
  </w:num>
  <w:num w:numId="4">
    <w:abstractNumId w:val="27"/>
  </w:num>
  <w:num w:numId="5">
    <w:abstractNumId w:val="10"/>
  </w:num>
  <w:num w:numId="6">
    <w:abstractNumId w:val="20"/>
  </w:num>
  <w:num w:numId="7">
    <w:abstractNumId w:val="15"/>
  </w:num>
  <w:num w:numId="8">
    <w:abstractNumId w:val="23"/>
  </w:num>
  <w:num w:numId="9">
    <w:abstractNumId w:val="28"/>
  </w:num>
  <w:num w:numId="10">
    <w:abstractNumId w:val="12"/>
  </w:num>
  <w:num w:numId="11">
    <w:abstractNumId w:val="25"/>
  </w:num>
  <w:num w:numId="12">
    <w:abstractNumId w:val="29"/>
  </w:num>
  <w:num w:numId="13">
    <w:abstractNumId w:val="31"/>
  </w:num>
  <w:num w:numId="14">
    <w:abstractNumId w:val="7"/>
  </w:num>
  <w:num w:numId="15">
    <w:abstractNumId w:val="0"/>
  </w:num>
  <w:num w:numId="16">
    <w:abstractNumId w:val="22"/>
  </w:num>
  <w:num w:numId="17">
    <w:abstractNumId w:val="26"/>
  </w:num>
  <w:num w:numId="18">
    <w:abstractNumId w:val="17"/>
  </w:num>
  <w:num w:numId="19">
    <w:abstractNumId w:val="14"/>
  </w:num>
  <w:num w:numId="20">
    <w:abstractNumId w:val="2"/>
  </w:num>
  <w:num w:numId="21">
    <w:abstractNumId w:val="24"/>
  </w:num>
  <w:num w:numId="22">
    <w:abstractNumId w:val="3"/>
  </w:num>
  <w:num w:numId="23">
    <w:abstractNumId w:val="4"/>
  </w:num>
  <w:num w:numId="24">
    <w:abstractNumId w:val="21"/>
  </w:num>
  <w:num w:numId="25">
    <w:abstractNumId w:val="9"/>
  </w:num>
  <w:num w:numId="26">
    <w:abstractNumId w:val="13"/>
  </w:num>
  <w:num w:numId="27">
    <w:abstractNumId w:val="32"/>
  </w:num>
  <w:num w:numId="28">
    <w:abstractNumId w:val="16"/>
  </w:num>
  <w:num w:numId="29">
    <w:abstractNumId w:val="6"/>
  </w:num>
  <w:num w:numId="30">
    <w:abstractNumId w:val="8"/>
  </w:num>
  <w:num w:numId="31">
    <w:abstractNumId w:val="1"/>
  </w:num>
  <w:num w:numId="32">
    <w:abstractNumId w:val="19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180"/>
    <w:rsid w:val="0001436E"/>
    <w:rsid w:val="000337DD"/>
    <w:rsid w:val="000724E4"/>
    <w:rsid w:val="000A0A43"/>
    <w:rsid w:val="000A25CE"/>
    <w:rsid w:val="000A56EB"/>
    <w:rsid w:val="000E5031"/>
    <w:rsid w:val="000F3DB5"/>
    <w:rsid w:val="001061F5"/>
    <w:rsid w:val="001108D8"/>
    <w:rsid w:val="0011353B"/>
    <w:rsid w:val="0011681C"/>
    <w:rsid w:val="001362FB"/>
    <w:rsid w:val="00145CA4"/>
    <w:rsid w:val="00152BDF"/>
    <w:rsid w:val="00153C0B"/>
    <w:rsid w:val="00157DCC"/>
    <w:rsid w:val="00180C81"/>
    <w:rsid w:val="001B3EF6"/>
    <w:rsid w:val="001D254E"/>
    <w:rsid w:val="001D33CB"/>
    <w:rsid w:val="0023292F"/>
    <w:rsid w:val="00233C6D"/>
    <w:rsid w:val="002553CA"/>
    <w:rsid w:val="0027168D"/>
    <w:rsid w:val="0028212C"/>
    <w:rsid w:val="00287A01"/>
    <w:rsid w:val="002C1844"/>
    <w:rsid w:val="002D1137"/>
    <w:rsid w:val="002D431E"/>
    <w:rsid w:val="002D6E5A"/>
    <w:rsid w:val="002F1A65"/>
    <w:rsid w:val="00311D36"/>
    <w:rsid w:val="00335D81"/>
    <w:rsid w:val="00351001"/>
    <w:rsid w:val="0035649F"/>
    <w:rsid w:val="00374CEF"/>
    <w:rsid w:val="0038649C"/>
    <w:rsid w:val="003979F7"/>
    <w:rsid w:val="003A6B2F"/>
    <w:rsid w:val="003B3E1F"/>
    <w:rsid w:val="003F58FE"/>
    <w:rsid w:val="00414776"/>
    <w:rsid w:val="004515FE"/>
    <w:rsid w:val="00454629"/>
    <w:rsid w:val="00474240"/>
    <w:rsid w:val="00482D8E"/>
    <w:rsid w:val="00485BCF"/>
    <w:rsid w:val="004923FA"/>
    <w:rsid w:val="004E4745"/>
    <w:rsid w:val="004F5ED4"/>
    <w:rsid w:val="00517906"/>
    <w:rsid w:val="00532440"/>
    <w:rsid w:val="005418FF"/>
    <w:rsid w:val="005660AB"/>
    <w:rsid w:val="00577E12"/>
    <w:rsid w:val="00583B7A"/>
    <w:rsid w:val="005A7267"/>
    <w:rsid w:val="005C3C2D"/>
    <w:rsid w:val="005D0F32"/>
    <w:rsid w:val="006277D1"/>
    <w:rsid w:val="006302C3"/>
    <w:rsid w:val="006338E9"/>
    <w:rsid w:val="0065257D"/>
    <w:rsid w:val="00670D29"/>
    <w:rsid w:val="00692E30"/>
    <w:rsid w:val="006C357B"/>
    <w:rsid w:val="006E13E7"/>
    <w:rsid w:val="006E4094"/>
    <w:rsid w:val="007271C1"/>
    <w:rsid w:val="007A32D3"/>
    <w:rsid w:val="007B4A4C"/>
    <w:rsid w:val="007F3FDA"/>
    <w:rsid w:val="007F75EE"/>
    <w:rsid w:val="0082323C"/>
    <w:rsid w:val="008263E6"/>
    <w:rsid w:val="00826A42"/>
    <w:rsid w:val="00837B97"/>
    <w:rsid w:val="00851195"/>
    <w:rsid w:val="00856345"/>
    <w:rsid w:val="00872391"/>
    <w:rsid w:val="008840E7"/>
    <w:rsid w:val="008C35B3"/>
    <w:rsid w:val="008D1890"/>
    <w:rsid w:val="008D692B"/>
    <w:rsid w:val="008F2DDD"/>
    <w:rsid w:val="00900DDE"/>
    <w:rsid w:val="00902511"/>
    <w:rsid w:val="009218A1"/>
    <w:rsid w:val="00962B9D"/>
    <w:rsid w:val="009701CC"/>
    <w:rsid w:val="00976FFB"/>
    <w:rsid w:val="009961AE"/>
    <w:rsid w:val="009A075B"/>
    <w:rsid w:val="009A4B14"/>
    <w:rsid w:val="009B7233"/>
    <w:rsid w:val="009E2779"/>
    <w:rsid w:val="009F2E0C"/>
    <w:rsid w:val="009F41D6"/>
    <w:rsid w:val="009F6F93"/>
    <w:rsid w:val="00A03C63"/>
    <w:rsid w:val="00A36DC8"/>
    <w:rsid w:val="00A42E2A"/>
    <w:rsid w:val="00AA5932"/>
    <w:rsid w:val="00AD6C34"/>
    <w:rsid w:val="00AE469F"/>
    <w:rsid w:val="00AE60C8"/>
    <w:rsid w:val="00AF7527"/>
    <w:rsid w:val="00B14D86"/>
    <w:rsid w:val="00B175E1"/>
    <w:rsid w:val="00B26940"/>
    <w:rsid w:val="00B4741E"/>
    <w:rsid w:val="00B609D0"/>
    <w:rsid w:val="00B61EBD"/>
    <w:rsid w:val="00B64AA3"/>
    <w:rsid w:val="00B679D3"/>
    <w:rsid w:val="00B81B9F"/>
    <w:rsid w:val="00B83246"/>
    <w:rsid w:val="00B9706F"/>
    <w:rsid w:val="00BA3FB6"/>
    <w:rsid w:val="00BA6E8E"/>
    <w:rsid w:val="00BB05A8"/>
    <w:rsid w:val="00BC3DF1"/>
    <w:rsid w:val="00BD78D0"/>
    <w:rsid w:val="00BE13A2"/>
    <w:rsid w:val="00BF29A6"/>
    <w:rsid w:val="00C07B92"/>
    <w:rsid w:val="00C25970"/>
    <w:rsid w:val="00C41180"/>
    <w:rsid w:val="00C530BA"/>
    <w:rsid w:val="00C54601"/>
    <w:rsid w:val="00C56E43"/>
    <w:rsid w:val="00C65F0B"/>
    <w:rsid w:val="00C66CBF"/>
    <w:rsid w:val="00C75B5E"/>
    <w:rsid w:val="00CA1834"/>
    <w:rsid w:val="00CB2D30"/>
    <w:rsid w:val="00D00BD9"/>
    <w:rsid w:val="00D17B23"/>
    <w:rsid w:val="00D2083B"/>
    <w:rsid w:val="00D35E35"/>
    <w:rsid w:val="00D50502"/>
    <w:rsid w:val="00D60F71"/>
    <w:rsid w:val="00D823A9"/>
    <w:rsid w:val="00D9456F"/>
    <w:rsid w:val="00DA0994"/>
    <w:rsid w:val="00DF0AEF"/>
    <w:rsid w:val="00DF756A"/>
    <w:rsid w:val="00E009A3"/>
    <w:rsid w:val="00E04957"/>
    <w:rsid w:val="00E27CF8"/>
    <w:rsid w:val="00E61072"/>
    <w:rsid w:val="00E715C3"/>
    <w:rsid w:val="00E95C6A"/>
    <w:rsid w:val="00E96EEC"/>
    <w:rsid w:val="00EB3383"/>
    <w:rsid w:val="00EE0A0E"/>
    <w:rsid w:val="00EE18D2"/>
    <w:rsid w:val="00F0396A"/>
    <w:rsid w:val="00F11E5D"/>
    <w:rsid w:val="00F16E15"/>
    <w:rsid w:val="00F300A2"/>
    <w:rsid w:val="00F32B73"/>
    <w:rsid w:val="00F45AD8"/>
    <w:rsid w:val="00F6178F"/>
    <w:rsid w:val="00F74E86"/>
    <w:rsid w:val="00F808AA"/>
    <w:rsid w:val="00F873C1"/>
    <w:rsid w:val="00FC2763"/>
    <w:rsid w:val="00FD2142"/>
    <w:rsid w:val="00FD498B"/>
    <w:rsid w:val="00FF234A"/>
    <w:rsid w:val="00FF39E7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1236C0-91B5-496F-B6C5-11C01819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118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C41180"/>
    <w:pPr>
      <w:keepNext/>
      <w:widowControl w:val="0"/>
      <w:tabs>
        <w:tab w:val="left" w:pos="9072"/>
      </w:tabs>
      <w:ind w:right="283"/>
      <w:jc w:val="center"/>
      <w:outlineLvl w:val="0"/>
    </w:pPr>
    <w:rPr>
      <w:b/>
      <w:bCs/>
      <w:sz w:val="28"/>
      <w:szCs w:val="28"/>
    </w:rPr>
  </w:style>
  <w:style w:type="paragraph" w:styleId="Nadpis4">
    <w:name w:val="heading 4"/>
    <w:basedOn w:val="Normln"/>
    <w:link w:val="Nadpis4Char"/>
    <w:uiPriority w:val="99"/>
    <w:qFormat/>
    <w:rsid w:val="00C41180"/>
    <w:pPr>
      <w:spacing w:after="240"/>
      <w:outlineLvl w:val="3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4118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C41180"/>
    <w:rPr>
      <w:rFonts w:ascii="Times New Roman" w:eastAsia="Times New Roman" w:hAnsi="Times New Roman" w:cs="Times New Roman"/>
      <w:lang w:eastAsia="cs-CZ"/>
    </w:rPr>
  </w:style>
  <w:style w:type="paragraph" w:styleId="Zkladntext2">
    <w:name w:val="Body Text 2"/>
    <w:basedOn w:val="Normln"/>
    <w:link w:val="Zkladntext2Char"/>
    <w:uiPriority w:val="99"/>
    <w:rsid w:val="00C41180"/>
    <w:pPr>
      <w:widowControl w:val="0"/>
      <w:ind w:right="-48"/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4118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C41180"/>
    <w:pPr>
      <w:widowControl w:val="0"/>
      <w:ind w:right="-48"/>
      <w:jc w:val="both"/>
    </w:pPr>
    <w:rPr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41180"/>
    <w:rPr>
      <w:rFonts w:ascii="Times New Roman" w:eastAsia="Times New Roman" w:hAnsi="Times New Roman" w:cs="Times New Roman"/>
      <w:lang w:eastAsia="cs-CZ"/>
    </w:rPr>
  </w:style>
  <w:style w:type="paragraph" w:styleId="Textvbloku">
    <w:name w:val="Block Text"/>
    <w:basedOn w:val="Normln"/>
    <w:uiPriority w:val="99"/>
    <w:rsid w:val="00C41180"/>
    <w:pPr>
      <w:widowControl w:val="0"/>
      <w:ind w:left="720" w:right="-48" w:hanging="720"/>
      <w:jc w:val="both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rsid w:val="00C411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118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411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118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C41180"/>
    <w:rPr>
      <w:rFonts w:cs="Times New Roman"/>
    </w:rPr>
  </w:style>
  <w:style w:type="paragraph" w:styleId="Normlnodsazen">
    <w:name w:val="Normal Indent"/>
    <w:basedOn w:val="Normln"/>
    <w:uiPriority w:val="99"/>
    <w:rsid w:val="00C41180"/>
    <w:pPr>
      <w:spacing w:after="240"/>
      <w:ind w:left="1134"/>
    </w:pPr>
    <w:rPr>
      <w:sz w:val="22"/>
      <w:szCs w:val="22"/>
    </w:rPr>
  </w:style>
  <w:style w:type="paragraph" w:styleId="Zkladntextodsazen3">
    <w:name w:val="Body Text Indent 3"/>
    <w:basedOn w:val="Normln"/>
    <w:link w:val="Zkladntextodsazen3Char"/>
    <w:uiPriority w:val="99"/>
    <w:rsid w:val="00C41180"/>
    <w:pPr>
      <w:ind w:left="709"/>
      <w:jc w:val="both"/>
    </w:pPr>
    <w:rPr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C41180"/>
    <w:rPr>
      <w:rFonts w:ascii="Times New Roman" w:eastAsia="Times New Roman" w:hAnsi="Times New Roman" w:cs="Times New Roman"/>
      <w:lang w:eastAsia="cs-CZ"/>
    </w:rPr>
  </w:style>
  <w:style w:type="paragraph" w:styleId="Zkladntext3">
    <w:name w:val="Body Text 3"/>
    <w:basedOn w:val="Normln"/>
    <w:link w:val="Zkladntext3Char"/>
    <w:uiPriority w:val="99"/>
    <w:rsid w:val="00C41180"/>
    <w:pPr>
      <w:jc w:val="both"/>
    </w:pPr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C41180"/>
    <w:rPr>
      <w:rFonts w:ascii="Times New Roman" w:eastAsia="Times New Roman" w:hAnsi="Times New Roman" w:cs="Times New Roman"/>
      <w:lang w:eastAsia="cs-CZ"/>
    </w:rPr>
  </w:style>
  <w:style w:type="paragraph" w:customStyle="1" w:styleId="BodyText21">
    <w:name w:val="Body Text 21"/>
    <w:basedOn w:val="Normln"/>
    <w:uiPriority w:val="99"/>
    <w:rsid w:val="00C41180"/>
    <w:pPr>
      <w:widowControl w:val="0"/>
      <w:jc w:val="both"/>
    </w:pPr>
    <w:rPr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C41180"/>
    <w:pPr>
      <w:ind w:left="708"/>
    </w:pPr>
  </w:style>
  <w:style w:type="table" w:styleId="Mkatabulky">
    <w:name w:val="Table Grid"/>
    <w:basedOn w:val="Normlntabulka"/>
    <w:rsid w:val="009A075B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7271C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7271C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271C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271C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FC27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FC2763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E95C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909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Poradenská smlouva</vt:lpstr>
    </vt:vector>
  </TitlesOfParts>
  <Company>INVESTON s.r.o.</Company>
  <LinksUpToDate>false</LinksUpToDate>
  <CharactersWithSpaces>6263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Poradenská smlouva</dc:title>
  <dc:creator>Ing. Daniel Kosík</dc:creator>
  <cp:lastModifiedBy>Huberová Zuzana</cp:lastModifiedBy>
  <cp:revision>2</cp:revision>
  <cp:lastPrinted>2017-12-11T13:53:00Z</cp:lastPrinted>
  <dcterms:created xsi:type="dcterms:W3CDTF">2017-12-12T12:29:00Z</dcterms:created>
  <dcterms:modified xsi:type="dcterms:W3CDTF">2017-12-12T12:29:00Z</dcterms:modified>
</cp:coreProperties>
</file>