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000" w:rsidRDefault="00867000" w:rsidP="00867000">
      <w:pPr>
        <w:spacing w:before="120" w:after="120" w:line="240" w:lineRule="auto"/>
        <w:jc w:val="center"/>
        <w:rPr>
          <w:b/>
          <w:sz w:val="40"/>
          <w:szCs w:val="40"/>
        </w:rPr>
      </w:pPr>
      <w:r w:rsidRPr="000C0CEC">
        <w:rPr>
          <w:b/>
          <w:sz w:val="40"/>
          <w:szCs w:val="40"/>
        </w:rPr>
        <w:t xml:space="preserve">Příloha č. </w:t>
      </w:r>
      <w:r w:rsidR="00946334">
        <w:rPr>
          <w:b/>
          <w:sz w:val="36"/>
          <w:szCs w:val="36"/>
        </w:rPr>
        <w:fldChar w:fldCharType="begin">
          <w:ffData>
            <w:name w:val="Text1"/>
            <w:enabled/>
            <w:calcOnExit w:val="0"/>
            <w:textInput>
              <w:default w:val="13"/>
            </w:textInput>
          </w:ffData>
        </w:fldChar>
      </w:r>
      <w:bookmarkStart w:id="0" w:name="Text1"/>
      <w:r w:rsidR="00946334">
        <w:rPr>
          <w:b/>
          <w:sz w:val="36"/>
          <w:szCs w:val="36"/>
        </w:rPr>
        <w:instrText xml:space="preserve"> FORMTEXT </w:instrText>
      </w:r>
      <w:r w:rsidR="00946334">
        <w:rPr>
          <w:b/>
          <w:sz w:val="36"/>
          <w:szCs w:val="36"/>
        </w:rPr>
      </w:r>
      <w:r w:rsidR="00946334">
        <w:rPr>
          <w:b/>
          <w:sz w:val="36"/>
          <w:szCs w:val="36"/>
        </w:rPr>
        <w:fldChar w:fldCharType="separate"/>
      </w:r>
      <w:r w:rsidR="00946334">
        <w:rPr>
          <w:b/>
          <w:noProof/>
          <w:sz w:val="36"/>
          <w:szCs w:val="36"/>
        </w:rPr>
        <w:t>13</w:t>
      </w:r>
      <w:r w:rsidR="00946334">
        <w:rPr>
          <w:b/>
          <w:sz w:val="36"/>
          <w:szCs w:val="36"/>
        </w:rPr>
        <w:fldChar w:fldCharType="end"/>
      </w:r>
      <w:bookmarkEnd w:id="0"/>
    </w:p>
    <w:p w:rsidR="00867000" w:rsidRPr="000C0CEC" w:rsidRDefault="00867000" w:rsidP="00867000">
      <w:pPr>
        <w:spacing w:before="120" w:after="120" w:line="240" w:lineRule="auto"/>
        <w:jc w:val="center"/>
        <w:rPr>
          <w:b/>
          <w:sz w:val="40"/>
          <w:szCs w:val="40"/>
        </w:rPr>
      </w:pPr>
      <w:r w:rsidRPr="000C0CEC">
        <w:rPr>
          <w:b/>
          <w:sz w:val="40"/>
          <w:szCs w:val="40"/>
        </w:rPr>
        <w:t>Pravidla poskytování služby On-line dobíjení předplacených SIM karet</w:t>
      </w:r>
    </w:p>
    <w:p w:rsidR="00867000" w:rsidRDefault="00867000" w:rsidP="00867000">
      <w:pPr>
        <w:spacing w:before="120" w:after="120" w:line="240" w:lineRule="auto"/>
        <w:rPr>
          <w:b/>
          <w:sz w:val="24"/>
          <w:szCs w:val="24"/>
        </w:rPr>
      </w:pPr>
      <w:bookmarkStart w:id="1" w:name="_GoBack"/>
      <w:bookmarkEnd w:id="1"/>
    </w:p>
    <w:p w:rsidR="00867000" w:rsidRPr="00C80C37" w:rsidRDefault="00867000" w:rsidP="00867000">
      <w:pPr>
        <w:pStyle w:val="Odstavecseseznamem"/>
        <w:numPr>
          <w:ilvl w:val="0"/>
          <w:numId w:val="42"/>
        </w:numPr>
        <w:spacing w:before="120" w:after="120" w:line="240" w:lineRule="auto"/>
        <w:contextualSpacing w:val="0"/>
        <w:jc w:val="center"/>
        <w:rPr>
          <w:b/>
          <w:sz w:val="24"/>
          <w:szCs w:val="24"/>
        </w:rPr>
      </w:pPr>
      <w:r w:rsidRPr="00C80C37">
        <w:rPr>
          <w:b/>
          <w:sz w:val="24"/>
          <w:szCs w:val="24"/>
        </w:rPr>
        <w:t>Úvod</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Zástupce je povinen za podmínek stanovených touto přílohou č. </w:t>
      </w:r>
      <w:r w:rsidR="00946334">
        <w:fldChar w:fldCharType="begin">
          <w:ffData>
            <w:name w:val=""/>
            <w:enabled/>
            <w:calcOnExit w:val="0"/>
            <w:textInput>
              <w:default w:val="13"/>
            </w:textInput>
          </w:ffData>
        </w:fldChar>
      </w:r>
      <w:r w:rsidR="00946334">
        <w:instrText xml:space="preserve"> FORMTEXT </w:instrText>
      </w:r>
      <w:r w:rsidR="00946334">
        <w:fldChar w:fldCharType="separate"/>
      </w:r>
      <w:r w:rsidR="00946334">
        <w:rPr>
          <w:noProof/>
        </w:rPr>
        <w:t>13</w:t>
      </w:r>
      <w:r w:rsidR="00946334">
        <w:fldChar w:fldCharType="end"/>
      </w:r>
      <w:r w:rsidRPr="00090547">
        <w:rPr>
          <w:sz w:val="24"/>
          <w:szCs w:val="24"/>
        </w:rPr>
        <w:t xml:space="preserve"> Smlouvy poskytovat službu dobíjení </w:t>
      </w:r>
      <w:r w:rsidRPr="002A242B">
        <w:rPr>
          <w:sz w:val="24"/>
          <w:szCs w:val="24"/>
        </w:rPr>
        <w:t xml:space="preserve">předplácených SIM karet, spočívající v on-line dobíjení SIM karet vydaných společností </w:t>
      </w:r>
      <w:r w:rsidRPr="002A242B">
        <w:rPr>
          <w:bCs/>
          <w:sz w:val="24"/>
          <w:szCs w:val="24"/>
        </w:rPr>
        <w:t xml:space="preserve">O2 Czech Republic a.s. (dále jen „společnost </w:t>
      </w:r>
      <w:r w:rsidRPr="002A242B">
        <w:rPr>
          <w:sz w:val="24"/>
          <w:szCs w:val="24"/>
        </w:rPr>
        <w:t xml:space="preserve">O2“), společností </w:t>
      </w:r>
      <w:r w:rsidRPr="002A242B">
        <w:rPr>
          <w:bCs/>
          <w:sz w:val="24"/>
          <w:szCs w:val="24"/>
        </w:rPr>
        <w:t>T-Mobile Czech Republic a.s.</w:t>
      </w:r>
      <w:r w:rsidRPr="002A242B">
        <w:rPr>
          <w:sz w:val="24"/>
          <w:szCs w:val="24"/>
        </w:rPr>
        <w:t xml:space="preserve"> (dále jen „společnost T-Mobile“) nebo společností Vodafone Czech Republic a.s. (dále jen „společnost Vodafone“), prostřednictvím APOST Terminálu umístěného v Partnerovi, zákazníkům těchto společností (dále jen „zákazníci“).</w:t>
      </w:r>
      <w:r w:rsidRPr="00090547">
        <w:rPr>
          <w:sz w:val="24"/>
          <w:szCs w:val="24"/>
        </w:rPr>
        <w:t xml:space="preserve"> </w:t>
      </w:r>
    </w:p>
    <w:p w:rsidR="00867000" w:rsidRPr="00090547" w:rsidRDefault="00867000" w:rsidP="00867000">
      <w:pPr>
        <w:keepNext/>
        <w:widowControl w:val="0"/>
        <w:numPr>
          <w:ilvl w:val="0"/>
          <w:numId w:val="40"/>
        </w:numPr>
        <w:tabs>
          <w:tab w:val="clear" w:pos="360"/>
          <w:tab w:val="num" w:pos="540"/>
        </w:tabs>
        <w:spacing w:before="120" w:after="120" w:line="240" w:lineRule="auto"/>
        <w:ind w:left="540" w:hanging="540"/>
        <w:jc w:val="both"/>
        <w:rPr>
          <w:sz w:val="24"/>
          <w:szCs w:val="24"/>
        </w:rPr>
      </w:pPr>
      <w:r w:rsidRPr="00090547">
        <w:rPr>
          <w:sz w:val="24"/>
          <w:szCs w:val="24"/>
        </w:rPr>
        <w:t xml:space="preserve">Službu dobíjení předplacených SIM karet zástupce vykonává na základě plné moci obsažené v příloze č. </w:t>
      </w:r>
      <w:r>
        <w:rPr>
          <w:sz w:val="24"/>
          <w:szCs w:val="24"/>
        </w:rPr>
        <w:t>1</w:t>
      </w:r>
      <w:r w:rsidRPr="00090547">
        <w:rPr>
          <w:sz w:val="24"/>
          <w:szCs w:val="24"/>
        </w:rPr>
        <w:t xml:space="preserve"> jménem a na účet společnosti O2, společnosti T-Mobile nebo společnosti Vodafone.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Další práva a povinnosti</w:t>
      </w:r>
    </w:p>
    <w:p w:rsidR="00867000"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sidRPr="00090547">
        <w:rPr>
          <w:sz w:val="24"/>
          <w:szCs w:val="24"/>
        </w:rPr>
        <w:t xml:space="preserve">Zástupce je povinen službu </w:t>
      </w:r>
      <w:r>
        <w:rPr>
          <w:sz w:val="24"/>
          <w:szCs w:val="24"/>
        </w:rPr>
        <w:t>D</w:t>
      </w:r>
      <w:r w:rsidRPr="00090547">
        <w:rPr>
          <w:sz w:val="24"/>
          <w:szCs w:val="24"/>
        </w:rPr>
        <w:t xml:space="preserve">obíjení předplacených SIM karet poskytovat na všech APOST Terminálech umístěných v Partnerovi, a to po celou otevírací dobu Partnera. </w:t>
      </w:r>
      <w:r>
        <w:rPr>
          <w:sz w:val="24"/>
          <w:szCs w:val="24"/>
        </w:rPr>
        <w:t>Přerušit poskytování služby D</w:t>
      </w:r>
      <w:r w:rsidRPr="00090547">
        <w:rPr>
          <w:sz w:val="24"/>
          <w:szCs w:val="24"/>
        </w:rPr>
        <w:t>obíjení předplacených SIM karet</w:t>
      </w:r>
      <w:r>
        <w:rPr>
          <w:sz w:val="24"/>
          <w:szCs w:val="24"/>
        </w:rPr>
        <w:t xml:space="preserve"> je Zástupce oprávněn pouze s předchozím souhlasem ČP. </w:t>
      </w:r>
    </w:p>
    <w:p w:rsidR="00867000" w:rsidRPr="00090547" w:rsidRDefault="00867000" w:rsidP="00867000">
      <w:pPr>
        <w:keepNext/>
        <w:widowControl w:val="0"/>
        <w:numPr>
          <w:ilvl w:val="0"/>
          <w:numId w:val="48"/>
        </w:numPr>
        <w:tabs>
          <w:tab w:val="num" w:pos="540"/>
        </w:tabs>
        <w:spacing w:before="120" w:after="120" w:line="240" w:lineRule="auto"/>
        <w:ind w:left="540" w:hanging="540"/>
        <w:jc w:val="both"/>
        <w:rPr>
          <w:sz w:val="24"/>
          <w:szCs w:val="24"/>
        </w:rPr>
      </w:pPr>
      <w:r>
        <w:rPr>
          <w:sz w:val="24"/>
          <w:szCs w:val="24"/>
        </w:rPr>
        <w:t>Při zjištění snahy o zneužívání služby D</w:t>
      </w:r>
      <w:r w:rsidRPr="00090547">
        <w:rPr>
          <w:sz w:val="24"/>
          <w:szCs w:val="24"/>
        </w:rPr>
        <w:t>obíjení předplacených SIM karet</w:t>
      </w:r>
      <w:r>
        <w:rPr>
          <w:sz w:val="24"/>
          <w:szCs w:val="24"/>
        </w:rPr>
        <w:t xml:space="preserve"> je Zástupce povinen o tom bezodkladně informovat ČP. </w:t>
      </w:r>
    </w:p>
    <w:p w:rsidR="00867000" w:rsidRPr="00090547" w:rsidRDefault="00867000" w:rsidP="00867000">
      <w:pPr>
        <w:pStyle w:val="Odstavecseseznamem"/>
        <w:numPr>
          <w:ilvl w:val="0"/>
          <w:numId w:val="42"/>
        </w:numPr>
        <w:spacing w:before="120" w:after="120" w:line="240" w:lineRule="auto"/>
        <w:contextualSpacing w:val="0"/>
        <w:jc w:val="center"/>
        <w:rPr>
          <w:b/>
          <w:sz w:val="24"/>
          <w:szCs w:val="24"/>
        </w:rPr>
      </w:pPr>
      <w:r w:rsidRPr="00090547">
        <w:rPr>
          <w:b/>
          <w:sz w:val="24"/>
          <w:szCs w:val="24"/>
        </w:rPr>
        <w:t>Dobíjení</w:t>
      </w:r>
    </w:p>
    <w:p w:rsidR="00867000" w:rsidRPr="00EF182A" w:rsidRDefault="00867000" w:rsidP="00867000">
      <w:pPr>
        <w:keepNext/>
        <w:widowControl w:val="0"/>
        <w:numPr>
          <w:ilvl w:val="0"/>
          <w:numId w:val="47"/>
        </w:numPr>
        <w:spacing w:before="120" w:after="120" w:line="240" w:lineRule="auto"/>
        <w:jc w:val="both"/>
        <w:rPr>
          <w:sz w:val="24"/>
          <w:szCs w:val="24"/>
        </w:rPr>
      </w:pPr>
      <w:r>
        <w:rPr>
          <w:sz w:val="24"/>
          <w:szCs w:val="24"/>
        </w:rPr>
        <w:t>Při on-line dobíjení předplacených SIM karet je Zástupce povinen pos</w:t>
      </w:r>
      <w:r w:rsidR="00BC26F2">
        <w:rPr>
          <w:sz w:val="24"/>
          <w:szCs w:val="24"/>
        </w:rPr>
        <w:t>tupovat podle této přílohy č. 13</w:t>
      </w:r>
      <w:r>
        <w:rPr>
          <w:sz w:val="24"/>
          <w:szCs w:val="24"/>
        </w:rPr>
        <w:t xml:space="preserve"> Smlouvy </w:t>
      </w:r>
      <w:r w:rsidRPr="00EF182A">
        <w:rPr>
          <w:sz w:val="24"/>
          <w:szCs w:val="24"/>
        </w:rPr>
        <w:t xml:space="preserve">a podle </w:t>
      </w:r>
      <w:r>
        <w:rPr>
          <w:sz w:val="24"/>
          <w:szCs w:val="24"/>
        </w:rPr>
        <w:t xml:space="preserve">aktuální Technologické příručky pro Partnera, která podrobně upravuje technické detaily provádění jednotlivých úkonů při dobíjení předplacených SIM karet. </w:t>
      </w:r>
    </w:p>
    <w:p w:rsidR="00867000" w:rsidRPr="007E6974" w:rsidRDefault="00867000" w:rsidP="00867000">
      <w:pPr>
        <w:keepNext/>
        <w:widowControl w:val="0"/>
        <w:numPr>
          <w:ilvl w:val="0"/>
          <w:numId w:val="47"/>
        </w:numPr>
        <w:spacing w:before="120" w:after="120" w:line="240" w:lineRule="auto"/>
        <w:jc w:val="both"/>
        <w:rPr>
          <w:sz w:val="24"/>
          <w:szCs w:val="24"/>
        </w:rPr>
      </w:pPr>
      <w:r>
        <w:rPr>
          <w:sz w:val="24"/>
          <w:szCs w:val="24"/>
        </w:rPr>
        <w:t>Zástupce je při dobíjení předplacených SIM karet povinen respektovat</w:t>
      </w:r>
      <w:r w:rsidRPr="00090547">
        <w:rPr>
          <w:sz w:val="24"/>
          <w:szCs w:val="24"/>
        </w:rPr>
        <w:t xml:space="preserve"> následující limity pro poskytování Služby na jedno dobíjení </w:t>
      </w:r>
      <w:r>
        <w:rPr>
          <w:sz w:val="24"/>
          <w:szCs w:val="24"/>
        </w:rPr>
        <w:t>předplacené SIM karty</w:t>
      </w:r>
      <w:r w:rsidRPr="00090547">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2409"/>
      </w:tblGrid>
      <w:tr w:rsidR="00867000" w:rsidRPr="00090547" w:rsidTr="002936E2">
        <w:trPr>
          <w:cantSplit/>
          <w:jc w:val="center"/>
        </w:trPr>
        <w:tc>
          <w:tcPr>
            <w:tcW w:w="4463" w:type="dxa"/>
            <w:vMerge w:val="restart"/>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Částka určená k jednomu Dobití (uváděná vždy v celých korunách)</w:t>
            </w: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Min. 200,- Kč</w:t>
            </w:r>
          </w:p>
        </w:tc>
      </w:tr>
      <w:tr w:rsidR="00867000" w:rsidRPr="00090547" w:rsidTr="002936E2">
        <w:trPr>
          <w:cantSplit/>
          <w:jc w:val="center"/>
        </w:trPr>
        <w:tc>
          <w:tcPr>
            <w:tcW w:w="4463" w:type="dxa"/>
            <w:vMerge/>
            <w:vAlign w:val="center"/>
          </w:tcPr>
          <w:p w:rsidR="00867000" w:rsidRPr="00090547" w:rsidRDefault="00867000" w:rsidP="002936E2">
            <w:pPr>
              <w:keepNext/>
              <w:widowControl w:val="0"/>
              <w:spacing w:before="120" w:after="120" w:line="240" w:lineRule="auto"/>
              <w:jc w:val="both"/>
              <w:rPr>
                <w:sz w:val="24"/>
                <w:szCs w:val="24"/>
              </w:rPr>
            </w:pPr>
          </w:p>
        </w:tc>
        <w:tc>
          <w:tcPr>
            <w:tcW w:w="2409" w:type="dxa"/>
            <w:vAlign w:val="center"/>
          </w:tcPr>
          <w:p w:rsidR="00867000" w:rsidRPr="00090547" w:rsidRDefault="00867000" w:rsidP="002936E2">
            <w:pPr>
              <w:keepNext/>
              <w:widowControl w:val="0"/>
              <w:spacing w:before="120" w:after="120" w:line="240" w:lineRule="auto"/>
              <w:jc w:val="both"/>
              <w:rPr>
                <w:sz w:val="24"/>
                <w:szCs w:val="24"/>
              </w:rPr>
            </w:pPr>
            <w:r w:rsidRPr="00090547">
              <w:rPr>
                <w:sz w:val="24"/>
                <w:szCs w:val="24"/>
              </w:rPr>
              <w:t>Max. 9 999,- Kč</w:t>
            </w:r>
          </w:p>
        </w:tc>
      </w:tr>
    </w:tbl>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Vodafone SIM karet</w:t>
      </w:r>
    </w:p>
    <w:p w:rsidR="00867000" w:rsidRPr="001443EF" w:rsidRDefault="00867000" w:rsidP="00867000">
      <w:pPr>
        <w:pStyle w:val="Odstavecseseznamem"/>
        <w:numPr>
          <w:ilvl w:val="1"/>
          <w:numId w:val="47"/>
        </w:numPr>
        <w:spacing w:before="120" w:after="120" w:line="240" w:lineRule="auto"/>
        <w:contextualSpacing w:val="0"/>
        <w:jc w:val="both"/>
        <w:rPr>
          <w:sz w:val="24"/>
          <w:szCs w:val="24"/>
        </w:rPr>
      </w:pPr>
      <w:r w:rsidRPr="001443EF">
        <w:rPr>
          <w:sz w:val="24"/>
          <w:szCs w:val="24"/>
        </w:rPr>
        <w:t xml:space="preserve">Zástupce je povinen přijímat objednávky zákazníků společnosti Vodafone požadujících dobití Vodafone SIM karty.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je Zástupce povinen předat Vodafonu žádost o validaci.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Validací se rozumí proces, kterým Vodafone ověří možnost dobití pro dané MSISDN (unikátní telefonní číslo náležející k příslušné SIM kartě veřejné mobilní telekomunikační sítě).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lastRenderedPageBreak/>
        <w:t xml:space="preserve">Po úspěšné validaci Zástupce provede pozitivní ověření realizovatelnosti a platnosti požadavku zákazníka (autorizaci objednávky).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Na základě úspěšně validované a autorizované Objednávky zákazníka Zástupce vygeneruje požadavek na dobití Vodafone SIM karty a odešle jej přes APOST Terminál zadáním dobíjeného čísla a částky v Kč do Vodafonu, který bezodkladně provede dobití Vodafone SIM karty. </w:t>
      </w:r>
    </w:p>
    <w:p w:rsidR="00867000" w:rsidRPr="00090547" w:rsidRDefault="00867000" w:rsidP="00867000">
      <w:pPr>
        <w:keepNext/>
        <w:widowControl w:val="0"/>
        <w:numPr>
          <w:ilvl w:val="0"/>
          <w:numId w:val="47"/>
        </w:numPr>
        <w:spacing w:before="120" w:after="120" w:line="240" w:lineRule="auto"/>
        <w:ind w:left="540" w:hanging="540"/>
        <w:jc w:val="both"/>
        <w:rPr>
          <w:b/>
          <w:sz w:val="24"/>
          <w:szCs w:val="24"/>
        </w:rPr>
      </w:pPr>
      <w:r w:rsidRPr="00090547">
        <w:rPr>
          <w:b/>
          <w:sz w:val="24"/>
          <w:szCs w:val="24"/>
        </w:rPr>
        <w:t>Dobíjení T-Mobile</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požadujících dobití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Po převzetí objednávky zástupce ověří, zda částka požadovaná pro dobití vyhovuje limitům stanoveným v čl. </w:t>
      </w:r>
      <w:r>
        <w:rPr>
          <w:sz w:val="24"/>
          <w:szCs w:val="24"/>
        </w:rPr>
        <w:t>3 odst. 2</w:t>
      </w:r>
      <w:r w:rsidRPr="00090547">
        <w:rPr>
          <w:sz w:val="24"/>
          <w:szCs w:val="24"/>
        </w:rPr>
        <w:t xml:space="preserve"> a následně zašle společnosti T-Mobile požadavek o ověření, zda je telefonní číslo, které má být podle požadavku dobito, telefonním číslem platné SIM karty vydané společností T-Mobile.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V případě, že zákazník k platbě použije platební kartu, zajistí Zástupce ověření použitelnosti a platnosti platební karty použité zákazníkem k platbě a rovněž ověření finančního krytí zákazníkem požadovaného dobití, v případě, že zákazník k platbě použije hotovost, zajistí Zástupce ověření platnosti použité finanční hotovosti a rovněž ověření dostatečné výše použité hotovosti pro zákazníkem požadované dobití.</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Po pozitivním ověření výše uvedených skutečností Zástupce vygeneruje požadavek na dobití příslušné SIM karty vydané společností T-Mobile, kter</w:t>
      </w:r>
      <w:r>
        <w:rPr>
          <w:sz w:val="24"/>
          <w:szCs w:val="24"/>
        </w:rPr>
        <w:t>ý</w:t>
      </w:r>
      <w:r w:rsidRPr="00090547">
        <w:rPr>
          <w:sz w:val="24"/>
          <w:szCs w:val="24"/>
        </w:rPr>
        <w:t xml:space="preserve"> předá stanoveným způsobem prostřednictvím APOST terminálu T-Mobile. </w:t>
      </w:r>
    </w:p>
    <w:p w:rsidR="00867000" w:rsidRPr="00A2499A"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 xml:space="preserve">Zajistit, v závislosti na úspěšnosti Transakce, vystavení pozitivní stvrzenky o poskytnutí Služby, popřípadě náhradní stvrzenky nebo, nebude-li možné Službu poskytnout, poskytnutí informace zákazníkovi o tom, že </w:t>
      </w:r>
      <w:r>
        <w:rPr>
          <w:sz w:val="24"/>
          <w:szCs w:val="24"/>
        </w:rPr>
        <w:t>t</w:t>
      </w:r>
      <w:r w:rsidRPr="001443EF">
        <w:rPr>
          <w:sz w:val="24"/>
          <w:szCs w:val="24"/>
        </w:rPr>
        <w:t xml:space="preserve">ransakce nemůže být dokončena a Služba poskytnuta, a to ke každé </w:t>
      </w:r>
      <w:r>
        <w:rPr>
          <w:sz w:val="24"/>
          <w:szCs w:val="24"/>
        </w:rPr>
        <w:t>t</w:t>
      </w:r>
      <w:r w:rsidRPr="001443EF">
        <w:rPr>
          <w:sz w:val="24"/>
          <w:szCs w:val="24"/>
        </w:rPr>
        <w:t xml:space="preserve">ransakci a zajistit předání této stvrzenky popřípadě (v případech stanovených touto Smlouvou) náhradní stvrzenky zákazníkovi. Pozitivní stvrzenka o poskytnutí Služby bude sloužit jako zjednodušený daňový doklad, a musí tedy obsahovat všechny povinné náležitosti zjednodušeného daňového dokladu dle platných právních předpisů. </w:t>
      </w:r>
    </w:p>
    <w:p w:rsidR="00867000" w:rsidRPr="001443EF" w:rsidRDefault="00867000" w:rsidP="00867000">
      <w:pPr>
        <w:pStyle w:val="Odstavecseseznamem"/>
        <w:numPr>
          <w:ilvl w:val="1"/>
          <w:numId w:val="47"/>
        </w:numPr>
        <w:spacing w:before="120" w:after="120" w:line="240" w:lineRule="auto"/>
        <w:ind w:left="703" w:hanging="703"/>
        <w:contextualSpacing w:val="0"/>
        <w:jc w:val="both"/>
        <w:rPr>
          <w:sz w:val="24"/>
          <w:szCs w:val="24"/>
        </w:rPr>
      </w:pPr>
      <w:r w:rsidRPr="001443EF">
        <w:rPr>
          <w:sz w:val="24"/>
          <w:szCs w:val="24"/>
        </w:rPr>
        <w:t>Pro případ, že v důsledku poruchy APOST Terminálu nebude vytištěna APOST Terminálem stvrzenka, ačkoliv zákazník Službu uhradil, je Zástupce povinen vytisknout zákazníkovi kopii původní stvrzenky po opětovném zprovoznění APOST Terminálu (např. doplnění papíru do tiskárny APOST Terminálu). V případě, že není možné APOST Terminál z technických důvodů opět zprovoznit, je zástupce povinen vyvinout maximální úsilí, které lze spravedlivě požadovat k získání informací o stavu příslušné transakce prostřednictvím Telefonického spojení Partnera, a:</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vrátit zákazníkovi příslušnou částku</w:t>
      </w:r>
      <w:r w:rsidRPr="00090547">
        <w:rPr>
          <w:noProof w:val="0"/>
          <w:szCs w:val="24"/>
          <w:lang w:val="cs-CZ"/>
        </w:rPr>
        <w:t xml:space="preserve"> v případě, že podle informace získané prostřednictvím Telefonického spojení Partnera není požadavek na Dobití vztahující se k předmětné nedokončené transakci validní a je prokazatelné, že požadavek na Dobití nebude díky technickému stavu APOST Terminálu nikdy předán do TMCZ, nebo</w:t>
      </w:r>
    </w:p>
    <w:p w:rsidR="00867000" w:rsidRPr="00090547" w:rsidRDefault="00867000" w:rsidP="00867000">
      <w:pPr>
        <w:pStyle w:val="Seznam"/>
        <w:keepNext/>
        <w:widowControl w:val="0"/>
        <w:numPr>
          <w:ilvl w:val="0"/>
          <w:numId w:val="41"/>
        </w:numPr>
        <w:tabs>
          <w:tab w:val="clear" w:pos="227"/>
        </w:tabs>
        <w:spacing w:before="120" w:after="120"/>
        <w:ind w:hanging="537"/>
        <w:jc w:val="both"/>
        <w:rPr>
          <w:noProof w:val="0"/>
          <w:szCs w:val="24"/>
          <w:lang w:val="cs-CZ"/>
        </w:rPr>
      </w:pPr>
      <w:r w:rsidRPr="00090547">
        <w:rPr>
          <w:b/>
          <w:noProof w:val="0"/>
          <w:szCs w:val="24"/>
          <w:lang w:val="cs-CZ"/>
        </w:rPr>
        <w:t xml:space="preserve">vystavit zákazníkovi náhradní stvrzenku </w:t>
      </w:r>
      <w:r w:rsidRPr="00090547">
        <w:rPr>
          <w:noProof w:val="0"/>
          <w:szCs w:val="24"/>
          <w:lang w:val="cs-CZ"/>
        </w:rPr>
        <w:t xml:space="preserve">v případě, že z technických důvodů (nefunkčnost APOST Terminálu či jeho tiskárny) nelze vydat pozitivní stvrzenku, přestože byla zákazníkovi Služba poskytnuta. Náhradní stvrzenkou se rozumí Zástupcem užívané potvrzení o přijetí peněz za poskytnutou službu (například za prodej známek a kolků), na </w:t>
      </w:r>
      <w:r w:rsidRPr="00090547">
        <w:rPr>
          <w:noProof w:val="0"/>
          <w:szCs w:val="24"/>
          <w:lang w:val="cs-CZ"/>
        </w:rPr>
        <w:lastRenderedPageBreak/>
        <w:t xml:space="preserve">kterém je uvedena zákazníkem uhrazená částka. Pro potřeby poskytování Služby však Zástupce zajistí, aby náhradní stvrzenka obsahovala vždy i systémový kód příslušné Transakce. </w:t>
      </w:r>
    </w:p>
    <w:p w:rsidR="00867000" w:rsidRPr="009B2103" w:rsidRDefault="00867000" w:rsidP="00867000">
      <w:pPr>
        <w:keepNext/>
        <w:widowControl w:val="0"/>
        <w:numPr>
          <w:ilvl w:val="0"/>
          <w:numId w:val="47"/>
        </w:numPr>
        <w:spacing w:before="120" w:after="120" w:line="240" w:lineRule="auto"/>
        <w:ind w:left="540" w:hanging="540"/>
        <w:jc w:val="both"/>
        <w:rPr>
          <w:b/>
          <w:sz w:val="24"/>
          <w:szCs w:val="24"/>
        </w:rPr>
      </w:pPr>
      <w:r w:rsidRPr="009B2103">
        <w:rPr>
          <w:b/>
          <w:sz w:val="24"/>
          <w:szCs w:val="24"/>
        </w:rPr>
        <w:t>Dobíjení O2</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Zástupce je povinen přijímat objednávky zákazníků společnosti </w:t>
      </w:r>
      <w:r>
        <w:rPr>
          <w:sz w:val="24"/>
          <w:szCs w:val="24"/>
        </w:rPr>
        <w:t>O2</w:t>
      </w:r>
      <w:r w:rsidRPr="00090547">
        <w:rPr>
          <w:sz w:val="24"/>
          <w:szCs w:val="24"/>
        </w:rPr>
        <w:t xml:space="preserve"> požadujících dobití </w:t>
      </w:r>
      <w:r>
        <w:rPr>
          <w:sz w:val="24"/>
          <w:szCs w:val="24"/>
        </w:rPr>
        <w:t>O2</w:t>
      </w:r>
      <w:r w:rsidRPr="00090547">
        <w:rPr>
          <w:sz w:val="24"/>
          <w:szCs w:val="24"/>
        </w:rPr>
        <w:t xml:space="preserve"> SIM karty. </w:t>
      </w:r>
      <w:r>
        <w:rPr>
          <w:sz w:val="24"/>
          <w:szCs w:val="24"/>
        </w:rPr>
        <w:t xml:space="preserve">Objednávkou se </w:t>
      </w:r>
      <w:r w:rsidRPr="00090547">
        <w:rPr>
          <w:sz w:val="24"/>
          <w:szCs w:val="24"/>
        </w:rPr>
        <w:t xml:space="preserve">rozumí vyplnění </w:t>
      </w:r>
      <w:r w:rsidRPr="009B2103">
        <w:rPr>
          <w:sz w:val="24"/>
          <w:szCs w:val="24"/>
        </w:rPr>
        <w:t>Dobíjecího lístku Zákazníkem</w:t>
      </w:r>
      <w:r w:rsidRPr="00090547">
        <w:rPr>
          <w:sz w:val="24"/>
          <w:szCs w:val="24"/>
        </w:rPr>
        <w:t xml:space="preserve"> a jeho následné předání společně s částkou určenou k dobití kreditu </w:t>
      </w:r>
      <w:r w:rsidRPr="009B2103">
        <w:rPr>
          <w:sz w:val="24"/>
          <w:szCs w:val="24"/>
        </w:rPr>
        <w:t>MSISDN</w:t>
      </w:r>
      <w:r w:rsidRPr="00090547">
        <w:rPr>
          <w:sz w:val="24"/>
          <w:szCs w:val="24"/>
        </w:rPr>
        <w:t xml:space="preserve"> obsluze </w:t>
      </w:r>
      <w:r w:rsidRPr="009B2103">
        <w:rPr>
          <w:sz w:val="24"/>
          <w:szCs w:val="24"/>
        </w:rPr>
        <w:t>APOST Terminálu</w:t>
      </w:r>
      <w:r w:rsidRPr="00090547">
        <w:rPr>
          <w:sz w:val="24"/>
          <w:szCs w:val="24"/>
        </w:rPr>
        <w:t xml:space="preserve">-přepážkovému pracovníkovi s požadavkem o/na dobití </w:t>
      </w:r>
      <w:r w:rsidRPr="009B2103">
        <w:rPr>
          <w:sz w:val="24"/>
          <w:szCs w:val="24"/>
        </w:rPr>
        <w:t>O2 SIM karty</w:t>
      </w:r>
      <w:r w:rsidRPr="00090547">
        <w:rPr>
          <w:sz w:val="24"/>
          <w:szCs w:val="24"/>
        </w:rPr>
        <w:t>.</w:t>
      </w:r>
      <w:r>
        <w:rPr>
          <w:sz w:val="24"/>
          <w:szCs w:val="24"/>
        </w:rPr>
        <w:t xml:space="preserve"> Bez zákazníkem řádně vyplněného dobíjecího lístku, nelze zákazníkovi službu poskytnout. </w:t>
      </w:r>
    </w:p>
    <w:p w:rsidR="00867000"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Obsluha </w:t>
      </w:r>
      <w:r w:rsidRPr="009B2103">
        <w:rPr>
          <w:sz w:val="24"/>
          <w:szCs w:val="24"/>
        </w:rPr>
        <w:t>APOST Terminálu</w:t>
      </w:r>
      <w:r w:rsidRPr="00090547">
        <w:rPr>
          <w:sz w:val="24"/>
          <w:szCs w:val="24"/>
        </w:rPr>
        <w:t xml:space="preserve">-přepážkový pracovník nejdříve překontroluje zda-li je řádně a čitelně vyplněn </w:t>
      </w:r>
      <w:r w:rsidRPr="009B2103">
        <w:rPr>
          <w:sz w:val="24"/>
          <w:szCs w:val="24"/>
        </w:rPr>
        <w:t>Dobíjecí lístek</w:t>
      </w:r>
      <w:r w:rsidRPr="00090547">
        <w:rPr>
          <w:sz w:val="24"/>
          <w:szCs w:val="24"/>
        </w:rPr>
        <w:t xml:space="preserve">. Za řádné vyplnění </w:t>
      </w:r>
      <w:r w:rsidRPr="009B2103">
        <w:rPr>
          <w:sz w:val="24"/>
          <w:szCs w:val="24"/>
        </w:rPr>
        <w:t>Dobíjecího lístku</w:t>
      </w:r>
      <w:r w:rsidRPr="00090547">
        <w:rPr>
          <w:sz w:val="24"/>
          <w:szCs w:val="24"/>
        </w:rPr>
        <w:t xml:space="preserve"> se považuje, </w:t>
      </w:r>
      <w:r>
        <w:rPr>
          <w:sz w:val="24"/>
          <w:szCs w:val="24"/>
        </w:rPr>
        <w:t>pokud</w:t>
      </w:r>
      <w:r w:rsidRPr="00090547">
        <w:rPr>
          <w:sz w:val="24"/>
          <w:szCs w:val="24"/>
        </w:rPr>
        <w:t xml:space="preserve"> </w:t>
      </w:r>
      <w:r w:rsidRPr="009B2103">
        <w:rPr>
          <w:sz w:val="24"/>
          <w:szCs w:val="24"/>
        </w:rPr>
        <w:t>Zákazník</w:t>
      </w:r>
      <w:r w:rsidRPr="00090547">
        <w:rPr>
          <w:sz w:val="24"/>
          <w:szCs w:val="24"/>
        </w:rPr>
        <w:t xml:space="preserve"> čitelně vyplní minimálně číslo </w:t>
      </w:r>
      <w:r w:rsidRPr="009B2103">
        <w:rPr>
          <w:sz w:val="24"/>
          <w:szCs w:val="24"/>
        </w:rPr>
        <w:t>MSISDN</w:t>
      </w:r>
      <w:r w:rsidRPr="00090547">
        <w:rPr>
          <w:sz w:val="24"/>
          <w:szCs w:val="24"/>
        </w:rPr>
        <w:t xml:space="preserve"> dobíjeného telefonu (telefon který chce </w:t>
      </w:r>
      <w:r w:rsidRPr="009B2103">
        <w:rPr>
          <w:sz w:val="24"/>
          <w:szCs w:val="24"/>
        </w:rPr>
        <w:t>Zákazník</w:t>
      </w:r>
      <w:r w:rsidRPr="00090547">
        <w:rPr>
          <w:sz w:val="24"/>
          <w:szCs w:val="24"/>
        </w:rPr>
        <w:t xml:space="preserve"> dobít) a jím požadovanou dobíjenou částku v Kč, přičemž tato hodnota musí být v souladu s nastavenými parametry, které jsou uvedeny </w:t>
      </w:r>
      <w:r w:rsidRPr="001443EF">
        <w:rPr>
          <w:sz w:val="24"/>
          <w:szCs w:val="24"/>
        </w:rPr>
        <w:t xml:space="preserve">v čl. </w:t>
      </w:r>
      <w:r>
        <w:rPr>
          <w:sz w:val="24"/>
          <w:szCs w:val="24"/>
        </w:rPr>
        <w:t>3 odst. 2</w:t>
      </w:r>
      <w:r w:rsidRPr="00090547">
        <w:rPr>
          <w:sz w:val="24"/>
          <w:szCs w:val="24"/>
        </w:rPr>
        <w:t xml:space="preserve">. </w:t>
      </w:r>
      <w:r w:rsidRPr="009B2103">
        <w:rPr>
          <w:sz w:val="24"/>
          <w:szCs w:val="24"/>
        </w:rPr>
        <w:t>Zákazník</w:t>
      </w:r>
      <w:r w:rsidRPr="00090547">
        <w:rPr>
          <w:sz w:val="24"/>
          <w:szCs w:val="24"/>
        </w:rPr>
        <w:t xml:space="preserve"> má rovněž možnost vyplnit na </w:t>
      </w:r>
      <w:r w:rsidRPr="009B2103">
        <w:rPr>
          <w:sz w:val="24"/>
          <w:szCs w:val="24"/>
        </w:rPr>
        <w:t>Dobíjecím lístku</w:t>
      </w:r>
      <w:r w:rsidRPr="00090547">
        <w:rPr>
          <w:sz w:val="24"/>
          <w:szCs w:val="24"/>
        </w:rPr>
        <w:t xml:space="preserve"> číslo </w:t>
      </w:r>
      <w:r w:rsidRPr="009B2103">
        <w:rPr>
          <w:sz w:val="24"/>
          <w:szCs w:val="24"/>
        </w:rPr>
        <w:t>MSISDN</w:t>
      </w:r>
      <w:r w:rsidRPr="00090547">
        <w:rPr>
          <w:sz w:val="24"/>
          <w:szCs w:val="24"/>
        </w:rPr>
        <w:t xml:space="preserve"> pro zasl</w:t>
      </w:r>
      <w:r>
        <w:rPr>
          <w:sz w:val="24"/>
          <w:szCs w:val="24"/>
        </w:rPr>
        <w:t>á</w:t>
      </w:r>
      <w:r w:rsidRPr="00090547">
        <w:rPr>
          <w:sz w:val="24"/>
          <w:szCs w:val="24"/>
        </w:rPr>
        <w:t xml:space="preserve">ní </w:t>
      </w:r>
      <w:r w:rsidRPr="009B2103">
        <w:rPr>
          <w:sz w:val="24"/>
          <w:szCs w:val="24"/>
        </w:rPr>
        <w:t>Potvrzující SMS</w:t>
      </w:r>
      <w:r w:rsidRPr="00090547">
        <w:rPr>
          <w:sz w:val="24"/>
          <w:szCs w:val="24"/>
        </w:rPr>
        <w:t xml:space="preserve">.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Pr>
          <w:sz w:val="24"/>
          <w:szCs w:val="24"/>
        </w:rPr>
        <w:t xml:space="preserve"> využít. </w:t>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O</w:t>
      </w:r>
      <w:r w:rsidRPr="00090547">
        <w:rPr>
          <w:sz w:val="24"/>
          <w:szCs w:val="24"/>
        </w:rPr>
        <w:t xml:space="preserve">bsluha </w:t>
      </w:r>
      <w:r w:rsidRPr="009B2103">
        <w:rPr>
          <w:sz w:val="24"/>
          <w:szCs w:val="24"/>
        </w:rPr>
        <w:t>APOST Terminálu</w:t>
      </w:r>
      <w:r w:rsidRPr="00090547">
        <w:rPr>
          <w:sz w:val="24"/>
          <w:szCs w:val="24"/>
        </w:rPr>
        <w:t xml:space="preserve">-přepážkový pracovník </w:t>
      </w:r>
      <w:r>
        <w:rPr>
          <w:sz w:val="24"/>
          <w:szCs w:val="24"/>
        </w:rPr>
        <w:t xml:space="preserve">dále </w:t>
      </w:r>
      <w:r w:rsidRPr="00090547">
        <w:rPr>
          <w:sz w:val="24"/>
          <w:szCs w:val="24"/>
        </w:rPr>
        <w:t>překontroluje</w:t>
      </w:r>
      <w:r>
        <w:rPr>
          <w:sz w:val="24"/>
          <w:szCs w:val="24"/>
        </w:rPr>
        <w:t>,</w:t>
      </w:r>
      <w:r w:rsidRPr="00090547">
        <w:rPr>
          <w:sz w:val="24"/>
          <w:szCs w:val="24"/>
        </w:rPr>
        <w:t xml:space="preserve"> zda </w:t>
      </w:r>
      <w:r w:rsidRPr="009B2103">
        <w:rPr>
          <w:sz w:val="24"/>
          <w:szCs w:val="24"/>
        </w:rPr>
        <w:t>Zákazník</w:t>
      </w:r>
      <w:r w:rsidRPr="00090547">
        <w:rPr>
          <w:sz w:val="24"/>
          <w:szCs w:val="24"/>
        </w:rPr>
        <w:t xml:space="preserve"> zároveň předává hotovost (v Kč) v dostatečné výši (minimálně však ve výši požadovaného Dobití/</w:t>
      </w:r>
      <w:r w:rsidRPr="009B2103">
        <w:rPr>
          <w:sz w:val="24"/>
          <w:szCs w:val="24"/>
        </w:rPr>
        <w:t>O2</w:t>
      </w:r>
      <w:r w:rsidRPr="00090547">
        <w:rPr>
          <w:sz w:val="24"/>
          <w:szCs w:val="24"/>
        </w:rPr>
        <w:t xml:space="preserve"> </w:t>
      </w:r>
      <w:r w:rsidRPr="009B2103">
        <w:rPr>
          <w:sz w:val="24"/>
          <w:szCs w:val="24"/>
        </w:rPr>
        <w:t>Dobíjení</w:t>
      </w:r>
      <w:r w:rsidRPr="00090547">
        <w:rPr>
          <w:sz w:val="24"/>
          <w:szCs w:val="24"/>
        </w:rPr>
        <w:t xml:space="preserve">) a následně přepíše/vloží údaje </w:t>
      </w:r>
      <w:r w:rsidRPr="009B2103">
        <w:rPr>
          <w:sz w:val="24"/>
          <w:szCs w:val="24"/>
        </w:rPr>
        <w:t>Zákazníkem</w:t>
      </w:r>
      <w:r w:rsidRPr="00090547">
        <w:rPr>
          <w:sz w:val="24"/>
          <w:szCs w:val="24"/>
        </w:rPr>
        <w:t xml:space="preserve"> uvedené na </w:t>
      </w:r>
      <w:r w:rsidRPr="009B2103">
        <w:rPr>
          <w:sz w:val="24"/>
          <w:szCs w:val="24"/>
        </w:rPr>
        <w:t>Dobíjecím lístku</w:t>
      </w:r>
      <w:r w:rsidRPr="00090547">
        <w:rPr>
          <w:sz w:val="24"/>
          <w:szCs w:val="24"/>
        </w:rPr>
        <w:t xml:space="preserve"> do příslušného (počítačového) </w:t>
      </w:r>
      <w:r w:rsidRPr="009B2103">
        <w:rPr>
          <w:sz w:val="24"/>
          <w:szCs w:val="24"/>
        </w:rPr>
        <w:t xml:space="preserve">Systému </w:t>
      </w:r>
      <w:r w:rsidRPr="00090547">
        <w:rPr>
          <w:sz w:val="24"/>
          <w:szCs w:val="24"/>
        </w:rPr>
        <w:t>v</w:t>
      </w:r>
      <w:r w:rsidRPr="009B2103">
        <w:rPr>
          <w:sz w:val="24"/>
          <w:szCs w:val="24"/>
        </w:rPr>
        <w:t> APOST Terminálu</w:t>
      </w:r>
      <w:r w:rsidRPr="00090547">
        <w:rPr>
          <w:sz w:val="24"/>
          <w:szCs w:val="24"/>
        </w:rPr>
        <w:t xml:space="preserve">. Následně </w:t>
      </w:r>
      <w:r w:rsidRPr="009B2103">
        <w:rPr>
          <w:sz w:val="24"/>
          <w:szCs w:val="24"/>
        </w:rPr>
        <w:t>Zákazník</w:t>
      </w:r>
      <w:r w:rsidRPr="00090547">
        <w:rPr>
          <w:sz w:val="24"/>
          <w:szCs w:val="24"/>
        </w:rPr>
        <w:t xml:space="preserve"> ústně potvrdí obsluze </w:t>
      </w:r>
      <w:r w:rsidRPr="009B2103">
        <w:rPr>
          <w:sz w:val="24"/>
          <w:szCs w:val="24"/>
        </w:rPr>
        <w:t>APOST Terminálu</w:t>
      </w:r>
      <w:r w:rsidRPr="00090547">
        <w:rPr>
          <w:sz w:val="24"/>
          <w:szCs w:val="24"/>
        </w:rPr>
        <w:t xml:space="preserve">-přepážkovému pracovníkovi správnost a shodnost údajů, které jsou uvedeny na zákaznickém displeji </w:t>
      </w:r>
      <w:r w:rsidRPr="009B2103">
        <w:rPr>
          <w:sz w:val="24"/>
          <w:szCs w:val="24"/>
        </w:rPr>
        <w:t xml:space="preserve">APOST Terminálu </w:t>
      </w:r>
      <w:r w:rsidRPr="00090547">
        <w:rPr>
          <w:sz w:val="24"/>
          <w:szCs w:val="24"/>
        </w:rPr>
        <w:t>a tedy odpovídají údajům (jsou shodné s údaji) uvedeným (které jsou uvedeny)</w:t>
      </w:r>
      <w:r w:rsidRPr="009B2103">
        <w:rPr>
          <w:sz w:val="24"/>
          <w:szCs w:val="24"/>
        </w:rPr>
        <w:t xml:space="preserve"> Zákazníkem </w:t>
      </w:r>
      <w:r w:rsidRPr="00090547">
        <w:rPr>
          <w:sz w:val="24"/>
          <w:szCs w:val="24"/>
        </w:rPr>
        <w:t>na</w:t>
      </w:r>
      <w:r w:rsidRPr="009B2103">
        <w:rPr>
          <w:sz w:val="24"/>
          <w:szCs w:val="24"/>
        </w:rPr>
        <w:t xml:space="preserve"> Dobíjecím lístku.</w:t>
      </w:r>
      <w:r>
        <w:rPr>
          <w:sz w:val="24"/>
          <w:szCs w:val="24"/>
        </w:rPr>
        <w:tab/>
        <w:t>V případě, ž</w:t>
      </w:r>
      <w:r w:rsidRPr="00090547">
        <w:rPr>
          <w:sz w:val="24"/>
          <w:szCs w:val="24"/>
        </w:rPr>
        <w:t xml:space="preserve">e údaje uvedené na zákaznickém displeji </w:t>
      </w:r>
      <w:r w:rsidRPr="009B2103">
        <w:rPr>
          <w:sz w:val="24"/>
          <w:szCs w:val="24"/>
        </w:rPr>
        <w:t>APOST Terminálu</w:t>
      </w:r>
      <w:r w:rsidRPr="00090547">
        <w:rPr>
          <w:sz w:val="24"/>
          <w:szCs w:val="24"/>
        </w:rPr>
        <w:t xml:space="preserve"> nebudou souhlasit s údaji, které dříve </w:t>
      </w:r>
      <w:r w:rsidRPr="009B2103">
        <w:rPr>
          <w:sz w:val="24"/>
          <w:szCs w:val="24"/>
        </w:rPr>
        <w:t>Zákazník</w:t>
      </w:r>
      <w:r w:rsidRPr="00090547">
        <w:rPr>
          <w:sz w:val="24"/>
          <w:szCs w:val="24"/>
        </w:rPr>
        <w:t xml:space="preserve"> uvedl v/na </w:t>
      </w:r>
      <w:r w:rsidRPr="009B2103">
        <w:rPr>
          <w:sz w:val="24"/>
          <w:szCs w:val="24"/>
        </w:rPr>
        <w:t>Dobíjecím lístku</w:t>
      </w:r>
      <w:r w:rsidRPr="00090547">
        <w:rPr>
          <w:sz w:val="24"/>
          <w:szCs w:val="24"/>
        </w:rPr>
        <w:t xml:space="preserve">, na výzvu </w:t>
      </w:r>
      <w:r w:rsidRPr="009B2103">
        <w:rPr>
          <w:sz w:val="24"/>
          <w:szCs w:val="24"/>
        </w:rPr>
        <w:t>Zákazníka</w:t>
      </w:r>
      <w:r w:rsidRPr="00090547">
        <w:rPr>
          <w:sz w:val="24"/>
          <w:szCs w:val="24"/>
        </w:rPr>
        <w:t xml:space="preserve"> provede obsluha </w:t>
      </w:r>
      <w:r w:rsidRPr="009B2103">
        <w:rPr>
          <w:sz w:val="24"/>
          <w:szCs w:val="24"/>
        </w:rPr>
        <w:t>APOST Terminálu</w:t>
      </w:r>
      <w:r w:rsidRPr="00090547">
        <w:rPr>
          <w:sz w:val="24"/>
          <w:szCs w:val="24"/>
        </w:rPr>
        <w:t xml:space="preserve">-přepážkový pracovník opravu těchto údajů tak, aby byly v souladu s údaji na </w:t>
      </w:r>
      <w:r w:rsidRPr="009B2103">
        <w:rPr>
          <w:sz w:val="24"/>
          <w:szCs w:val="24"/>
        </w:rPr>
        <w:t>Dobíjecím lístku</w:t>
      </w:r>
      <w:r w:rsidRPr="00090547">
        <w:rPr>
          <w:sz w:val="24"/>
          <w:szCs w:val="24"/>
        </w:rPr>
        <w:t xml:space="preserve">. (Pokud v tento okamžik </w:t>
      </w:r>
      <w:r w:rsidRPr="009B2103">
        <w:rPr>
          <w:sz w:val="24"/>
          <w:szCs w:val="24"/>
        </w:rPr>
        <w:t>Zákazník</w:t>
      </w:r>
      <w:r w:rsidRPr="00090547">
        <w:rPr>
          <w:sz w:val="24"/>
          <w:szCs w:val="24"/>
        </w:rPr>
        <w:t xml:space="preserve"> zjistí, že na </w:t>
      </w:r>
      <w:r w:rsidRPr="009B2103">
        <w:rPr>
          <w:sz w:val="24"/>
          <w:szCs w:val="24"/>
        </w:rPr>
        <w:t>Dobíjecím lístku</w:t>
      </w:r>
      <w:r w:rsidRPr="00090547">
        <w:rPr>
          <w:sz w:val="24"/>
          <w:szCs w:val="24"/>
        </w:rPr>
        <w:t xml:space="preserve"> dříve uvedl špatné údaje, obsluha </w:t>
      </w:r>
      <w:r w:rsidRPr="009B2103">
        <w:rPr>
          <w:sz w:val="24"/>
          <w:szCs w:val="24"/>
        </w:rPr>
        <w:t>APOST Terminálu</w:t>
      </w:r>
      <w:r w:rsidRPr="00090547">
        <w:rPr>
          <w:sz w:val="24"/>
          <w:szCs w:val="24"/>
        </w:rPr>
        <w:t xml:space="preserve">-přepážkový pracovník vrátí </w:t>
      </w:r>
      <w:r w:rsidRPr="009B2103">
        <w:rPr>
          <w:sz w:val="24"/>
          <w:szCs w:val="24"/>
        </w:rPr>
        <w:t>Dobíjecí lístek Zákazníkovi</w:t>
      </w:r>
      <w:r w:rsidRPr="00090547">
        <w:rPr>
          <w:sz w:val="24"/>
          <w:szCs w:val="24"/>
        </w:rPr>
        <w:t xml:space="preserve"> společně se dříve </w:t>
      </w:r>
      <w:r w:rsidRPr="009B2103">
        <w:rPr>
          <w:sz w:val="24"/>
          <w:szCs w:val="24"/>
        </w:rPr>
        <w:t>Zákazníkem</w:t>
      </w:r>
      <w:r w:rsidRPr="00090547">
        <w:rPr>
          <w:sz w:val="24"/>
          <w:szCs w:val="24"/>
        </w:rPr>
        <w:t xml:space="preserve"> předanou hotovostí. V tento okamžik, je </w:t>
      </w:r>
      <w:r w:rsidRPr="009B2103">
        <w:rPr>
          <w:sz w:val="24"/>
          <w:szCs w:val="24"/>
        </w:rPr>
        <w:t>Zákazník</w:t>
      </w:r>
      <w:r w:rsidRPr="00090547">
        <w:rPr>
          <w:sz w:val="24"/>
          <w:szCs w:val="24"/>
        </w:rPr>
        <w:t xml:space="preserve"> povinen vyplnit nový </w:t>
      </w:r>
      <w:r w:rsidRPr="009B2103">
        <w:rPr>
          <w:sz w:val="24"/>
          <w:szCs w:val="24"/>
        </w:rPr>
        <w:t>Dobíjecí lístek</w:t>
      </w:r>
      <w:r>
        <w:rPr>
          <w:sz w:val="24"/>
          <w:szCs w:val="24"/>
        </w:rPr>
        <w:t xml:space="preserve">.) </w:t>
      </w:r>
      <w:r>
        <w:rPr>
          <w:sz w:val="24"/>
          <w:szCs w:val="24"/>
        </w:rPr>
        <w:tab/>
      </w:r>
    </w:p>
    <w:p w:rsidR="00867000" w:rsidRPr="00090547" w:rsidRDefault="00867000" w:rsidP="00867000">
      <w:pPr>
        <w:pStyle w:val="Odstavecseseznamem"/>
        <w:numPr>
          <w:ilvl w:val="1"/>
          <w:numId w:val="47"/>
        </w:numPr>
        <w:spacing w:before="120" w:after="120" w:line="240" w:lineRule="auto"/>
        <w:contextualSpacing w:val="0"/>
        <w:jc w:val="both"/>
        <w:rPr>
          <w:sz w:val="24"/>
          <w:szCs w:val="24"/>
        </w:rPr>
      </w:pPr>
      <w:r w:rsidRPr="00090547">
        <w:rPr>
          <w:sz w:val="24"/>
          <w:szCs w:val="24"/>
        </w:rPr>
        <w:t xml:space="preserve">Tento souhlas se považuje </w:t>
      </w:r>
      <w:r>
        <w:rPr>
          <w:sz w:val="24"/>
          <w:szCs w:val="24"/>
        </w:rPr>
        <w:t>za</w:t>
      </w:r>
      <w:r w:rsidRPr="00090547">
        <w:rPr>
          <w:sz w:val="24"/>
          <w:szCs w:val="24"/>
        </w:rPr>
        <w:t xml:space="preserve"> potvrzení správnosti požadavku</w:t>
      </w:r>
      <w:r w:rsidRPr="009B2103">
        <w:rPr>
          <w:sz w:val="24"/>
          <w:szCs w:val="24"/>
        </w:rPr>
        <w:t xml:space="preserve"> Objednávky Zákazníka </w:t>
      </w:r>
      <w:r w:rsidRPr="00090547">
        <w:rPr>
          <w:sz w:val="24"/>
          <w:szCs w:val="24"/>
        </w:rPr>
        <w:t xml:space="preserve">a souhlas ze strany </w:t>
      </w:r>
      <w:r w:rsidRPr="009B2103">
        <w:rPr>
          <w:sz w:val="24"/>
          <w:szCs w:val="24"/>
        </w:rPr>
        <w:t>Zákazníka</w:t>
      </w:r>
      <w:r w:rsidRPr="00090547">
        <w:rPr>
          <w:sz w:val="24"/>
          <w:szCs w:val="24"/>
        </w:rPr>
        <w:t xml:space="preserve"> s uvedenými údaji. Jedná se především o následující údaje: Požadovaná hodnota (částka) </w:t>
      </w:r>
      <w:r w:rsidRPr="009B2103">
        <w:rPr>
          <w:sz w:val="24"/>
          <w:szCs w:val="24"/>
        </w:rPr>
        <w:t xml:space="preserve">Dobíjení O2 SIM karty </w:t>
      </w:r>
      <w:r w:rsidRPr="00090547">
        <w:rPr>
          <w:sz w:val="24"/>
          <w:szCs w:val="24"/>
        </w:rPr>
        <w:t>(dobíjené</w:t>
      </w:r>
      <w:r w:rsidRPr="009B2103">
        <w:rPr>
          <w:sz w:val="24"/>
          <w:szCs w:val="24"/>
        </w:rPr>
        <w:t xml:space="preserve"> O2 SIM karty</w:t>
      </w:r>
      <w:r w:rsidRPr="00090547">
        <w:rPr>
          <w:sz w:val="24"/>
          <w:szCs w:val="24"/>
        </w:rPr>
        <w:t xml:space="preserve">), </w:t>
      </w:r>
      <w:r w:rsidRPr="009B2103">
        <w:rPr>
          <w:sz w:val="24"/>
          <w:szCs w:val="24"/>
        </w:rPr>
        <w:t>MSISDN</w:t>
      </w:r>
      <w:r w:rsidRPr="00090547">
        <w:rPr>
          <w:sz w:val="24"/>
          <w:szCs w:val="24"/>
        </w:rPr>
        <w:t xml:space="preserve"> dobíjené</w:t>
      </w:r>
      <w:r w:rsidRPr="009B2103">
        <w:rPr>
          <w:sz w:val="24"/>
          <w:szCs w:val="24"/>
        </w:rPr>
        <w:t xml:space="preserve"> O2 SIM karty </w:t>
      </w:r>
      <w:r w:rsidRPr="00090547">
        <w:rPr>
          <w:sz w:val="24"/>
          <w:szCs w:val="24"/>
        </w:rPr>
        <w:t>(toto</w:t>
      </w:r>
      <w:r w:rsidRPr="009B2103">
        <w:rPr>
          <w:sz w:val="24"/>
          <w:szCs w:val="24"/>
        </w:rPr>
        <w:t xml:space="preserve"> MSISDN </w:t>
      </w:r>
      <w:r w:rsidRPr="00090547">
        <w:rPr>
          <w:sz w:val="24"/>
          <w:szCs w:val="24"/>
        </w:rPr>
        <w:t>požaduje zákazník dobít)</w:t>
      </w:r>
      <w:r w:rsidRPr="009B2103">
        <w:rPr>
          <w:sz w:val="24"/>
          <w:szCs w:val="24"/>
        </w:rPr>
        <w:t xml:space="preserve">, </w:t>
      </w:r>
      <w:r w:rsidRPr="00090547">
        <w:rPr>
          <w:sz w:val="24"/>
          <w:szCs w:val="24"/>
        </w:rPr>
        <w:t xml:space="preserve">popřípadě také </w:t>
      </w:r>
      <w:r w:rsidRPr="009B2103">
        <w:rPr>
          <w:sz w:val="24"/>
          <w:szCs w:val="24"/>
        </w:rPr>
        <w:t>MSISDN</w:t>
      </w:r>
      <w:r w:rsidRPr="00090547">
        <w:rPr>
          <w:sz w:val="24"/>
          <w:szCs w:val="24"/>
        </w:rPr>
        <w:t xml:space="preserve"> pro zaslání </w:t>
      </w:r>
      <w:r w:rsidRPr="009B2103">
        <w:rPr>
          <w:sz w:val="24"/>
          <w:szCs w:val="24"/>
        </w:rPr>
        <w:t>Potvrzující SMS</w:t>
      </w:r>
      <w:r w:rsidRPr="00090547">
        <w:rPr>
          <w:sz w:val="24"/>
          <w:szCs w:val="24"/>
        </w:rPr>
        <w:t xml:space="preserve"> zprávy o provedeném dobití. Tuto možnost pro zaslání </w:t>
      </w:r>
      <w:r w:rsidRPr="009B2103">
        <w:rPr>
          <w:sz w:val="24"/>
          <w:szCs w:val="24"/>
        </w:rPr>
        <w:t>Potvrzující SMS</w:t>
      </w:r>
      <w:r w:rsidRPr="00090547">
        <w:rPr>
          <w:sz w:val="24"/>
          <w:szCs w:val="24"/>
        </w:rPr>
        <w:t xml:space="preserve"> může a nemusí </w:t>
      </w:r>
      <w:r w:rsidRPr="009B2103">
        <w:rPr>
          <w:sz w:val="24"/>
          <w:szCs w:val="24"/>
        </w:rPr>
        <w:t>Zákazník</w:t>
      </w:r>
      <w:r w:rsidRPr="00090547">
        <w:rPr>
          <w:sz w:val="24"/>
          <w:szCs w:val="24"/>
        </w:rPr>
        <w:t xml:space="preserve"> využít. Následně je vytištěno obsluhou </w:t>
      </w:r>
      <w:r w:rsidRPr="009B2103">
        <w:rPr>
          <w:sz w:val="24"/>
          <w:szCs w:val="24"/>
        </w:rPr>
        <w:t>APOST Terminálu</w:t>
      </w:r>
      <w:r w:rsidRPr="00090547">
        <w:rPr>
          <w:sz w:val="24"/>
          <w:szCs w:val="24"/>
        </w:rPr>
        <w:t>-přepážkovým pracovníkem</w:t>
      </w:r>
      <w:r w:rsidRPr="009B2103">
        <w:rPr>
          <w:sz w:val="24"/>
          <w:szCs w:val="24"/>
        </w:rPr>
        <w:t xml:space="preserve"> </w:t>
      </w:r>
      <w:r w:rsidRPr="00090547">
        <w:rPr>
          <w:sz w:val="24"/>
          <w:szCs w:val="24"/>
        </w:rPr>
        <w:t xml:space="preserve">z </w:t>
      </w:r>
      <w:r w:rsidRPr="009B2103">
        <w:rPr>
          <w:sz w:val="24"/>
          <w:szCs w:val="24"/>
        </w:rPr>
        <w:t>APOST Terminálu</w:t>
      </w:r>
      <w:r w:rsidRPr="00090547">
        <w:rPr>
          <w:sz w:val="24"/>
          <w:szCs w:val="24"/>
        </w:rPr>
        <w:t xml:space="preserve"> potvrzení pro </w:t>
      </w:r>
      <w:r w:rsidRPr="009B2103">
        <w:rPr>
          <w:sz w:val="24"/>
          <w:szCs w:val="24"/>
        </w:rPr>
        <w:t>Zákazníka</w:t>
      </w:r>
      <w:r w:rsidRPr="00090547">
        <w:rPr>
          <w:sz w:val="24"/>
          <w:szCs w:val="24"/>
        </w:rPr>
        <w:t xml:space="preserve">, kde jsou uvedeny výše uvedené a </w:t>
      </w:r>
      <w:r w:rsidRPr="009B2103">
        <w:rPr>
          <w:sz w:val="24"/>
          <w:szCs w:val="24"/>
        </w:rPr>
        <w:t>Zákazníkem</w:t>
      </w:r>
      <w:r w:rsidRPr="00090547">
        <w:rPr>
          <w:sz w:val="24"/>
          <w:szCs w:val="24"/>
        </w:rPr>
        <w:t xml:space="preserve"> odsouhlasené údaje.</w:t>
      </w:r>
    </w:p>
    <w:p w:rsidR="00867000" w:rsidRDefault="00867000" w:rsidP="00867000">
      <w:pPr>
        <w:pStyle w:val="Odstavecseseznamem"/>
        <w:numPr>
          <w:ilvl w:val="1"/>
          <w:numId w:val="47"/>
        </w:numPr>
        <w:spacing w:before="120" w:after="120" w:line="240" w:lineRule="auto"/>
        <w:contextualSpacing w:val="0"/>
        <w:jc w:val="both"/>
        <w:rPr>
          <w:sz w:val="24"/>
          <w:szCs w:val="24"/>
        </w:rPr>
      </w:pPr>
      <w:r>
        <w:rPr>
          <w:sz w:val="24"/>
          <w:szCs w:val="24"/>
        </w:rPr>
        <w:t>Na základě úspěšné validované a autorizované objednávky zákazníka Zástupce vygeneruje požadavek na dobití O2 SIM karty a předá ho prostřednictvím APOST Terminálu do systému O2. V</w:t>
      </w:r>
      <w:r w:rsidRPr="00090547">
        <w:rPr>
          <w:sz w:val="24"/>
          <w:szCs w:val="24"/>
        </w:rPr>
        <w:t>alidaci</w:t>
      </w:r>
      <w:r>
        <w:rPr>
          <w:sz w:val="24"/>
          <w:szCs w:val="24"/>
        </w:rPr>
        <w:t xml:space="preserve"> se rozumí ověření možnosti dobití pro dané MSISDN ze strany společnosti O2. </w:t>
      </w:r>
      <w:r w:rsidRPr="007E6974">
        <w:rPr>
          <w:sz w:val="24"/>
          <w:szCs w:val="24"/>
        </w:rPr>
        <w:t xml:space="preserve">Autorizací </w:t>
      </w:r>
      <w:r w:rsidRPr="00090547">
        <w:rPr>
          <w:sz w:val="24"/>
          <w:szCs w:val="24"/>
        </w:rPr>
        <w:t xml:space="preserve">se rozumí proces, kterým </w:t>
      </w:r>
      <w:r w:rsidRPr="007E6974">
        <w:rPr>
          <w:sz w:val="24"/>
          <w:szCs w:val="24"/>
        </w:rPr>
        <w:t xml:space="preserve">Zástupce po úspěšné </w:t>
      </w:r>
      <w:r>
        <w:rPr>
          <w:sz w:val="24"/>
          <w:szCs w:val="24"/>
        </w:rPr>
        <w:t>v</w:t>
      </w:r>
      <w:r w:rsidRPr="007E6974">
        <w:rPr>
          <w:sz w:val="24"/>
          <w:szCs w:val="24"/>
        </w:rPr>
        <w:t xml:space="preserve">alidaci </w:t>
      </w:r>
      <w:r w:rsidRPr="00090547">
        <w:rPr>
          <w:sz w:val="24"/>
          <w:szCs w:val="24"/>
        </w:rPr>
        <w:t xml:space="preserve">zajistí ověření a splnění všech podmínek pro </w:t>
      </w:r>
      <w:r>
        <w:rPr>
          <w:sz w:val="24"/>
          <w:szCs w:val="24"/>
        </w:rPr>
        <w:t>realizaci objednávky</w:t>
      </w:r>
      <w:r w:rsidRPr="007E6974">
        <w:rPr>
          <w:sz w:val="24"/>
          <w:szCs w:val="24"/>
        </w:rPr>
        <w:t>.</w:t>
      </w:r>
      <w:r w:rsidRPr="00090547">
        <w:rPr>
          <w:sz w:val="24"/>
          <w:szCs w:val="24"/>
        </w:rPr>
        <w:t xml:space="preserve"> </w:t>
      </w:r>
      <w:r>
        <w:rPr>
          <w:sz w:val="24"/>
          <w:szCs w:val="24"/>
        </w:rPr>
        <w:t xml:space="preserve"> </w:t>
      </w:r>
      <w:r w:rsidRPr="00090547">
        <w:rPr>
          <w:sz w:val="24"/>
          <w:szCs w:val="24"/>
        </w:rPr>
        <w:t xml:space="preserve">  </w:t>
      </w:r>
      <w:r>
        <w:rPr>
          <w:sz w:val="24"/>
          <w:szCs w:val="24"/>
        </w:rPr>
        <w:t>¨</w:t>
      </w:r>
    </w:p>
    <w:p w:rsidR="00E4484E" w:rsidRDefault="00E4484E" w:rsidP="00E4484E">
      <w:pPr>
        <w:pStyle w:val="Odstavecseseznamem"/>
        <w:spacing w:before="120" w:after="120" w:line="240" w:lineRule="auto"/>
        <w:ind w:left="705"/>
        <w:contextualSpacing w:val="0"/>
        <w:jc w:val="both"/>
        <w:rPr>
          <w:sz w:val="24"/>
          <w:szCs w:val="24"/>
        </w:rPr>
      </w:pP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lastRenderedPageBreak/>
        <w:t>Zmocnění k vystavování zjednodušených daňových dokladů</w:t>
      </w:r>
    </w:p>
    <w:p w:rsidR="00867000" w:rsidRDefault="00867000" w:rsidP="00867000">
      <w:pPr>
        <w:pStyle w:val="Odstavecseseznamem"/>
        <w:numPr>
          <w:ilvl w:val="0"/>
          <w:numId w:val="43"/>
        </w:numPr>
        <w:spacing w:before="120" w:after="120" w:line="240" w:lineRule="auto"/>
        <w:contextualSpacing w:val="0"/>
        <w:jc w:val="both"/>
        <w:rPr>
          <w:sz w:val="24"/>
          <w:szCs w:val="24"/>
        </w:rPr>
      </w:pPr>
      <w:r w:rsidRPr="00C80C37">
        <w:rPr>
          <w:sz w:val="24"/>
          <w:szCs w:val="24"/>
        </w:rPr>
        <w:t>ČP na základě jí udělen</w:t>
      </w:r>
      <w:r>
        <w:rPr>
          <w:sz w:val="24"/>
          <w:szCs w:val="24"/>
        </w:rPr>
        <w:t>ých</w:t>
      </w:r>
      <w:r w:rsidRPr="00C80C37">
        <w:rPr>
          <w:sz w:val="24"/>
          <w:szCs w:val="24"/>
        </w:rPr>
        <w:t xml:space="preserve"> pln</w:t>
      </w:r>
      <w:r>
        <w:rPr>
          <w:sz w:val="24"/>
          <w:szCs w:val="24"/>
        </w:rPr>
        <w:t>ých</w:t>
      </w:r>
      <w:r w:rsidRPr="00C80C37">
        <w:rPr>
          <w:sz w:val="24"/>
          <w:szCs w:val="24"/>
        </w:rPr>
        <w:t xml:space="preserve"> mo</w:t>
      </w:r>
      <w:r>
        <w:rPr>
          <w:sz w:val="24"/>
          <w:szCs w:val="24"/>
        </w:rPr>
        <w:t>cí</w:t>
      </w:r>
      <w:r w:rsidRPr="00C80C37">
        <w:rPr>
          <w:sz w:val="24"/>
          <w:szCs w:val="24"/>
        </w:rPr>
        <w:t xml:space="preserve"> </w:t>
      </w:r>
      <w:r>
        <w:rPr>
          <w:sz w:val="24"/>
          <w:szCs w:val="24"/>
        </w:rPr>
        <w:t xml:space="preserve">dále </w:t>
      </w:r>
      <w:r w:rsidRPr="00C80C37">
        <w:rPr>
          <w:sz w:val="24"/>
          <w:szCs w:val="24"/>
        </w:rPr>
        <w:t xml:space="preserve">zmocňuje Zástupce </w:t>
      </w:r>
      <w:r>
        <w:rPr>
          <w:sz w:val="24"/>
          <w:szCs w:val="24"/>
        </w:rPr>
        <w:t xml:space="preserve">v souladu s § 28 odst. 6 zákona č. 235/2004 Sb., o dani z přidané hodnoty, ve znění pozdějších předpisů, </w:t>
      </w:r>
      <w:r w:rsidRPr="00C80C37">
        <w:rPr>
          <w:sz w:val="24"/>
          <w:szCs w:val="24"/>
        </w:rPr>
        <w:t xml:space="preserve">k vystavování zjednodušených daňových dokladů za </w:t>
      </w:r>
      <w:r>
        <w:rPr>
          <w:sz w:val="24"/>
          <w:szCs w:val="24"/>
        </w:rPr>
        <w:t>službu d</w:t>
      </w:r>
      <w:r w:rsidRPr="00C80C37">
        <w:rPr>
          <w:sz w:val="24"/>
          <w:szCs w:val="24"/>
        </w:rPr>
        <w:t>obíjení předplacených SIM karet jménem společnost</w:t>
      </w:r>
      <w:r>
        <w:rPr>
          <w:sz w:val="24"/>
          <w:szCs w:val="24"/>
        </w:rPr>
        <w:t>í</w:t>
      </w:r>
      <w:r w:rsidRPr="00C80C37">
        <w:rPr>
          <w:sz w:val="24"/>
          <w:szCs w:val="24"/>
        </w:rPr>
        <w:t xml:space="preserve"> Vodafone, T-Mobile </w:t>
      </w:r>
      <w:r>
        <w:rPr>
          <w:sz w:val="24"/>
          <w:szCs w:val="24"/>
        </w:rPr>
        <w:t>a</w:t>
      </w:r>
      <w:r w:rsidRPr="00C80C37">
        <w:rPr>
          <w:sz w:val="24"/>
          <w:szCs w:val="24"/>
        </w:rPr>
        <w:t xml:space="preserve"> O2. </w:t>
      </w:r>
    </w:p>
    <w:p w:rsidR="00867000" w:rsidRDefault="00867000" w:rsidP="00867000">
      <w:pPr>
        <w:numPr>
          <w:ilvl w:val="0"/>
          <w:numId w:val="43"/>
        </w:numPr>
        <w:spacing w:before="120" w:after="120" w:line="240" w:lineRule="auto"/>
        <w:jc w:val="both"/>
        <w:rPr>
          <w:sz w:val="24"/>
          <w:szCs w:val="24"/>
        </w:rPr>
      </w:pPr>
      <w:r>
        <w:rPr>
          <w:sz w:val="24"/>
          <w:szCs w:val="24"/>
        </w:rPr>
        <w:t>D</w:t>
      </w:r>
      <w:r w:rsidRPr="00090547">
        <w:rPr>
          <w:sz w:val="24"/>
          <w:szCs w:val="24"/>
        </w:rPr>
        <w:t xml:space="preserve">aňové doklady vystavené jménem </w:t>
      </w:r>
      <w:r w:rsidRPr="00C80C37">
        <w:rPr>
          <w:sz w:val="24"/>
          <w:szCs w:val="24"/>
        </w:rPr>
        <w:t>společnost</w:t>
      </w:r>
      <w:r>
        <w:rPr>
          <w:sz w:val="24"/>
          <w:szCs w:val="24"/>
        </w:rPr>
        <w:t>í</w:t>
      </w:r>
      <w:r w:rsidRPr="00C80C37">
        <w:rPr>
          <w:sz w:val="24"/>
          <w:szCs w:val="24"/>
        </w:rPr>
        <w:t xml:space="preserve"> Vodafone, T-Mobile </w:t>
      </w:r>
      <w:r>
        <w:rPr>
          <w:sz w:val="24"/>
          <w:szCs w:val="24"/>
        </w:rPr>
        <w:t>nebo</w:t>
      </w:r>
      <w:r w:rsidRPr="00C80C37">
        <w:rPr>
          <w:sz w:val="24"/>
          <w:szCs w:val="24"/>
        </w:rPr>
        <w:t xml:space="preserve"> O2</w:t>
      </w:r>
      <w:r w:rsidRPr="00B93F6F">
        <w:rPr>
          <w:sz w:val="24"/>
          <w:szCs w:val="24"/>
        </w:rPr>
        <w:t xml:space="preserve"> </w:t>
      </w:r>
      <w:r w:rsidRPr="00090547">
        <w:rPr>
          <w:sz w:val="24"/>
          <w:szCs w:val="24"/>
        </w:rPr>
        <w:t>budou obsahovat veškeré náležitosti daňového dokladu v souladu se zákonem o DPH včetně dobíjeného čísla a náležitosti stanovené zákonem č. 563/1991 Sb., o účetnictví,</w:t>
      </w:r>
      <w:r>
        <w:rPr>
          <w:sz w:val="24"/>
          <w:szCs w:val="24"/>
        </w:rPr>
        <w:t xml:space="preserve"> ve znění pozdějších předpisů. </w:t>
      </w:r>
    </w:p>
    <w:p w:rsidR="00867000" w:rsidRPr="00B93F6F" w:rsidRDefault="00867000" w:rsidP="00867000">
      <w:pPr>
        <w:numPr>
          <w:ilvl w:val="0"/>
          <w:numId w:val="43"/>
        </w:numPr>
        <w:spacing w:before="120" w:after="120" w:line="240" w:lineRule="auto"/>
        <w:jc w:val="both"/>
        <w:rPr>
          <w:sz w:val="24"/>
          <w:szCs w:val="24"/>
        </w:rPr>
      </w:pPr>
      <w:r>
        <w:rPr>
          <w:sz w:val="24"/>
          <w:szCs w:val="24"/>
        </w:rPr>
        <w:t xml:space="preserve">Zástupce je povinen předat zákazníkovi zjednodušený daňový doklad, automaticky vytištěný z APOST po zaplacení za poskytnutou službu.  </w:t>
      </w:r>
    </w:p>
    <w:p w:rsidR="00867000" w:rsidRPr="00E61AA4" w:rsidRDefault="00867000" w:rsidP="00867000">
      <w:pPr>
        <w:numPr>
          <w:ilvl w:val="0"/>
          <w:numId w:val="43"/>
        </w:numPr>
        <w:spacing w:before="120" w:after="120" w:line="240" w:lineRule="auto"/>
        <w:jc w:val="both"/>
        <w:rPr>
          <w:sz w:val="24"/>
          <w:szCs w:val="24"/>
        </w:rPr>
      </w:pPr>
      <w:r>
        <w:rPr>
          <w:sz w:val="24"/>
          <w:szCs w:val="24"/>
        </w:rPr>
        <w:t xml:space="preserve">V případě, že z jakéhokoliv důvodu nedojde k vytištění zjednodušeného daňového dokladu podle odst. 3 je Zástupce povinen vystavit zjednodušený daňový doklad podle závazných vzorů uvedených v šablonách v APOST. ČP je oprávněna tyto vzory kdykoliv jednostranně měnit. Nový vzor je vůči Zástupci účinný ode dne stanového ČP v informaci o změně závazného vzoru. Doba pro oznámení změn přílohy č. 15 uvedená v čl. 1 odst. 5 Smlouvy se neuplatní. Nesouhlas se změnou závazného vzoru daňového dokladu není důvodem k ukončení poskytování služeb podle této Přílohy. Zástupce je povinen </w:t>
      </w:r>
      <w:r w:rsidRPr="00E61AA4">
        <w:rPr>
          <w:sz w:val="24"/>
          <w:szCs w:val="24"/>
        </w:rPr>
        <w:t>zajistit, že na zjednodušeném daňovém dokladu</w:t>
      </w:r>
      <w:r w:rsidRPr="007F1897">
        <w:rPr>
          <w:sz w:val="24"/>
          <w:szCs w:val="24"/>
        </w:rPr>
        <w:t>, který vystavil zákazníkovi, bude služba dobíjení předplacených SIM karet</w:t>
      </w:r>
      <w:r w:rsidRPr="007F1897" w:rsidDel="00E60B74">
        <w:rPr>
          <w:sz w:val="24"/>
          <w:szCs w:val="24"/>
        </w:rPr>
        <w:t xml:space="preserve"> </w:t>
      </w:r>
      <w:r w:rsidRPr="007F1897">
        <w:rPr>
          <w:sz w:val="24"/>
          <w:szCs w:val="24"/>
        </w:rPr>
        <w:t>uvedena takovým způsobem, aby bylo zcela zřejmé, že se nejedná o službu, kterou zákazníkovi poskytuje Zástupce vlastním jménem, nýbrž se jedná o službu poskytnutou zákazníkovi společností Vodafone, T-Mobile nebo O2.</w:t>
      </w:r>
    </w:p>
    <w:p w:rsidR="00867000" w:rsidRPr="00A2499A" w:rsidRDefault="00867000" w:rsidP="00867000">
      <w:pPr>
        <w:numPr>
          <w:ilvl w:val="0"/>
          <w:numId w:val="43"/>
        </w:numPr>
        <w:spacing w:before="120" w:after="120" w:line="240" w:lineRule="auto"/>
        <w:jc w:val="both"/>
        <w:rPr>
          <w:sz w:val="24"/>
          <w:szCs w:val="24"/>
        </w:rPr>
      </w:pPr>
      <w:r>
        <w:rPr>
          <w:b/>
          <w:bCs/>
          <w:sz w:val="24"/>
          <w:szCs w:val="24"/>
        </w:rPr>
        <w:t>Zástupce</w:t>
      </w:r>
      <w:r w:rsidRPr="00090547">
        <w:rPr>
          <w:b/>
          <w:bCs/>
          <w:color w:val="000000"/>
          <w:sz w:val="24"/>
          <w:szCs w:val="24"/>
        </w:rPr>
        <w:t xml:space="preserve"> </w:t>
      </w:r>
      <w:r w:rsidRPr="00090547">
        <w:rPr>
          <w:bCs/>
          <w:color w:val="000000"/>
          <w:sz w:val="24"/>
          <w:szCs w:val="24"/>
        </w:rPr>
        <w:t xml:space="preserve">se zavazuje plnit další doplňující pokyny obdržené od </w:t>
      </w:r>
      <w:r>
        <w:rPr>
          <w:bCs/>
          <w:color w:val="000000"/>
          <w:sz w:val="24"/>
          <w:szCs w:val="24"/>
        </w:rPr>
        <w:t>ČP</w:t>
      </w:r>
      <w:r w:rsidRPr="00090547">
        <w:rPr>
          <w:bCs/>
          <w:color w:val="000000"/>
          <w:sz w:val="24"/>
          <w:szCs w:val="24"/>
        </w:rPr>
        <w:t xml:space="preserve"> za účelem řádného vystavování daňových dokladů v souladu s platnými zákony </w:t>
      </w:r>
      <w:r>
        <w:rPr>
          <w:bCs/>
          <w:color w:val="000000"/>
          <w:sz w:val="24"/>
          <w:szCs w:val="24"/>
        </w:rPr>
        <w:t>(</w:t>
      </w:r>
      <w:r w:rsidRPr="00090547">
        <w:rPr>
          <w:bCs/>
          <w:color w:val="000000"/>
          <w:sz w:val="24"/>
          <w:szCs w:val="24"/>
        </w:rPr>
        <w:t>napřík</w:t>
      </w:r>
      <w:r>
        <w:rPr>
          <w:bCs/>
          <w:color w:val="000000"/>
          <w:sz w:val="24"/>
          <w:szCs w:val="24"/>
        </w:rPr>
        <w:t>lad při změně zákonné sazby DPH)</w:t>
      </w:r>
      <w:r w:rsidRPr="00090547">
        <w:rPr>
          <w:bCs/>
          <w:color w:val="000000"/>
          <w:sz w:val="24"/>
          <w:szCs w:val="24"/>
        </w:rPr>
        <w:t xml:space="preserve">. </w:t>
      </w:r>
    </w:p>
    <w:p w:rsidR="00867000" w:rsidRPr="00090547" w:rsidRDefault="00867000" w:rsidP="00867000">
      <w:pPr>
        <w:numPr>
          <w:ilvl w:val="0"/>
          <w:numId w:val="43"/>
        </w:numPr>
        <w:spacing w:before="120" w:after="120" w:line="240" w:lineRule="auto"/>
        <w:jc w:val="both"/>
        <w:rPr>
          <w:sz w:val="24"/>
          <w:szCs w:val="24"/>
        </w:rPr>
      </w:pPr>
      <w:r>
        <w:rPr>
          <w:b/>
          <w:bCs/>
          <w:sz w:val="24"/>
          <w:szCs w:val="24"/>
        </w:rPr>
        <w:t>Zástupce</w:t>
      </w:r>
      <w:r w:rsidRPr="00090547">
        <w:rPr>
          <w:bCs/>
          <w:sz w:val="24"/>
          <w:szCs w:val="24"/>
        </w:rPr>
        <w:t xml:space="preserve"> se zavazuje, že poskytne potřebnou součinnost při případné daňové kontrole související s poskytováním </w:t>
      </w:r>
      <w:r>
        <w:rPr>
          <w:b/>
          <w:bCs/>
          <w:sz w:val="24"/>
          <w:szCs w:val="24"/>
        </w:rPr>
        <w:t>s</w:t>
      </w:r>
      <w:r w:rsidRPr="00090547">
        <w:rPr>
          <w:b/>
          <w:bCs/>
          <w:sz w:val="24"/>
          <w:szCs w:val="24"/>
        </w:rPr>
        <w:t>lužby</w:t>
      </w:r>
      <w:r w:rsidRPr="00090547">
        <w:rPr>
          <w:bCs/>
          <w:sz w:val="24"/>
          <w:szCs w:val="24"/>
        </w:rPr>
        <w:t xml:space="preserve"> </w:t>
      </w:r>
      <w:r>
        <w:rPr>
          <w:sz w:val="24"/>
          <w:szCs w:val="24"/>
        </w:rPr>
        <w:t>dobíjení</w:t>
      </w:r>
      <w:r w:rsidRPr="00B93F6F">
        <w:rPr>
          <w:sz w:val="24"/>
          <w:szCs w:val="24"/>
        </w:rPr>
        <w:t xml:space="preserve"> předplacených </w:t>
      </w:r>
      <w:r w:rsidRPr="00090547">
        <w:rPr>
          <w:sz w:val="24"/>
          <w:szCs w:val="24"/>
        </w:rPr>
        <w:t>SIM karet</w:t>
      </w:r>
      <w:r w:rsidRPr="00090547">
        <w:rPr>
          <w:bCs/>
          <w:sz w:val="24"/>
          <w:szCs w:val="24"/>
        </w:rPr>
        <w:t xml:space="preserve"> ze strany finančního úřadu.</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Ochrana údajů</w:t>
      </w:r>
    </w:p>
    <w:p w:rsidR="00867000" w:rsidRDefault="00867000" w:rsidP="00867000">
      <w:pPr>
        <w:numPr>
          <w:ilvl w:val="0"/>
          <w:numId w:val="44"/>
        </w:numPr>
        <w:spacing w:before="120" w:after="120" w:line="240" w:lineRule="auto"/>
        <w:jc w:val="both"/>
        <w:rPr>
          <w:sz w:val="24"/>
          <w:szCs w:val="24"/>
        </w:rPr>
      </w:pPr>
      <w:r>
        <w:rPr>
          <w:sz w:val="24"/>
          <w:szCs w:val="24"/>
        </w:rPr>
        <w:t xml:space="preserve">Zástupce odpovídá za to, že žádný pracovník Zástupce, ani osoba v jiném obdobném poměru s ním, nezneužije ani komukoli nezpřístupní </w:t>
      </w:r>
      <w:r w:rsidRPr="00090547">
        <w:rPr>
          <w:sz w:val="24"/>
          <w:szCs w:val="24"/>
        </w:rPr>
        <w:t xml:space="preserve">data jakéhokoli </w:t>
      </w:r>
      <w:r>
        <w:rPr>
          <w:b/>
          <w:bCs/>
          <w:sz w:val="24"/>
          <w:szCs w:val="24"/>
        </w:rPr>
        <w:t>z</w:t>
      </w:r>
      <w:r w:rsidRPr="00090547">
        <w:rPr>
          <w:b/>
          <w:bCs/>
          <w:sz w:val="24"/>
          <w:szCs w:val="24"/>
        </w:rPr>
        <w:t>ákazníka</w:t>
      </w:r>
      <w:r w:rsidRPr="00090547">
        <w:rPr>
          <w:sz w:val="24"/>
          <w:szCs w:val="24"/>
        </w:rPr>
        <w:t>, které se tato osoba</w:t>
      </w:r>
      <w:r w:rsidRPr="00090547">
        <w:rPr>
          <w:b/>
          <w:bCs/>
          <w:sz w:val="24"/>
          <w:szCs w:val="24"/>
        </w:rPr>
        <w:t xml:space="preserve"> </w:t>
      </w:r>
      <w:r w:rsidRPr="00090547">
        <w:rPr>
          <w:sz w:val="24"/>
          <w:szCs w:val="24"/>
        </w:rPr>
        <w:t>dozvěděla v souvislosti s</w:t>
      </w:r>
      <w:r>
        <w:rPr>
          <w:sz w:val="24"/>
          <w:szCs w:val="24"/>
        </w:rPr>
        <w:t xml:space="preserve"> poskytováním služby dobíjení předplacených SIM karet. </w:t>
      </w:r>
    </w:p>
    <w:p w:rsidR="00867000" w:rsidRPr="00090547" w:rsidRDefault="00867000" w:rsidP="00867000">
      <w:pPr>
        <w:keepNext/>
        <w:numPr>
          <w:ilvl w:val="0"/>
          <w:numId w:val="44"/>
        </w:numPr>
        <w:tabs>
          <w:tab w:val="left" w:pos="643"/>
          <w:tab w:val="left" w:pos="1080"/>
        </w:tabs>
        <w:spacing w:before="120" w:after="120" w:line="240" w:lineRule="auto"/>
        <w:jc w:val="both"/>
        <w:rPr>
          <w:sz w:val="24"/>
          <w:szCs w:val="24"/>
        </w:rPr>
      </w:pPr>
      <w:r>
        <w:rPr>
          <w:sz w:val="24"/>
          <w:szCs w:val="24"/>
        </w:rPr>
        <w:t xml:space="preserve">Zástupce </w:t>
      </w:r>
      <w:r w:rsidRPr="00090547">
        <w:rPr>
          <w:sz w:val="24"/>
          <w:szCs w:val="24"/>
        </w:rPr>
        <w:t xml:space="preserve">se zavazuje vyvinout nezbytnou, zákonem vymezenou součinnost při spolupráci v oblasti prevence a šetření </w:t>
      </w:r>
      <w:r>
        <w:rPr>
          <w:b/>
          <w:bCs/>
          <w:sz w:val="24"/>
          <w:szCs w:val="24"/>
        </w:rPr>
        <w:t>t</w:t>
      </w:r>
      <w:r w:rsidRPr="00090547">
        <w:rPr>
          <w:b/>
          <w:bCs/>
          <w:sz w:val="24"/>
          <w:szCs w:val="24"/>
        </w:rPr>
        <w:t>ransakcí</w:t>
      </w:r>
      <w:r w:rsidRPr="00090547">
        <w:rPr>
          <w:sz w:val="24"/>
          <w:szCs w:val="24"/>
        </w:rPr>
        <w:t>, při kterých došlo k tzv. „FRAUDU“</w:t>
      </w:r>
      <w:r>
        <w:rPr>
          <w:sz w:val="24"/>
          <w:szCs w:val="24"/>
        </w:rPr>
        <w:t>. Zástupce je povine</w:t>
      </w:r>
      <w:r w:rsidRPr="00090547">
        <w:rPr>
          <w:sz w:val="24"/>
          <w:szCs w:val="24"/>
        </w:rPr>
        <w:t xml:space="preserve"> přijmout potřebná opatření zamezující zneužití údajů o dobíjených telefonních číslech, osobních údajů </w:t>
      </w:r>
      <w:r>
        <w:rPr>
          <w:b/>
          <w:sz w:val="24"/>
          <w:szCs w:val="24"/>
        </w:rPr>
        <w:t>z</w:t>
      </w:r>
      <w:r w:rsidRPr="00090547">
        <w:rPr>
          <w:b/>
          <w:sz w:val="24"/>
          <w:szCs w:val="24"/>
        </w:rPr>
        <w:t>ákazníků</w:t>
      </w:r>
      <w:r w:rsidRPr="00090547">
        <w:rPr>
          <w:sz w:val="24"/>
          <w:szCs w:val="24"/>
        </w:rPr>
        <w:t xml:space="preserve">, přičemž tyto údaje musí chránit, aby nedošlo k neoprávněnému nebo nahodilému přístupu k údajům, k jejich změně či ztrátě, k neoprávněným přenosům, k jejich neoprávněnému zpracování, jakož i k jinému zneužití, nakládat s těmito údaji a s informacemi o </w:t>
      </w:r>
      <w:r>
        <w:rPr>
          <w:b/>
          <w:sz w:val="24"/>
          <w:szCs w:val="24"/>
        </w:rPr>
        <w:t>z</w:t>
      </w:r>
      <w:r w:rsidRPr="00090547">
        <w:rPr>
          <w:b/>
          <w:sz w:val="24"/>
          <w:szCs w:val="24"/>
        </w:rPr>
        <w:t>ákaznících</w:t>
      </w:r>
      <w:r w:rsidRPr="00090547">
        <w:rPr>
          <w:sz w:val="24"/>
          <w:szCs w:val="24"/>
        </w:rPr>
        <w:t xml:space="preserve"> jako s důvěrnými informacemi, zpracovat (užít) tyto údaje v bezpečných informačních </w:t>
      </w:r>
      <w:r w:rsidRPr="00090547">
        <w:rPr>
          <w:b/>
          <w:sz w:val="24"/>
          <w:szCs w:val="24"/>
        </w:rPr>
        <w:t>Systémech</w:t>
      </w:r>
      <w:r w:rsidRPr="00090547">
        <w:rPr>
          <w:sz w:val="24"/>
          <w:szCs w:val="24"/>
        </w:rPr>
        <w:t xml:space="preserve"> a výhradně za účelem poskytování </w:t>
      </w:r>
      <w:r>
        <w:rPr>
          <w:sz w:val="24"/>
          <w:szCs w:val="24"/>
        </w:rPr>
        <w:t>služby dobíjení předplacených SIM karet</w:t>
      </w:r>
      <w:r w:rsidRPr="00090547">
        <w:rPr>
          <w:sz w:val="24"/>
          <w:szCs w:val="24"/>
        </w:rPr>
        <w:t xml:space="preserve">, technicky a organizačně zabránit neoprávněným osobám k přístupu k těmto údajům, pravidelně kontrolovat úroveň zabezpečení ochrany těchto údajů. </w:t>
      </w:r>
      <w:r>
        <w:rPr>
          <w:b/>
          <w:sz w:val="24"/>
          <w:szCs w:val="24"/>
        </w:rPr>
        <w:t>Zástupce</w:t>
      </w:r>
      <w:r w:rsidRPr="00090547">
        <w:rPr>
          <w:sz w:val="24"/>
          <w:szCs w:val="24"/>
        </w:rPr>
        <w:t xml:space="preserve"> nese plnou odpovědnost za porušení </w:t>
      </w:r>
      <w:r>
        <w:rPr>
          <w:b/>
          <w:sz w:val="24"/>
          <w:szCs w:val="24"/>
        </w:rPr>
        <w:t>povinností vyplývajících z této přílohy</w:t>
      </w:r>
      <w:r w:rsidRPr="00090547">
        <w:rPr>
          <w:sz w:val="24"/>
          <w:szCs w:val="24"/>
        </w:rPr>
        <w:t xml:space="preserve"> nebo právních předpisů ve vztahu ke zpracovávaným údajům se všemi důsledky z toho vyplývajícími, musí </w:t>
      </w:r>
      <w:r w:rsidRPr="00090547">
        <w:rPr>
          <w:sz w:val="24"/>
          <w:szCs w:val="24"/>
        </w:rPr>
        <w:lastRenderedPageBreak/>
        <w:t>poskytnout potřebnou součinnost při jednáních o ochraně osobních údajů a vynaložit maximální úsilí na odstranění případného protiprávního stavu ve vztahu ke zpracovávaným údajům, a musí zajistit zachování mlčenlivosti všech svých zaměstnanců či spolupracujících osob o údajích a bezpečnostních opatřeních k ochraně těchto údajů, okamžitě vypořádat veškeré nároky třetích osob z titulu porušení jejich práv v oblasti ochrany osobních údajů a o</w:t>
      </w:r>
      <w:r>
        <w:rPr>
          <w:sz w:val="24"/>
          <w:szCs w:val="24"/>
        </w:rPr>
        <w:t xml:space="preserve">sobnostních či majetkových práv. </w:t>
      </w:r>
      <w:r w:rsidRPr="00090547">
        <w:rPr>
          <w:sz w:val="24"/>
          <w:szCs w:val="24"/>
        </w:rPr>
        <w:t xml:space="preserv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Propagace služby</w:t>
      </w:r>
    </w:p>
    <w:p w:rsidR="00867000" w:rsidRDefault="00867000" w:rsidP="00867000">
      <w:pPr>
        <w:numPr>
          <w:ilvl w:val="0"/>
          <w:numId w:val="45"/>
        </w:numPr>
        <w:spacing w:before="120" w:after="120" w:line="240" w:lineRule="auto"/>
        <w:jc w:val="both"/>
        <w:rPr>
          <w:sz w:val="24"/>
          <w:szCs w:val="24"/>
        </w:rPr>
      </w:pPr>
      <w:r>
        <w:rPr>
          <w:sz w:val="24"/>
          <w:szCs w:val="24"/>
        </w:rPr>
        <w:t xml:space="preserve">Zástupce je oprávněn </w:t>
      </w:r>
      <w:r w:rsidRPr="00090547">
        <w:rPr>
          <w:sz w:val="24"/>
          <w:szCs w:val="24"/>
        </w:rPr>
        <w:t xml:space="preserve">zveřejňovat jakékoli propagační materiály obsahující ochrannou známku či obchodní firmu či logo </w:t>
      </w:r>
      <w:r>
        <w:rPr>
          <w:sz w:val="24"/>
          <w:szCs w:val="24"/>
        </w:rPr>
        <w:t>společností Vodafone, T-Mobile a O2</w:t>
      </w:r>
      <w:r w:rsidRPr="00090547">
        <w:rPr>
          <w:sz w:val="24"/>
          <w:szCs w:val="24"/>
        </w:rPr>
        <w:t xml:space="preserve">, jakož i vést jakékoli reklamní kampaně, obsahující ochrannou známku či obchodní firmu či logo </w:t>
      </w:r>
      <w:r>
        <w:rPr>
          <w:sz w:val="24"/>
          <w:szCs w:val="24"/>
        </w:rPr>
        <w:t>výše uvedených společností,</w:t>
      </w:r>
      <w:r w:rsidRPr="00090547">
        <w:rPr>
          <w:sz w:val="24"/>
          <w:szCs w:val="24"/>
        </w:rPr>
        <w:t xml:space="preserve"> týkající se předmětu </w:t>
      </w:r>
      <w:r>
        <w:rPr>
          <w:sz w:val="24"/>
          <w:szCs w:val="24"/>
        </w:rPr>
        <w:t>této přílohy</w:t>
      </w:r>
      <w:r w:rsidRPr="00090547">
        <w:rPr>
          <w:sz w:val="24"/>
          <w:szCs w:val="24"/>
        </w:rPr>
        <w:t xml:space="preserve">, </w:t>
      </w:r>
      <w:r>
        <w:rPr>
          <w:sz w:val="24"/>
          <w:szCs w:val="24"/>
        </w:rPr>
        <w:t>nebo jakoukoli jinou reklamní kampaň směřující k propagaci služby dobíjení předplacených SIM karet</w:t>
      </w:r>
      <w:r w:rsidRPr="00090547">
        <w:rPr>
          <w:sz w:val="24"/>
          <w:szCs w:val="24"/>
        </w:rPr>
        <w:t xml:space="preserve"> pouze </w:t>
      </w:r>
      <w:r>
        <w:rPr>
          <w:sz w:val="24"/>
          <w:szCs w:val="24"/>
        </w:rPr>
        <w:t xml:space="preserve">na základě pokynu nebo </w:t>
      </w:r>
      <w:r w:rsidRPr="00090547">
        <w:rPr>
          <w:sz w:val="24"/>
          <w:szCs w:val="24"/>
        </w:rPr>
        <w:t xml:space="preserve">s předchozím písemným souhlasem </w:t>
      </w:r>
      <w:r>
        <w:rPr>
          <w:sz w:val="24"/>
          <w:szCs w:val="24"/>
        </w:rPr>
        <w:t xml:space="preserve">ČP. </w:t>
      </w:r>
    </w:p>
    <w:p w:rsidR="00867000" w:rsidRDefault="00867000" w:rsidP="00867000">
      <w:pPr>
        <w:numPr>
          <w:ilvl w:val="0"/>
          <w:numId w:val="45"/>
        </w:numPr>
        <w:spacing w:before="120" w:after="120" w:line="240" w:lineRule="auto"/>
        <w:jc w:val="both"/>
        <w:rPr>
          <w:sz w:val="24"/>
          <w:szCs w:val="24"/>
        </w:rPr>
      </w:pPr>
      <w:r>
        <w:rPr>
          <w:sz w:val="24"/>
          <w:szCs w:val="24"/>
        </w:rPr>
        <w:t xml:space="preserve">V případě udělení pokynu nebo souhlasu podle předchozího bodu je zástupce povinen </w:t>
      </w:r>
      <w:r w:rsidRPr="00090547">
        <w:rPr>
          <w:sz w:val="24"/>
          <w:szCs w:val="24"/>
        </w:rPr>
        <w:t xml:space="preserve">používat loga a ochranné známky a obchodní firmu </w:t>
      </w:r>
      <w:r>
        <w:rPr>
          <w:sz w:val="24"/>
          <w:szCs w:val="24"/>
        </w:rPr>
        <w:t>společností Vodafone, T-Mobile a O2</w:t>
      </w:r>
      <w:r w:rsidRPr="00090547">
        <w:rPr>
          <w:sz w:val="24"/>
          <w:szCs w:val="24"/>
        </w:rPr>
        <w:t xml:space="preserve"> a/nebo ostatní materiály související s ochrannými známkami</w:t>
      </w:r>
      <w:r>
        <w:rPr>
          <w:sz w:val="24"/>
          <w:szCs w:val="24"/>
        </w:rPr>
        <w:t>, logy či obchodní firmou společností Vodafone, T-Mobile a O2</w:t>
      </w:r>
      <w:r w:rsidRPr="00090547">
        <w:rPr>
          <w:sz w:val="24"/>
          <w:szCs w:val="24"/>
        </w:rPr>
        <w:t xml:space="preserve"> pouze pro účely plnění </w:t>
      </w:r>
      <w:r>
        <w:rPr>
          <w:sz w:val="24"/>
          <w:szCs w:val="24"/>
        </w:rPr>
        <w:t xml:space="preserve">povinností vyplývajících z této přílohy, a to výhradně způsobem určeným ČP. </w:t>
      </w:r>
    </w:p>
    <w:p w:rsidR="00867000" w:rsidRPr="00090547" w:rsidRDefault="00867000" w:rsidP="00867000">
      <w:pPr>
        <w:numPr>
          <w:ilvl w:val="0"/>
          <w:numId w:val="45"/>
        </w:numPr>
        <w:spacing w:before="120" w:after="120" w:line="240" w:lineRule="auto"/>
        <w:jc w:val="both"/>
        <w:rPr>
          <w:sz w:val="24"/>
          <w:szCs w:val="24"/>
        </w:rPr>
      </w:pPr>
      <w:r>
        <w:rPr>
          <w:sz w:val="24"/>
          <w:szCs w:val="24"/>
        </w:rPr>
        <w:t xml:space="preserve">Zástupce je oprávněn vést jakoukoli reklamní kampaň směřující k propagaci služby dobíjení předplacených SIM karet pouze s předchozím písemným souhlasem ČP.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Reklamace</w:t>
      </w:r>
    </w:p>
    <w:p w:rsidR="00867000" w:rsidRDefault="00867000" w:rsidP="00867000">
      <w:pPr>
        <w:numPr>
          <w:ilvl w:val="0"/>
          <w:numId w:val="46"/>
        </w:numPr>
        <w:spacing w:before="120" w:after="120" w:line="240" w:lineRule="auto"/>
        <w:jc w:val="both"/>
        <w:rPr>
          <w:sz w:val="24"/>
          <w:szCs w:val="24"/>
        </w:rPr>
      </w:pPr>
      <w:r w:rsidRPr="00206527">
        <w:rPr>
          <w:sz w:val="24"/>
          <w:szCs w:val="24"/>
        </w:rPr>
        <w:t xml:space="preserve">Zástupce není oprávněn vyřizovat reklamace. Uplatňuje-li zákazník reklamaci týkající se </w:t>
      </w:r>
      <w:r>
        <w:rPr>
          <w:sz w:val="24"/>
          <w:szCs w:val="24"/>
        </w:rPr>
        <w:t>poskytování služby dobíjení předplacených SIM karet</w:t>
      </w:r>
      <w:r w:rsidRPr="00206527">
        <w:rPr>
          <w:sz w:val="24"/>
          <w:szCs w:val="24"/>
        </w:rPr>
        <w:t xml:space="preserve">, je </w:t>
      </w:r>
      <w:r>
        <w:rPr>
          <w:sz w:val="24"/>
          <w:szCs w:val="24"/>
        </w:rPr>
        <w:t xml:space="preserve">Zástupce </w:t>
      </w:r>
      <w:r w:rsidRPr="00206527">
        <w:rPr>
          <w:sz w:val="24"/>
          <w:szCs w:val="24"/>
        </w:rPr>
        <w:t xml:space="preserve">povinen zajistit přijetí této </w:t>
      </w:r>
      <w:r>
        <w:rPr>
          <w:sz w:val="24"/>
          <w:szCs w:val="24"/>
        </w:rPr>
        <w:t>reklamace</w:t>
      </w:r>
      <w:r w:rsidRPr="00206527">
        <w:rPr>
          <w:sz w:val="24"/>
          <w:szCs w:val="24"/>
        </w:rPr>
        <w:t>, uskutečnit jednání bezprostředně s tím spojená (sepsat písemný záznam, starat se o zajištění důkazů k objasnění objektivních skutečností)</w:t>
      </w:r>
      <w:r>
        <w:rPr>
          <w:sz w:val="24"/>
          <w:szCs w:val="24"/>
        </w:rPr>
        <w:t>, bezodkladně předat ČP veškeré podklady týkající se reklamace, včetně údajů nezbytných pro identifikace konkrétní transakce (například datum a čas transakce, číslo transakce, dobíjenou částku nebo příslušné MSISDN)</w:t>
      </w:r>
      <w:r w:rsidRPr="00206527">
        <w:rPr>
          <w:sz w:val="24"/>
          <w:szCs w:val="24"/>
        </w:rPr>
        <w:t xml:space="preserve"> a poskytnout ČP </w:t>
      </w:r>
      <w:r>
        <w:rPr>
          <w:sz w:val="24"/>
          <w:szCs w:val="24"/>
        </w:rPr>
        <w:t xml:space="preserve">veškerou nezbytnou </w:t>
      </w:r>
      <w:r w:rsidRPr="00206527">
        <w:rPr>
          <w:sz w:val="24"/>
          <w:szCs w:val="24"/>
        </w:rPr>
        <w:t>součinnost při vyřizování reklamac</w:t>
      </w:r>
      <w:r>
        <w:rPr>
          <w:sz w:val="24"/>
          <w:szCs w:val="24"/>
        </w:rPr>
        <w:t>e</w:t>
      </w:r>
      <w:r w:rsidRPr="00206527">
        <w:rPr>
          <w:sz w:val="24"/>
          <w:szCs w:val="24"/>
        </w:rPr>
        <w:t>.</w:t>
      </w:r>
      <w:r>
        <w:rPr>
          <w:sz w:val="24"/>
          <w:szCs w:val="24"/>
        </w:rPr>
        <w:t xml:space="preserve"> V případě reklamace dobití </w:t>
      </w:r>
      <w:r w:rsidRPr="00090547">
        <w:rPr>
          <w:sz w:val="24"/>
          <w:szCs w:val="24"/>
        </w:rPr>
        <w:t>SIM karty vydané společností T-Mobile</w:t>
      </w:r>
      <w:r>
        <w:rPr>
          <w:sz w:val="24"/>
          <w:szCs w:val="24"/>
        </w:rPr>
        <w:t xml:space="preserve"> Zástupce informuje zákazníka o možnosti obrátit se na infolinku společnosti T-Mobile. </w:t>
      </w:r>
    </w:p>
    <w:p w:rsidR="00867000" w:rsidRDefault="00867000" w:rsidP="00867000">
      <w:pPr>
        <w:pStyle w:val="Odstavecseseznamem"/>
        <w:numPr>
          <w:ilvl w:val="0"/>
          <w:numId w:val="42"/>
        </w:numPr>
        <w:spacing w:before="120" w:after="120" w:line="240" w:lineRule="auto"/>
        <w:contextualSpacing w:val="0"/>
        <w:jc w:val="center"/>
        <w:rPr>
          <w:b/>
          <w:sz w:val="24"/>
          <w:szCs w:val="24"/>
        </w:rPr>
      </w:pPr>
      <w:r>
        <w:rPr>
          <w:b/>
          <w:sz w:val="24"/>
          <w:szCs w:val="24"/>
        </w:rPr>
        <w:t>Provize</w:t>
      </w:r>
    </w:p>
    <w:p w:rsidR="00867000" w:rsidRPr="000C0CEC" w:rsidRDefault="00867000" w:rsidP="00867000">
      <w:pPr>
        <w:numPr>
          <w:ilvl w:val="0"/>
          <w:numId w:val="49"/>
        </w:numPr>
        <w:spacing w:before="120" w:after="120" w:line="240" w:lineRule="auto"/>
        <w:jc w:val="both"/>
        <w:rPr>
          <w:sz w:val="24"/>
          <w:szCs w:val="24"/>
        </w:rPr>
      </w:pPr>
      <w:r>
        <w:rPr>
          <w:sz w:val="24"/>
          <w:szCs w:val="24"/>
        </w:rPr>
        <w:t xml:space="preserve">Za poskytování služby Dobíjení předplacených SIM karet Zástupci náleží provize sjednaná v příloze č. 2 Smlouvy. </w:t>
      </w:r>
    </w:p>
    <w:p w:rsidR="00867000" w:rsidRDefault="00BC26F2" w:rsidP="00867000">
      <w:pPr>
        <w:pStyle w:val="Odstavecseseznamem"/>
        <w:numPr>
          <w:ilvl w:val="0"/>
          <w:numId w:val="42"/>
        </w:numPr>
        <w:spacing w:before="120" w:after="120" w:line="240" w:lineRule="auto"/>
        <w:contextualSpacing w:val="0"/>
        <w:jc w:val="center"/>
        <w:rPr>
          <w:b/>
          <w:sz w:val="24"/>
          <w:szCs w:val="24"/>
        </w:rPr>
      </w:pPr>
      <w:r>
        <w:rPr>
          <w:b/>
          <w:sz w:val="24"/>
          <w:szCs w:val="24"/>
        </w:rPr>
        <w:t xml:space="preserve">Změny přílohy č. </w:t>
      </w:r>
      <w:r w:rsidR="00946334">
        <w:rPr>
          <w:b/>
          <w:sz w:val="24"/>
          <w:szCs w:val="24"/>
        </w:rPr>
        <w:fldChar w:fldCharType="begin">
          <w:ffData>
            <w:name w:val=""/>
            <w:enabled/>
            <w:calcOnExit w:val="0"/>
            <w:textInput>
              <w:default w:val="13"/>
            </w:textInput>
          </w:ffData>
        </w:fldChar>
      </w:r>
      <w:r w:rsidR="00946334">
        <w:rPr>
          <w:b/>
          <w:sz w:val="24"/>
          <w:szCs w:val="24"/>
        </w:rPr>
        <w:instrText xml:space="preserve"> FORMTEXT </w:instrText>
      </w:r>
      <w:r w:rsidR="00946334">
        <w:rPr>
          <w:b/>
          <w:sz w:val="24"/>
          <w:szCs w:val="24"/>
        </w:rPr>
      </w:r>
      <w:r w:rsidR="00946334">
        <w:rPr>
          <w:b/>
          <w:sz w:val="24"/>
          <w:szCs w:val="24"/>
        </w:rPr>
        <w:fldChar w:fldCharType="separate"/>
      </w:r>
      <w:r w:rsidR="00946334">
        <w:rPr>
          <w:b/>
          <w:noProof/>
          <w:sz w:val="24"/>
          <w:szCs w:val="24"/>
        </w:rPr>
        <w:t>13</w:t>
      </w:r>
      <w:r w:rsidR="00946334">
        <w:rPr>
          <w:b/>
          <w:sz w:val="24"/>
          <w:szCs w:val="24"/>
        </w:rPr>
        <w:fldChar w:fldCharType="end"/>
      </w:r>
    </w:p>
    <w:p w:rsidR="00867000" w:rsidRDefault="00867000" w:rsidP="00867000">
      <w:pPr>
        <w:numPr>
          <w:ilvl w:val="0"/>
          <w:numId w:val="50"/>
        </w:numPr>
        <w:spacing w:before="120" w:after="120" w:line="240" w:lineRule="auto"/>
        <w:jc w:val="both"/>
        <w:rPr>
          <w:sz w:val="24"/>
          <w:szCs w:val="24"/>
        </w:rPr>
      </w:pPr>
      <w:r w:rsidRPr="00EF182A">
        <w:rPr>
          <w:sz w:val="24"/>
          <w:szCs w:val="24"/>
        </w:rPr>
        <w:t xml:space="preserve">ČP je oprávněna kdykoliv rozhodnout o ukončení poskytování služeb podle této Přílohy. </w:t>
      </w:r>
    </w:p>
    <w:p w:rsidR="00867000" w:rsidRPr="00096668" w:rsidRDefault="00867000" w:rsidP="00867000">
      <w:pPr>
        <w:numPr>
          <w:ilvl w:val="0"/>
          <w:numId w:val="50"/>
        </w:numPr>
        <w:spacing w:before="120" w:after="120" w:line="240" w:lineRule="auto"/>
        <w:jc w:val="both"/>
        <w:rPr>
          <w:sz w:val="24"/>
          <w:szCs w:val="24"/>
        </w:rPr>
      </w:pPr>
      <w:r w:rsidRPr="00096668">
        <w:rPr>
          <w:sz w:val="24"/>
          <w:szCs w:val="24"/>
        </w:rPr>
        <w:t xml:space="preserve">Změna této přílohy je možná pouze na základě písemného dodatku podepsaného oběma smluvními stranami. </w:t>
      </w:r>
    </w:p>
    <w:p w:rsidR="00867000" w:rsidRDefault="00867000" w:rsidP="00867000">
      <w:pPr>
        <w:spacing w:before="120" w:after="120" w:line="240" w:lineRule="auto"/>
        <w:jc w:val="both"/>
        <w:rPr>
          <w:sz w:val="24"/>
          <w:szCs w:val="24"/>
        </w:rPr>
      </w:pPr>
    </w:p>
    <w:p w:rsidR="00867000" w:rsidRPr="00090547" w:rsidRDefault="00867000" w:rsidP="00867000">
      <w:pPr>
        <w:spacing w:before="120" w:after="120" w:line="240" w:lineRule="auto"/>
        <w:jc w:val="both"/>
        <w:rPr>
          <w:sz w:val="24"/>
          <w:szCs w:val="24"/>
        </w:rPr>
      </w:pPr>
    </w:p>
    <w:p w:rsidR="00F569DB" w:rsidRPr="00867000" w:rsidRDefault="00F569DB" w:rsidP="00867000"/>
    <w:sectPr w:rsidR="00F569DB" w:rsidRPr="00867000"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F" w:rsidRDefault="00F02CDF" w:rsidP="00E26E3A">
      <w:pPr>
        <w:spacing w:line="240" w:lineRule="auto"/>
      </w:pPr>
      <w:r>
        <w:separator/>
      </w:r>
    </w:p>
  </w:endnote>
  <w:endnote w:type="continuationSeparator" w:id="0">
    <w:p w:rsidR="00F02CDF" w:rsidRDefault="00F02CDF"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D81F04">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D81F04">
      <w:rPr>
        <w:noProof/>
      </w:rPr>
      <w:t>5</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F" w:rsidRDefault="00F02CDF" w:rsidP="00E26E3A">
      <w:pPr>
        <w:spacing w:line="240" w:lineRule="auto"/>
      </w:pPr>
      <w:r>
        <w:separator/>
      </w:r>
    </w:p>
  </w:footnote>
  <w:footnote w:type="continuationSeparator" w:id="0">
    <w:p w:rsidR="00F02CDF" w:rsidRDefault="00F02CDF"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9F" w:rsidRPr="008B3F93" w:rsidRDefault="006C4689" w:rsidP="007C119F">
    <w:pPr>
      <w:pStyle w:val="Zhlav"/>
      <w:tabs>
        <w:tab w:val="center" w:pos="1707"/>
      </w:tabs>
      <w:ind w:left="1701"/>
      <w:rPr>
        <w:b/>
        <w:lang w:val="cs-CZ"/>
      </w:rPr>
    </w:pPr>
    <w:r>
      <w:rPr>
        <w:noProof/>
        <w:lang w:val="cs-CZ" w:eastAsia="cs-CZ"/>
      </w:rPr>
      <w:drawing>
        <wp:anchor distT="0" distB="0" distL="114300" distR="114300" simplePos="0" relativeHeight="251653120" behindDoc="1" locked="0" layoutInCell="1" allowOverlap="1" wp14:anchorId="511DBEC5" wp14:editId="7D2C5B96">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29C28965" wp14:editId="271DC3EE">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1" locked="0" layoutInCell="1" allowOverlap="1" wp14:anchorId="3BF24BF1" wp14:editId="59582528">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7C119F" w:rsidRPr="00737B96">
      <w:rPr>
        <w:rFonts w:asciiTheme="minorHAnsi" w:hAnsiTheme="minorHAnsi"/>
      </w:rPr>
      <w:t>Příloha č.</w:t>
    </w:r>
    <w:r w:rsidR="007C119F">
      <w:rPr>
        <w:rFonts w:asciiTheme="minorHAnsi" w:hAnsiTheme="minorHAnsi"/>
        <w:lang w:val="cs-CZ"/>
      </w:rPr>
      <w:t xml:space="preserve"> </w:t>
    </w:r>
    <w:r w:rsidR="00946334">
      <w:rPr>
        <w:rFonts w:asciiTheme="minorHAnsi" w:hAnsiTheme="minorHAnsi"/>
        <w:lang w:val="cs-CZ"/>
      </w:rPr>
      <w:t>13</w:t>
    </w:r>
    <w:r w:rsidR="007C119F" w:rsidRPr="00737B96">
      <w:rPr>
        <w:rFonts w:cs="Arial"/>
        <w:noProof/>
      </w:rPr>
      <w:t xml:space="preserve"> </w:t>
    </w:r>
    <w:r w:rsidR="007C119F" w:rsidRPr="00737B96">
      <w:rPr>
        <w:rFonts w:asciiTheme="minorHAnsi" w:hAnsiTheme="minorHAnsi" w:cs="Arial"/>
        <w:noProof/>
      </w:rPr>
      <w:t>Smlouv</w:t>
    </w:r>
    <w:r w:rsidR="007C119F" w:rsidRPr="00737B96">
      <w:rPr>
        <w:rFonts w:asciiTheme="minorHAnsi" w:hAnsiTheme="minorHAnsi" w:cs="Arial"/>
        <w:noProof/>
        <w:lang w:val="cs-CZ"/>
      </w:rPr>
      <w:t>y</w:t>
    </w:r>
    <w:r w:rsidR="007C119F" w:rsidRPr="00737B96">
      <w:rPr>
        <w:rFonts w:asciiTheme="minorHAnsi" w:hAnsiTheme="minorHAnsi" w:cs="Arial"/>
        <w:noProof/>
      </w:rPr>
      <w:t xml:space="preserve"> o zajištění služeb pro Českou poštu, s.p</w:t>
    </w:r>
    <w:r w:rsidR="007C119F" w:rsidRPr="00737B96">
      <w:rPr>
        <w:rFonts w:asciiTheme="minorHAnsi" w:hAnsiTheme="minorHAnsi" w:cs="Arial"/>
        <w:noProof/>
        <w:lang w:val="cs-CZ"/>
      </w:rPr>
      <w:t>.</w:t>
    </w:r>
    <w:r w:rsidR="007C119F" w:rsidRPr="00737B96">
      <w:rPr>
        <w:rFonts w:asciiTheme="minorHAnsi" w:hAnsiTheme="minorHAnsi" w:cs="Arial"/>
        <w:noProof/>
        <w:lang w:val="cs-CZ"/>
      </w:rPr>
      <w:br/>
    </w:r>
    <w:r w:rsidR="00D81F04">
      <w:rPr>
        <w:rFonts w:asciiTheme="minorHAnsi" w:hAnsiTheme="minorHAnsi"/>
        <w:lang w:val="cs-CZ"/>
      </w:rPr>
      <w:t>č. 2017 / 23681</w:t>
    </w:r>
    <w:r w:rsidR="007C119F">
      <w:rPr>
        <w:rFonts w:asciiTheme="minorHAnsi" w:hAnsiTheme="minorHAnsi"/>
        <w:color w:val="002776"/>
        <w:lang w:val="cs-CZ"/>
      </w:rPr>
      <w:br/>
    </w:r>
    <w:r w:rsidR="007C119F">
      <w:rPr>
        <w:b/>
        <w:color w:val="002776"/>
        <w:lang w:val="cs-CZ"/>
      </w:rPr>
      <w:br/>
    </w:r>
    <w:r w:rsidR="007C119F" w:rsidRPr="008B3F93">
      <w:rPr>
        <w:b/>
        <w:lang w:val="cs-CZ"/>
      </w:rPr>
      <w:t xml:space="preserve">Pravidla poskytování služby On-line dobíjení předplacených SIM karet  </w:t>
    </w:r>
  </w:p>
  <w:p w:rsidR="001F741B" w:rsidRPr="00BF67D4" w:rsidRDefault="001F741B" w:rsidP="007C119F">
    <w:pPr>
      <w:pStyle w:val="Zhlav"/>
      <w:tabs>
        <w:tab w:val="center" w:pos="1707"/>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97A2CFD"/>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12"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85D7B"/>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42F69F4"/>
    <w:multiLevelType w:val="hybridMultilevel"/>
    <w:tmpl w:val="17A80A20"/>
    <w:lvl w:ilvl="0" w:tplc="FFFFFFFF">
      <w:start w:val="1"/>
      <w:numFmt w:val="lowerLetter"/>
      <w:lvlText w:val="%1)"/>
      <w:lvlJc w:val="left"/>
      <w:pPr>
        <w:tabs>
          <w:tab w:val="num" w:pos="1077"/>
        </w:tabs>
        <w:ind w:left="107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F9188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261A9A"/>
    <w:multiLevelType w:val="multilevel"/>
    <w:tmpl w:val="30F0B924"/>
    <w:lvl w:ilvl="0">
      <w:start w:val="1"/>
      <w:numFmt w:val="decimal"/>
      <w:lvlText w:val="%1."/>
      <w:lvlJc w:val="left"/>
      <w:pPr>
        <w:tabs>
          <w:tab w:val="num" w:pos="720"/>
        </w:tabs>
        <w:ind w:left="720" w:hanging="360"/>
      </w:pPr>
      <w:rPr>
        <w:b/>
        <w:strike w:val="0"/>
        <w:d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FB76A1"/>
    <w:multiLevelType w:val="multilevel"/>
    <w:tmpl w:val="30F0B924"/>
    <w:lvl w:ilvl="0">
      <w:start w:val="1"/>
      <w:numFmt w:val="decimal"/>
      <w:lvlText w:val="%1."/>
      <w:lvlJc w:val="left"/>
      <w:pPr>
        <w:tabs>
          <w:tab w:val="num" w:pos="360"/>
        </w:tabs>
        <w:ind w:left="360" w:hanging="360"/>
      </w:pPr>
      <w:rPr>
        <w:b/>
        <w:strike w:val="0"/>
        <w:dstrike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C29EE"/>
    <w:multiLevelType w:val="multilevel"/>
    <w:tmpl w:val="7CE62220"/>
    <w:lvl w:ilvl="0">
      <w:start w:val="1"/>
      <w:numFmt w:val="decimal"/>
      <w:lvlText w:val="%1."/>
      <w:lvlJc w:val="left"/>
      <w:pPr>
        <w:ind w:left="2629"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0F0AAF"/>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42"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ED6777"/>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036683"/>
    <w:multiLevelType w:val="hybridMultilevel"/>
    <w:tmpl w:val="612C7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536D2"/>
    <w:multiLevelType w:val="multilevel"/>
    <w:tmpl w:val="1B46A2CC"/>
    <w:numStyleLink w:val="NumHeading"/>
  </w:abstractNum>
  <w:num w:numId="1">
    <w:abstractNumId w:val="31"/>
  </w:num>
  <w:num w:numId="2">
    <w:abstractNumId w:val="15"/>
  </w:num>
  <w:num w:numId="3">
    <w:abstractNumId w:val="32"/>
  </w:num>
  <w:num w:numId="4">
    <w:abstractNumId w:val="21"/>
  </w:num>
  <w:num w:numId="5">
    <w:abstractNumId w:val="45"/>
  </w:num>
  <w:num w:numId="6">
    <w:abstractNumId w:val="46"/>
  </w:num>
  <w:num w:numId="7">
    <w:abstractNumId w:val="23"/>
  </w:num>
  <w:num w:numId="8">
    <w:abstractNumId w:val="3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3"/>
  </w:num>
  <w:num w:numId="21">
    <w:abstractNumId w:val="17"/>
  </w:num>
  <w:num w:numId="22">
    <w:abstractNumId w:val="48"/>
  </w:num>
  <w:num w:numId="23">
    <w:abstractNumId w:val="26"/>
  </w:num>
  <w:num w:numId="24">
    <w:abstractNumId w:val="12"/>
  </w:num>
  <w:num w:numId="25">
    <w:abstractNumId w:val="41"/>
  </w:num>
  <w:num w:numId="26">
    <w:abstractNumId w:val="33"/>
  </w:num>
  <w:num w:numId="27">
    <w:abstractNumId w:val="16"/>
  </w:num>
  <w:num w:numId="28">
    <w:abstractNumId w:val="19"/>
  </w:num>
  <w:num w:numId="29">
    <w:abstractNumId w:val="28"/>
  </w:num>
  <w:num w:numId="30">
    <w:abstractNumId w:val="27"/>
  </w:num>
  <w:num w:numId="31">
    <w:abstractNumId w:val="42"/>
  </w:num>
  <w:num w:numId="32">
    <w:abstractNumId w:val="25"/>
  </w:num>
  <w:num w:numId="33">
    <w:abstractNumId w:val="29"/>
  </w:num>
  <w:num w:numId="34">
    <w:abstractNumId w:val="44"/>
  </w:num>
  <w:num w:numId="35">
    <w:abstractNumId w:val="36"/>
  </w:num>
  <w:num w:numId="36">
    <w:abstractNumId w:val="37"/>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4"/>
  </w:num>
  <w:num w:numId="41">
    <w:abstractNumId w:val="18"/>
  </w:num>
  <w:num w:numId="42">
    <w:abstractNumId w:val="39"/>
  </w:num>
  <w:num w:numId="43">
    <w:abstractNumId w:val="20"/>
  </w:num>
  <w:num w:numId="44">
    <w:abstractNumId w:val="40"/>
  </w:num>
  <w:num w:numId="45">
    <w:abstractNumId w:val="43"/>
  </w:num>
  <w:num w:numId="46">
    <w:abstractNumId w:val="47"/>
  </w:num>
  <w:num w:numId="47">
    <w:abstractNumId w:val="10"/>
  </w:num>
  <w:num w:numId="48">
    <w:abstractNumId w:val="22"/>
  </w:num>
  <w:num w:numId="49">
    <w:abstractNumId w:val="14"/>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6033"/>
    <w:rsid w:val="00096668"/>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E1AFF"/>
    <w:rsid w:val="004E308A"/>
    <w:rsid w:val="004E495B"/>
    <w:rsid w:val="004E6BA4"/>
    <w:rsid w:val="004E7A3A"/>
    <w:rsid w:val="004F01E8"/>
    <w:rsid w:val="004F226B"/>
    <w:rsid w:val="004F2FF8"/>
    <w:rsid w:val="00500F8E"/>
    <w:rsid w:val="00507645"/>
    <w:rsid w:val="005167B6"/>
    <w:rsid w:val="00522D99"/>
    <w:rsid w:val="0052696A"/>
    <w:rsid w:val="00527E2E"/>
    <w:rsid w:val="00533B91"/>
    <w:rsid w:val="00535334"/>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4599B"/>
    <w:rsid w:val="00670C9A"/>
    <w:rsid w:val="00670CE4"/>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58B8"/>
    <w:rsid w:val="00777BF3"/>
    <w:rsid w:val="007836DF"/>
    <w:rsid w:val="00783EFA"/>
    <w:rsid w:val="00783FF0"/>
    <w:rsid w:val="00786B01"/>
    <w:rsid w:val="00792C97"/>
    <w:rsid w:val="007A01B3"/>
    <w:rsid w:val="007B38FB"/>
    <w:rsid w:val="007B4DB6"/>
    <w:rsid w:val="007C119F"/>
    <w:rsid w:val="007C2B92"/>
    <w:rsid w:val="007C3210"/>
    <w:rsid w:val="007C579C"/>
    <w:rsid w:val="007D1709"/>
    <w:rsid w:val="007E2233"/>
    <w:rsid w:val="007E2CA8"/>
    <w:rsid w:val="007E3C77"/>
    <w:rsid w:val="007E7BB8"/>
    <w:rsid w:val="007F400A"/>
    <w:rsid w:val="00802D86"/>
    <w:rsid w:val="00813726"/>
    <w:rsid w:val="00816231"/>
    <w:rsid w:val="00816CE0"/>
    <w:rsid w:val="008204B2"/>
    <w:rsid w:val="0082305E"/>
    <w:rsid w:val="00831788"/>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0E69"/>
    <w:rsid w:val="008D718A"/>
    <w:rsid w:val="008F6AD3"/>
    <w:rsid w:val="009018E0"/>
    <w:rsid w:val="00922959"/>
    <w:rsid w:val="0092519F"/>
    <w:rsid w:val="009407C1"/>
    <w:rsid w:val="00945A37"/>
    <w:rsid w:val="00946334"/>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63807"/>
    <w:rsid w:val="00B81C69"/>
    <w:rsid w:val="00B84258"/>
    <w:rsid w:val="00B97216"/>
    <w:rsid w:val="00BA4B21"/>
    <w:rsid w:val="00BB3463"/>
    <w:rsid w:val="00BC0FCF"/>
    <w:rsid w:val="00BC26F2"/>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1F04"/>
    <w:rsid w:val="00D85B14"/>
    <w:rsid w:val="00D87949"/>
    <w:rsid w:val="00DA654D"/>
    <w:rsid w:val="00DA6DCC"/>
    <w:rsid w:val="00DB3481"/>
    <w:rsid w:val="00DB6249"/>
    <w:rsid w:val="00DC0CE2"/>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484E"/>
    <w:rsid w:val="00E46C9E"/>
    <w:rsid w:val="00E70D2B"/>
    <w:rsid w:val="00E725F0"/>
    <w:rsid w:val="00EA15FD"/>
    <w:rsid w:val="00EA6004"/>
    <w:rsid w:val="00EB0BD2"/>
    <w:rsid w:val="00EC0984"/>
    <w:rsid w:val="00EE09CE"/>
    <w:rsid w:val="00EF5BB6"/>
    <w:rsid w:val="00F02CDF"/>
    <w:rsid w:val="00F1751B"/>
    <w:rsid w:val="00F352BC"/>
    <w:rsid w:val="00F36F91"/>
    <w:rsid w:val="00F432E7"/>
    <w:rsid w:val="00F476DD"/>
    <w:rsid w:val="00F569DB"/>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A1FF13E-4A08-498C-BDB7-2B1798E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39"/>
      </w:numPr>
      <w:tabs>
        <w:tab w:val="left" w:pos="227"/>
      </w:tabs>
      <w:spacing w:before="240" w:after="60"/>
    </w:pPr>
    <w:rPr>
      <w:rFonts w:ascii="Times New Roman" w:eastAsia="Times New Roman" w:hAnsi="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8</TotalTime>
  <Pages>5</Pages>
  <Words>2148</Words>
  <Characters>12675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14</cp:revision>
  <cp:lastPrinted>2011-01-27T13:38:00Z</cp:lastPrinted>
  <dcterms:created xsi:type="dcterms:W3CDTF">2016-08-11T06:41:00Z</dcterms:created>
  <dcterms:modified xsi:type="dcterms:W3CDTF">2017-10-19T08:44:00Z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