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33" w:rsidRPr="00B96AE9" w:rsidRDefault="00F51733" w:rsidP="00397797">
      <w:pPr>
        <w:jc w:val="both"/>
        <w:rPr>
          <w:rFonts w:ascii="Tahoma" w:hAnsi="Tahoma" w:cs="Tahoma"/>
          <w:sz w:val="20"/>
          <w:szCs w:val="20"/>
        </w:rPr>
      </w:pPr>
    </w:p>
    <w:p w:rsidR="00185CF4" w:rsidRPr="00B96AE9" w:rsidRDefault="00350EE5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t>S</w:t>
      </w:r>
      <w:r w:rsidR="00E758BA" w:rsidRPr="00B96AE9">
        <w:rPr>
          <w:rFonts w:ascii="Tahoma" w:hAnsi="Tahoma" w:cs="Tahoma"/>
          <w:b/>
          <w:bCs/>
          <w:sz w:val="20"/>
          <w:szCs w:val="20"/>
        </w:rPr>
        <w:t>MLOUVA</w:t>
      </w:r>
      <w:r w:rsidR="00185CF4" w:rsidRPr="00B96AE9">
        <w:rPr>
          <w:rFonts w:ascii="Tahoma" w:hAnsi="Tahoma" w:cs="Tahoma"/>
          <w:b/>
          <w:bCs/>
          <w:sz w:val="20"/>
          <w:szCs w:val="20"/>
        </w:rPr>
        <w:t xml:space="preserve"> O DÍLO</w:t>
      </w: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uzavřená podle § </w:t>
      </w:r>
      <w:r w:rsidR="001A7022" w:rsidRPr="00B96AE9">
        <w:rPr>
          <w:rFonts w:ascii="Tahoma" w:hAnsi="Tahoma" w:cs="Tahoma"/>
          <w:sz w:val="20"/>
          <w:szCs w:val="20"/>
        </w:rPr>
        <w:t>2586</w:t>
      </w:r>
      <w:r w:rsidRPr="00B96AE9">
        <w:rPr>
          <w:rFonts w:ascii="Tahoma" w:hAnsi="Tahoma" w:cs="Tahoma"/>
          <w:sz w:val="20"/>
          <w:szCs w:val="20"/>
        </w:rPr>
        <w:t xml:space="preserve"> a násl. ob</w:t>
      </w:r>
      <w:r w:rsidR="001A7022" w:rsidRPr="00B96AE9">
        <w:rPr>
          <w:rFonts w:ascii="Tahoma" w:hAnsi="Tahoma" w:cs="Tahoma"/>
          <w:sz w:val="20"/>
          <w:szCs w:val="20"/>
        </w:rPr>
        <w:t>čanského</w:t>
      </w:r>
      <w:r w:rsidRPr="00B96AE9">
        <w:rPr>
          <w:rFonts w:ascii="Tahoma" w:hAnsi="Tahoma" w:cs="Tahoma"/>
          <w:sz w:val="20"/>
          <w:szCs w:val="20"/>
        </w:rPr>
        <w:t xml:space="preserve"> zákoníku č. </w:t>
      </w:r>
      <w:r w:rsidR="001A7022" w:rsidRPr="00B96AE9">
        <w:rPr>
          <w:rFonts w:ascii="Tahoma" w:hAnsi="Tahoma" w:cs="Tahoma"/>
          <w:sz w:val="20"/>
          <w:szCs w:val="20"/>
        </w:rPr>
        <w:t>89/2012</w:t>
      </w:r>
      <w:r w:rsidRPr="00B96AE9">
        <w:rPr>
          <w:rFonts w:ascii="Tahoma" w:hAnsi="Tahoma" w:cs="Tahoma"/>
          <w:sz w:val="20"/>
          <w:szCs w:val="20"/>
        </w:rPr>
        <w:t xml:space="preserve"> Sb., ve znění pozdějších předpisů</w:t>
      </w: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t>Smluvní strany</w:t>
      </w: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E389A" w:rsidRPr="00B96AE9" w:rsidRDefault="003E389A" w:rsidP="003E389A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 w:rsidRPr="00B96AE9">
        <w:rPr>
          <w:rFonts w:ascii="Tahoma" w:hAnsi="Tahoma" w:cs="Tahoma"/>
          <w:b/>
          <w:sz w:val="20"/>
          <w:szCs w:val="20"/>
        </w:rPr>
        <w:t>Česká filharmonie, příspěvková organizace</w:t>
      </w:r>
    </w:p>
    <w:p w:rsidR="003E389A" w:rsidRPr="00B96AE9" w:rsidRDefault="003E389A" w:rsidP="003E389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Sídlo: </w:t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</w:rPr>
        <w:t>Alšovo nábřeží 79/12, 110 00 Praha 1</w:t>
      </w:r>
    </w:p>
    <w:p w:rsidR="003E389A" w:rsidRPr="00B96AE9" w:rsidRDefault="003E389A" w:rsidP="003E389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IČ: </w:t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  <w:szCs w:val="20"/>
        </w:rPr>
        <w:tab/>
        <w:t>00023264</w:t>
      </w:r>
    </w:p>
    <w:p w:rsidR="003E389A" w:rsidRPr="00B96AE9" w:rsidRDefault="003E389A" w:rsidP="003E389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DIČ: </w:t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  <w:szCs w:val="20"/>
        </w:rPr>
        <w:tab/>
        <w:t>CZ00023264</w:t>
      </w:r>
    </w:p>
    <w:p w:rsidR="003E389A" w:rsidRPr="00B96AE9" w:rsidRDefault="003E389A" w:rsidP="003E389A">
      <w:pPr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Zastoupen:</w:t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  <w:szCs w:val="20"/>
        </w:rPr>
        <w:tab/>
      </w:r>
      <w:proofErr w:type="spellStart"/>
      <w:r w:rsidRPr="00B96AE9">
        <w:rPr>
          <w:rFonts w:ascii="Tahoma" w:hAnsi="Tahoma" w:cs="Tahoma"/>
          <w:sz w:val="20"/>
          <w:szCs w:val="20"/>
        </w:rPr>
        <w:t>MgA</w:t>
      </w:r>
      <w:proofErr w:type="spellEnd"/>
      <w:r w:rsidRPr="00B96AE9">
        <w:rPr>
          <w:rFonts w:ascii="Tahoma" w:hAnsi="Tahoma" w:cs="Tahoma"/>
          <w:sz w:val="20"/>
          <w:szCs w:val="20"/>
        </w:rPr>
        <w:t>. Davidem Marečkem, Ph.D., generálním ředitelem</w:t>
      </w:r>
    </w:p>
    <w:p w:rsidR="003E389A" w:rsidRPr="00B96AE9" w:rsidRDefault="003E389A" w:rsidP="003E389A">
      <w:pPr>
        <w:numPr>
          <w:ilvl w:val="12"/>
          <w:numId w:val="0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B96AE9">
        <w:rPr>
          <w:rFonts w:ascii="Tahoma" w:hAnsi="Tahoma" w:cs="Tahoma"/>
          <w:color w:val="000000"/>
          <w:sz w:val="20"/>
          <w:szCs w:val="20"/>
        </w:rPr>
        <w:t>Bankovní spojení:</w:t>
      </w:r>
      <w:r w:rsidRPr="00B96AE9">
        <w:rPr>
          <w:rFonts w:ascii="Tahoma" w:hAnsi="Tahoma" w:cs="Tahoma"/>
          <w:color w:val="000000"/>
          <w:sz w:val="20"/>
          <w:szCs w:val="20"/>
        </w:rPr>
        <w:tab/>
      </w:r>
      <w:r w:rsidR="008E2F79">
        <w:rPr>
          <w:rFonts w:ascii="Tahoma" w:hAnsi="Tahoma" w:cs="Tahoma"/>
          <w:bCs/>
          <w:color w:val="000000"/>
          <w:sz w:val="20"/>
          <w:szCs w:val="20"/>
        </w:rPr>
        <w:t>ČNB</w:t>
      </w:r>
      <w:r w:rsidRPr="00B96AE9">
        <w:rPr>
          <w:rFonts w:ascii="Tahoma" w:hAnsi="Tahoma" w:cs="Tahoma"/>
          <w:bCs/>
          <w:color w:val="000000"/>
          <w:sz w:val="20"/>
          <w:szCs w:val="20"/>
        </w:rPr>
        <w:tab/>
      </w:r>
    </w:p>
    <w:p w:rsidR="003E389A" w:rsidRPr="00B96AE9" w:rsidRDefault="003E389A" w:rsidP="003E389A">
      <w:pPr>
        <w:numPr>
          <w:ilvl w:val="12"/>
          <w:numId w:val="0"/>
        </w:num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B96AE9">
        <w:rPr>
          <w:rFonts w:ascii="Tahoma" w:hAnsi="Tahoma" w:cs="Tahoma"/>
          <w:color w:val="000000"/>
          <w:sz w:val="20"/>
          <w:szCs w:val="20"/>
        </w:rPr>
        <w:t xml:space="preserve">č. </w:t>
      </w:r>
      <w:proofErr w:type="spellStart"/>
      <w:r w:rsidRPr="00B96AE9">
        <w:rPr>
          <w:rFonts w:ascii="Tahoma" w:hAnsi="Tahoma" w:cs="Tahoma"/>
          <w:color w:val="000000"/>
          <w:sz w:val="20"/>
          <w:szCs w:val="20"/>
        </w:rPr>
        <w:t>ú.</w:t>
      </w:r>
      <w:proofErr w:type="spellEnd"/>
      <w:r w:rsidRPr="00B96AE9">
        <w:rPr>
          <w:rFonts w:ascii="Tahoma" w:hAnsi="Tahoma" w:cs="Tahoma"/>
          <w:color w:val="000000"/>
          <w:sz w:val="20"/>
          <w:szCs w:val="20"/>
        </w:rPr>
        <w:t>:</w:t>
      </w:r>
      <w:r w:rsidRPr="00B96AE9">
        <w:rPr>
          <w:rFonts w:ascii="Tahoma" w:hAnsi="Tahoma" w:cs="Tahoma"/>
          <w:color w:val="000000"/>
          <w:sz w:val="20"/>
          <w:szCs w:val="20"/>
        </w:rPr>
        <w:tab/>
      </w:r>
      <w:r w:rsidRPr="00B96AE9">
        <w:rPr>
          <w:rFonts w:ascii="Tahoma" w:hAnsi="Tahoma" w:cs="Tahoma"/>
          <w:color w:val="000000"/>
          <w:sz w:val="20"/>
          <w:szCs w:val="20"/>
        </w:rPr>
        <w:tab/>
      </w:r>
      <w:r w:rsidRPr="00B96AE9">
        <w:rPr>
          <w:rFonts w:ascii="Tahoma" w:hAnsi="Tahoma" w:cs="Tahoma"/>
          <w:color w:val="000000"/>
          <w:sz w:val="20"/>
          <w:szCs w:val="20"/>
        </w:rPr>
        <w:tab/>
      </w:r>
      <w:r w:rsidR="008E2F79" w:rsidRPr="008E2F79">
        <w:rPr>
          <w:rFonts w:ascii="Tahoma" w:hAnsi="Tahoma" w:cs="Tahoma"/>
          <w:bCs/>
          <w:color w:val="000000"/>
          <w:sz w:val="20"/>
          <w:szCs w:val="20"/>
        </w:rPr>
        <w:t>12934011/0710</w:t>
      </w:r>
    </w:p>
    <w:p w:rsidR="00F32EAF" w:rsidRPr="00B96AE9" w:rsidRDefault="00F32EAF" w:rsidP="003E389A">
      <w:pPr>
        <w:autoSpaceDE w:val="0"/>
        <w:autoSpaceDN w:val="0"/>
        <w:adjustRightInd w:val="0"/>
        <w:rPr>
          <w:rFonts w:ascii="Tahoma" w:hAnsi="Tahoma" w:cs="Tahoma"/>
          <w:iCs/>
          <w:snapToGrid w:val="0"/>
          <w:sz w:val="20"/>
          <w:szCs w:val="20"/>
        </w:rPr>
      </w:pPr>
    </w:p>
    <w:p w:rsidR="00D842B9" w:rsidRPr="00B96AE9" w:rsidRDefault="00D842B9" w:rsidP="00397797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</w:p>
    <w:p w:rsidR="00185CF4" w:rsidRPr="00B96AE9" w:rsidRDefault="00A12756" w:rsidP="003E38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(dále jen </w:t>
      </w:r>
      <w:r w:rsidRPr="00B96AE9">
        <w:rPr>
          <w:rFonts w:ascii="Tahoma" w:hAnsi="Tahoma" w:cs="Tahoma"/>
          <w:b/>
          <w:sz w:val="20"/>
          <w:szCs w:val="20"/>
        </w:rPr>
        <w:t>„objednatel“</w:t>
      </w:r>
      <w:r w:rsidRPr="00B96AE9">
        <w:rPr>
          <w:rFonts w:ascii="Tahoma" w:hAnsi="Tahoma" w:cs="Tahoma"/>
          <w:sz w:val="20"/>
          <w:szCs w:val="20"/>
        </w:rPr>
        <w:t>)</w:t>
      </w:r>
    </w:p>
    <w:p w:rsidR="00A12756" w:rsidRPr="00B96AE9" w:rsidRDefault="00A12756" w:rsidP="00397797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</w:p>
    <w:p w:rsidR="00350EE5" w:rsidRPr="00B96AE9" w:rsidRDefault="00350EE5" w:rsidP="0039779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9605F" w:rsidRPr="008E2F79" w:rsidRDefault="00A12756" w:rsidP="0039779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t>Zhotovitel</w:t>
      </w:r>
      <w:r w:rsidR="00185CF4" w:rsidRPr="00B96AE9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85CF4" w:rsidRPr="00B96AE9">
        <w:rPr>
          <w:rFonts w:ascii="Tahoma" w:hAnsi="Tahoma" w:cs="Tahoma"/>
          <w:b/>
          <w:bCs/>
          <w:sz w:val="20"/>
          <w:szCs w:val="20"/>
        </w:rPr>
        <w:tab/>
      </w:r>
      <w:r w:rsidR="003E389A" w:rsidRPr="00B96AE9">
        <w:rPr>
          <w:rFonts w:ascii="Tahoma" w:hAnsi="Tahoma" w:cs="Tahoma"/>
          <w:b/>
          <w:bCs/>
          <w:sz w:val="20"/>
          <w:szCs w:val="20"/>
        </w:rPr>
        <w:tab/>
      </w:r>
      <w:r w:rsidR="008E2F79" w:rsidRPr="008E2F79">
        <w:rPr>
          <w:rFonts w:ascii="Tahoma" w:hAnsi="Tahoma" w:cs="Tahoma"/>
          <w:b/>
          <w:bCs/>
          <w:sz w:val="20"/>
          <w:szCs w:val="20"/>
        </w:rPr>
        <w:t>Architekti Hrůša &amp; spol., Ateliér Brno, s.r.o.</w:t>
      </w:r>
    </w:p>
    <w:p w:rsidR="008E2F79" w:rsidRDefault="0013248A" w:rsidP="003E389A">
      <w:pPr>
        <w:jc w:val="both"/>
        <w:rPr>
          <w:rFonts w:ascii="Tahoma" w:hAnsi="Tahoma" w:cs="Tahoma"/>
          <w:bCs/>
          <w:sz w:val="20"/>
          <w:szCs w:val="20"/>
        </w:rPr>
      </w:pPr>
      <w:r w:rsidRPr="00B96AE9">
        <w:rPr>
          <w:rFonts w:ascii="Tahoma" w:hAnsi="Tahoma" w:cs="Tahoma"/>
          <w:snapToGrid w:val="0"/>
          <w:sz w:val="20"/>
          <w:szCs w:val="20"/>
        </w:rPr>
        <w:t>S</w:t>
      </w:r>
      <w:r w:rsidR="00F9605F" w:rsidRPr="00B96AE9">
        <w:rPr>
          <w:rFonts w:ascii="Tahoma" w:hAnsi="Tahoma" w:cs="Tahoma"/>
          <w:snapToGrid w:val="0"/>
          <w:sz w:val="20"/>
          <w:szCs w:val="20"/>
        </w:rPr>
        <w:t>ídlo:</w:t>
      </w:r>
      <w:r w:rsidR="003E389A" w:rsidRPr="00B96AE9">
        <w:rPr>
          <w:rFonts w:ascii="Tahoma" w:hAnsi="Tahoma" w:cs="Tahoma"/>
          <w:snapToGrid w:val="0"/>
          <w:sz w:val="20"/>
          <w:szCs w:val="20"/>
        </w:rPr>
        <w:tab/>
      </w:r>
      <w:r w:rsidR="003E389A" w:rsidRPr="00B96AE9">
        <w:rPr>
          <w:rFonts w:ascii="Tahoma" w:hAnsi="Tahoma" w:cs="Tahoma"/>
          <w:snapToGrid w:val="0"/>
          <w:sz w:val="20"/>
          <w:szCs w:val="20"/>
        </w:rPr>
        <w:tab/>
      </w:r>
      <w:r w:rsidR="003E389A" w:rsidRPr="00B96AE9">
        <w:rPr>
          <w:rFonts w:ascii="Tahoma" w:hAnsi="Tahoma" w:cs="Tahoma"/>
          <w:snapToGrid w:val="0"/>
          <w:sz w:val="20"/>
          <w:szCs w:val="20"/>
        </w:rPr>
        <w:tab/>
      </w:r>
      <w:r w:rsidR="008E2F79">
        <w:rPr>
          <w:rFonts w:ascii="Tahoma" w:hAnsi="Tahoma" w:cs="Tahoma"/>
          <w:bCs/>
          <w:sz w:val="20"/>
          <w:szCs w:val="20"/>
        </w:rPr>
        <w:t xml:space="preserve">Žižkova 5, </w:t>
      </w:r>
      <w:r w:rsidR="008E2F79" w:rsidRPr="008E2F79">
        <w:rPr>
          <w:rFonts w:ascii="Tahoma" w:hAnsi="Tahoma" w:cs="Tahoma"/>
          <w:bCs/>
          <w:sz w:val="20"/>
          <w:szCs w:val="20"/>
        </w:rPr>
        <w:t>602 00 Brno</w:t>
      </w:r>
    </w:p>
    <w:p w:rsidR="00F9605F" w:rsidRPr="00B96AE9" w:rsidRDefault="00F9605F" w:rsidP="003E389A">
      <w:pPr>
        <w:jc w:val="both"/>
        <w:rPr>
          <w:rFonts w:ascii="Tahoma" w:hAnsi="Tahoma" w:cs="Tahoma"/>
          <w:bCs/>
          <w:sz w:val="20"/>
          <w:szCs w:val="20"/>
        </w:rPr>
      </w:pPr>
      <w:r w:rsidRPr="00B96AE9">
        <w:rPr>
          <w:rFonts w:ascii="Tahoma" w:hAnsi="Tahoma" w:cs="Tahoma"/>
          <w:bCs/>
          <w:sz w:val="20"/>
          <w:szCs w:val="20"/>
        </w:rPr>
        <w:t xml:space="preserve">IČ: </w:t>
      </w:r>
      <w:r w:rsidR="000979A7" w:rsidRPr="00B96AE9">
        <w:rPr>
          <w:rFonts w:ascii="Tahoma" w:hAnsi="Tahoma" w:cs="Tahoma"/>
          <w:bCs/>
          <w:sz w:val="20"/>
          <w:szCs w:val="20"/>
        </w:rPr>
        <w:tab/>
      </w:r>
      <w:r w:rsidR="002C078D" w:rsidRPr="00B96AE9">
        <w:rPr>
          <w:rFonts w:ascii="Tahoma" w:hAnsi="Tahoma" w:cs="Tahoma"/>
          <w:bCs/>
          <w:sz w:val="20"/>
          <w:szCs w:val="20"/>
        </w:rPr>
        <w:tab/>
      </w:r>
      <w:r w:rsidR="003E389A" w:rsidRPr="00B96AE9">
        <w:rPr>
          <w:rFonts w:ascii="Tahoma" w:hAnsi="Tahoma" w:cs="Tahoma"/>
          <w:bCs/>
          <w:sz w:val="20"/>
          <w:szCs w:val="20"/>
        </w:rPr>
        <w:tab/>
      </w:r>
      <w:r w:rsidR="008E2F79" w:rsidRPr="008E2F79">
        <w:rPr>
          <w:rFonts w:ascii="Tahoma" w:hAnsi="Tahoma" w:cs="Tahoma"/>
          <w:bCs/>
          <w:sz w:val="20"/>
          <w:szCs w:val="20"/>
        </w:rPr>
        <w:t>25517562</w:t>
      </w:r>
    </w:p>
    <w:p w:rsidR="00F9605F" w:rsidRPr="00B96AE9" w:rsidRDefault="00F9605F" w:rsidP="003E389A">
      <w:pPr>
        <w:jc w:val="both"/>
        <w:rPr>
          <w:rFonts w:ascii="Tahoma" w:hAnsi="Tahoma" w:cs="Tahoma"/>
          <w:bCs/>
          <w:sz w:val="20"/>
          <w:szCs w:val="20"/>
        </w:rPr>
      </w:pPr>
      <w:r w:rsidRPr="00B96AE9">
        <w:rPr>
          <w:rFonts w:ascii="Tahoma" w:hAnsi="Tahoma" w:cs="Tahoma"/>
          <w:bCs/>
          <w:sz w:val="20"/>
          <w:szCs w:val="20"/>
        </w:rPr>
        <w:t>DIČ:</w:t>
      </w:r>
      <w:r w:rsidR="002C078D" w:rsidRPr="00B96AE9">
        <w:rPr>
          <w:rFonts w:ascii="Tahoma" w:hAnsi="Tahoma" w:cs="Tahoma"/>
          <w:bCs/>
          <w:sz w:val="20"/>
          <w:szCs w:val="20"/>
        </w:rPr>
        <w:tab/>
      </w:r>
      <w:r w:rsidR="000979A7" w:rsidRPr="00B96AE9">
        <w:rPr>
          <w:rFonts w:ascii="Tahoma" w:hAnsi="Tahoma" w:cs="Tahoma"/>
          <w:bCs/>
          <w:sz w:val="20"/>
          <w:szCs w:val="20"/>
        </w:rPr>
        <w:tab/>
      </w:r>
      <w:r w:rsidR="003E389A" w:rsidRPr="00B96AE9">
        <w:rPr>
          <w:rFonts w:ascii="Tahoma" w:hAnsi="Tahoma" w:cs="Tahoma"/>
          <w:bCs/>
          <w:sz w:val="20"/>
          <w:szCs w:val="20"/>
        </w:rPr>
        <w:tab/>
      </w:r>
      <w:r w:rsidR="008E2F79" w:rsidRPr="008E2F79">
        <w:rPr>
          <w:rFonts w:ascii="Tahoma" w:hAnsi="Tahoma" w:cs="Tahoma"/>
          <w:bCs/>
          <w:sz w:val="20"/>
          <w:szCs w:val="20"/>
        </w:rPr>
        <w:t>CZ25517562</w:t>
      </w:r>
    </w:p>
    <w:p w:rsidR="00F9605F" w:rsidRPr="00B96AE9" w:rsidRDefault="00F9605F" w:rsidP="003E389A">
      <w:pPr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zastupuje: </w:t>
      </w:r>
      <w:r w:rsidR="003E389A" w:rsidRPr="00B96AE9">
        <w:rPr>
          <w:rFonts w:ascii="Tahoma" w:hAnsi="Tahoma" w:cs="Tahoma"/>
          <w:sz w:val="20"/>
          <w:szCs w:val="20"/>
        </w:rPr>
        <w:tab/>
      </w:r>
      <w:r w:rsidR="003E389A" w:rsidRPr="00B96AE9">
        <w:rPr>
          <w:rFonts w:ascii="Tahoma" w:hAnsi="Tahoma" w:cs="Tahoma"/>
          <w:sz w:val="20"/>
          <w:szCs w:val="20"/>
        </w:rPr>
        <w:tab/>
      </w:r>
      <w:r w:rsidR="008E2F79">
        <w:rPr>
          <w:rFonts w:ascii="Tahoma" w:hAnsi="Tahoma" w:cs="Tahoma"/>
          <w:bCs/>
          <w:sz w:val="20"/>
          <w:szCs w:val="20"/>
        </w:rPr>
        <w:t>prof. Ing. arch. Petr Hrůša</w:t>
      </w:r>
    </w:p>
    <w:p w:rsidR="00F9605F" w:rsidRPr="00B96AE9" w:rsidRDefault="00F9605F" w:rsidP="003E389A">
      <w:pPr>
        <w:jc w:val="both"/>
        <w:rPr>
          <w:rFonts w:ascii="Tahoma" w:hAnsi="Tahoma" w:cs="Tahoma"/>
          <w:bCs/>
          <w:sz w:val="20"/>
          <w:szCs w:val="20"/>
        </w:rPr>
      </w:pPr>
      <w:r w:rsidRPr="00B96AE9">
        <w:rPr>
          <w:rFonts w:ascii="Tahoma" w:hAnsi="Tahoma" w:cs="Tahoma"/>
          <w:snapToGrid w:val="0"/>
          <w:sz w:val="20"/>
          <w:szCs w:val="20"/>
        </w:rPr>
        <w:t>bankovní spojení:</w:t>
      </w:r>
      <w:r w:rsidR="000979A7" w:rsidRPr="00B96AE9">
        <w:rPr>
          <w:rFonts w:ascii="Tahoma" w:hAnsi="Tahoma" w:cs="Tahoma"/>
          <w:snapToGrid w:val="0"/>
          <w:sz w:val="20"/>
          <w:szCs w:val="20"/>
        </w:rPr>
        <w:tab/>
      </w:r>
      <w:r w:rsidRPr="00B96AE9">
        <w:rPr>
          <w:rFonts w:ascii="Tahoma" w:hAnsi="Tahoma" w:cs="Tahoma"/>
          <w:bCs/>
          <w:sz w:val="20"/>
          <w:szCs w:val="20"/>
        </w:rPr>
        <w:t xml:space="preserve"> </w:t>
      </w:r>
    </w:p>
    <w:p w:rsidR="00F9605F" w:rsidRPr="00B96AE9" w:rsidRDefault="00F9605F" w:rsidP="003E389A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B96AE9">
        <w:rPr>
          <w:rFonts w:ascii="Tahoma" w:hAnsi="Tahoma" w:cs="Tahoma"/>
          <w:snapToGrid w:val="0"/>
          <w:sz w:val="20"/>
          <w:szCs w:val="20"/>
        </w:rPr>
        <w:t>čí</w:t>
      </w:r>
      <w:r w:rsidR="002C078D" w:rsidRPr="00B96AE9">
        <w:rPr>
          <w:rFonts w:ascii="Tahoma" w:hAnsi="Tahoma" w:cs="Tahoma"/>
          <w:snapToGrid w:val="0"/>
          <w:sz w:val="20"/>
          <w:szCs w:val="20"/>
        </w:rPr>
        <w:t xml:space="preserve">slo účtu:                   </w:t>
      </w:r>
      <w:r w:rsidR="000979A7" w:rsidRPr="00B96AE9">
        <w:rPr>
          <w:rFonts w:ascii="Tahoma" w:hAnsi="Tahoma" w:cs="Tahoma"/>
          <w:snapToGrid w:val="0"/>
          <w:sz w:val="20"/>
          <w:szCs w:val="20"/>
        </w:rPr>
        <w:tab/>
      </w:r>
    </w:p>
    <w:p w:rsidR="00F9605F" w:rsidRPr="00B96AE9" w:rsidRDefault="00F9605F" w:rsidP="003E389A">
      <w:pPr>
        <w:tabs>
          <w:tab w:val="left" w:pos="3119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B96AE9">
        <w:rPr>
          <w:rFonts w:ascii="Tahoma" w:hAnsi="Tahoma" w:cs="Tahoma"/>
          <w:snapToGrid w:val="0"/>
          <w:sz w:val="20"/>
          <w:szCs w:val="20"/>
        </w:rPr>
        <w:t xml:space="preserve">Zápis ve veřejném rejstříku vedeném u </w:t>
      </w:r>
      <w:r w:rsidR="008E2F79">
        <w:rPr>
          <w:rFonts w:ascii="Tahoma" w:hAnsi="Tahoma" w:cs="Tahoma"/>
          <w:bCs/>
          <w:sz w:val="20"/>
          <w:szCs w:val="20"/>
        </w:rPr>
        <w:t>Krajského</w:t>
      </w:r>
      <w:r w:rsidRPr="00B96AE9">
        <w:rPr>
          <w:rFonts w:ascii="Tahoma" w:hAnsi="Tahoma" w:cs="Tahoma"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snapToGrid w:val="0"/>
          <w:sz w:val="20"/>
          <w:szCs w:val="20"/>
        </w:rPr>
        <w:t xml:space="preserve">soudu v </w:t>
      </w:r>
      <w:r w:rsidR="008E2F79">
        <w:rPr>
          <w:rFonts w:ascii="Tahoma" w:hAnsi="Tahoma" w:cs="Tahoma"/>
          <w:bCs/>
          <w:sz w:val="20"/>
          <w:szCs w:val="20"/>
        </w:rPr>
        <w:t>Brně</w:t>
      </w:r>
      <w:r w:rsidRPr="00B96AE9">
        <w:rPr>
          <w:rFonts w:ascii="Tahoma" w:hAnsi="Tahoma" w:cs="Tahoma"/>
          <w:snapToGrid w:val="0"/>
          <w:sz w:val="20"/>
          <w:szCs w:val="20"/>
        </w:rPr>
        <w:t xml:space="preserve">, oddíl </w:t>
      </w:r>
      <w:r w:rsidR="008E2F79">
        <w:rPr>
          <w:rFonts w:ascii="Tahoma" w:hAnsi="Tahoma" w:cs="Tahoma"/>
          <w:bCs/>
          <w:sz w:val="20"/>
          <w:szCs w:val="20"/>
        </w:rPr>
        <w:t>C</w:t>
      </w:r>
      <w:r w:rsidRPr="00B96AE9">
        <w:rPr>
          <w:rFonts w:ascii="Tahoma" w:hAnsi="Tahoma" w:cs="Tahoma"/>
          <w:snapToGrid w:val="0"/>
          <w:sz w:val="20"/>
          <w:szCs w:val="20"/>
        </w:rPr>
        <w:t xml:space="preserve">, vložka </w:t>
      </w:r>
      <w:r w:rsidR="008E2F79" w:rsidRPr="008E2F79">
        <w:rPr>
          <w:rFonts w:ascii="Tahoma" w:hAnsi="Tahoma" w:cs="Tahoma"/>
          <w:bCs/>
          <w:sz w:val="20"/>
          <w:szCs w:val="20"/>
        </w:rPr>
        <w:t>29562</w:t>
      </w:r>
      <w:r w:rsidRPr="00B96AE9">
        <w:rPr>
          <w:rFonts w:ascii="Tahoma" w:hAnsi="Tahoma" w:cs="Tahoma"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b/>
          <w:snapToGrid w:val="0"/>
          <w:sz w:val="20"/>
          <w:szCs w:val="20"/>
        </w:rPr>
        <w:t xml:space="preserve"> </w:t>
      </w:r>
    </w:p>
    <w:p w:rsidR="00F9605F" w:rsidRPr="00B96AE9" w:rsidRDefault="00F9605F" w:rsidP="00397797">
      <w:pPr>
        <w:pStyle w:val="Zkladntext3"/>
        <w:tabs>
          <w:tab w:val="left" w:pos="3119"/>
        </w:tabs>
        <w:spacing w:after="0"/>
        <w:rPr>
          <w:rFonts w:ascii="Tahoma" w:hAnsi="Tahoma" w:cs="Tahoma"/>
          <w:snapToGrid w:val="0"/>
          <w:sz w:val="20"/>
          <w:szCs w:val="20"/>
        </w:rPr>
      </w:pPr>
    </w:p>
    <w:p w:rsidR="00F9605F" w:rsidRPr="00B96AE9" w:rsidRDefault="00F9605F" w:rsidP="003E389A">
      <w:pPr>
        <w:pStyle w:val="Zkladntext3"/>
        <w:tabs>
          <w:tab w:val="left" w:pos="3119"/>
        </w:tabs>
        <w:spacing w:after="0"/>
        <w:rPr>
          <w:rFonts w:ascii="Tahoma" w:hAnsi="Tahoma" w:cs="Tahoma"/>
          <w:snapToGrid w:val="0"/>
          <w:sz w:val="20"/>
          <w:szCs w:val="20"/>
        </w:rPr>
      </w:pPr>
      <w:r w:rsidRPr="00B96AE9">
        <w:rPr>
          <w:rFonts w:ascii="Tahoma" w:hAnsi="Tahoma" w:cs="Tahoma"/>
          <w:snapToGrid w:val="0"/>
          <w:sz w:val="20"/>
          <w:szCs w:val="20"/>
        </w:rPr>
        <w:t xml:space="preserve">(dále jen </w:t>
      </w:r>
      <w:r w:rsidRPr="00B96AE9">
        <w:rPr>
          <w:rFonts w:ascii="Tahoma" w:hAnsi="Tahoma" w:cs="Tahoma"/>
          <w:b/>
          <w:snapToGrid w:val="0"/>
          <w:sz w:val="20"/>
          <w:szCs w:val="20"/>
        </w:rPr>
        <w:t>„zhotovitel“)</w:t>
      </w:r>
    </w:p>
    <w:p w:rsidR="00AF04A3" w:rsidRPr="00B96AE9" w:rsidRDefault="00AF04A3" w:rsidP="003977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E389A" w:rsidRPr="00B96AE9" w:rsidRDefault="003E389A" w:rsidP="003E389A">
      <w:pPr>
        <w:numPr>
          <w:ilvl w:val="12"/>
          <w:numId w:val="0"/>
        </w:num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B96AE9">
        <w:rPr>
          <w:rFonts w:ascii="Tahoma" w:hAnsi="Tahoma" w:cs="Tahoma"/>
          <w:b/>
          <w:color w:val="000000"/>
          <w:sz w:val="20"/>
          <w:szCs w:val="20"/>
        </w:rPr>
        <w:t>I. PREAMBULE</w:t>
      </w:r>
    </w:p>
    <w:p w:rsidR="003E389A" w:rsidRPr="00B96AE9" w:rsidRDefault="003E389A" w:rsidP="003E389A">
      <w:pPr>
        <w:numPr>
          <w:ilvl w:val="12"/>
          <w:numId w:val="0"/>
        </w:numPr>
        <w:jc w:val="both"/>
        <w:rPr>
          <w:rFonts w:ascii="Tahoma" w:hAnsi="Tahoma" w:cs="Tahoma"/>
          <w:color w:val="000000"/>
          <w:sz w:val="20"/>
          <w:szCs w:val="20"/>
        </w:rPr>
      </w:pPr>
    </w:p>
    <w:p w:rsidR="00185CF4" w:rsidRPr="00B96AE9" w:rsidRDefault="003E389A" w:rsidP="0004753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B96AE9">
        <w:rPr>
          <w:rFonts w:ascii="Tahoma" w:hAnsi="Tahoma" w:cs="Tahoma"/>
          <w:color w:val="000000"/>
          <w:sz w:val="20"/>
          <w:szCs w:val="20"/>
        </w:rPr>
        <w:t>Tato smlouva je uzavírána na základě výsledků zadávacího řízení zadávaného mimo režim zákona č. 134/2016 Sb., o zadávání veřejných zakázek, v účinném znění (dále též „ZZVZ“), na realizaci veřejné zakázky malého rozsahu s </w:t>
      </w:r>
      <w:r w:rsidRPr="008E2F79">
        <w:rPr>
          <w:rFonts w:ascii="Tahoma" w:hAnsi="Tahoma" w:cs="Tahoma"/>
          <w:color w:val="000000"/>
          <w:sz w:val="20"/>
          <w:szCs w:val="20"/>
        </w:rPr>
        <w:t>názvem „</w:t>
      </w:r>
      <w:r w:rsidR="008E2F79" w:rsidRPr="008E2F79">
        <w:rPr>
          <w:rFonts w:ascii="Tahoma" w:hAnsi="Tahoma" w:cs="Tahoma"/>
          <w:color w:val="000000"/>
          <w:sz w:val="20"/>
          <w:szCs w:val="20"/>
        </w:rPr>
        <w:t>ČF – Dokumentace pro provedení interiéru –</w:t>
      </w:r>
      <w:r w:rsidR="00873187">
        <w:rPr>
          <w:rFonts w:ascii="Tahoma" w:hAnsi="Tahoma" w:cs="Tahoma"/>
          <w:color w:val="000000"/>
          <w:sz w:val="20"/>
          <w:szCs w:val="20"/>
        </w:rPr>
        <w:t xml:space="preserve"> ředitelna,</w:t>
      </w:r>
      <w:r w:rsidR="008E2F79" w:rsidRPr="008E2F79">
        <w:rPr>
          <w:rFonts w:ascii="Tahoma" w:hAnsi="Tahoma" w:cs="Tahoma"/>
          <w:color w:val="000000"/>
          <w:sz w:val="20"/>
          <w:szCs w:val="20"/>
        </w:rPr>
        <w:t xml:space="preserve"> sekretariát</w:t>
      </w:r>
      <w:r w:rsidR="00873187">
        <w:rPr>
          <w:rFonts w:ascii="Tahoma" w:hAnsi="Tahoma" w:cs="Tahoma"/>
          <w:color w:val="000000"/>
          <w:sz w:val="20"/>
          <w:szCs w:val="20"/>
        </w:rPr>
        <w:t xml:space="preserve"> a veřejné prostory</w:t>
      </w:r>
      <w:r w:rsidRPr="008E2F79">
        <w:rPr>
          <w:rFonts w:ascii="Tahoma" w:hAnsi="Tahoma" w:cs="Tahoma"/>
          <w:color w:val="000000"/>
          <w:sz w:val="20"/>
          <w:szCs w:val="20"/>
        </w:rPr>
        <w:t>“ (</w:t>
      </w:r>
      <w:r w:rsidRPr="00B96AE9">
        <w:rPr>
          <w:rFonts w:ascii="Tahoma" w:hAnsi="Tahoma" w:cs="Tahoma"/>
          <w:color w:val="000000"/>
          <w:sz w:val="20"/>
          <w:szCs w:val="20"/>
        </w:rPr>
        <w:t>dále též „veřejná zakázka“).</w:t>
      </w:r>
    </w:p>
    <w:p w:rsidR="003E389A" w:rsidRPr="00B96AE9" w:rsidRDefault="003E389A" w:rsidP="003E38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85CF4" w:rsidRPr="008E2F7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8E2F79">
        <w:rPr>
          <w:rFonts w:ascii="Tahoma" w:hAnsi="Tahoma" w:cs="Tahoma"/>
          <w:b/>
          <w:bCs/>
          <w:sz w:val="20"/>
          <w:szCs w:val="20"/>
        </w:rPr>
        <w:t>II.</w:t>
      </w:r>
      <w:r w:rsidR="002E71FE" w:rsidRPr="008E2F7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E2F79">
        <w:rPr>
          <w:rFonts w:ascii="Tahoma" w:hAnsi="Tahoma" w:cs="Tahoma"/>
          <w:b/>
          <w:bCs/>
          <w:sz w:val="20"/>
          <w:szCs w:val="20"/>
        </w:rPr>
        <w:t>P</w:t>
      </w:r>
      <w:r w:rsidRPr="008E2F79">
        <w:rPr>
          <w:rFonts w:ascii="Tahoma" w:hAnsi="Tahoma" w:cs="Tahoma"/>
          <w:b/>
          <w:sz w:val="20"/>
          <w:szCs w:val="20"/>
        </w:rPr>
        <w:t>ř</w:t>
      </w:r>
      <w:r w:rsidR="00994F60" w:rsidRPr="008E2F79">
        <w:rPr>
          <w:rFonts w:ascii="Tahoma" w:hAnsi="Tahoma" w:cs="Tahoma"/>
          <w:b/>
          <w:bCs/>
          <w:sz w:val="20"/>
          <w:szCs w:val="20"/>
        </w:rPr>
        <w:t>edmět smlouvy</w:t>
      </w:r>
    </w:p>
    <w:p w:rsidR="00185CF4" w:rsidRPr="008E2F7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C36D9" w:rsidRPr="00393CCA" w:rsidRDefault="008921F7" w:rsidP="005107A9">
      <w:pPr>
        <w:numPr>
          <w:ilvl w:val="0"/>
          <w:numId w:val="12"/>
        </w:numPr>
        <w:spacing w:line="276" w:lineRule="auto"/>
        <w:ind w:left="567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393CCA">
        <w:rPr>
          <w:rFonts w:ascii="Tahoma" w:hAnsi="Tahoma" w:cs="Tahoma"/>
          <w:sz w:val="20"/>
          <w:szCs w:val="20"/>
        </w:rPr>
        <w:t>Zhotovitel se touto smlouvou zavazuje provést pro objednatele řádně a včas, na svůj náklad a nebezpečí sjednané dílo, spočívající ve vypracování kompletní projektové dokumentaci, a to v souladu s veškerými pokyny a podklady předanými objednatelem</w:t>
      </w:r>
      <w:r w:rsidR="00AD6C95" w:rsidRPr="00393CCA">
        <w:rPr>
          <w:rFonts w:ascii="Tahoma" w:hAnsi="Tahoma" w:cs="Tahoma"/>
          <w:sz w:val="20"/>
          <w:szCs w:val="20"/>
        </w:rPr>
        <w:t xml:space="preserve">, v rozsahu přílohy č. 1 „Specifikace předmětu smlouvy“ a </w:t>
      </w:r>
      <w:r w:rsidRPr="00393CCA">
        <w:rPr>
          <w:rFonts w:ascii="Tahoma" w:hAnsi="Tahoma" w:cs="Tahoma"/>
          <w:sz w:val="20"/>
          <w:szCs w:val="20"/>
        </w:rPr>
        <w:t xml:space="preserve"> případnými pozdějšími změnami, které byly vyvolány potřebami či opatření orgánu veřejné správy či jinými nepředvídanými okolnostmi, rozhodnutími, resp. Vyjádřeními veřejnoprávních orgánů, a dle obecné závazných právních předpisů, ČSN, ČN, EN a ostatních norem pro přípravu a realizaci </w:t>
      </w:r>
      <w:r w:rsidR="00873187" w:rsidRPr="00393CCA">
        <w:rPr>
          <w:rFonts w:ascii="Tahoma" w:hAnsi="Tahoma" w:cs="Tahoma"/>
          <w:sz w:val="20"/>
          <w:szCs w:val="20"/>
        </w:rPr>
        <w:t xml:space="preserve">návazné </w:t>
      </w:r>
      <w:r w:rsidRPr="00393CCA">
        <w:rPr>
          <w:rFonts w:ascii="Tahoma" w:hAnsi="Tahoma" w:cs="Tahoma"/>
          <w:sz w:val="20"/>
          <w:szCs w:val="20"/>
        </w:rPr>
        <w:t>stavby</w:t>
      </w:r>
      <w:r w:rsidR="00873187" w:rsidRPr="00393CCA">
        <w:rPr>
          <w:rFonts w:ascii="Tahoma" w:hAnsi="Tahoma" w:cs="Tahoma"/>
          <w:sz w:val="20"/>
          <w:szCs w:val="20"/>
        </w:rPr>
        <w:t>.</w:t>
      </w:r>
      <w:r w:rsidRPr="00393CCA">
        <w:rPr>
          <w:rFonts w:ascii="Tahoma" w:hAnsi="Tahoma" w:cs="Tahoma"/>
          <w:sz w:val="20"/>
          <w:szCs w:val="20"/>
        </w:rPr>
        <w:t xml:space="preserve"> </w:t>
      </w:r>
    </w:p>
    <w:p w:rsidR="003C36D9" w:rsidRPr="00393CCA" w:rsidRDefault="003C36D9" w:rsidP="00B53F94">
      <w:pPr>
        <w:spacing w:line="276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3C36D9" w:rsidRPr="00393CCA" w:rsidRDefault="003C36D9" w:rsidP="005107A9">
      <w:pPr>
        <w:numPr>
          <w:ilvl w:val="0"/>
          <w:numId w:val="12"/>
        </w:numPr>
        <w:spacing w:line="276" w:lineRule="auto"/>
        <w:ind w:left="567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393CCA">
        <w:rPr>
          <w:rFonts w:ascii="Tahoma" w:hAnsi="Tahoma" w:cs="Tahoma"/>
          <w:sz w:val="20"/>
          <w:szCs w:val="20"/>
        </w:rPr>
        <w:t xml:space="preserve">Projektová dokumentace dle čl. II odst. </w:t>
      </w:r>
      <w:proofErr w:type="gramStart"/>
      <w:r w:rsidRPr="00393CCA">
        <w:rPr>
          <w:rFonts w:ascii="Tahoma" w:hAnsi="Tahoma" w:cs="Tahoma"/>
          <w:sz w:val="20"/>
          <w:szCs w:val="20"/>
        </w:rPr>
        <w:t>2.1. této</w:t>
      </w:r>
      <w:proofErr w:type="gramEnd"/>
      <w:r w:rsidRPr="00393CCA">
        <w:rPr>
          <w:rFonts w:ascii="Tahoma" w:hAnsi="Tahoma" w:cs="Tahoma"/>
          <w:sz w:val="20"/>
          <w:szCs w:val="20"/>
        </w:rPr>
        <w:t xml:space="preserve"> smlouvy ( dále jen „dokumentace“ ) bude zpracovaná v rozsahu zákona č. 183/2006 Sb., o územním plánování a stavebním řádu (stavební zákon), ve znění pozdějších předpisů a vyhlášky č. 499/ 2006 Sb., o dokumentaci staveb, ve znění pozdějších předpisů.</w:t>
      </w:r>
    </w:p>
    <w:p w:rsidR="00B53F94" w:rsidRPr="00393CCA" w:rsidRDefault="00B53F94" w:rsidP="00CE0626">
      <w:pPr>
        <w:spacing w:line="276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8921F7" w:rsidRPr="00393CCA" w:rsidRDefault="008921F7" w:rsidP="005107A9">
      <w:pPr>
        <w:numPr>
          <w:ilvl w:val="0"/>
          <w:numId w:val="12"/>
        </w:numPr>
        <w:spacing w:line="276" w:lineRule="auto"/>
        <w:ind w:left="567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393CCA">
        <w:rPr>
          <w:rFonts w:ascii="Tahoma" w:hAnsi="Tahoma" w:cs="Tahoma"/>
          <w:sz w:val="20"/>
          <w:szCs w:val="20"/>
        </w:rPr>
        <w:t>Objednatel se zavazuje řádně provedené dílo převzít a za provedené dílo zaplatit zhotoviteli cenu ve výši a za podmínek sjednaných v této smlouvě.</w:t>
      </w:r>
    </w:p>
    <w:p w:rsidR="00CE0626" w:rsidRPr="00393CCA" w:rsidRDefault="005578DA" w:rsidP="00873187">
      <w:pPr>
        <w:pStyle w:val="Zkladntext3"/>
        <w:spacing w:after="0"/>
        <w:ind w:left="709"/>
        <w:rPr>
          <w:rFonts w:ascii="Tahoma" w:hAnsi="Tahoma" w:cs="Tahoma"/>
          <w:color w:val="FF0000"/>
          <w:sz w:val="20"/>
          <w:szCs w:val="20"/>
        </w:rPr>
      </w:pPr>
      <w:r w:rsidRPr="00393CCA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873187" w:rsidRPr="00393CCA" w:rsidRDefault="00873187" w:rsidP="00873187">
      <w:pPr>
        <w:pStyle w:val="Zkladntext3"/>
        <w:spacing w:after="0"/>
        <w:ind w:left="709"/>
        <w:rPr>
          <w:rFonts w:ascii="Tahoma" w:hAnsi="Tahoma" w:cs="Tahoma"/>
          <w:color w:val="FF0000"/>
          <w:sz w:val="20"/>
          <w:szCs w:val="20"/>
        </w:rPr>
      </w:pPr>
    </w:p>
    <w:p w:rsidR="00873187" w:rsidRPr="00393CCA" w:rsidRDefault="00873187" w:rsidP="00873187">
      <w:pPr>
        <w:pStyle w:val="Zkladntext3"/>
        <w:spacing w:after="0"/>
        <w:ind w:left="709"/>
        <w:rPr>
          <w:rFonts w:ascii="Tahoma" w:hAnsi="Tahoma" w:cs="Tahoma"/>
          <w:color w:val="FF0000"/>
          <w:sz w:val="20"/>
          <w:szCs w:val="20"/>
        </w:rPr>
      </w:pPr>
    </w:p>
    <w:p w:rsidR="00873187" w:rsidRPr="00393CCA" w:rsidRDefault="00873187" w:rsidP="00873187">
      <w:pPr>
        <w:pStyle w:val="Zkladntext3"/>
        <w:spacing w:after="0"/>
        <w:ind w:left="709"/>
        <w:rPr>
          <w:rFonts w:ascii="Tahoma" w:hAnsi="Tahoma" w:cs="Tahoma"/>
          <w:b/>
          <w:bCs/>
          <w:sz w:val="20"/>
          <w:szCs w:val="20"/>
        </w:rPr>
      </w:pPr>
    </w:p>
    <w:p w:rsidR="00393CCA" w:rsidRPr="00393CCA" w:rsidRDefault="00393CCA" w:rsidP="00873187">
      <w:pPr>
        <w:pStyle w:val="Zkladntext3"/>
        <w:spacing w:after="0"/>
        <w:ind w:left="709"/>
        <w:rPr>
          <w:rFonts w:ascii="Tahoma" w:hAnsi="Tahoma" w:cs="Tahoma"/>
          <w:b/>
          <w:bCs/>
          <w:sz w:val="20"/>
          <w:szCs w:val="20"/>
        </w:rPr>
      </w:pPr>
    </w:p>
    <w:p w:rsidR="00393CCA" w:rsidRPr="00393CCA" w:rsidRDefault="00393CCA" w:rsidP="00873187">
      <w:pPr>
        <w:pStyle w:val="Zkladntext3"/>
        <w:spacing w:after="0"/>
        <w:ind w:left="709"/>
        <w:rPr>
          <w:rFonts w:ascii="Tahoma" w:hAnsi="Tahoma" w:cs="Tahoma"/>
          <w:b/>
          <w:bCs/>
          <w:sz w:val="20"/>
          <w:szCs w:val="20"/>
        </w:rPr>
      </w:pPr>
    </w:p>
    <w:p w:rsidR="00185CF4" w:rsidRPr="00393CCA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93CCA">
        <w:rPr>
          <w:rFonts w:ascii="Tahoma" w:hAnsi="Tahoma" w:cs="Tahoma"/>
          <w:b/>
          <w:bCs/>
          <w:sz w:val="20"/>
          <w:szCs w:val="20"/>
        </w:rPr>
        <w:lastRenderedPageBreak/>
        <w:t>III.</w:t>
      </w:r>
      <w:r w:rsidR="002E71FE" w:rsidRPr="00393CC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93CCA">
        <w:rPr>
          <w:rFonts w:ascii="Tahoma" w:hAnsi="Tahoma" w:cs="Tahoma"/>
          <w:b/>
          <w:bCs/>
          <w:sz w:val="20"/>
          <w:szCs w:val="20"/>
        </w:rPr>
        <w:t>Doba a místo pln</w:t>
      </w:r>
      <w:r w:rsidRPr="00393CCA">
        <w:rPr>
          <w:rFonts w:ascii="Tahoma" w:hAnsi="Tahoma" w:cs="Tahoma"/>
          <w:b/>
          <w:sz w:val="20"/>
          <w:szCs w:val="20"/>
        </w:rPr>
        <w:t>ě</w:t>
      </w:r>
      <w:r w:rsidRPr="00393CCA">
        <w:rPr>
          <w:rFonts w:ascii="Tahoma" w:hAnsi="Tahoma" w:cs="Tahoma"/>
          <w:b/>
          <w:bCs/>
          <w:sz w:val="20"/>
          <w:szCs w:val="20"/>
        </w:rPr>
        <w:t>ní</w:t>
      </w:r>
    </w:p>
    <w:p w:rsidR="00185CF4" w:rsidRPr="00393CCA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6587E" w:rsidRPr="006838D4" w:rsidRDefault="008426D5" w:rsidP="005107A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6838D4">
        <w:rPr>
          <w:rFonts w:ascii="Tahoma" w:hAnsi="Tahoma" w:cs="Tahoma"/>
          <w:sz w:val="20"/>
          <w:szCs w:val="20"/>
        </w:rPr>
        <w:t xml:space="preserve">Zhotovitel se zavazuje </w:t>
      </w:r>
      <w:r w:rsidR="00564A8C" w:rsidRPr="006838D4">
        <w:rPr>
          <w:rFonts w:ascii="Tahoma" w:hAnsi="Tahoma" w:cs="Tahoma"/>
          <w:sz w:val="20"/>
          <w:szCs w:val="20"/>
        </w:rPr>
        <w:t>zaháj</w:t>
      </w:r>
      <w:r w:rsidR="00DE2594" w:rsidRPr="006838D4">
        <w:rPr>
          <w:rFonts w:ascii="Tahoma" w:hAnsi="Tahoma" w:cs="Tahoma"/>
          <w:sz w:val="20"/>
          <w:szCs w:val="20"/>
        </w:rPr>
        <w:t>i</w:t>
      </w:r>
      <w:r w:rsidR="00564A8C" w:rsidRPr="006838D4">
        <w:rPr>
          <w:rFonts w:ascii="Tahoma" w:hAnsi="Tahoma" w:cs="Tahoma"/>
          <w:sz w:val="20"/>
          <w:szCs w:val="20"/>
        </w:rPr>
        <w:t>t plnění díla</w:t>
      </w:r>
      <w:r w:rsidRPr="006838D4">
        <w:rPr>
          <w:rFonts w:ascii="Tahoma" w:hAnsi="Tahoma" w:cs="Tahoma"/>
          <w:sz w:val="20"/>
          <w:szCs w:val="20"/>
        </w:rPr>
        <w:t xml:space="preserve"> dle čl. I</w:t>
      </w:r>
      <w:r w:rsidR="00E60E6B" w:rsidRPr="006838D4">
        <w:rPr>
          <w:rFonts w:ascii="Tahoma" w:hAnsi="Tahoma" w:cs="Tahoma"/>
          <w:sz w:val="20"/>
          <w:szCs w:val="20"/>
        </w:rPr>
        <w:t>I</w:t>
      </w:r>
      <w:r w:rsidRPr="006838D4">
        <w:rPr>
          <w:rFonts w:ascii="Tahoma" w:hAnsi="Tahoma" w:cs="Tahoma"/>
          <w:sz w:val="20"/>
          <w:szCs w:val="20"/>
        </w:rPr>
        <w:t>. této smlouvy</w:t>
      </w:r>
      <w:r w:rsidR="00DE2594" w:rsidRPr="006838D4">
        <w:rPr>
          <w:rFonts w:ascii="Tahoma" w:hAnsi="Tahoma" w:cs="Tahoma"/>
          <w:sz w:val="20"/>
          <w:szCs w:val="20"/>
        </w:rPr>
        <w:t xml:space="preserve"> </w:t>
      </w:r>
      <w:r w:rsidR="003E389A" w:rsidRPr="006838D4">
        <w:rPr>
          <w:rFonts w:ascii="Tahoma" w:hAnsi="Tahoma" w:cs="Tahoma"/>
          <w:sz w:val="20"/>
          <w:szCs w:val="20"/>
        </w:rPr>
        <w:t xml:space="preserve">do 5 pracovních dnů od podpisu smlouvy a </w:t>
      </w:r>
      <w:r w:rsidR="00564A8C" w:rsidRPr="006838D4">
        <w:rPr>
          <w:rFonts w:ascii="Tahoma" w:hAnsi="Tahoma" w:cs="Tahoma"/>
          <w:sz w:val="20"/>
          <w:szCs w:val="20"/>
        </w:rPr>
        <w:t>dílo</w:t>
      </w:r>
      <w:r w:rsidR="0036587E" w:rsidRPr="006838D4">
        <w:rPr>
          <w:rFonts w:ascii="Tahoma" w:hAnsi="Tahoma" w:cs="Tahoma"/>
          <w:sz w:val="20"/>
          <w:szCs w:val="20"/>
        </w:rPr>
        <w:t xml:space="preserve"> dle přílohy č. 1: Specifikace předmětu smlouvy v části 1) Návrh interiéru ředitelny a sekretariátu</w:t>
      </w:r>
      <w:r w:rsidR="00564A8C" w:rsidRPr="006838D4">
        <w:rPr>
          <w:rFonts w:ascii="Tahoma" w:hAnsi="Tahoma" w:cs="Tahoma"/>
          <w:sz w:val="20"/>
          <w:szCs w:val="20"/>
        </w:rPr>
        <w:t xml:space="preserve"> dokončit a předat </w:t>
      </w:r>
      <w:r w:rsidR="00CA101D" w:rsidRPr="006838D4">
        <w:rPr>
          <w:rFonts w:ascii="Tahoma" w:hAnsi="Tahoma" w:cs="Tahoma"/>
          <w:sz w:val="20"/>
          <w:szCs w:val="20"/>
        </w:rPr>
        <w:t>objednateli</w:t>
      </w:r>
      <w:r w:rsidR="00564A8C" w:rsidRPr="006838D4">
        <w:rPr>
          <w:rFonts w:ascii="Tahoma" w:hAnsi="Tahoma" w:cs="Tahoma"/>
          <w:sz w:val="20"/>
          <w:szCs w:val="20"/>
        </w:rPr>
        <w:t xml:space="preserve"> </w:t>
      </w:r>
      <w:r w:rsidR="003E389A" w:rsidRPr="006838D4">
        <w:rPr>
          <w:rFonts w:ascii="Tahoma" w:hAnsi="Tahoma" w:cs="Tahoma"/>
          <w:sz w:val="20"/>
          <w:szCs w:val="20"/>
        </w:rPr>
        <w:t xml:space="preserve">nejpozději do </w:t>
      </w:r>
      <w:r w:rsidR="00886F62">
        <w:rPr>
          <w:rFonts w:ascii="Tahoma" w:hAnsi="Tahoma" w:cs="Tahoma"/>
          <w:sz w:val="20"/>
          <w:szCs w:val="20"/>
        </w:rPr>
        <w:t>3</w:t>
      </w:r>
      <w:r w:rsidR="00886F62" w:rsidRPr="006838D4">
        <w:rPr>
          <w:rFonts w:ascii="Tahoma" w:hAnsi="Tahoma" w:cs="Tahoma"/>
          <w:sz w:val="20"/>
          <w:szCs w:val="20"/>
        </w:rPr>
        <w:t xml:space="preserve">0 </w:t>
      </w:r>
      <w:r w:rsidR="003E389A" w:rsidRPr="006838D4">
        <w:rPr>
          <w:rFonts w:ascii="Tahoma" w:hAnsi="Tahoma" w:cs="Tahoma"/>
          <w:sz w:val="20"/>
          <w:szCs w:val="20"/>
        </w:rPr>
        <w:t>dnů od zahájení plnění díla</w:t>
      </w:r>
      <w:r w:rsidR="0036587E" w:rsidRPr="006838D4">
        <w:rPr>
          <w:rFonts w:ascii="Tahoma" w:hAnsi="Tahoma" w:cs="Tahoma"/>
          <w:sz w:val="20"/>
          <w:szCs w:val="20"/>
        </w:rPr>
        <w:t>;</w:t>
      </w:r>
      <w:r w:rsidR="00D557C4" w:rsidRPr="006838D4">
        <w:rPr>
          <w:rFonts w:ascii="Tahoma" w:hAnsi="Tahoma" w:cs="Tahoma"/>
          <w:sz w:val="20"/>
          <w:szCs w:val="20"/>
        </w:rPr>
        <w:t xml:space="preserve"> </w:t>
      </w:r>
    </w:p>
    <w:p w:rsidR="0036587E" w:rsidRPr="006838D4" w:rsidRDefault="0036587E" w:rsidP="00886F62">
      <w:pPr>
        <w:pStyle w:val="Odstavecseseznamem"/>
        <w:spacing w:after="160" w:line="259" w:lineRule="auto"/>
        <w:rPr>
          <w:rFonts w:ascii="Tahoma" w:hAnsi="Tahoma" w:cs="Tahoma"/>
          <w:sz w:val="20"/>
          <w:szCs w:val="20"/>
        </w:rPr>
      </w:pPr>
      <w:r w:rsidRPr="006838D4">
        <w:rPr>
          <w:rFonts w:ascii="Tahoma" w:hAnsi="Tahoma" w:cs="Tahoma"/>
          <w:sz w:val="20"/>
          <w:szCs w:val="20"/>
        </w:rPr>
        <w:t xml:space="preserve">a v části 2) </w:t>
      </w:r>
    </w:p>
    <w:p w:rsidR="0036587E" w:rsidRPr="006838D4" w:rsidRDefault="0036587E" w:rsidP="0036587E">
      <w:pPr>
        <w:pStyle w:val="Odstavecseseznamem"/>
        <w:spacing w:after="160" w:line="259" w:lineRule="auto"/>
        <w:rPr>
          <w:rFonts w:ascii="Tahoma" w:hAnsi="Tahoma" w:cs="Tahoma"/>
          <w:sz w:val="20"/>
          <w:szCs w:val="20"/>
        </w:rPr>
      </w:pPr>
      <w:r w:rsidRPr="006838D4">
        <w:rPr>
          <w:rFonts w:ascii="Tahoma" w:hAnsi="Tahoma" w:cs="Tahoma"/>
          <w:sz w:val="20"/>
          <w:szCs w:val="20"/>
        </w:rPr>
        <w:t xml:space="preserve">návrh interiérových prvků pro Sloupový sál (kavárnu) dtto; </w:t>
      </w:r>
    </w:p>
    <w:p w:rsidR="0036587E" w:rsidRPr="006838D4" w:rsidRDefault="0036587E" w:rsidP="0036587E">
      <w:pPr>
        <w:pStyle w:val="Odstavecseseznamem"/>
        <w:spacing w:after="160" w:line="259" w:lineRule="auto"/>
        <w:rPr>
          <w:rFonts w:ascii="Tahoma" w:hAnsi="Tahoma" w:cs="Tahoma"/>
          <w:sz w:val="20"/>
          <w:szCs w:val="20"/>
        </w:rPr>
      </w:pPr>
      <w:r w:rsidRPr="006838D4">
        <w:rPr>
          <w:rFonts w:ascii="Tahoma" w:hAnsi="Tahoma" w:cs="Tahoma"/>
          <w:sz w:val="20"/>
          <w:szCs w:val="20"/>
        </w:rPr>
        <w:t>následně dle části 2)</w:t>
      </w:r>
    </w:p>
    <w:p w:rsidR="0036587E" w:rsidRPr="006838D4" w:rsidRDefault="0036587E" w:rsidP="0036587E">
      <w:pPr>
        <w:pStyle w:val="Odstavecseseznamem"/>
        <w:numPr>
          <w:ilvl w:val="0"/>
          <w:numId w:val="2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6838D4">
        <w:rPr>
          <w:rFonts w:ascii="Tahoma" w:hAnsi="Tahoma" w:cs="Tahoma"/>
          <w:sz w:val="20"/>
          <w:szCs w:val="20"/>
        </w:rPr>
        <w:t xml:space="preserve">návrh vybavení foyer okolo Dvořákovy síně a Bufetu (křesla, stolky) do </w:t>
      </w:r>
      <w:r w:rsidR="00886F62">
        <w:rPr>
          <w:rFonts w:ascii="Tahoma" w:hAnsi="Tahoma" w:cs="Tahoma"/>
          <w:sz w:val="20"/>
          <w:szCs w:val="20"/>
        </w:rPr>
        <w:t>6</w:t>
      </w:r>
      <w:r w:rsidR="00886F62" w:rsidRPr="006838D4">
        <w:rPr>
          <w:rFonts w:ascii="Tahoma" w:hAnsi="Tahoma" w:cs="Tahoma"/>
          <w:sz w:val="20"/>
          <w:szCs w:val="20"/>
        </w:rPr>
        <w:t xml:space="preserve">0 </w:t>
      </w:r>
      <w:r w:rsidRPr="006838D4">
        <w:rPr>
          <w:rFonts w:ascii="Tahoma" w:hAnsi="Tahoma" w:cs="Tahoma"/>
          <w:sz w:val="20"/>
          <w:szCs w:val="20"/>
        </w:rPr>
        <w:t>dnů od podpisu smlouvy,</w:t>
      </w:r>
    </w:p>
    <w:p w:rsidR="0036587E" w:rsidRPr="006838D4" w:rsidRDefault="0036587E" w:rsidP="0036587E">
      <w:pPr>
        <w:pStyle w:val="Odstavecseseznamem"/>
        <w:numPr>
          <w:ilvl w:val="0"/>
          <w:numId w:val="2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6838D4">
        <w:rPr>
          <w:rFonts w:ascii="Tahoma" w:hAnsi="Tahoma" w:cs="Tahoma"/>
          <w:sz w:val="20"/>
          <w:szCs w:val="20"/>
        </w:rPr>
        <w:t xml:space="preserve">návrh atypických prodejních barů s využitím těch stávajících do </w:t>
      </w:r>
      <w:r w:rsidR="00886F62">
        <w:rPr>
          <w:rFonts w:ascii="Tahoma" w:hAnsi="Tahoma" w:cs="Tahoma"/>
          <w:sz w:val="20"/>
          <w:szCs w:val="20"/>
        </w:rPr>
        <w:t>6</w:t>
      </w:r>
      <w:r w:rsidR="00886F62" w:rsidRPr="006838D4">
        <w:rPr>
          <w:rFonts w:ascii="Tahoma" w:hAnsi="Tahoma" w:cs="Tahoma"/>
          <w:sz w:val="20"/>
          <w:szCs w:val="20"/>
        </w:rPr>
        <w:t xml:space="preserve">0 </w:t>
      </w:r>
      <w:r w:rsidRPr="006838D4">
        <w:rPr>
          <w:rFonts w:ascii="Tahoma" w:hAnsi="Tahoma" w:cs="Tahoma"/>
          <w:sz w:val="20"/>
          <w:szCs w:val="20"/>
        </w:rPr>
        <w:t>dnů od podpisu smlouvy,</w:t>
      </w:r>
    </w:p>
    <w:p w:rsidR="0036587E" w:rsidRPr="006838D4" w:rsidRDefault="0036587E" w:rsidP="0036587E">
      <w:pPr>
        <w:pStyle w:val="Odstavecseseznamem"/>
        <w:numPr>
          <w:ilvl w:val="0"/>
          <w:numId w:val="2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6838D4">
        <w:rPr>
          <w:rFonts w:ascii="Tahoma" w:hAnsi="Tahoma" w:cs="Tahoma"/>
          <w:sz w:val="20"/>
          <w:szCs w:val="20"/>
        </w:rPr>
        <w:t>návrh drobných interiérových prvků pro správu budovy (kliky, umyvadla, baterie…) pro sjednocení těchto prvků napříč celým Rudolfinem s kompletací charakteru Rudolfina do 120 dnů od podpisu smlouvy</w:t>
      </w:r>
    </w:p>
    <w:p w:rsidR="00E60E6B" w:rsidRPr="00393CCA" w:rsidRDefault="009F335E" w:rsidP="005107A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93CCA">
        <w:rPr>
          <w:rFonts w:ascii="Tahoma" w:hAnsi="Tahoma" w:cs="Tahoma"/>
          <w:sz w:val="20"/>
          <w:szCs w:val="20"/>
        </w:rPr>
        <w:t xml:space="preserve">Objednatel </w:t>
      </w:r>
      <w:r w:rsidR="000D0BDA" w:rsidRPr="00393CCA">
        <w:rPr>
          <w:rFonts w:ascii="Tahoma" w:hAnsi="Tahoma" w:cs="Tahoma"/>
          <w:sz w:val="20"/>
          <w:szCs w:val="20"/>
        </w:rPr>
        <w:t>se zavazuje poskytnout maximální součinnost při realizaci díla tak, aby dílo mohlo být provedeno v</w:t>
      </w:r>
      <w:r w:rsidR="00D4389B" w:rsidRPr="00393CCA">
        <w:rPr>
          <w:rFonts w:ascii="Tahoma" w:hAnsi="Tahoma" w:cs="Tahoma"/>
          <w:sz w:val="20"/>
          <w:szCs w:val="20"/>
        </w:rPr>
        <w:t> </w:t>
      </w:r>
      <w:r w:rsidR="000D0BDA" w:rsidRPr="00393CCA">
        <w:rPr>
          <w:rFonts w:ascii="Tahoma" w:hAnsi="Tahoma" w:cs="Tahoma"/>
          <w:sz w:val="20"/>
          <w:szCs w:val="20"/>
        </w:rPr>
        <w:t>termínu</w:t>
      </w:r>
      <w:r w:rsidR="00D4389B" w:rsidRPr="00393CCA">
        <w:rPr>
          <w:rFonts w:ascii="Tahoma" w:hAnsi="Tahoma" w:cs="Tahoma"/>
          <w:sz w:val="20"/>
          <w:szCs w:val="20"/>
        </w:rPr>
        <w:t>.</w:t>
      </w:r>
      <w:r w:rsidR="000D0BDA" w:rsidRPr="00393CCA">
        <w:rPr>
          <w:rFonts w:ascii="Tahoma" w:hAnsi="Tahoma" w:cs="Tahoma"/>
          <w:sz w:val="20"/>
          <w:szCs w:val="20"/>
        </w:rPr>
        <w:t xml:space="preserve">  </w:t>
      </w:r>
    </w:p>
    <w:p w:rsidR="00DD04F2" w:rsidRPr="00393CCA" w:rsidRDefault="00DD04F2" w:rsidP="00DD04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D04F2" w:rsidRPr="00393CCA" w:rsidRDefault="00CE0626" w:rsidP="005107A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93CCA">
        <w:rPr>
          <w:rFonts w:ascii="Tahoma" w:hAnsi="Tahoma" w:cs="Tahoma"/>
          <w:sz w:val="20"/>
          <w:szCs w:val="20"/>
        </w:rPr>
        <w:t>Objednatel a z</w:t>
      </w:r>
      <w:r w:rsidR="00DD04F2" w:rsidRPr="00393CCA">
        <w:rPr>
          <w:rFonts w:ascii="Tahoma" w:hAnsi="Tahoma" w:cs="Tahoma"/>
          <w:sz w:val="20"/>
          <w:szCs w:val="20"/>
        </w:rPr>
        <w:t xml:space="preserve">hotovitel se dohodli na svolání minimálně </w:t>
      </w:r>
      <w:r w:rsidR="00B53F94" w:rsidRPr="00393CCA">
        <w:rPr>
          <w:rFonts w:ascii="Tahoma" w:hAnsi="Tahoma" w:cs="Tahoma"/>
          <w:sz w:val="20"/>
          <w:szCs w:val="20"/>
        </w:rPr>
        <w:t xml:space="preserve">tří </w:t>
      </w:r>
      <w:r w:rsidR="00DD04F2" w:rsidRPr="00393CCA">
        <w:rPr>
          <w:rFonts w:ascii="Tahoma" w:hAnsi="Tahoma" w:cs="Tahoma"/>
          <w:sz w:val="20"/>
          <w:szCs w:val="20"/>
        </w:rPr>
        <w:t>(dále dle potřeb plynoucích z projektu) jednání (koordinačních schůzek) za podmínek níže uvedených s oprávněnými osobami v průběhu zhotovování projektové dokumentace. Zhotovitel bude na koordinačních schůzkách předkládat tištěnou verzi rozpracovanosti projektu, tj. projektové dokumentace.</w:t>
      </w:r>
    </w:p>
    <w:p w:rsidR="00DD04F2" w:rsidRPr="00393CCA" w:rsidRDefault="00DD04F2" w:rsidP="00DD04F2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:rsidR="00B53F94" w:rsidRPr="00393CCA" w:rsidRDefault="00DD04F2" w:rsidP="005107A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93CCA">
        <w:rPr>
          <w:rFonts w:ascii="Tahoma" w:hAnsi="Tahoma" w:cs="Tahoma"/>
          <w:sz w:val="20"/>
          <w:szCs w:val="20"/>
        </w:rPr>
        <w:t xml:space="preserve">První jednání bude </w:t>
      </w:r>
      <w:r w:rsidR="00873187" w:rsidRPr="00393CCA">
        <w:rPr>
          <w:rFonts w:ascii="Tahoma" w:hAnsi="Tahoma" w:cs="Tahoma"/>
          <w:sz w:val="20"/>
          <w:szCs w:val="20"/>
        </w:rPr>
        <w:t xml:space="preserve">po vzájemné dohodě svoláno </w:t>
      </w:r>
      <w:r w:rsidRPr="00393CCA">
        <w:rPr>
          <w:rFonts w:ascii="Tahoma" w:hAnsi="Tahoma" w:cs="Tahoma"/>
          <w:sz w:val="20"/>
          <w:szCs w:val="20"/>
        </w:rPr>
        <w:t>před zpracováním konečné verze nového dispozičního řešení</w:t>
      </w:r>
      <w:r w:rsidR="00873187" w:rsidRPr="00393CCA">
        <w:rPr>
          <w:rFonts w:ascii="Tahoma" w:hAnsi="Tahoma" w:cs="Tahoma"/>
          <w:sz w:val="20"/>
          <w:szCs w:val="20"/>
        </w:rPr>
        <w:t xml:space="preserve"> ředitelny a sekretariátu. Finální řešení bude následně</w:t>
      </w:r>
      <w:r w:rsidRPr="00393CCA">
        <w:rPr>
          <w:rFonts w:ascii="Tahoma" w:hAnsi="Tahoma" w:cs="Tahoma"/>
          <w:sz w:val="20"/>
          <w:szCs w:val="20"/>
        </w:rPr>
        <w:t xml:space="preserve"> odsouhlaseno.</w:t>
      </w:r>
    </w:p>
    <w:p w:rsidR="00B53F94" w:rsidRPr="00393CCA" w:rsidRDefault="00B53F94" w:rsidP="00B53F94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:rsidR="00B53F94" w:rsidRPr="00393CCA" w:rsidRDefault="00873187" w:rsidP="005107A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93CCA">
        <w:rPr>
          <w:rFonts w:ascii="Tahoma" w:hAnsi="Tahoma" w:cs="Tahoma"/>
          <w:sz w:val="20"/>
          <w:szCs w:val="20"/>
        </w:rPr>
        <w:t xml:space="preserve">Druhé </w:t>
      </w:r>
      <w:r w:rsidR="00B53F94" w:rsidRPr="00393CCA">
        <w:rPr>
          <w:rFonts w:ascii="Tahoma" w:hAnsi="Tahoma" w:cs="Tahoma"/>
          <w:sz w:val="20"/>
          <w:szCs w:val="20"/>
        </w:rPr>
        <w:t>jednání bude</w:t>
      </w:r>
      <w:r w:rsidRPr="00393CCA">
        <w:rPr>
          <w:rFonts w:ascii="Tahoma" w:hAnsi="Tahoma" w:cs="Tahoma"/>
          <w:sz w:val="20"/>
          <w:szCs w:val="20"/>
        </w:rPr>
        <w:t xml:space="preserve"> po vzájemné dohodě</w:t>
      </w:r>
      <w:r w:rsidR="00B53F94" w:rsidRPr="00393CCA">
        <w:rPr>
          <w:rFonts w:ascii="Tahoma" w:hAnsi="Tahoma" w:cs="Tahoma"/>
          <w:sz w:val="20"/>
          <w:szCs w:val="20"/>
        </w:rPr>
        <w:t xml:space="preserve"> svoláno za účelem odsouhlasení konečného technického řešení (před. </w:t>
      </w:r>
      <w:proofErr w:type="gramStart"/>
      <w:r w:rsidR="00B53F94" w:rsidRPr="00393CCA">
        <w:rPr>
          <w:rFonts w:ascii="Tahoma" w:hAnsi="Tahoma" w:cs="Tahoma"/>
          <w:sz w:val="20"/>
          <w:szCs w:val="20"/>
        </w:rPr>
        <w:t>návrh</w:t>
      </w:r>
      <w:proofErr w:type="gramEnd"/>
      <w:r w:rsidR="00B53F94" w:rsidRPr="00393CCA">
        <w:rPr>
          <w:rFonts w:ascii="Tahoma" w:hAnsi="Tahoma" w:cs="Tahoma"/>
          <w:sz w:val="20"/>
          <w:szCs w:val="20"/>
        </w:rPr>
        <w:t xml:space="preserve"> materiálů, řešení detailů atd.) před vydáním kompletní dokumentace</w:t>
      </w:r>
      <w:r w:rsidRPr="00393CCA">
        <w:rPr>
          <w:rFonts w:ascii="Tahoma" w:hAnsi="Tahoma" w:cs="Tahoma"/>
          <w:sz w:val="20"/>
          <w:szCs w:val="20"/>
        </w:rPr>
        <w:t xml:space="preserve"> ředitelny a sekretariátu</w:t>
      </w:r>
      <w:r w:rsidR="00B53F94" w:rsidRPr="00393CCA">
        <w:rPr>
          <w:rFonts w:ascii="Tahoma" w:hAnsi="Tahoma" w:cs="Tahoma"/>
          <w:sz w:val="20"/>
          <w:szCs w:val="20"/>
        </w:rPr>
        <w:t>.</w:t>
      </w:r>
    </w:p>
    <w:p w:rsidR="00873187" w:rsidRPr="00393CCA" w:rsidRDefault="00873187" w:rsidP="00873187">
      <w:pPr>
        <w:pStyle w:val="Odstavecseseznamem"/>
        <w:rPr>
          <w:rFonts w:ascii="Tahoma" w:hAnsi="Tahoma" w:cs="Tahoma"/>
          <w:sz w:val="20"/>
          <w:szCs w:val="20"/>
        </w:rPr>
      </w:pPr>
    </w:p>
    <w:p w:rsidR="00873187" w:rsidRPr="00393CCA" w:rsidRDefault="00873187" w:rsidP="00873187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393CCA">
        <w:rPr>
          <w:rFonts w:ascii="Tahoma" w:hAnsi="Tahoma" w:cs="Tahoma"/>
          <w:sz w:val="20"/>
          <w:szCs w:val="20"/>
        </w:rPr>
        <w:t>Třetí jednání bude po vzájemné dohodě svoláno před zpracováním konečné verze návrhu zbývající části dokumentace.</w:t>
      </w:r>
    </w:p>
    <w:p w:rsidR="00797DED" w:rsidRPr="00393CCA" w:rsidRDefault="00797DED" w:rsidP="0025796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426D5" w:rsidRPr="00B96AE9" w:rsidRDefault="00886F62" w:rsidP="0036587E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="008426D5" w:rsidRPr="00393CCA">
        <w:rPr>
          <w:rFonts w:ascii="Tahoma" w:hAnsi="Tahoma" w:cs="Tahoma"/>
          <w:sz w:val="20"/>
          <w:szCs w:val="20"/>
        </w:rPr>
        <w:t xml:space="preserve">případě prodlení při provádění díla vzniklého jednáním nebo opomenutím objednatele, popř. jiných </w:t>
      </w:r>
      <w:r w:rsidR="00797DED" w:rsidRPr="00393CCA">
        <w:rPr>
          <w:rFonts w:ascii="Tahoma" w:hAnsi="Tahoma" w:cs="Tahoma"/>
          <w:sz w:val="20"/>
          <w:szCs w:val="20"/>
        </w:rPr>
        <w:tab/>
      </w:r>
      <w:r w:rsidR="008426D5" w:rsidRPr="00393CCA">
        <w:rPr>
          <w:rFonts w:ascii="Tahoma" w:hAnsi="Tahoma" w:cs="Tahoma"/>
          <w:sz w:val="20"/>
          <w:szCs w:val="20"/>
        </w:rPr>
        <w:t>osob objednatelem pověřených, které je v rozporu s touto smlouvou, prodlouží se příslušná dohodnutá</w:t>
      </w:r>
      <w:r w:rsidR="008426D5" w:rsidRPr="00B96AE9">
        <w:rPr>
          <w:rFonts w:ascii="Tahoma" w:hAnsi="Tahoma" w:cs="Tahoma"/>
          <w:sz w:val="20"/>
          <w:szCs w:val="20"/>
        </w:rPr>
        <w:t xml:space="preserve"> </w:t>
      </w:r>
      <w:r w:rsidR="00797DED" w:rsidRPr="00B96AE9">
        <w:rPr>
          <w:rFonts w:ascii="Tahoma" w:hAnsi="Tahoma" w:cs="Tahoma"/>
          <w:sz w:val="20"/>
          <w:szCs w:val="20"/>
        </w:rPr>
        <w:tab/>
      </w:r>
      <w:r w:rsidR="008426D5" w:rsidRPr="00B96AE9">
        <w:rPr>
          <w:rFonts w:ascii="Tahoma" w:hAnsi="Tahoma" w:cs="Tahoma"/>
          <w:sz w:val="20"/>
          <w:szCs w:val="20"/>
        </w:rPr>
        <w:t xml:space="preserve">lhůta o dobu prodlení objednatele. </w:t>
      </w:r>
    </w:p>
    <w:p w:rsidR="003E389A" w:rsidRPr="00B96AE9" w:rsidRDefault="003E389A" w:rsidP="003E389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426D5" w:rsidRPr="00B96AE9" w:rsidRDefault="008426D5" w:rsidP="005107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Zhotovitel je oprávněn provést dílo dříve než ve </w:t>
      </w:r>
      <w:r w:rsidR="0081417F" w:rsidRPr="00B96AE9">
        <w:rPr>
          <w:rFonts w:ascii="Tahoma" w:hAnsi="Tahoma" w:cs="Tahoma"/>
          <w:sz w:val="20"/>
          <w:szCs w:val="20"/>
        </w:rPr>
        <w:t>lhůt</w:t>
      </w:r>
      <w:r w:rsidR="00047532" w:rsidRPr="00B96AE9">
        <w:rPr>
          <w:rFonts w:ascii="Tahoma" w:hAnsi="Tahoma" w:cs="Tahoma"/>
          <w:sz w:val="20"/>
          <w:szCs w:val="20"/>
        </w:rPr>
        <w:t>ě</w:t>
      </w:r>
      <w:r w:rsidR="0081417F" w:rsidRPr="00B96AE9">
        <w:rPr>
          <w:rFonts w:ascii="Tahoma" w:hAnsi="Tahoma" w:cs="Tahoma"/>
          <w:sz w:val="20"/>
          <w:szCs w:val="20"/>
        </w:rPr>
        <w:t xml:space="preserve"> </w:t>
      </w:r>
      <w:r w:rsidRPr="00B96AE9">
        <w:rPr>
          <w:rFonts w:ascii="Tahoma" w:hAnsi="Tahoma" w:cs="Tahoma"/>
          <w:sz w:val="20"/>
          <w:szCs w:val="20"/>
        </w:rPr>
        <w:t>uveden</w:t>
      </w:r>
      <w:r w:rsidR="00047532" w:rsidRPr="00B96AE9">
        <w:rPr>
          <w:rFonts w:ascii="Tahoma" w:hAnsi="Tahoma" w:cs="Tahoma"/>
          <w:sz w:val="20"/>
          <w:szCs w:val="20"/>
        </w:rPr>
        <w:t>é</w:t>
      </w:r>
      <w:r w:rsidRPr="00B96AE9">
        <w:rPr>
          <w:rFonts w:ascii="Tahoma" w:hAnsi="Tahoma" w:cs="Tahoma"/>
          <w:sz w:val="20"/>
          <w:szCs w:val="20"/>
        </w:rPr>
        <w:t xml:space="preserve"> výše</w:t>
      </w:r>
      <w:r w:rsidR="000D0BDA" w:rsidRPr="00B96AE9">
        <w:rPr>
          <w:rFonts w:ascii="Tahoma" w:hAnsi="Tahoma" w:cs="Tahoma"/>
          <w:sz w:val="20"/>
          <w:szCs w:val="20"/>
        </w:rPr>
        <w:t>.</w:t>
      </w:r>
      <w:r w:rsidRPr="00B96AE9">
        <w:rPr>
          <w:rFonts w:ascii="Tahoma" w:hAnsi="Tahoma" w:cs="Tahoma"/>
          <w:sz w:val="20"/>
          <w:szCs w:val="20"/>
        </w:rPr>
        <w:t xml:space="preserve"> Objednatel je povinen řádně provedené dílo převzít i před lhůtou </w:t>
      </w:r>
      <w:r w:rsidR="00047532" w:rsidRPr="00B96AE9">
        <w:rPr>
          <w:rFonts w:ascii="Tahoma" w:hAnsi="Tahoma" w:cs="Tahoma"/>
          <w:sz w:val="20"/>
          <w:szCs w:val="20"/>
        </w:rPr>
        <w:t>uvedenou výše. Zkrácením termínu</w:t>
      </w:r>
      <w:r w:rsidRPr="00B96AE9">
        <w:rPr>
          <w:rFonts w:ascii="Tahoma" w:hAnsi="Tahoma" w:cs="Tahoma"/>
          <w:sz w:val="20"/>
          <w:szCs w:val="20"/>
        </w:rPr>
        <w:t xml:space="preserve"> plnění díla zhotovitelem se nemění dohodnutá cena díla.</w:t>
      </w:r>
    </w:p>
    <w:p w:rsidR="008426D5" w:rsidRPr="00B96AE9" w:rsidRDefault="008426D5" w:rsidP="00397797">
      <w:pPr>
        <w:pStyle w:val="Odstavecseseznamem"/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</w:rPr>
      </w:pPr>
    </w:p>
    <w:p w:rsidR="000A64CE" w:rsidRPr="00B96AE9" w:rsidRDefault="008426D5" w:rsidP="005107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Po dobu prodlení jedné smluvní strany </w:t>
      </w:r>
      <w:r w:rsidR="0036587E">
        <w:rPr>
          <w:rFonts w:ascii="Tahoma" w:hAnsi="Tahoma" w:cs="Tahoma"/>
          <w:sz w:val="20"/>
          <w:szCs w:val="20"/>
        </w:rPr>
        <w:t>a veřejnoprávních státních o</w:t>
      </w:r>
      <w:r w:rsidR="00E87F82">
        <w:rPr>
          <w:rFonts w:ascii="Tahoma" w:hAnsi="Tahoma" w:cs="Tahoma"/>
          <w:sz w:val="20"/>
          <w:szCs w:val="20"/>
        </w:rPr>
        <w:t>r</w:t>
      </w:r>
      <w:r w:rsidR="0036587E">
        <w:rPr>
          <w:rFonts w:ascii="Tahoma" w:hAnsi="Tahoma" w:cs="Tahoma"/>
          <w:sz w:val="20"/>
          <w:szCs w:val="20"/>
        </w:rPr>
        <w:t xml:space="preserve">gánů </w:t>
      </w:r>
      <w:r w:rsidRPr="00B96AE9">
        <w:rPr>
          <w:rFonts w:ascii="Tahoma" w:hAnsi="Tahoma" w:cs="Tahoma"/>
          <w:sz w:val="20"/>
          <w:szCs w:val="20"/>
        </w:rPr>
        <w:t>s plněním jejíc</w:t>
      </w:r>
      <w:r w:rsidR="0009346D" w:rsidRPr="00B96AE9">
        <w:rPr>
          <w:rFonts w:ascii="Tahoma" w:hAnsi="Tahoma" w:cs="Tahoma"/>
          <w:sz w:val="20"/>
          <w:szCs w:val="20"/>
        </w:rPr>
        <w:t xml:space="preserve">h povinností stanovených touto </w:t>
      </w:r>
      <w:r w:rsidRPr="00B96AE9">
        <w:rPr>
          <w:rFonts w:ascii="Tahoma" w:hAnsi="Tahoma" w:cs="Tahoma"/>
          <w:sz w:val="20"/>
          <w:szCs w:val="20"/>
        </w:rPr>
        <w:t>smlouvou, není druhá strana v prodlení s plněním svých povinností, pokud jejich realizace je podmíněna splněním povinností, s jejichž plněním je druhá strana v</w:t>
      </w:r>
      <w:r w:rsidR="0036587E">
        <w:rPr>
          <w:rFonts w:ascii="Tahoma" w:hAnsi="Tahoma" w:cs="Tahoma"/>
          <w:sz w:val="20"/>
          <w:szCs w:val="20"/>
        </w:rPr>
        <w:t> </w:t>
      </w:r>
      <w:r w:rsidRPr="00B96AE9">
        <w:rPr>
          <w:rFonts w:ascii="Tahoma" w:hAnsi="Tahoma" w:cs="Tahoma"/>
          <w:sz w:val="20"/>
          <w:szCs w:val="20"/>
        </w:rPr>
        <w:t>prodlení</w:t>
      </w:r>
      <w:r w:rsidR="0036587E">
        <w:rPr>
          <w:rFonts w:ascii="Tahoma" w:hAnsi="Tahoma" w:cs="Tahoma"/>
          <w:sz w:val="20"/>
          <w:szCs w:val="20"/>
        </w:rPr>
        <w:t xml:space="preserve"> a také s přihlédnutím k podle č. 3.11</w:t>
      </w:r>
      <w:r w:rsidRPr="00B96AE9">
        <w:rPr>
          <w:rFonts w:ascii="Tahoma" w:hAnsi="Tahoma" w:cs="Tahoma"/>
          <w:sz w:val="20"/>
          <w:szCs w:val="20"/>
        </w:rPr>
        <w:t>.</w:t>
      </w:r>
    </w:p>
    <w:p w:rsidR="000A64CE" w:rsidRPr="00B96AE9" w:rsidRDefault="000A64CE" w:rsidP="00397797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:rsidR="00695BE9" w:rsidRDefault="000A64CE" w:rsidP="005107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Doba plnění je stanovena za předpokladu, že nenastanou žádné nepředvídatelné okolnosti ve smyslu ustanovení § </w:t>
      </w:r>
      <w:r w:rsidR="00823E94" w:rsidRPr="00B96AE9">
        <w:rPr>
          <w:rFonts w:ascii="Tahoma" w:hAnsi="Tahoma" w:cs="Tahoma"/>
          <w:sz w:val="20"/>
          <w:szCs w:val="20"/>
        </w:rPr>
        <w:t>2913 odst. 2 občanského</w:t>
      </w:r>
      <w:r w:rsidRPr="00B96AE9">
        <w:rPr>
          <w:rFonts w:ascii="Tahoma" w:hAnsi="Tahoma" w:cs="Tahoma"/>
          <w:sz w:val="20"/>
          <w:szCs w:val="20"/>
        </w:rPr>
        <w:t xml:space="preserve"> zákoníku. Zhotovitel není odpovědný za částečné nebo úplné nesplnění smluvních závazků, jestliže se tak stalo v důsledku vyšší moci. Za vyšší moc se pokládají okolnosti, které vznikly po objednávce v důsledku stranami nepředvídatelných a jiných neodvratitelných událostí mimořádné povahy, a nelze rozumně předpokládat, že by zhotovitel</w:t>
      </w:r>
      <w:r w:rsidR="00823E94" w:rsidRPr="00B96AE9">
        <w:rPr>
          <w:rFonts w:ascii="Tahoma" w:hAnsi="Tahoma" w:cs="Tahoma"/>
          <w:sz w:val="20"/>
          <w:szCs w:val="20"/>
        </w:rPr>
        <w:t xml:space="preserve"> </w:t>
      </w:r>
      <w:r w:rsidRPr="00B96AE9">
        <w:rPr>
          <w:rFonts w:ascii="Tahoma" w:hAnsi="Tahoma" w:cs="Tahoma"/>
          <w:sz w:val="20"/>
          <w:szCs w:val="20"/>
        </w:rPr>
        <w:t xml:space="preserve">tuto okolnost jako překážku odvrátil nebo překonal. Sjednaný termín plnění uvedený v této smlouvě se prodlužuje o dny, ve kterých nebude možno pokračovat v provádění díla, nedohodnou-li se smluvní strany jinak. </w:t>
      </w:r>
    </w:p>
    <w:p w:rsidR="00185CF4" w:rsidRPr="00B96AE9" w:rsidRDefault="00695BE9" w:rsidP="005107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Pro vyloučení všech pochybností se sjednává, že zhotovitel je povinen neprodleně druhou stranu o výskytu vyšší moci informovat a provést neodkladně všechna opatření k vyloučení škod.</w:t>
      </w:r>
      <w:r>
        <w:rPr>
          <w:rFonts w:ascii="Tahoma" w:hAnsi="Tahoma" w:cs="Tahoma"/>
          <w:sz w:val="20"/>
          <w:szCs w:val="20"/>
        </w:rPr>
        <w:t xml:space="preserve"> </w:t>
      </w:r>
      <w:r w:rsidR="000A64CE" w:rsidRPr="00B96AE9">
        <w:rPr>
          <w:rFonts w:ascii="Tahoma" w:hAnsi="Tahoma" w:cs="Tahoma"/>
          <w:sz w:val="20"/>
          <w:szCs w:val="20"/>
        </w:rPr>
        <w:t xml:space="preserve">V případě vyšší moci se prodlužuje lhůta ke splnění smluvních povinností o </w:t>
      </w:r>
      <w:r w:rsidR="008F1A0B" w:rsidRPr="00B96AE9">
        <w:rPr>
          <w:rFonts w:ascii="Tahoma" w:hAnsi="Tahoma" w:cs="Tahoma"/>
          <w:sz w:val="20"/>
          <w:szCs w:val="20"/>
        </w:rPr>
        <w:t>dobu</w:t>
      </w:r>
      <w:r w:rsidR="000A64CE" w:rsidRPr="00B96AE9">
        <w:rPr>
          <w:rFonts w:ascii="Tahoma" w:hAnsi="Tahoma" w:cs="Tahoma"/>
          <w:sz w:val="20"/>
          <w:szCs w:val="20"/>
        </w:rPr>
        <w:t>, po kterou následky vyšší moci trvají včetně doby prokazatelně nutné k jejich odstranění. O ukončení vyšší moci a odstranění následků musí zhotovitel objednatele informovat.</w:t>
      </w:r>
    </w:p>
    <w:p w:rsidR="0008509E" w:rsidRPr="00B96AE9" w:rsidRDefault="0008509E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lastRenderedPageBreak/>
        <w:t>IV.</w:t>
      </w:r>
      <w:r w:rsidR="002E71FE" w:rsidRPr="00B96AE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b/>
          <w:bCs/>
          <w:sz w:val="20"/>
          <w:szCs w:val="20"/>
        </w:rPr>
        <w:t>Cena díla</w:t>
      </w: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85CF4" w:rsidRPr="00B96AE9" w:rsidRDefault="00185CF4" w:rsidP="005107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Cena dí</w:t>
      </w:r>
      <w:r w:rsidR="000A64CE" w:rsidRPr="00B96AE9">
        <w:rPr>
          <w:rFonts w:ascii="Tahoma" w:hAnsi="Tahoma" w:cs="Tahoma"/>
          <w:sz w:val="20"/>
          <w:szCs w:val="20"/>
        </w:rPr>
        <w:t>la</w:t>
      </w:r>
      <w:r w:rsidRPr="00B96AE9">
        <w:rPr>
          <w:rFonts w:ascii="Tahoma" w:hAnsi="Tahoma" w:cs="Tahoma"/>
          <w:sz w:val="20"/>
          <w:szCs w:val="20"/>
        </w:rPr>
        <w:t xml:space="preserve"> je </w:t>
      </w:r>
      <w:r w:rsidR="000A64CE" w:rsidRPr="00B96AE9">
        <w:rPr>
          <w:rFonts w:ascii="Tahoma" w:hAnsi="Tahoma" w:cs="Tahoma"/>
          <w:sz w:val="20"/>
          <w:szCs w:val="20"/>
        </w:rPr>
        <w:t xml:space="preserve">smluvními stranami </w:t>
      </w:r>
      <w:r w:rsidR="005568CB" w:rsidRPr="00B96AE9">
        <w:rPr>
          <w:rFonts w:ascii="Tahoma" w:hAnsi="Tahoma" w:cs="Tahoma"/>
          <w:sz w:val="20"/>
          <w:szCs w:val="20"/>
        </w:rPr>
        <w:t>sjednána</w:t>
      </w:r>
      <w:r w:rsidR="0099668A" w:rsidRPr="00B96AE9">
        <w:rPr>
          <w:rFonts w:ascii="Tahoma" w:hAnsi="Tahoma" w:cs="Tahoma"/>
          <w:sz w:val="20"/>
          <w:szCs w:val="20"/>
        </w:rPr>
        <w:t xml:space="preserve"> na základě </w:t>
      </w:r>
      <w:r w:rsidR="008921F7" w:rsidRPr="00873187">
        <w:rPr>
          <w:rFonts w:ascii="Tahoma" w:hAnsi="Tahoma" w:cs="Tahoma"/>
          <w:sz w:val="20"/>
          <w:szCs w:val="20"/>
        </w:rPr>
        <w:t>cenové nabídky</w:t>
      </w:r>
      <w:r w:rsidR="008B14B4" w:rsidRPr="00873187">
        <w:rPr>
          <w:rFonts w:ascii="Tahoma" w:hAnsi="Tahoma" w:cs="Tahoma"/>
          <w:sz w:val="20"/>
          <w:szCs w:val="20"/>
        </w:rPr>
        <w:t>,</w:t>
      </w:r>
      <w:r w:rsidR="008B14B4" w:rsidRPr="00B96AE9">
        <w:rPr>
          <w:rFonts w:ascii="Tahoma" w:hAnsi="Tahoma" w:cs="Tahoma"/>
          <w:sz w:val="20"/>
          <w:szCs w:val="20"/>
        </w:rPr>
        <w:t xml:space="preserve"> jenž</w:t>
      </w:r>
      <w:r w:rsidR="0099668A" w:rsidRPr="00B96AE9">
        <w:rPr>
          <w:rFonts w:ascii="Tahoma" w:hAnsi="Tahoma" w:cs="Tahoma"/>
          <w:sz w:val="20"/>
          <w:szCs w:val="20"/>
        </w:rPr>
        <w:t xml:space="preserve"> je přílohou č</w:t>
      </w:r>
      <w:r w:rsidR="00512D2E" w:rsidRPr="00B96AE9">
        <w:rPr>
          <w:rFonts w:ascii="Tahoma" w:hAnsi="Tahoma" w:cs="Tahoma"/>
          <w:sz w:val="20"/>
          <w:szCs w:val="20"/>
        </w:rPr>
        <w:t xml:space="preserve"> </w:t>
      </w:r>
      <w:r w:rsidR="00E852CC" w:rsidRPr="00B96AE9">
        <w:rPr>
          <w:rFonts w:ascii="Tahoma" w:hAnsi="Tahoma" w:cs="Tahoma"/>
          <w:sz w:val="20"/>
          <w:szCs w:val="20"/>
        </w:rPr>
        <w:t>1</w:t>
      </w:r>
      <w:r w:rsidR="0099668A" w:rsidRPr="00B96AE9">
        <w:rPr>
          <w:rFonts w:ascii="Tahoma" w:hAnsi="Tahoma" w:cs="Tahoma"/>
          <w:sz w:val="20"/>
          <w:szCs w:val="20"/>
        </w:rPr>
        <w:t xml:space="preserve">. </w:t>
      </w:r>
      <w:r w:rsidR="008B14B4" w:rsidRPr="00B96AE9">
        <w:rPr>
          <w:rFonts w:ascii="Tahoma" w:hAnsi="Tahoma" w:cs="Tahoma"/>
          <w:sz w:val="20"/>
          <w:szCs w:val="20"/>
        </w:rPr>
        <w:t xml:space="preserve">této </w:t>
      </w:r>
      <w:r w:rsidR="0099668A" w:rsidRPr="00B96AE9">
        <w:rPr>
          <w:rFonts w:ascii="Tahoma" w:hAnsi="Tahoma" w:cs="Tahoma"/>
          <w:sz w:val="20"/>
          <w:szCs w:val="20"/>
        </w:rPr>
        <w:t>smlouvy</w:t>
      </w:r>
      <w:r w:rsidR="00FD08C6" w:rsidRPr="00B96AE9">
        <w:rPr>
          <w:rFonts w:ascii="Tahoma" w:hAnsi="Tahoma" w:cs="Tahoma"/>
          <w:sz w:val="20"/>
          <w:szCs w:val="20"/>
        </w:rPr>
        <w:t>,</w:t>
      </w:r>
      <w:r w:rsidRPr="00B96AE9">
        <w:rPr>
          <w:rFonts w:ascii="Tahoma" w:hAnsi="Tahoma" w:cs="Tahoma"/>
          <w:sz w:val="20"/>
          <w:szCs w:val="20"/>
        </w:rPr>
        <w:t xml:space="preserve"> </w:t>
      </w:r>
      <w:r w:rsidR="00A9454E" w:rsidRPr="00B96AE9">
        <w:rPr>
          <w:rFonts w:ascii="Tahoma" w:hAnsi="Tahoma" w:cs="Tahoma"/>
          <w:sz w:val="20"/>
          <w:szCs w:val="20"/>
        </w:rPr>
        <w:t>v následující výši:</w:t>
      </w:r>
    </w:p>
    <w:p w:rsidR="00353EED" w:rsidRPr="00B96AE9" w:rsidRDefault="00353EED" w:rsidP="0097080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695BE9" w:rsidRPr="00695BE9" w:rsidRDefault="008921F7" w:rsidP="000608BC">
      <w:pPr>
        <w:autoSpaceDE w:val="0"/>
        <w:autoSpaceDN w:val="0"/>
        <w:adjustRightInd w:val="0"/>
        <w:ind w:left="709"/>
        <w:rPr>
          <w:rFonts w:ascii="Tahoma" w:hAnsi="Tahoma" w:cs="Tahoma"/>
          <w:bCs/>
          <w:iCs/>
          <w:sz w:val="20"/>
          <w:szCs w:val="20"/>
        </w:rPr>
      </w:pPr>
      <w:r w:rsidRPr="00B96AE9">
        <w:rPr>
          <w:rFonts w:ascii="Tahoma" w:hAnsi="Tahoma" w:cs="Tahoma"/>
          <w:b/>
          <w:bCs/>
          <w:iCs/>
          <w:sz w:val="20"/>
          <w:szCs w:val="20"/>
        </w:rPr>
        <w:t>Vytvoření projektové dokumentace</w:t>
      </w:r>
      <w:r w:rsidR="00695BE9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</w:p>
    <w:p w:rsidR="00695BE9" w:rsidRPr="00886F62" w:rsidRDefault="00695BE9" w:rsidP="00886F62">
      <w:pPr>
        <w:pStyle w:val="Odstavecseseznamem"/>
        <w:autoSpaceDE w:val="0"/>
        <w:autoSpaceDN w:val="0"/>
        <w:adjustRightInd w:val="0"/>
        <w:ind w:left="1069"/>
        <w:rPr>
          <w:rFonts w:ascii="Tahoma" w:hAnsi="Tahoma" w:cs="Tahoma"/>
          <w:bCs/>
          <w:iCs/>
          <w:sz w:val="20"/>
          <w:szCs w:val="20"/>
        </w:rPr>
      </w:pPr>
    </w:p>
    <w:p w:rsidR="00DA50A4" w:rsidRPr="00B96AE9" w:rsidRDefault="00DA50A4" w:rsidP="00397797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cena bez DPH:</w:t>
      </w:r>
      <w:r w:rsidRPr="00B96AE9">
        <w:rPr>
          <w:rFonts w:ascii="Tahoma" w:hAnsi="Tahoma" w:cs="Tahoma"/>
          <w:sz w:val="20"/>
          <w:szCs w:val="20"/>
        </w:rPr>
        <w:tab/>
      </w:r>
      <w:r w:rsidR="00397797" w:rsidRPr="00B96AE9">
        <w:rPr>
          <w:rFonts w:ascii="Tahoma" w:hAnsi="Tahoma" w:cs="Tahoma"/>
          <w:sz w:val="20"/>
          <w:szCs w:val="20"/>
        </w:rPr>
        <w:tab/>
      </w:r>
      <w:r w:rsidR="00873187">
        <w:rPr>
          <w:rFonts w:ascii="Tahoma" w:hAnsi="Tahoma" w:cs="Tahoma"/>
          <w:bCs/>
          <w:sz w:val="20"/>
          <w:szCs w:val="20"/>
        </w:rPr>
        <w:t>195.000,-</w:t>
      </w:r>
      <w:r w:rsidRPr="00B96AE9">
        <w:rPr>
          <w:rFonts w:ascii="Tahoma" w:hAnsi="Tahoma" w:cs="Tahoma"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sz w:val="20"/>
          <w:szCs w:val="20"/>
        </w:rPr>
        <w:t>Kč</w:t>
      </w:r>
    </w:p>
    <w:p w:rsidR="00DA50A4" w:rsidRPr="00B96AE9" w:rsidRDefault="00DA50A4" w:rsidP="00397797">
      <w:pPr>
        <w:tabs>
          <w:tab w:val="left" w:pos="993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sazba DPH</w:t>
      </w:r>
      <w:r w:rsidRPr="00B96AE9">
        <w:rPr>
          <w:rFonts w:ascii="Tahoma" w:hAnsi="Tahoma" w:cs="Tahoma"/>
          <w:sz w:val="20"/>
          <w:szCs w:val="20"/>
        </w:rPr>
        <w:tab/>
      </w:r>
      <w:r w:rsidR="00397797" w:rsidRPr="00B96AE9">
        <w:rPr>
          <w:rFonts w:ascii="Tahoma" w:hAnsi="Tahoma" w:cs="Tahoma"/>
          <w:sz w:val="20"/>
          <w:szCs w:val="20"/>
        </w:rPr>
        <w:tab/>
      </w:r>
      <w:r w:rsidR="00873187">
        <w:rPr>
          <w:rFonts w:ascii="Tahoma" w:hAnsi="Tahoma" w:cs="Tahoma"/>
          <w:bCs/>
          <w:sz w:val="20"/>
          <w:szCs w:val="20"/>
        </w:rPr>
        <w:t xml:space="preserve">21 </w:t>
      </w:r>
      <w:r w:rsidRPr="00B96AE9">
        <w:rPr>
          <w:rFonts w:ascii="Tahoma" w:hAnsi="Tahoma" w:cs="Tahoma"/>
          <w:sz w:val="20"/>
          <w:szCs w:val="20"/>
        </w:rPr>
        <w:t>%</w:t>
      </w:r>
    </w:p>
    <w:p w:rsidR="00DA50A4" w:rsidRPr="00B96AE9" w:rsidRDefault="00DA50A4" w:rsidP="00397797">
      <w:pPr>
        <w:tabs>
          <w:tab w:val="left" w:pos="993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DPH:</w:t>
      </w:r>
      <w:r w:rsidRPr="00B96AE9">
        <w:rPr>
          <w:rFonts w:ascii="Tahoma" w:hAnsi="Tahoma" w:cs="Tahoma"/>
          <w:sz w:val="20"/>
          <w:szCs w:val="20"/>
        </w:rPr>
        <w:tab/>
      </w:r>
      <w:r w:rsidRPr="00B96AE9">
        <w:rPr>
          <w:rFonts w:ascii="Tahoma" w:hAnsi="Tahoma" w:cs="Tahoma"/>
          <w:sz w:val="20"/>
          <w:szCs w:val="20"/>
        </w:rPr>
        <w:tab/>
      </w:r>
      <w:r w:rsidR="00397797" w:rsidRPr="00B96AE9">
        <w:rPr>
          <w:rFonts w:ascii="Tahoma" w:hAnsi="Tahoma" w:cs="Tahoma"/>
          <w:sz w:val="20"/>
          <w:szCs w:val="20"/>
        </w:rPr>
        <w:tab/>
      </w:r>
      <w:r w:rsidR="00873187">
        <w:rPr>
          <w:rFonts w:ascii="Tahoma" w:hAnsi="Tahoma" w:cs="Tahoma"/>
          <w:bCs/>
          <w:sz w:val="20"/>
          <w:szCs w:val="20"/>
        </w:rPr>
        <w:t>40.950,-</w:t>
      </w:r>
      <w:r w:rsidRPr="00B96AE9">
        <w:rPr>
          <w:rFonts w:ascii="Tahoma" w:hAnsi="Tahoma" w:cs="Tahoma"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sz w:val="20"/>
          <w:szCs w:val="20"/>
        </w:rPr>
        <w:t>Kč</w:t>
      </w:r>
    </w:p>
    <w:p w:rsidR="00DA50A4" w:rsidRDefault="00DA50A4" w:rsidP="00397797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cena </w:t>
      </w:r>
      <w:r w:rsidR="00397797" w:rsidRPr="00B96AE9">
        <w:rPr>
          <w:rFonts w:ascii="Tahoma" w:hAnsi="Tahoma" w:cs="Tahoma"/>
          <w:sz w:val="20"/>
          <w:szCs w:val="20"/>
        </w:rPr>
        <w:t>(vč.</w:t>
      </w:r>
      <w:r w:rsidRPr="00B96AE9">
        <w:rPr>
          <w:rFonts w:ascii="Tahoma" w:hAnsi="Tahoma" w:cs="Tahoma"/>
          <w:sz w:val="20"/>
          <w:szCs w:val="20"/>
        </w:rPr>
        <w:t> DPH</w:t>
      </w:r>
      <w:r w:rsidR="00397797" w:rsidRPr="00B96AE9">
        <w:rPr>
          <w:rFonts w:ascii="Tahoma" w:hAnsi="Tahoma" w:cs="Tahoma"/>
          <w:sz w:val="20"/>
          <w:szCs w:val="20"/>
        </w:rPr>
        <w:t>)</w:t>
      </w:r>
      <w:r w:rsidRPr="00B96AE9">
        <w:rPr>
          <w:rFonts w:ascii="Tahoma" w:hAnsi="Tahoma" w:cs="Tahoma"/>
          <w:sz w:val="20"/>
          <w:szCs w:val="20"/>
        </w:rPr>
        <w:t>:</w:t>
      </w:r>
      <w:r w:rsidRPr="00B96AE9">
        <w:rPr>
          <w:rFonts w:ascii="Tahoma" w:hAnsi="Tahoma" w:cs="Tahoma"/>
          <w:b/>
          <w:sz w:val="20"/>
          <w:szCs w:val="20"/>
        </w:rPr>
        <w:tab/>
      </w:r>
      <w:r w:rsidR="008F1A0B" w:rsidRPr="00B96AE9">
        <w:rPr>
          <w:rFonts w:ascii="Tahoma" w:hAnsi="Tahoma" w:cs="Tahoma"/>
          <w:b/>
          <w:sz w:val="20"/>
          <w:szCs w:val="20"/>
        </w:rPr>
        <w:tab/>
      </w:r>
      <w:r w:rsidR="00873187" w:rsidRPr="00873187">
        <w:rPr>
          <w:rFonts w:ascii="Tahoma" w:hAnsi="Tahoma" w:cs="Tahoma"/>
          <w:bCs/>
          <w:sz w:val="20"/>
          <w:szCs w:val="20"/>
        </w:rPr>
        <w:t xml:space="preserve">235.950,- </w:t>
      </w:r>
      <w:r w:rsidRPr="00B96AE9">
        <w:rPr>
          <w:rFonts w:ascii="Tahoma" w:hAnsi="Tahoma" w:cs="Tahoma"/>
          <w:sz w:val="20"/>
          <w:szCs w:val="20"/>
        </w:rPr>
        <w:t>Kč</w:t>
      </w:r>
      <w:r w:rsidR="00397797" w:rsidRPr="00B96AE9">
        <w:rPr>
          <w:rFonts w:ascii="Tahoma" w:hAnsi="Tahoma" w:cs="Tahoma"/>
          <w:sz w:val="20"/>
          <w:szCs w:val="20"/>
        </w:rPr>
        <w:t>.</w:t>
      </w:r>
      <w:r w:rsidRPr="00B96AE9">
        <w:rPr>
          <w:rFonts w:ascii="Tahoma" w:hAnsi="Tahoma" w:cs="Tahoma"/>
          <w:sz w:val="20"/>
          <w:szCs w:val="20"/>
        </w:rPr>
        <w:t xml:space="preserve"> </w:t>
      </w:r>
    </w:p>
    <w:p w:rsidR="00695BE9" w:rsidRDefault="00695BE9" w:rsidP="00397797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:rsidR="00CF5E79" w:rsidRPr="00B96AE9" w:rsidRDefault="00CF5E79" w:rsidP="00CF5E7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86DF1" w:rsidRPr="00B96AE9" w:rsidRDefault="00586DF1" w:rsidP="00CF5E7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85CF4" w:rsidRPr="00B96AE9" w:rsidRDefault="00185CF4" w:rsidP="00CF5E7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t>V.</w:t>
      </w:r>
      <w:r w:rsidR="002E71FE" w:rsidRPr="00B96AE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185CF4" w:rsidRPr="00B96AE9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94F60" w:rsidRPr="00B96AE9" w:rsidRDefault="00994F60" w:rsidP="005107A9">
      <w:pPr>
        <w:pStyle w:val="Zkladntextodsazen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Objednatel neposkytuje zálohy.</w:t>
      </w:r>
      <w:r w:rsidR="00AF04A3" w:rsidRPr="00B96AE9">
        <w:rPr>
          <w:rFonts w:ascii="Tahoma" w:hAnsi="Tahoma" w:cs="Tahoma"/>
          <w:sz w:val="20"/>
          <w:szCs w:val="20"/>
        </w:rPr>
        <w:t xml:space="preserve"> </w:t>
      </w:r>
      <w:r w:rsidR="00187028" w:rsidRPr="00B96AE9">
        <w:rPr>
          <w:rFonts w:ascii="Tahoma" w:hAnsi="Tahoma" w:cs="Tahoma"/>
          <w:sz w:val="20"/>
          <w:szCs w:val="20"/>
        </w:rPr>
        <w:t>Úhrada bude prováděna v českých</w:t>
      </w:r>
      <w:r w:rsidR="00AF04A3" w:rsidRPr="00B96AE9">
        <w:rPr>
          <w:rFonts w:ascii="Tahoma" w:hAnsi="Tahoma" w:cs="Tahoma"/>
          <w:sz w:val="20"/>
          <w:szCs w:val="20"/>
        </w:rPr>
        <w:t xml:space="preserve"> </w:t>
      </w:r>
      <w:r w:rsidR="00187028" w:rsidRPr="00B96AE9">
        <w:rPr>
          <w:rFonts w:ascii="Tahoma" w:hAnsi="Tahoma" w:cs="Tahoma"/>
          <w:sz w:val="20"/>
          <w:szCs w:val="20"/>
        </w:rPr>
        <w:t>korunách</w:t>
      </w:r>
      <w:r w:rsidR="00AF04A3" w:rsidRPr="00B96AE9">
        <w:rPr>
          <w:rFonts w:ascii="Tahoma" w:hAnsi="Tahoma" w:cs="Tahoma"/>
          <w:sz w:val="20"/>
          <w:szCs w:val="20"/>
        </w:rPr>
        <w:t>.</w:t>
      </w:r>
    </w:p>
    <w:p w:rsidR="00397797" w:rsidRPr="00B96AE9" w:rsidRDefault="00397797" w:rsidP="00397797">
      <w:pPr>
        <w:pStyle w:val="Zkladntextodsazen2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994F60" w:rsidRPr="00B96AE9" w:rsidRDefault="00185CF4" w:rsidP="005107A9">
      <w:pPr>
        <w:pStyle w:val="Zkladntextodsazen2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Objednatel </w:t>
      </w:r>
      <w:r w:rsidR="00994F60" w:rsidRPr="00B96AE9">
        <w:rPr>
          <w:rFonts w:ascii="Tahoma" w:hAnsi="Tahoma" w:cs="Tahoma"/>
          <w:sz w:val="20"/>
          <w:szCs w:val="20"/>
        </w:rPr>
        <w:t>za</w:t>
      </w:r>
      <w:r w:rsidRPr="00B96AE9">
        <w:rPr>
          <w:rFonts w:ascii="Tahoma" w:hAnsi="Tahoma" w:cs="Tahoma"/>
          <w:sz w:val="20"/>
          <w:szCs w:val="20"/>
        </w:rPr>
        <w:t>platí cenu</w:t>
      </w:r>
      <w:r w:rsidR="00994F60" w:rsidRPr="00B96AE9">
        <w:rPr>
          <w:rFonts w:ascii="Tahoma" w:hAnsi="Tahoma" w:cs="Tahoma"/>
          <w:sz w:val="20"/>
          <w:szCs w:val="20"/>
        </w:rPr>
        <w:t xml:space="preserve"> </w:t>
      </w:r>
      <w:r w:rsidRPr="00B96AE9">
        <w:rPr>
          <w:rFonts w:ascii="Tahoma" w:hAnsi="Tahoma" w:cs="Tahoma"/>
          <w:sz w:val="20"/>
          <w:szCs w:val="20"/>
        </w:rPr>
        <w:t xml:space="preserve">za předmět plnění na základě faktury, kterou vystaví zhotovitel po dokončení </w:t>
      </w:r>
      <w:r w:rsidR="00994F60" w:rsidRPr="00B96AE9">
        <w:rPr>
          <w:rFonts w:ascii="Tahoma" w:hAnsi="Tahoma" w:cs="Tahoma"/>
          <w:sz w:val="20"/>
          <w:szCs w:val="20"/>
        </w:rPr>
        <w:br/>
      </w:r>
      <w:r w:rsidRPr="00B96AE9">
        <w:rPr>
          <w:rFonts w:ascii="Tahoma" w:hAnsi="Tahoma" w:cs="Tahoma"/>
          <w:sz w:val="20"/>
          <w:szCs w:val="20"/>
        </w:rPr>
        <w:t>a předání díla bez vad a nedodělků</w:t>
      </w:r>
      <w:r w:rsidR="00994F60" w:rsidRPr="00B96AE9">
        <w:rPr>
          <w:rFonts w:ascii="Tahoma" w:hAnsi="Tahoma" w:cs="Tahoma"/>
          <w:sz w:val="20"/>
          <w:szCs w:val="20"/>
        </w:rPr>
        <w:t xml:space="preserve"> nebránících užívání</w:t>
      </w:r>
      <w:r w:rsidRPr="00B96AE9">
        <w:rPr>
          <w:rFonts w:ascii="Tahoma" w:hAnsi="Tahoma" w:cs="Tahoma"/>
          <w:sz w:val="20"/>
          <w:szCs w:val="20"/>
        </w:rPr>
        <w:t>.</w:t>
      </w:r>
      <w:r w:rsidR="00994F60" w:rsidRPr="00B96AE9">
        <w:rPr>
          <w:rFonts w:ascii="Tahoma" w:hAnsi="Tahoma" w:cs="Tahoma"/>
          <w:sz w:val="20"/>
          <w:szCs w:val="20"/>
        </w:rPr>
        <w:t xml:space="preserve"> </w:t>
      </w:r>
      <w:r w:rsidR="00586DF1" w:rsidRPr="00B96AE9">
        <w:rPr>
          <w:rFonts w:ascii="Tahoma" w:hAnsi="Tahoma" w:cs="Tahoma"/>
          <w:sz w:val="20"/>
          <w:szCs w:val="20"/>
        </w:rPr>
        <w:t>Faktura</w:t>
      </w:r>
      <w:r w:rsidR="008F1A0B" w:rsidRPr="00B96AE9">
        <w:rPr>
          <w:rFonts w:ascii="Tahoma" w:hAnsi="Tahoma" w:cs="Tahoma"/>
          <w:sz w:val="20"/>
          <w:szCs w:val="20"/>
        </w:rPr>
        <w:t xml:space="preserve"> vystavená</w:t>
      </w:r>
      <w:r w:rsidRPr="00B96AE9">
        <w:rPr>
          <w:rFonts w:ascii="Tahoma" w:hAnsi="Tahoma" w:cs="Tahoma"/>
          <w:sz w:val="20"/>
          <w:szCs w:val="20"/>
        </w:rPr>
        <w:t xml:space="preserve"> zhotovitelem musí mít náležitosti daňového dokladu podle </w:t>
      </w:r>
      <w:r w:rsidR="00A9454E" w:rsidRPr="00B96AE9">
        <w:rPr>
          <w:rFonts w:ascii="Tahoma" w:hAnsi="Tahoma" w:cs="Tahoma"/>
          <w:sz w:val="20"/>
          <w:szCs w:val="20"/>
        </w:rPr>
        <w:t>příslušných právní</w:t>
      </w:r>
      <w:r w:rsidR="000D5ADF" w:rsidRPr="00B96AE9">
        <w:rPr>
          <w:rFonts w:ascii="Tahoma" w:hAnsi="Tahoma" w:cs="Tahoma"/>
          <w:b/>
          <w:sz w:val="20"/>
          <w:szCs w:val="20"/>
        </w:rPr>
        <w:t>.</w:t>
      </w:r>
    </w:p>
    <w:p w:rsidR="00397797" w:rsidRPr="00B96AE9" w:rsidRDefault="00397797" w:rsidP="00397797">
      <w:pPr>
        <w:pStyle w:val="Zkladntextodsazen2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185CF4" w:rsidRPr="00B96AE9" w:rsidRDefault="00586DF1" w:rsidP="005107A9">
      <w:pPr>
        <w:pStyle w:val="Zkladntextodsazen2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Faktura</w:t>
      </w:r>
      <w:r w:rsidR="00AA7799" w:rsidRPr="00B96AE9">
        <w:rPr>
          <w:rFonts w:ascii="Tahoma" w:hAnsi="Tahoma" w:cs="Tahoma"/>
          <w:sz w:val="20"/>
          <w:szCs w:val="20"/>
        </w:rPr>
        <w:t xml:space="preserve"> j</w:t>
      </w:r>
      <w:r w:rsidRPr="00B96AE9">
        <w:rPr>
          <w:rFonts w:ascii="Tahoma" w:hAnsi="Tahoma" w:cs="Tahoma"/>
          <w:sz w:val="20"/>
          <w:szCs w:val="20"/>
        </w:rPr>
        <w:t>e splatná</w:t>
      </w:r>
      <w:r w:rsidR="00AA7799" w:rsidRPr="00B96AE9">
        <w:rPr>
          <w:rFonts w:ascii="Tahoma" w:hAnsi="Tahoma" w:cs="Tahoma"/>
          <w:sz w:val="20"/>
          <w:szCs w:val="20"/>
        </w:rPr>
        <w:t xml:space="preserve"> do </w:t>
      </w:r>
      <w:r w:rsidRPr="00B96AE9">
        <w:rPr>
          <w:rFonts w:ascii="Tahoma" w:hAnsi="Tahoma" w:cs="Tahoma"/>
          <w:sz w:val="20"/>
          <w:szCs w:val="20"/>
        </w:rPr>
        <w:t>30 kalendářních dnů</w:t>
      </w:r>
      <w:r w:rsidR="00185CF4" w:rsidRPr="00B96AE9">
        <w:rPr>
          <w:rFonts w:ascii="Tahoma" w:hAnsi="Tahoma" w:cs="Tahoma"/>
          <w:sz w:val="20"/>
          <w:szCs w:val="20"/>
        </w:rPr>
        <w:t xml:space="preserve"> ode dne </w:t>
      </w:r>
      <w:r w:rsidR="00A25C98" w:rsidRPr="00B96AE9">
        <w:rPr>
          <w:rFonts w:ascii="Tahoma" w:hAnsi="Tahoma" w:cs="Tahoma"/>
          <w:sz w:val="20"/>
          <w:szCs w:val="20"/>
        </w:rPr>
        <w:t>vystavení a zhotovitel je povinen doručit daňový doklad nejpozději do 3</w:t>
      </w:r>
      <w:r w:rsidR="00D063D6" w:rsidRPr="00B96AE9">
        <w:rPr>
          <w:rFonts w:ascii="Tahoma" w:hAnsi="Tahoma" w:cs="Tahoma"/>
          <w:sz w:val="20"/>
          <w:szCs w:val="20"/>
        </w:rPr>
        <w:t xml:space="preserve"> </w:t>
      </w:r>
      <w:r w:rsidR="00A25C98" w:rsidRPr="00B96AE9">
        <w:rPr>
          <w:rFonts w:ascii="Tahoma" w:hAnsi="Tahoma" w:cs="Tahoma"/>
          <w:sz w:val="20"/>
          <w:szCs w:val="20"/>
        </w:rPr>
        <w:t>dnů od data vystavení</w:t>
      </w:r>
      <w:r w:rsidR="00185CF4" w:rsidRPr="00B96AE9">
        <w:rPr>
          <w:rFonts w:ascii="Tahoma" w:hAnsi="Tahoma" w:cs="Tahoma"/>
          <w:sz w:val="20"/>
          <w:szCs w:val="20"/>
        </w:rPr>
        <w:t xml:space="preserve">. Zhotovitel nese plnou zodpovědnost za správnost uvedených údajů na faktuře. Pokud by faktura neobsahovala předepsané nebo správné údaje, je objednatel oprávněn ji vrátit zhotoviteli. Do doby obdržení nové faktury </w:t>
      </w:r>
      <w:r w:rsidR="00860A00" w:rsidRPr="00B96AE9">
        <w:rPr>
          <w:rFonts w:ascii="Tahoma" w:hAnsi="Tahoma" w:cs="Tahoma"/>
          <w:sz w:val="20"/>
          <w:szCs w:val="20"/>
        </w:rPr>
        <w:t xml:space="preserve">objednatelem </w:t>
      </w:r>
      <w:r w:rsidR="00185CF4" w:rsidRPr="00B96AE9">
        <w:rPr>
          <w:rFonts w:ascii="Tahoma" w:hAnsi="Tahoma" w:cs="Tahoma"/>
          <w:sz w:val="20"/>
          <w:szCs w:val="20"/>
        </w:rPr>
        <w:t>lhůta k jejímu proplacení neběží.</w:t>
      </w:r>
    </w:p>
    <w:p w:rsidR="00185CF4" w:rsidRPr="00B96AE9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94F60" w:rsidRPr="00B96AE9" w:rsidRDefault="00994F60" w:rsidP="00B447E4">
      <w:pPr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 w:rsidRPr="00B96AE9">
        <w:rPr>
          <w:rFonts w:ascii="Tahoma" w:hAnsi="Tahoma" w:cs="Tahoma"/>
          <w:b/>
          <w:sz w:val="20"/>
          <w:szCs w:val="20"/>
        </w:rPr>
        <w:t>VI.</w:t>
      </w:r>
      <w:r w:rsidR="00960898" w:rsidRPr="00B96AE9">
        <w:rPr>
          <w:rFonts w:ascii="Tahoma" w:hAnsi="Tahoma" w:cs="Tahoma"/>
          <w:b/>
          <w:sz w:val="20"/>
          <w:szCs w:val="20"/>
        </w:rPr>
        <w:t xml:space="preserve"> </w:t>
      </w:r>
      <w:r w:rsidRPr="00B96AE9">
        <w:rPr>
          <w:rFonts w:ascii="Tahoma" w:hAnsi="Tahoma" w:cs="Tahoma"/>
          <w:b/>
          <w:sz w:val="20"/>
          <w:szCs w:val="20"/>
        </w:rPr>
        <w:t>Způsob provádění díla</w:t>
      </w:r>
    </w:p>
    <w:p w:rsidR="00994F60" w:rsidRPr="00B96AE9" w:rsidRDefault="00994F60" w:rsidP="00397797">
      <w:pPr>
        <w:tabs>
          <w:tab w:val="num" w:pos="1440"/>
        </w:tabs>
        <w:jc w:val="both"/>
        <w:rPr>
          <w:rFonts w:ascii="Tahoma" w:hAnsi="Tahoma" w:cs="Tahoma"/>
          <w:sz w:val="20"/>
          <w:szCs w:val="20"/>
        </w:rPr>
      </w:pPr>
    </w:p>
    <w:p w:rsidR="00994F60" w:rsidRPr="00B96AE9" w:rsidRDefault="00994F60" w:rsidP="005107A9">
      <w:pPr>
        <w:pStyle w:val="Odstavecseseznamem"/>
        <w:numPr>
          <w:ilvl w:val="0"/>
          <w:numId w:val="5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Zhotovitel se zavazuje provést dílo uvedené v čl. II. této smlouvy v rozsahu a způsobem uvedený</w:t>
      </w:r>
      <w:r w:rsidR="000D0BDA" w:rsidRPr="00B96AE9">
        <w:rPr>
          <w:rFonts w:ascii="Tahoma" w:hAnsi="Tahoma" w:cs="Tahoma"/>
          <w:sz w:val="20"/>
          <w:szCs w:val="20"/>
        </w:rPr>
        <w:t>m</w:t>
      </w:r>
      <w:r w:rsidRPr="00B96AE9">
        <w:rPr>
          <w:rFonts w:ascii="Tahoma" w:hAnsi="Tahoma" w:cs="Tahoma"/>
          <w:sz w:val="20"/>
          <w:szCs w:val="20"/>
        </w:rPr>
        <w:t xml:space="preserve"> v</w:t>
      </w:r>
      <w:r w:rsidR="000D0BDA" w:rsidRPr="00B96AE9">
        <w:rPr>
          <w:rFonts w:ascii="Tahoma" w:hAnsi="Tahoma" w:cs="Tahoma"/>
          <w:sz w:val="20"/>
          <w:szCs w:val="20"/>
        </w:rPr>
        <w:t xml:space="preserve"> této smlouvě, </w:t>
      </w:r>
      <w:r w:rsidRPr="00B96AE9">
        <w:rPr>
          <w:rFonts w:ascii="Tahoma" w:hAnsi="Tahoma" w:cs="Tahoma"/>
          <w:sz w:val="20"/>
          <w:szCs w:val="20"/>
        </w:rPr>
        <w:t xml:space="preserve">řádně a s vynaložením odborné péče. </w:t>
      </w:r>
    </w:p>
    <w:p w:rsidR="00994F60" w:rsidRPr="00B96AE9" w:rsidRDefault="00994F60" w:rsidP="00397797">
      <w:pPr>
        <w:pStyle w:val="Odstavecseseznamem"/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</w:p>
    <w:p w:rsidR="00994F60" w:rsidRDefault="00994F60" w:rsidP="00397797">
      <w:pPr>
        <w:pStyle w:val="Odstavecseseznamem"/>
        <w:numPr>
          <w:ilvl w:val="0"/>
          <w:numId w:val="5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E0626">
        <w:rPr>
          <w:rFonts w:ascii="Tahoma" w:hAnsi="Tahoma" w:cs="Tahoma"/>
          <w:sz w:val="20"/>
          <w:szCs w:val="20"/>
        </w:rPr>
        <w:t xml:space="preserve">Zhotovitel je povinen </w:t>
      </w:r>
      <w:r w:rsidR="000D0BDA" w:rsidRPr="00CE0626">
        <w:rPr>
          <w:rFonts w:ascii="Tahoma" w:hAnsi="Tahoma" w:cs="Tahoma"/>
          <w:sz w:val="20"/>
          <w:szCs w:val="20"/>
        </w:rPr>
        <w:t xml:space="preserve">bez zbytečného odkladu </w:t>
      </w:r>
      <w:r w:rsidRPr="00CE0626">
        <w:rPr>
          <w:rFonts w:ascii="Tahoma" w:hAnsi="Tahoma" w:cs="Tahoma"/>
          <w:sz w:val="20"/>
          <w:szCs w:val="20"/>
        </w:rPr>
        <w:t xml:space="preserve">informovat objednatele o podstatných skutečnostech, </w:t>
      </w:r>
      <w:r w:rsidR="000D0BDA" w:rsidRPr="00CE0626">
        <w:rPr>
          <w:rFonts w:ascii="Tahoma" w:hAnsi="Tahoma" w:cs="Tahoma"/>
          <w:sz w:val="20"/>
          <w:szCs w:val="20"/>
        </w:rPr>
        <w:t>které</w:t>
      </w:r>
      <w:r w:rsidRPr="00CE0626">
        <w:rPr>
          <w:rFonts w:ascii="Tahoma" w:hAnsi="Tahoma" w:cs="Tahoma"/>
          <w:sz w:val="20"/>
          <w:szCs w:val="20"/>
        </w:rPr>
        <w:t xml:space="preserve"> mohou ovlivnit plnění povinností zhotovitele v souvislosti s prováděním díla, případně</w:t>
      </w:r>
      <w:r w:rsidR="000D0BDA" w:rsidRPr="00CE0626">
        <w:rPr>
          <w:rFonts w:ascii="Tahoma" w:hAnsi="Tahoma" w:cs="Tahoma"/>
          <w:sz w:val="20"/>
          <w:szCs w:val="20"/>
        </w:rPr>
        <w:t xml:space="preserve"> o jiných skutečnostech</w:t>
      </w:r>
      <w:r w:rsidRPr="00CE0626">
        <w:rPr>
          <w:rFonts w:ascii="Tahoma" w:hAnsi="Tahoma" w:cs="Tahoma"/>
          <w:sz w:val="20"/>
          <w:szCs w:val="20"/>
        </w:rPr>
        <w:t xml:space="preserve">, </w:t>
      </w:r>
      <w:r w:rsidR="000D0BDA" w:rsidRPr="00CE0626">
        <w:rPr>
          <w:rFonts w:ascii="Tahoma" w:hAnsi="Tahoma" w:cs="Tahoma"/>
          <w:sz w:val="20"/>
          <w:szCs w:val="20"/>
        </w:rPr>
        <w:t>které</w:t>
      </w:r>
      <w:r w:rsidRPr="00CE0626">
        <w:rPr>
          <w:rFonts w:ascii="Tahoma" w:hAnsi="Tahoma" w:cs="Tahoma"/>
          <w:sz w:val="20"/>
          <w:szCs w:val="20"/>
        </w:rPr>
        <w:t xml:space="preserve"> mohou ohrozit zájmy objednatele</w:t>
      </w:r>
      <w:r w:rsidR="00CE0626" w:rsidRPr="00CE0626">
        <w:rPr>
          <w:rFonts w:ascii="Tahoma" w:hAnsi="Tahoma" w:cs="Tahoma"/>
          <w:sz w:val="20"/>
          <w:szCs w:val="20"/>
        </w:rPr>
        <w:t xml:space="preserve">. </w:t>
      </w:r>
    </w:p>
    <w:p w:rsidR="00CE0626" w:rsidRPr="00CE0626" w:rsidRDefault="00CE0626" w:rsidP="00CE0626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:rsidR="008455E6" w:rsidRPr="009557A1" w:rsidRDefault="000060EC" w:rsidP="005107A9">
      <w:pPr>
        <w:pStyle w:val="Odstavecseseznamem"/>
        <w:numPr>
          <w:ilvl w:val="0"/>
          <w:numId w:val="5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 xml:space="preserve">Zhotovitel </w:t>
      </w:r>
      <w:r w:rsidR="00AF04A3" w:rsidRPr="009557A1">
        <w:rPr>
          <w:rFonts w:ascii="Tahoma" w:hAnsi="Tahoma" w:cs="Tahoma"/>
          <w:sz w:val="20"/>
          <w:szCs w:val="20"/>
        </w:rPr>
        <w:t xml:space="preserve">je </w:t>
      </w:r>
      <w:r w:rsidRPr="009557A1">
        <w:rPr>
          <w:rFonts w:ascii="Tahoma" w:hAnsi="Tahoma" w:cs="Tahoma"/>
          <w:sz w:val="20"/>
          <w:szCs w:val="20"/>
        </w:rPr>
        <w:t>oprávněn pověřit prováděním díla nebo jeho části třetí osoby nebo využít služeb třetích osob (</w:t>
      </w:r>
      <w:r w:rsidR="00D063D6" w:rsidRPr="009557A1">
        <w:rPr>
          <w:rFonts w:ascii="Tahoma" w:hAnsi="Tahoma" w:cs="Tahoma"/>
          <w:sz w:val="20"/>
          <w:szCs w:val="20"/>
        </w:rPr>
        <w:t>pod</w:t>
      </w:r>
      <w:r w:rsidRPr="009557A1">
        <w:rPr>
          <w:rFonts w:ascii="Tahoma" w:hAnsi="Tahoma" w:cs="Tahoma"/>
          <w:sz w:val="20"/>
          <w:szCs w:val="20"/>
        </w:rPr>
        <w:t>dodavatelů). V</w:t>
      </w:r>
      <w:r w:rsidR="00994F60" w:rsidRPr="009557A1">
        <w:rPr>
          <w:rFonts w:ascii="Tahoma" w:hAnsi="Tahoma" w:cs="Tahoma"/>
          <w:sz w:val="20"/>
          <w:szCs w:val="20"/>
        </w:rPr>
        <w:t xml:space="preserve"> případě provádění díla prostřednictvím </w:t>
      </w:r>
      <w:r w:rsidRPr="009557A1">
        <w:rPr>
          <w:rFonts w:ascii="Tahoma" w:hAnsi="Tahoma" w:cs="Tahoma"/>
          <w:sz w:val="20"/>
          <w:szCs w:val="20"/>
        </w:rPr>
        <w:t>třetí osoby (</w:t>
      </w:r>
      <w:r w:rsidR="00D063D6" w:rsidRPr="009557A1">
        <w:rPr>
          <w:rFonts w:ascii="Tahoma" w:hAnsi="Tahoma" w:cs="Tahoma"/>
          <w:sz w:val="20"/>
          <w:szCs w:val="20"/>
        </w:rPr>
        <w:t>pod</w:t>
      </w:r>
      <w:r w:rsidR="00994F60" w:rsidRPr="009557A1">
        <w:rPr>
          <w:rFonts w:ascii="Tahoma" w:hAnsi="Tahoma" w:cs="Tahoma"/>
          <w:sz w:val="20"/>
          <w:szCs w:val="20"/>
        </w:rPr>
        <w:t>dodavatel</w:t>
      </w:r>
      <w:r w:rsidRPr="009557A1">
        <w:rPr>
          <w:rFonts w:ascii="Tahoma" w:hAnsi="Tahoma" w:cs="Tahoma"/>
          <w:sz w:val="20"/>
          <w:szCs w:val="20"/>
        </w:rPr>
        <w:t>e)</w:t>
      </w:r>
      <w:r w:rsidR="00994F60" w:rsidRPr="009557A1">
        <w:rPr>
          <w:rFonts w:ascii="Tahoma" w:hAnsi="Tahoma" w:cs="Tahoma"/>
          <w:sz w:val="20"/>
          <w:szCs w:val="20"/>
        </w:rPr>
        <w:t xml:space="preserve"> odpovídá zhotovitel za plnění provedené prostřednictvím </w:t>
      </w:r>
      <w:r w:rsidRPr="009557A1">
        <w:rPr>
          <w:rFonts w:ascii="Tahoma" w:hAnsi="Tahoma" w:cs="Tahoma"/>
          <w:sz w:val="20"/>
          <w:szCs w:val="20"/>
        </w:rPr>
        <w:t>třetí osoby (</w:t>
      </w:r>
      <w:r w:rsidR="00D063D6" w:rsidRPr="009557A1">
        <w:rPr>
          <w:rFonts w:ascii="Tahoma" w:hAnsi="Tahoma" w:cs="Tahoma"/>
          <w:sz w:val="20"/>
          <w:szCs w:val="20"/>
        </w:rPr>
        <w:t>pod</w:t>
      </w:r>
      <w:r w:rsidR="00994F60" w:rsidRPr="009557A1">
        <w:rPr>
          <w:rFonts w:ascii="Tahoma" w:hAnsi="Tahoma" w:cs="Tahoma"/>
          <w:sz w:val="20"/>
          <w:szCs w:val="20"/>
        </w:rPr>
        <w:t>dodavatel</w:t>
      </w:r>
      <w:r w:rsidRPr="009557A1">
        <w:rPr>
          <w:rFonts w:ascii="Tahoma" w:hAnsi="Tahoma" w:cs="Tahoma"/>
          <w:sz w:val="20"/>
          <w:szCs w:val="20"/>
        </w:rPr>
        <w:t>e)</w:t>
      </w:r>
      <w:r w:rsidR="00994F60" w:rsidRPr="009557A1">
        <w:rPr>
          <w:rFonts w:ascii="Tahoma" w:hAnsi="Tahoma" w:cs="Tahoma"/>
          <w:sz w:val="20"/>
          <w:szCs w:val="20"/>
        </w:rPr>
        <w:t>, včetně odpovědnosti za škody, jako by činnost prováděl sám.</w:t>
      </w:r>
    </w:p>
    <w:p w:rsidR="003C36D9" w:rsidRPr="00B96AE9" w:rsidRDefault="003C36D9" w:rsidP="003C36D9">
      <w:pPr>
        <w:pStyle w:val="Odstavecseseznamem"/>
        <w:tabs>
          <w:tab w:val="num" w:pos="1440"/>
        </w:tabs>
        <w:ind w:left="709"/>
        <w:jc w:val="both"/>
        <w:rPr>
          <w:rFonts w:ascii="Tahoma" w:hAnsi="Tahoma" w:cs="Tahoma"/>
          <w:sz w:val="20"/>
          <w:szCs w:val="20"/>
          <w:highlight w:val="green"/>
        </w:rPr>
      </w:pPr>
    </w:p>
    <w:p w:rsidR="005D131F" w:rsidRPr="009557A1" w:rsidRDefault="003C36D9" w:rsidP="005107A9">
      <w:pPr>
        <w:pStyle w:val="Odstavecseseznamem"/>
        <w:numPr>
          <w:ilvl w:val="0"/>
          <w:numId w:val="5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 xml:space="preserve">Součástí </w:t>
      </w:r>
      <w:r w:rsidR="00CE0626" w:rsidRPr="009557A1">
        <w:rPr>
          <w:rFonts w:ascii="Tahoma" w:hAnsi="Tahoma" w:cs="Tahoma"/>
          <w:sz w:val="20"/>
          <w:szCs w:val="20"/>
        </w:rPr>
        <w:t>projektové dokumentace</w:t>
      </w:r>
      <w:r w:rsidRPr="009557A1">
        <w:rPr>
          <w:rFonts w:ascii="Tahoma" w:hAnsi="Tahoma" w:cs="Tahoma"/>
          <w:sz w:val="20"/>
          <w:szCs w:val="20"/>
        </w:rPr>
        <w:t xml:space="preserve"> dle této smlouvy budou seznamy všech částí a příloh dokumentace (dílčí seznamy dokumentace, technické zprávy, výkresy) s uvedením názvů akcí a archivních čísel dokumentující jednoznačně veškeré části této dokumentace. Každá část dokumentace bude označena svým archivním číslem, číslem </w:t>
      </w:r>
      <w:proofErr w:type="spellStart"/>
      <w:r w:rsidRPr="009557A1">
        <w:rPr>
          <w:rFonts w:ascii="Tahoma" w:hAnsi="Tahoma" w:cs="Tahoma"/>
          <w:sz w:val="20"/>
          <w:szCs w:val="20"/>
        </w:rPr>
        <w:t>paré</w:t>
      </w:r>
      <w:proofErr w:type="spellEnd"/>
      <w:r w:rsidRPr="009557A1">
        <w:rPr>
          <w:rFonts w:ascii="Tahoma" w:hAnsi="Tahoma" w:cs="Tahoma"/>
          <w:sz w:val="20"/>
          <w:szCs w:val="20"/>
        </w:rPr>
        <w:t>, datem expedice, a dále bude označena oprávněnou osobou nebo osobami v souladu s ustanovením zák. č. 183/2006 Sb. a zák.</w:t>
      </w:r>
      <w:r w:rsidR="00CE0626" w:rsidRPr="009557A1">
        <w:rPr>
          <w:rFonts w:ascii="Tahoma" w:hAnsi="Tahoma" w:cs="Tahoma"/>
          <w:sz w:val="20"/>
          <w:szCs w:val="20"/>
        </w:rPr>
        <w:t xml:space="preserve"> </w:t>
      </w:r>
      <w:r w:rsidRPr="009557A1">
        <w:rPr>
          <w:rFonts w:ascii="Tahoma" w:hAnsi="Tahoma" w:cs="Tahoma"/>
          <w:sz w:val="20"/>
          <w:szCs w:val="20"/>
        </w:rPr>
        <w:t>č. 360/1992 Sb. v platném znění. Jednotlivé strany technických zpráv a příloh dokumentace budou číslovány</w:t>
      </w:r>
      <w:r w:rsidR="00AD6C95" w:rsidRPr="009557A1">
        <w:rPr>
          <w:rFonts w:ascii="Tahoma" w:hAnsi="Tahoma" w:cs="Tahoma"/>
          <w:sz w:val="20"/>
          <w:szCs w:val="20"/>
        </w:rPr>
        <w:t>.</w:t>
      </w:r>
    </w:p>
    <w:p w:rsidR="00114E51" w:rsidRPr="00B96AE9" w:rsidRDefault="00114E51" w:rsidP="003C36D9">
      <w:pPr>
        <w:jc w:val="both"/>
        <w:rPr>
          <w:rFonts w:ascii="Tahoma" w:hAnsi="Tahoma" w:cs="Tahoma"/>
          <w:sz w:val="20"/>
          <w:szCs w:val="20"/>
        </w:rPr>
      </w:pPr>
    </w:p>
    <w:p w:rsidR="00185CF4" w:rsidRPr="00B96AE9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t>VI</w:t>
      </w:r>
      <w:r w:rsidR="00EE163B" w:rsidRPr="00B96AE9">
        <w:rPr>
          <w:rFonts w:ascii="Tahoma" w:hAnsi="Tahoma" w:cs="Tahoma"/>
          <w:b/>
          <w:bCs/>
          <w:sz w:val="20"/>
          <w:szCs w:val="20"/>
        </w:rPr>
        <w:t>I</w:t>
      </w:r>
      <w:r w:rsidRPr="00B96AE9">
        <w:rPr>
          <w:rFonts w:ascii="Tahoma" w:hAnsi="Tahoma" w:cs="Tahoma"/>
          <w:b/>
          <w:bCs/>
          <w:sz w:val="20"/>
          <w:szCs w:val="20"/>
        </w:rPr>
        <w:t>.</w:t>
      </w:r>
      <w:r w:rsidR="002E71FE" w:rsidRPr="00B96AE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b/>
          <w:bCs/>
          <w:sz w:val="20"/>
          <w:szCs w:val="20"/>
        </w:rPr>
        <w:t>P</w:t>
      </w:r>
      <w:r w:rsidRPr="00B96AE9">
        <w:rPr>
          <w:rFonts w:ascii="Tahoma" w:hAnsi="Tahoma" w:cs="Tahoma"/>
          <w:b/>
          <w:sz w:val="20"/>
          <w:szCs w:val="20"/>
        </w:rPr>
        <w:t>ř</w:t>
      </w:r>
      <w:r w:rsidRPr="00B96AE9">
        <w:rPr>
          <w:rFonts w:ascii="Tahoma" w:hAnsi="Tahoma" w:cs="Tahoma"/>
          <w:b/>
          <w:bCs/>
          <w:sz w:val="20"/>
          <w:szCs w:val="20"/>
        </w:rPr>
        <w:t>edání a p</w:t>
      </w:r>
      <w:r w:rsidRPr="00B96AE9">
        <w:rPr>
          <w:rFonts w:ascii="Tahoma" w:hAnsi="Tahoma" w:cs="Tahoma"/>
          <w:b/>
          <w:sz w:val="20"/>
          <w:szCs w:val="20"/>
        </w:rPr>
        <w:t>ř</w:t>
      </w:r>
      <w:r w:rsidRPr="00B96AE9">
        <w:rPr>
          <w:rFonts w:ascii="Tahoma" w:hAnsi="Tahoma" w:cs="Tahoma"/>
          <w:b/>
          <w:bCs/>
          <w:sz w:val="20"/>
          <w:szCs w:val="20"/>
        </w:rPr>
        <w:t>evzetí díla</w:t>
      </w:r>
    </w:p>
    <w:p w:rsidR="0005443C" w:rsidRPr="00B96AE9" w:rsidRDefault="0005443C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5443C" w:rsidRPr="00B96AE9" w:rsidRDefault="0005443C" w:rsidP="005107A9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Zhotovitel je povinen řádně provedené dílo předat objednateli v místě </w:t>
      </w:r>
      <w:r w:rsidR="00AD6C95" w:rsidRPr="00B96AE9">
        <w:rPr>
          <w:rFonts w:ascii="Tahoma" w:hAnsi="Tahoma" w:cs="Tahoma"/>
          <w:sz w:val="20"/>
          <w:szCs w:val="20"/>
        </w:rPr>
        <w:t>sídla objednatele</w:t>
      </w:r>
      <w:r w:rsidRPr="00B96AE9">
        <w:rPr>
          <w:rFonts w:ascii="Tahoma" w:hAnsi="Tahoma" w:cs="Tahoma"/>
          <w:sz w:val="20"/>
          <w:szCs w:val="20"/>
        </w:rPr>
        <w:t>. Objednatel se zavazuje poskytnout zhotoviteli součinnost při předání díla.</w:t>
      </w:r>
    </w:p>
    <w:p w:rsidR="0005443C" w:rsidRPr="00B96AE9" w:rsidRDefault="0005443C" w:rsidP="00397797">
      <w:pPr>
        <w:pStyle w:val="Zkladntextodsazen2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</w:p>
    <w:p w:rsidR="0005443C" w:rsidRPr="00B96AE9" w:rsidRDefault="0005443C" w:rsidP="005107A9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Zhotovitel splní svou povinnost provést dílo v souladu s podmínkami této smlouvy. Splněním povinnosti provést dílo se rozumí úplné ukončení díla dle této smlouvy bez vad a nedodělků nebránících užívání. </w:t>
      </w:r>
      <w:r w:rsidR="003815BD" w:rsidRPr="00B96AE9">
        <w:rPr>
          <w:rFonts w:ascii="Tahoma" w:hAnsi="Tahoma" w:cs="Tahoma"/>
          <w:sz w:val="20"/>
          <w:szCs w:val="20"/>
        </w:rPr>
        <w:t xml:space="preserve">Objednatel nepřevezme dílo s vadami a nedodělky, které brání bezpečnému a řádnému užívání díla. </w:t>
      </w:r>
      <w:r w:rsidRPr="00B96AE9">
        <w:rPr>
          <w:rFonts w:ascii="Tahoma" w:hAnsi="Tahoma" w:cs="Tahoma"/>
          <w:sz w:val="20"/>
          <w:szCs w:val="20"/>
        </w:rPr>
        <w:t xml:space="preserve">Objednatel </w:t>
      </w:r>
      <w:r w:rsidR="003815BD" w:rsidRPr="00B96AE9">
        <w:rPr>
          <w:rFonts w:ascii="Tahoma" w:hAnsi="Tahoma" w:cs="Tahoma"/>
          <w:sz w:val="20"/>
          <w:szCs w:val="20"/>
        </w:rPr>
        <w:t xml:space="preserve">může </w:t>
      </w:r>
      <w:r w:rsidRPr="00B96AE9">
        <w:rPr>
          <w:rFonts w:ascii="Tahoma" w:hAnsi="Tahoma" w:cs="Tahoma"/>
          <w:sz w:val="20"/>
          <w:szCs w:val="20"/>
        </w:rPr>
        <w:t>převz</w:t>
      </w:r>
      <w:r w:rsidR="003815BD" w:rsidRPr="00B96AE9">
        <w:rPr>
          <w:rFonts w:ascii="Tahoma" w:hAnsi="Tahoma" w:cs="Tahoma"/>
          <w:sz w:val="20"/>
          <w:szCs w:val="20"/>
        </w:rPr>
        <w:t>ít</w:t>
      </w:r>
      <w:r w:rsidRPr="00B96AE9">
        <w:rPr>
          <w:rFonts w:ascii="Tahoma" w:hAnsi="Tahoma" w:cs="Tahoma"/>
          <w:sz w:val="20"/>
          <w:szCs w:val="20"/>
        </w:rPr>
        <w:t xml:space="preserve"> dílo včetně drobných ojedinělých vad a nedodělků, které nebrání bezpečnému </w:t>
      </w:r>
      <w:r w:rsidRPr="00B96AE9">
        <w:rPr>
          <w:rFonts w:ascii="Tahoma" w:hAnsi="Tahoma" w:cs="Tahoma"/>
          <w:sz w:val="20"/>
          <w:szCs w:val="20"/>
        </w:rPr>
        <w:lastRenderedPageBreak/>
        <w:t>a řádnému užívání díla. Tyto vady a nedodělky budou sepsány v protokolu o předání a převzetí díla se lhůtou k jejich odstranění.</w:t>
      </w:r>
    </w:p>
    <w:p w:rsidR="0005443C" w:rsidRPr="00B96AE9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:rsidR="0005443C" w:rsidRPr="00B96AE9" w:rsidRDefault="0005443C" w:rsidP="005107A9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O předání díla bude sepsán písemný protokol, který připraví zhotovitel. V tomto protokolu bude zhodnocena jakost provedených prací. Objednatel není oprávněn odmítnout zahájení přejímacího řízení před sjednanou lhůtou.</w:t>
      </w:r>
    </w:p>
    <w:p w:rsidR="0005443C" w:rsidRPr="00B96AE9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:rsidR="0005443C" w:rsidRPr="00B96AE9" w:rsidRDefault="0005443C" w:rsidP="005107A9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Jestliže objednatel odmítne dílo převzít, uvede důvody odmítnutí</w:t>
      </w:r>
      <w:r w:rsidR="003815BD" w:rsidRPr="00B96AE9">
        <w:rPr>
          <w:rFonts w:ascii="Tahoma" w:hAnsi="Tahoma" w:cs="Tahoma"/>
          <w:sz w:val="20"/>
          <w:szCs w:val="20"/>
        </w:rPr>
        <w:t xml:space="preserve"> do zápisu se lhůtou k jejich odstranění, případně s pokynem k dalšímu řešení. </w:t>
      </w:r>
    </w:p>
    <w:p w:rsidR="0005443C" w:rsidRPr="00B96AE9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:rsidR="00CA101D" w:rsidRDefault="0005443C" w:rsidP="00CA101D">
      <w:pPr>
        <w:pStyle w:val="Zkladntextodsazen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Bude-li dílo předáno neúplné nebo s nedostatky, které nebude možné odhalit při předání díla a tato neúplnost, nebo nedostatky neumožní využití díla pro účely zamýšlené touto smlouvou, bude dílo reklamováno v reklamačním řízení.</w:t>
      </w:r>
    </w:p>
    <w:p w:rsidR="00CA101D" w:rsidRDefault="00CA101D" w:rsidP="00CA101D">
      <w:pPr>
        <w:pStyle w:val="Zkladntextodsazen2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:rsidR="00CA101D" w:rsidRPr="009557A1" w:rsidRDefault="00CE0626" w:rsidP="006838D4">
      <w:pPr>
        <w:pStyle w:val="Zkladntextodsazen2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napToGrid w:val="0"/>
          <w:sz w:val="20"/>
          <w:szCs w:val="20"/>
        </w:rPr>
        <w:t xml:space="preserve">Zhotovitel je povinen předat objednateli projektovou dokumentaci </w:t>
      </w:r>
      <w:r w:rsidR="00CA101D" w:rsidRPr="009557A1">
        <w:rPr>
          <w:rFonts w:ascii="Tahoma" w:hAnsi="Tahoma" w:cs="Tahoma"/>
          <w:sz w:val="20"/>
          <w:szCs w:val="20"/>
        </w:rPr>
        <w:t>v počtu 1 originálu s originálem autorizačního razítka + 3 kopií + v</w:t>
      </w:r>
      <w:r w:rsidR="009557A1" w:rsidRPr="009557A1">
        <w:rPr>
          <w:rFonts w:ascii="Tahoma" w:hAnsi="Tahoma" w:cs="Tahoma"/>
          <w:sz w:val="20"/>
          <w:szCs w:val="20"/>
        </w:rPr>
        <w:t xml:space="preserve"> editovatelné </w:t>
      </w:r>
      <w:r w:rsidR="00CA101D" w:rsidRPr="009557A1">
        <w:rPr>
          <w:rFonts w:ascii="Tahoma" w:hAnsi="Tahoma" w:cs="Tahoma"/>
          <w:sz w:val="20"/>
          <w:szCs w:val="20"/>
        </w:rPr>
        <w:t>elektronické podobě na CD</w:t>
      </w:r>
      <w:r w:rsidR="009557A1" w:rsidRPr="009557A1">
        <w:rPr>
          <w:rFonts w:ascii="Tahoma" w:hAnsi="Tahoma" w:cs="Tahoma"/>
          <w:sz w:val="20"/>
          <w:szCs w:val="20"/>
        </w:rPr>
        <w:t>.</w:t>
      </w:r>
    </w:p>
    <w:p w:rsidR="00CA101D" w:rsidRPr="00CA101D" w:rsidRDefault="00CA101D" w:rsidP="00CA101D">
      <w:pPr>
        <w:widowControl w:val="0"/>
        <w:jc w:val="both"/>
        <w:rPr>
          <w:rFonts w:ascii="Tahoma" w:hAnsi="Tahoma" w:cs="Tahoma"/>
          <w:strike/>
          <w:sz w:val="20"/>
          <w:szCs w:val="20"/>
        </w:rPr>
      </w:pPr>
    </w:p>
    <w:p w:rsidR="00CA101D" w:rsidRPr="009557A1" w:rsidRDefault="00CA101D" w:rsidP="00CA101D">
      <w:pPr>
        <w:widowControl w:val="0"/>
        <w:ind w:left="360" w:firstLine="348"/>
        <w:jc w:val="both"/>
        <w:rPr>
          <w:rFonts w:ascii="Tahoma" w:hAnsi="Tahoma" w:cs="Tahoma"/>
          <w:sz w:val="20"/>
          <w:szCs w:val="20"/>
          <w:u w:val="single"/>
        </w:rPr>
      </w:pPr>
      <w:r w:rsidRPr="009557A1">
        <w:rPr>
          <w:rFonts w:ascii="Tahoma" w:hAnsi="Tahoma" w:cs="Tahoma"/>
          <w:sz w:val="20"/>
          <w:szCs w:val="20"/>
          <w:u w:val="single"/>
        </w:rPr>
        <w:t xml:space="preserve">U výše </w:t>
      </w:r>
      <w:r w:rsidR="009557A1" w:rsidRPr="009557A1">
        <w:rPr>
          <w:rFonts w:ascii="Tahoma" w:hAnsi="Tahoma" w:cs="Tahoma"/>
          <w:sz w:val="20"/>
          <w:szCs w:val="20"/>
          <w:u w:val="single"/>
        </w:rPr>
        <w:t>uvedené dokumentace</w:t>
      </w:r>
      <w:r w:rsidRPr="009557A1">
        <w:rPr>
          <w:rFonts w:ascii="Tahoma" w:hAnsi="Tahoma" w:cs="Tahoma"/>
          <w:sz w:val="20"/>
          <w:szCs w:val="20"/>
          <w:u w:val="single"/>
        </w:rPr>
        <w:t xml:space="preserve"> pro předání platí: </w:t>
      </w:r>
    </w:p>
    <w:p w:rsidR="00CA101D" w:rsidRPr="009557A1" w:rsidRDefault="00CA101D" w:rsidP="00CA101D">
      <w:pPr>
        <w:widowControl w:val="0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 xml:space="preserve">Dokladová část </w:t>
      </w:r>
      <w:r w:rsidR="00695BE9">
        <w:rPr>
          <w:rFonts w:ascii="Tahoma" w:hAnsi="Tahoma" w:cs="Tahoma"/>
          <w:sz w:val="20"/>
          <w:szCs w:val="20"/>
        </w:rPr>
        <w:t xml:space="preserve">musí obsahovat seznam předaných dokladů (zápisů z jednání). </w:t>
      </w:r>
      <w:r w:rsidRPr="009557A1">
        <w:rPr>
          <w:rFonts w:ascii="Tahoma" w:hAnsi="Tahoma" w:cs="Tahoma"/>
          <w:sz w:val="20"/>
          <w:szCs w:val="20"/>
        </w:rPr>
        <w:t xml:space="preserve">Dokladová část musí být objednateli předána ve stejném počtu </w:t>
      </w:r>
      <w:proofErr w:type="spellStart"/>
      <w:r w:rsidRPr="009557A1">
        <w:rPr>
          <w:rFonts w:ascii="Tahoma" w:hAnsi="Tahoma" w:cs="Tahoma"/>
          <w:sz w:val="20"/>
          <w:szCs w:val="20"/>
        </w:rPr>
        <w:t>paré</w:t>
      </w:r>
      <w:proofErr w:type="spellEnd"/>
      <w:r w:rsidRPr="009557A1">
        <w:rPr>
          <w:rFonts w:ascii="Tahoma" w:hAnsi="Tahoma" w:cs="Tahoma"/>
          <w:sz w:val="20"/>
          <w:szCs w:val="20"/>
        </w:rPr>
        <w:t xml:space="preserve"> jako je výkresová dokumentace + v elektronické podobě ve </w:t>
      </w:r>
      <w:proofErr w:type="gramStart"/>
      <w:r w:rsidRPr="009557A1">
        <w:rPr>
          <w:rFonts w:ascii="Tahoma" w:hAnsi="Tahoma" w:cs="Tahoma"/>
          <w:sz w:val="20"/>
          <w:szCs w:val="20"/>
        </w:rPr>
        <w:t>formátu *.PDF</w:t>
      </w:r>
      <w:proofErr w:type="gramEnd"/>
      <w:r w:rsidRPr="009557A1">
        <w:rPr>
          <w:rFonts w:ascii="Tahoma" w:hAnsi="Tahoma" w:cs="Tahoma"/>
          <w:sz w:val="20"/>
          <w:szCs w:val="20"/>
        </w:rPr>
        <w:t xml:space="preserve"> na CD)</w:t>
      </w:r>
    </w:p>
    <w:p w:rsidR="00CA101D" w:rsidRPr="009557A1" w:rsidRDefault="00CA101D" w:rsidP="00CA101D">
      <w:pPr>
        <w:widowControl w:val="0"/>
        <w:numPr>
          <w:ilvl w:val="0"/>
          <w:numId w:val="18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napToGrid w:val="0"/>
          <w:sz w:val="20"/>
          <w:szCs w:val="20"/>
        </w:rPr>
        <w:t xml:space="preserve">Položkový i slepý rozpočet </w:t>
      </w:r>
      <w:r w:rsidRPr="009557A1">
        <w:rPr>
          <w:rFonts w:ascii="Tahoma" w:hAnsi="Tahoma" w:cs="Tahoma"/>
          <w:sz w:val="20"/>
          <w:szCs w:val="20"/>
        </w:rPr>
        <w:t>musí být odevzdán v podobě zdrojového souboru konkrétního rozpočtového programu a dále v elektronické podobě ve formátu *.XLS V </w:t>
      </w:r>
      <w:r w:rsidRPr="009557A1">
        <w:rPr>
          <w:rFonts w:ascii="Tahoma" w:hAnsi="Tahoma" w:cs="Tahoma"/>
          <w:snapToGrid w:val="0"/>
          <w:sz w:val="20"/>
          <w:szCs w:val="20"/>
        </w:rPr>
        <w:t xml:space="preserve">rozpočtu </w:t>
      </w:r>
      <w:r w:rsidRPr="009557A1">
        <w:rPr>
          <w:rFonts w:ascii="Tahoma" w:hAnsi="Tahoma" w:cs="Tahoma"/>
          <w:sz w:val="20"/>
          <w:szCs w:val="20"/>
        </w:rPr>
        <w:t xml:space="preserve">musí být nastaveny funkční vzorce, které musí být zabezpečeny proti manipulaci. Hesla pro odemčení vzorců musí být objednateli předány spolu s plněním. </w:t>
      </w:r>
    </w:p>
    <w:p w:rsidR="00CA101D" w:rsidRPr="009557A1" w:rsidRDefault="00CA101D" w:rsidP="00CA101D">
      <w:pPr>
        <w:widowControl w:val="0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 xml:space="preserve">Položkový i slepý rozpočet musí být v tištěné podobě odevzdán v počtu 3 </w:t>
      </w:r>
      <w:proofErr w:type="spellStart"/>
      <w:r w:rsidRPr="009557A1">
        <w:rPr>
          <w:rFonts w:ascii="Tahoma" w:hAnsi="Tahoma" w:cs="Tahoma"/>
          <w:sz w:val="20"/>
          <w:szCs w:val="20"/>
        </w:rPr>
        <w:t>paré</w:t>
      </w:r>
      <w:proofErr w:type="spellEnd"/>
      <w:r w:rsidRPr="009557A1">
        <w:rPr>
          <w:rFonts w:ascii="Tahoma" w:hAnsi="Tahoma" w:cs="Tahoma"/>
          <w:sz w:val="20"/>
          <w:szCs w:val="20"/>
        </w:rPr>
        <w:t xml:space="preserve">. Pro tuto část neplatí počty originálů a kopií uvedených výše ve způsobu vypracování a předání dokumentace.  </w:t>
      </w:r>
    </w:p>
    <w:p w:rsidR="00CA101D" w:rsidRPr="009557A1" w:rsidRDefault="00CA101D" w:rsidP="00CA101D">
      <w:pPr>
        <w:widowControl w:val="0"/>
        <w:numPr>
          <w:ilvl w:val="0"/>
          <w:numId w:val="18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 xml:space="preserve">Výkresová část musí být v elektronické podobě odevzdána ve formátu *.DWG včetně podpůrných souborů správného zobrazení (např.: </w:t>
      </w:r>
      <w:proofErr w:type="spellStart"/>
      <w:r w:rsidRPr="009557A1">
        <w:rPr>
          <w:rFonts w:ascii="Tahoma" w:hAnsi="Tahoma" w:cs="Tahoma"/>
          <w:sz w:val="20"/>
          <w:szCs w:val="20"/>
        </w:rPr>
        <w:t>etransmit</w:t>
      </w:r>
      <w:proofErr w:type="spellEnd"/>
      <w:r w:rsidRPr="009557A1">
        <w:rPr>
          <w:rFonts w:ascii="Tahoma" w:hAnsi="Tahoma" w:cs="Tahoma"/>
          <w:sz w:val="20"/>
          <w:szCs w:val="20"/>
        </w:rPr>
        <w:t xml:space="preserve"> v </w:t>
      </w:r>
      <w:proofErr w:type="spellStart"/>
      <w:proofErr w:type="gramStart"/>
      <w:r w:rsidRPr="009557A1">
        <w:rPr>
          <w:rFonts w:ascii="Tahoma" w:hAnsi="Tahoma" w:cs="Tahoma"/>
          <w:sz w:val="20"/>
          <w:szCs w:val="20"/>
        </w:rPr>
        <w:t>autocad</w:t>
      </w:r>
      <w:proofErr w:type="spellEnd"/>
      <w:r w:rsidRPr="009557A1">
        <w:rPr>
          <w:rFonts w:ascii="Tahoma" w:hAnsi="Tahoma" w:cs="Tahoma"/>
          <w:sz w:val="20"/>
          <w:szCs w:val="20"/>
        </w:rPr>
        <w:t>), a *.PDF</w:t>
      </w:r>
      <w:proofErr w:type="gramEnd"/>
      <w:r w:rsidRPr="009557A1">
        <w:rPr>
          <w:rFonts w:ascii="Tahoma" w:hAnsi="Tahoma" w:cs="Tahoma"/>
          <w:sz w:val="20"/>
          <w:szCs w:val="20"/>
        </w:rPr>
        <w:t xml:space="preserve">, textová část ve formátu *.DOC a *.PDF a tabulková část ve formátu *.XLS a *.PDF. Ve výkresové části předané v elektronické podobě musí být dodrženo dělení výkresů na hladiny dle specializace profesí. </w:t>
      </w:r>
    </w:p>
    <w:p w:rsidR="00CA101D" w:rsidRPr="009557A1" w:rsidRDefault="00CA101D" w:rsidP="00CA101D">
      <w:pPr>
        <w:widowControl w:val="0"/>
        <w:numPr>
          <w:ilvl w:val="0"/>
          <w:numId w:val="18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>Výkresová část musí být barevně odlišena, a to barevným členěním bouraných částí (doporučená barva žlutá) a nově realizovaných částí (doporučená barva červená)</w:t>
      </w:r>
    </w:p>
    <w:p w:rsidR="00CA101D" w:rsidRPr="009557A1" w:rsidRDefault="00CA101D" w:rsidP="00CA101D">
      <w:pPr>
        <w:widowControl w:val="0"/>
        <w:numPr>
          <w:ilvl w:val="0"/>
          <w:numId w:val="18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>Stavební část výkresů musí být předána v měřítku 1:50 a detaily v měřítku od 1:1 až do 1:25.</w:t>
      </w:r>
    </w:p>
    <w:p w:rsidR="00CA101D" w:rsidRPr="006260B7" w:rsidRDefault="00CA101D" w:rsidP="00CA101D">
      <w:pPr>
        <w:pStyle w:val="Zkladntext"/>
        <w:jc w:val="both"/>
        <w:rPr>
          <w:rFonts w:ascii="Tahoma" w:hAnsi="Tahoma" w:cs="Tahoma"/>
          <w:sz w:val="20"/>
          <w:szCs w:val="20"/>
          <w:highlight w:val="green"/>
          <w:lang w:eastAsia="ar-SA"/>
        </w:rPr>
      </w:pPr>
    </w:p>
    <w:p w:rsidR="00CA101D" w:rsidRPr="00CA101D" w:rsidRDefault="00CA101D" w:rsidP="00CA101D">
      <w:pPr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 xml:space="preserve">Objednatel si vyhrazuje možnost zadat k realizaci pouze </w:t>
      </w:r>
      <w:r w:rsidR="009557A1">
        <w:rPr>
          <w:rFonts w:ascii="Tahoma" w:hAnsi="Tahoma" w:cs="Tahoma"/>
          <w:sz w:val="20"/>
          <w:szCs w:val="20"/>
        </w:rPr>
        <w:t>část z odevzdané dokumentace</w:t>
      </w:r>
      <w:r w:rsidRPr="009557A1">
        <w:rPr>
          <w:rFonts w:ascii="Tahoma" w:hAnsi="Tahoma" w:cs="Tahoma"/>
          <w:sz w:val="20"/>
          <w:szCs w:val="20"/>
        </w:rPr>
        <w:t>.</w:t>
      </w:r>
      <w:r w:rsidRPr="00CA101D">
        <w:rPr>
          <w:rFonts w:ascii="Tahoma" w:hAnsi="Tahoma" w:cs="Tahoma"/>
          <w:sz w:val="20"/>
          <w:szCs w:val="20"/>
        </w:rPr>
        <w:t xml:space="preserve"> </w:t>
      </w:r>
    </w:p>
    <w:p w:rsidR="00CA101D" w:rsidRPr="00B96AE9" w:rsidRDefault="00CA101D" w:rsidP="00CA101D">
      <w:pPr>
        <w:pStyle w:val="Zkladntextodsazen2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:rsidR="003815BD" w:rsidRPr="00B96AE9" w:rsidRDefault="003815BD" w:rsidP="00397797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hAnsi="Tahoma" w:cs="Tahoma"/>
          <w:sz w:val="20"/>
          <w:szCs w:val="20"/>
        </w:rPr>
      </w:pPr>
    </w:p>
    <w:p w:rsidR="00185CF4" w:rsidRPr="00B96AE9" w:rsidRDefault="003C36D9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t>VIII</w:t>
      </w:r>
      <w:r w:rsidR="00185CF4" w:rsidRPr="00B96AE9">
        <w:rPr>
          <w:rFonts w:ascii="Tahoma" w:hAnsi="Tahoma" w:cs="Tahoma"/>
          <w:b/>
          <w:bCs/>
          <w:sz w:val="20"/>
          <w:szCs w:val="20"/>
        </w:rPr>
        <w:t>.</w:t>
      </w:r>
      <w:r w:rsidR="002E71FE" w:rsidRPr="00B96AE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B96AE9">
        <w:rPr>
          <w:rFonts w:ascii="Tahoma" w:hAnsi="Tahoma" w:cs="Tahoma"/>
          <w:b/>
          <w:bCs/>
          <w:sz w:val="20"/>
          <w:szCs w:val="20"/>
        </w:rPr>
        <w:t>Záru</w:t>
      </w:r>
      <w:r w:rsidR="00185CF4" w:rsidRPr="00B96AE9">
        <w:rPr>
          <w:rFonts w:ascii="Tahoma" w:hAnsi="Tahoma" w:cs="Tahoma"/>
          <w:b/>
          <w:sz w:val="20"/>
          <w:szCs w:val="20"/>
        </w:rPr>
        <w:t>č</w:t>
      </w:r>
      <w:r w:rsidR="00185CF4" w:rsidRPr="00B96AE9">
        <w:rPr>
          <w:rFonts w:ascii="Tahoma" w:hAnsi="Tahoma" w:cs="Tahoma"/>
          <w:b/>
          <w:bCs/>
          <w:sz w:val="20"/>
          <w:szCs w:val="20"/>
        </w:rPr>
        <w:t>ní doba, odpov</w:t>
      </w:r>
      <w:r w:rsidR="00185CF4" w:rsidRPr="00B96AE9">
        <w:rPr>
          <w:rFonts w:ascii="Tahoma" w:hAnsi="Tahoma" w:cs="Tahoma"/>
          <w:b/>
          <w:sz w:val="20"/>
          <w:szCs w:val="20"/>
        </w:rPr>
        <w:t>ě</w:t>
      </w:r>
      <w:r w:rsidR="00185CF4" w:rsidRPr="00B96AE9">
        <w:rPr>
          <w:rFonts w:ascii="Tahoma" w:hAnsi="Tahoma" w:cs="Tahoma"/>
          <w:b/>
          <w:bCs/>
          <w:sz w:val="20"/>
          <w:szCs w:val="20"/>
        </w:rPr>
        <w:t>dnost za vady</w:t>
      </w:r>
    </w:p>
    <w:p w:rsidR="00185CF4" w:rsidRPr="00B96AE9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60F9F" w:rsidRPr="00B96AE9" w:rsidRDefault="00185CF4" w:rsidP="00860F9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Dílo má vady, jestliže provedení díla neodpovídá výsledku určenému v této smlouvě, jestliže nebude mít vlastnosti stanovené platnými technickými normami, je zhotoveno v rozporu s platnými právními předpisy nebo nevykazuje vlastnosti pro něj obvyklé</w:t>
      </w:r>
      <w:r w:rsidR="0033524F" w:rsidRPr="00B96AE9">
        <w:rPr>
          <w:rFonts w:ascii="Tahoma" w:hAnsi="Tahoma" w:cs="Tahoma"/>
          <w:sz w:val="20"/>
          <w:szCs w:val="20"/>
        </w:rPr>
        <w:t xml:space="preserve"> a není v souladu s poskytnutou projektovou dokumentací.</w:t>
      </w:r>
    </w:p>
    <w:p w:rsidR="00860F9F" w:rsidRPr="00B96AE9" w:rsidRDefault="00860F9F" w:rsidP="00860F9F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:rsidR="00860F9F" w:rsidRPr="00B96AE9" w:rsidRDefault="00860F9F" w:rsidP="00860F9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Zhotovitel odpovídá objednateli za to, že dílo je zhotoveno v rozsahu a za podmínek této smlouvy. Zhotovitel odpovídá za správnost, celistvost, úplnost zpracované projektové dokumentace. </w:t>
      </w:r>
    </w:p>
    <w:p w:rsidR="00860F9F" w:rsidRPr="00B96AE9" w:rsidRDefault="00860F9F" w:rsidP="00860F9F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:rsidR="0005443C" w:rsidRPr="00B96AE9" w:rsidRDefault="00860F9F" w:rsidP="00860F9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Zhotovitel odpovídá za vady díla, existující v době jeho předání. Za vady později vzniklé odpovídá zhotovitel jen tehdy, byly-li způsobeny porušením jeho povinností. Záruční doba na dílo provedené zhotovitelem dle této </w:t>
      </w:r>
      <w:r w:rsidRPr="009557A1">
        <w:rPr>
          <w:rFonts w:ascii="Tahoma" w:hAnsi="Tahoma" w:cs="Tahoma"/>
          <w:sz w:val="20"/>
          <w:szCs w:val="20"/>
        </w:rPr>
        <w:t>smlouvy je 60 měsíců</w:t>
      </w:r>
      <w:r w:rsidRPr="00B96AE9">
        <w:rPr>
          <w:rFonts w:ascii="Tahoma" w:hAnsi="Tahoma" w:cs="Tahoma"/>
          <w:sz w:val="20"/>
          <w:szCs w:val="20"/>
        </w:rPr>
        <w:t xml:space="preserve"> a začíná běžet dnem předání a převzetí díla objednatelem bez vad a nedodělků.</w:t>
      </w:r>
    </w:p>
    <w:p w:rsidR="0005443C" w:rsidRPr="00B96AE9" w:rsidRDefault="0005443C" w:rsidP="00397797">
      <w:pPr>
        <w:ind w:left="709" w:hanging="709"/>
        <w:rPr>
          <w:rFonts w:ascii="Tahoma" w:hAnsi="Tahoma" w:cs="Tahoma"/>
          <w:sz w:val="20"/>
          <w:szCs w:val="20"/>
        </w:rPr>
      </w:pPr>
    </w:p>
    <w:p w:rsidR="004E5EF0" w:rsidRPr="00B96AE9" w:rsidRDefault="00185CF4" w:rsidP="004E5E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Zhotovitel je povinen odstranit vady díla, jestliže je objednatel písemně reklamoval v záruční době uvedené v odstavci </w:t>
      </w:r>
      <w:r w:rsidR="00586DF1" w:rsidRPr="00B96AE9">
        <w:rPr>
          <w:rFonts w:ascii="Tahoma" w:hAnsi="Tahoma" w:cs="Tahoma"/>
          <w:sz w:val="20"/>
          <w:szCs w:val="20"/>
        </w:rPr>
        <w:t>9.</w:t>
      </w:r>
      <w:r w:rsidRPr="00B96AE9">
        <w:rPr>
          <w:rFonts w:ascii="Tahoma" w:hAnsi="Tahoma" w:cs="Tahoma"/>
          <w:sz w:val="20"/>
          <w:szCs w:val="20"/>
        </w:rPr>
        <w:t>2</w:t>
      </w:r>
      <w:r w:rsidR="008F1A0B" w:rsidRPr="00B96AE9">
        <w:rPr>
          <w:rFonts w:ascii="Tahoma" w:hAnsi="Tahoma" w:cs="Tahoma"/>
          <w:sz w:val="20"/>
          <w:szCs w:val="20"/>
        </w:rPr>
        <w:t xml:space="preserve"> této smlouvy</w:t>
      </w:r>
      <w:r w:rsidRPr="00B96AE9">
        <w:rPr>
          <w:rFonts w:ascii="Tahoma" w:hAnsi="Tahoma" w:cs="Tahoma"/>
          <w:sz w:val="20"/>
          <w:szCs w:val="20"/>
        </w:rPr>
        <w:t>.</w:t>
      </w:r>
    </w:p>
    <w:p w:rsidR="004E5EF0" w:rsidRPr="00B96AE9" w:rsidRDefault="004E5EF0" w:rsidP="004E5EF0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:rsidR="004E5EF0" w:rsidRPr="00B96AE9" w:rsidRDefault="004E5EF0" w:rsidP="004E5E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Zhotovitel neodpovídá za vady, které byly způsobeny použitím nesprávných podkladů převzatých od objednatele a zhotovitel ani při vynaložení veškeré odborné péče nemohl zjistit jejich nevhodnost, případně na ni upozornil objednatele, ale ten na jejich použití trval.</w:t>
      </w:r>
    </w:p>
    <w:p w:rsidR="004E5EF0" w:rsidRPr="00B96AE9" w:rsidRDefault="004E5EF0" w:rsidP="004E5EF0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:rsidR="004E5EF0" w:rsidRPr="00B96AE9" w:rsidRDefault="004E5EF0" w:rsidP="004E5E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lastRenderedPageBreak/>
        <w:t xml:space="preserve">Pro případ vad projektové dokumentace sjednávají smluvní strany právo Objednatele požadovat bezplatné odstranění vad. Zhotovitel se zavazuje vady projektové dokumentace odstranit bez zbytečného odkladu po uplatnění oprávněné reklamace </w:t>
      </w:r>
      <w:r w:rsidRPr="009557A1">
        <w:rPr>
          <w:rFonts w:ascii="Tahoma" w:hAnsi="Tahoma" w:cs="Tahoma"/>
          <w:sz w:val="20"/>
          <w:szCs w:val="20"/>
        </w:rPr>
        <w:t>Objednatelem, nejpozději však do 14-ti dnů</w:t>
      </w:r>
      <w:r w:rsidRPr="00B96AE9">
        <w:rPr>
          <w:rFonts w:ascii="Tahoma" w:hAnsi="Tahoma" w:cs="Tahoma"/>
          <w:sz w:val="20"/>
          <w:szCs w:val="20"/>
        </w:rPr>
        <w:t xml:space="preserve"> ode dne uplatnění reklamace vad projektu ze strany Objednatele, pokud se smluvní strany nedohodnou jinak. Reklamace musí být uplatněna písemnou formou.</w:t>
      </w:r>
    </w:p>
    <w:p w:rsidR="004E5EF0" w:rsidRPr="00B96AE9" w:rsidRDefault="004E5EF0" w:rsidP="004E5EF0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:rsidR="004E5EF0" w:rsidRPr="00B96AE9" w:rsidRDefault="004E5EF0" w:rsidP="004E5E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Záruční doba se prodlužuje o dobu počítanou od zjištění vady až do jejího odstranění.</w:t>
      </w:r>
    </w:p>
    <w:p w:rsidR="004E5EF0" w:rsidRPr="00B96AE9" w:rsidRDefault="004E5EF0" w:rsidP="004E5EF0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:rsidR="004E5EF0" w:rsidRPr="00B96AE9" w:rsidRDefault="004E5EF0" w:rsidP="004E5E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Vadou se rozumí mimo rozpor s přílohou č. 1, také rovněž odchylka v kvalitě, rozsahu a parametrech díla stanovených touto smlouvou a obecně závaznými právními a technickými předpisy. Nedodělkem se rozumí rovněž nedokončené práce stanovené touto smlouvou. </w:t>
      </w:r>
    </w:p>
    <w:p w:rsidR="000E6A49" w:rsidRPr="00B96AE9" w:rsidRDefault="000E6A49" w:rsidP="002C5CA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E6A49" w:rsidRPr="00B96AE9" w:rsidRDefault="000E6A49" w:rsidP="0051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Zhoto</w:t>
      </w:r>
      <w:r w:rsidRPr="00B96AE9">
        <w:rPr>
          <w:rFonts w:ascii="Tahoma" w:hAnsi="Tahoma" w:cs="Tahoma"/>
          <w:sz w:val="20"/>
        </w:rPr>
        <w:t xml:space="preserve">vitel se zavazuje předložit objednateli před podpisem Smlouvy pojistnou Smlouvu na rizika vyplývající z jeho činnosti při provádění díla a na dílo samotné podle Smlouvy, a to ve výši minimálně </w:t>
      </w:r>
      <w:r w:rsidR="008F1A0B" w:rsidRPr="009557A1">
        <w:rPr>
          <w:rFonts w:ascii="Tahoma" w:hAnsi="Tahoma" w:cs="Tahoma"/>
          <w:sz w:val="20"/>
        </w:rPr>
        <w:t>5</w:t>
      </w:r>
      <w:r w:rsidRPr="009557A1">
        <w:rPr>
          <w:rFonts w:ascii="Tahoma" w:hAnsi="Tahoma" w:cs="Tahoma"/>
          <w:sz w:val="20"/>
        </w:rPr>
        <w:t>00.000,-Kč.</w:t>
      </w:r>
    </w:p>
    <w:p w:rsidR="00786D89" w:rsidRPr="00B96AE9" w:rsidRDefault="00786D89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443C" w:rsidRPr="00B96AE9" w:rsidRDefault="003C36D9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557A1">
        <w:rPr>
          <w:rFonts w:ascii="Tahoma" w:hAnsi="Tahoma" w:cs="Tahoma"/>
          <w:b/>
          <w:bCs/>
          <w:sz w:val="20"/>
          <w:szCs w:val="20"/>
        </w:rPr>
        <w:t>I</w:t>
      </w:r>
      <w:r w:rsidR="0005443C" w:rsidRPr="009557A1">
        <w:rPr>
          <w:rFonts w:ascii="Tahoma" w:hAnsi="Tahoma" w:cs="Tahoma"/>
          <w:b/>
          <w:bCs/>
          <w:sz w:val="20"/>
          <w:szCs w:val="20"/>
        </w:rPr>
        <w:t>X</w:t>
      </w:r>
      <w:r w:rsidR="00185CF4" w:rsidRPr="009557A1">
        <w:rPr>
          <w:rFonts w:ascii="Tahoma" w:hAnsi="Tahoma" w:cs="Tahoma"/>
          <w:b/>
          <w:bCs/>
          <w:sz w:val="20"/>
          <w:szCs w:val="20"/>
        </w:rPr>
        <w:t>.</w:t>
      </w:r>
      <w:r w:rsidR="002E71FE" w:rsidRPr="009557A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9557A1">
        <w:rPr>
          <w:rFonts w:ascii="Tahoma" w:hAnsi="Tahoma" w:cs="Tahoma"/>
          <w:b/>
          <w:bCs/>
          <w:sz w:val="20"/>
          <w:szCs w:val="20"/>
        </w:rPr>
        <w:t>Smluvní sankce</w:t>
      </w:r>
    </w:p>
    <w:p w:rsidR="0005443C" w:rsidRPr="00B96AE9" w:rsidRDefault="0005443C" w:rsidP="0039779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A9763C" w:rsidRPr="00B96AE9" w:rsidRDefault="00A9763C" w:rsidP="00A976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hanging="72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V případě prodlení zhotovitele s předáním díla dle čl. III </w:t>
      </w:r>
      <w:proofErr w:type="gramStart"/>
      <w:r w:rsidRPr="00B96AE9">
        <w:rPr>
          <w:rFonts w:ascii="Tahoma" w:hAnsi="Tahoma" w:cs="Tahoma"/>
          <w:sz w:val="20"/>
          <w:szCs w:val="20"/>
        </w:rPr>
        <w:t>této</w:t>
      </w:r>
      <w:proofErr w:type="gramEnd"/>
      <w:r w:rsidRPr="00B96AE9">
        <w:rPr>
          <w:rFonts w:ascii="Tahoma" w:hAnsi="Tahoma" w:cs="Tahoma"/>
          <w:sz w:val="20"/>
          <w:szCs w:val="20"/>
        </w:rPr>
        <w:t xml:space="preserve"> smlouvy je </w:t>
      </w:r>
      <w:r w:rsidR="00CE0626">
        <w:rPr>
          <w:rFonts w:ascii="Tahoma" w:hAnsi="Tahoma" w:cs="Tahoma"/>
          <w:sz w:val="20"/>
          <w:szCs w:val="20"/>
        </w:rPr>
        <w:t>objednatel oprávněn fakturovat z</w:t>
      </w:r>
      <w:r w:rsidRPr="00B96AE9">
        <w:rPr>
          <w:rFonts w:ascii="Tahoma" w:hAnsi="Tahoma" w:cs="Tahoma"/>
          <w:sz w:val="20"/>
          <w:szCs w:val="20"/>
        </w:rPr>
        <w:t>hotoviteli smluvní pokutu ve výši 0,</w:t>
      </w:r>
      <w:r w:rsidR="004A3935">
        <w:rPr>
          <w:rFonts w:ascii="Tahoma" w:hAnsi="Tahoma" w:cs="Tahoma"/>
          <w:sz w:val="20"/>
          <w:szCs w:val="20"/>
        </w:rPr>
        <w:t xml:space="preserve">5 </w:t>
      </w:r>
      <w:r w:rsidRPr="00B96AE9">
        <w:rPr>
          <w:rFonts w:ascii="Tahoma" w:hAnsi="Tahoma" w:cs="Tahoma"/>
          <w:sz w:val="20"/>
          <w:szCs w:val="20"/>
        </w:rPr>
        <w:t>% z ceny díla za každý i započatý den prodlení.</w:t>
      </w:r>
    </w:p>
    <w:p w:rsidR="00A9763C" w:rsidRPr="00B96AE9" w:rsidRDefault="00A9763C" w:rsidP="00A9763C">
      <w:pPr>
        <w:pStyle w:val="Odstavecseseznamem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9763C" w:rsidRPr="00B96AE9" w:rsidRDefault="00A9763C" w:rsidP="00A9763C">
      <w:pPr>
        <w:pStyle w:val="Odstavecseseznamem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9763C" w:rsidRPr="00B96AE9" w:rsidRDefault="00A9763C" w:rsidP="00A976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hanging="72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V případě prodlení zhotovitele s odstraněním vady (vad) dokumentace ve lhůtě dle čl. X této smlouvy, je objednatel oprávněn fakturovat zhotoviteli smluvní pokutu ve výši 1,0% z ceny díla za každý i započatý den prodlení.</w:t>
      </w:r>
    </w:p>
    <w:p w:rsidR="00A9763C" w:rsidRPr="00B96AE9" w:rsidRDefault="00A9763C" w:rsidP="00A9763C">
      <w:pPr>
        <w:pStyle w:val="Odstavecseseznamem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9763C" w:rsidRPr="00B96AE9" w:rsidRDefault="00A9763C" w:rsidP="00A976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hanging="72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V případě prodlení Objednatele s úhradou fakt</w:t>
      </w:r>
      <w:r w:rsidR="00CE0626">
        <w:rPr>
          <w:rFonts w:ascii="Tahoma" w:hAnsi="Tahoma" w:cs="Tahoma"/>
          <w:sz w:val="20"/>
          <w:szCs w:val="20"/>
        </w:rPr>
        <w:t>ury dle čl. V této smlouvy, je z</w:t>
      </w:r>
      <w:r w:rsidRPr="00B96AE9">
        <w:rPr>
          <w:rFonts w:ascii="Tahoma" w:hAnsi="Tahoma" w:cs="Tahoma"/>
          <w:sz w:val="20"/>
          <w:szCs w:val="20"/>
        </w:rPr>
        <w:t>hotovitel oprávněn faktur</w:t>
      </w:r>
      <w:r w:rsidR="004A3935">
        <w:rPr>
          <w:rFonts w:ascii="Tahoma" w:hAnsi="Tahoma" w:cs="Tahoma"/>
          <w:sz w:val="20"/>
          <w:szCs w:val="20"/>
        </w:rPr>
        <w:t>ovat úrok z prodlení ve výši 0,</w:t>
      </w:r>
      <w:r w:rsidRPr="00B96AE9">
        <w:rPr>
          <w:rFonts w:ascii="Tahoma" w:hAnsi="Tahoma" w:cs="Tahoma"/>
          <w:sz w:val="20"/>
          <w:szCs w:val="20"/>
        </w:rPr>
        <w:t>5 % z ceny díla za každý započatý den prodlení.</w:t>
      </w:r>
    </w:p>
    <w:p w:rsidR="00A9763C" w:rsidRPr="00B96AE9" w:rsidRDefault="00A9763C" w:rsidP="00A9763C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9763C" w:rsidRPr="00B96AE9" w:rsidRDefault="00A9763C" w:rsidP="00A976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hanging="72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Smluvní strany se dohodly, že smluvní pokuty se nezapočítávají do případné náhrady škody a že oprávněná strana má právo vymáhat i náhradu škody vedle smluvní pokuty.</w:t>
      </w:r>
    </w:p>
    <w:p w:rsidR="00AD6C95" w:rsidRPr="00B96AE9" w:rsidRDefault="00AD6C95" w:rsidP="00A9763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AD6C95" w:rsidRPr="00B96AE9" w:rsidRDefault="00AD6C95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D6C95" w:rsidRPr="009557A1" w:rsidRDefault="00AD6C95" w:rsidP="005107A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557A1">
        <w:rPr>
          <w:rFonts w:ascii="Tahoma" w:hAnsi="Tahoma" w:cs="Tahoma"/>
          <w:b/>
          <w:bCs/>
          <w:sz w:val="20"/>
          <w:szCs w:val="20"/>
        </w:rPr>
        <w:t>X. Vlastnické právo k předaným věcem</w:t>
      </w:r>
    </w:p>
    <w:p w:rsidR="00AD6C95" w:rsidRPr="009557A1" w:rsidRDefault="00AD6C95" w:rsidP="00AD6C95">
      <w:pPr>
        <w:pStyle w:val="Zkladntext2"/>
        <w:spacing w:after="0" w:line="240" w:lineRule="auto"/>
        <w:jc w:val="both"/>
        <w:rPr>
          <w:rFonts w:ascii="Tahoma" w:hAnsi="Tahoma" w:cs="Tahoma"/>
        </w:rPr>
      </w:pPr>
    </w:p>
    <w:p w:rsidR="00AD6C95" w:rsidRPr="009557A1" w:rsidRDefault="00AD6C95" w:rsidP="005107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hanging="720"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>Veškeré věci, podklady a další doklady, které byly objednatelem zhotoviteli předány a nestaly se součástí díla, zůstávají ve vlastnictví objednatele, resp. objednatel zůstává osobou oprávněnou k jejich zpětnému převzetí. Zhotovitel je objednateli povinen tyto věci, podklady či ostatní doklady vrátit na výzvu objednatele, a to nejpozději ke dni řádného předání díla, s výjimkou těch, které prokazatelně a oprávněně spotřeboval k naplnění svých závazků z této smlouvy.</w:t>
      </w:r>
    </w:p>
    <w:p w:rsidR="00AD6C95" w:rsidRPr="009557A1" w:rsidRDefault="00AD6C95" w:rsidP="005107A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D6C95" w:rsidRPr="009557A1" w:rsidRDefault="00AD6C95" w:rsidP="005107A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557A1">
        <w:rPr>
          <w:rFonts w:ascii="Tahoma" w:hAnsi="Tahoma" w:cs="Tahoma"/>
          <w:b/>
          <w:bCs/>
          <w:sz w:val="20"/>
          <w:szCs w:val="20"/>
        </w:rPr>
        <w:t>XI. Užití díla</w:t>
      </w:r>
    </w:p>
    <w:p w:rsidR="00AD6C95" w:rsidRPr="009557A1" w:rsidRDefault="00AD6C95" w:rsidP="00AD6C95">
      <w:pPr>
        <w:jc w:val="both"/>
        <w:rPr>
          <w:rFonts w:ascii="Tahoma" w:hAnsi="Tahoma" w:cs="Tahoma"/>
        </w:rPr>
      </w:pPr>
    </w:p>
    <w:p w:rsidR="005107A9" w:rsidRPr="009557A1" w:rsidRDefault="00AD6C95" w:rsidP="005107A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720"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 xml:space="preserve">Objednatel je oprávněn </w:t>
      </w:r>
      <w:r w:rsidR="005107A9" w:rsidRPr="009557A1">
        <w:rPr>
          <w:rFonts w:ascii="Tahoma" w:hAnsi="Tahoma" w:cs="Tahoma"/>
          <w:sz w:val="20"/>
          <w:szCs w:val="20"/>
        </w:rPr>
        <w:t>užít projektovou dokumentaci dle</w:t>
      </w:r>
      <w:r w:rsidR="00C40E61" w:rsidRPr="00C40E61">
        <w:rPr>
          <w:rFonts w:ascii="Tahoma" w:hAnsi="Tahoma" w:cs="Tahoma"/>
          <w:sz w:val="20"/>
          <w:szCs w:val="20"/>
        </w:rPr>
        <w:t xml:space="preserve"> </w:t>
      </w:r>
      <w:r w:rsidR="00C40E61">
        <w:rPr>
          <w:rFonts w:ascii="Tahoma" w:hAnsi="Tahoma" w:cs="Tahoma"/>
          <w:sz w:val="20"/>
          <w:szCs w:val="20"/>
        </w:rPr>
        <w:t>platného autorského zákona s přihlédnutím k profesním předpisům; to znamená, že</w:t>
      </w:r>
      <w:r w:rsidR="005107A9" w:rsidRPr="009557A1">
        <w:rPr>
          <w:rFonts w:ascii="Tahoma" w:hAnsi="Tahoma" w:cs="Tahoma"/>
          <w:sz w:val="20"/>
          <w:szCs w:val="20"/>
        </w:rPr>
        <w:t xml:space="preserve"> </w:t>
      </w:r>
      <w:r w:rsidRPr="009557A1">
        <w:rPr>
          <w:rFonts w:ascii="Tahoma" w:hAnsi="Tahoma" w:cs="Tahoma"/>
          <w:sz w:val="20"/>
          <w:szCs w:val="20"/>
        </w:rPr>
        <w:t>upravit projektovou dokumentaci, popř. stavbu zhotovenou na základě této projektové dokumentace, v souladu se svými potřebami</w:t>
      </w:r>
      <w:r w:rsidR="00C40E61">
        <w:rPr>
          <w:rFonts w:ascii="Tahoma" w:hAnsi="Tahoma" w:cs="Tahoma"/>
          <w:sz w:val="20"/>
          <w:szCs w:val="20"/>
        </w:rPr>
        <w:t xml:space="preserve"> může za souhlasu zhotovitele</w:t>
      </w:r>
      <w:r w:rsidRPr="009557A1">
        <w:rPr>
          <w:rFonts w:ascii="Tahoma" w:hAnsi="Tahoma" w:cs="Tahoma"/>
          <w:sz w:val="20"/>
          <w:szCs w:val="20"/>
        </w:rPr>
        <w:t>. Úpravy je oprávněn provést sám, popř. zadat jejich provedení třetí osobě až poté, kdy na základě písemné výzvy zhotovitel objednateli v přiměřené době potřebné úpravy projektové dokumentace nedodá. V takovém případě je úpravy projektové dokumentace objednatel oprávněn provádět bez souhlasu, popř. i proti vůli zhotovitele</w:t>
      </w:r>
      <w:r w:rsidR="00FD4818">
        <w:rPr>
          <w:rFonts w:ascii="Tahoma" w:hAnsi="Tahoma" w:cs="Tahoma"/>
          <w:sz w:val="20"/>
          <w:szCs w:val="20"/>
        </w:rPr>
        <w:t>, avšak s respektováním autorských práv</w:t>
      </w:r>
      <w:r w:rsidRPr="009557A1">
        <w:rPr>
          <w:rFonts w:ascii="Tahoma" w:hAnsi="Tahoma" w:cs="Tahoma"/>
          <w:sz w:val="20"/>
          <w:szCs w:val="20"/>
        </w:rPr>
        <w:t>. Při zásahu do projektové dokumentace třetími osobami na pokyn a přání objednatele se zhotovitel zprošťuje odpovědnosti za případné škody způsobené vadami vzniknuvšími zásahy do projektu při použití otevřených elektronických formátů projektové dokumentace.</w:t>
      </w:r>
    </w:p>
    <w:p w:rsidR="005107A9" w:rsidRPr="009557A1" w:rsidRDefault="005107A9" w:rsidP="005107A9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D6C95" w:rsidRDefault="00AD6C95" w:rsidP="005107A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hanging="720"/>
        <w:jc w:val="both"/>
        <w:rPr>
          <w:rFonts w:ascii="Tahoma" w:hAnsi="Tahoma" w:cs="Tahoma"/>
          <w:sz w:val="20"/>
          <w:szCs w:val="20"/>
        </w:rPr>
      </w:pPr>
      <w:r w:rsidRPr="009557A1">
        <w:rPr>
          <w:rFonts w:ascii="Tahoma" w:hAnsi="Tahoma" w:cs="Tahoma"/>
          <w:sz w:val="20"/>
          <w:szCs w:val="20"/>
        </w:rPr>
        <w:t>Zhotovitel není oprávněn projektovou dokumentaci dle této smlouvy poskytnout třetí osobě či využít jinak, než ve prospěch objednatele v souladu s touto smlouvou.</w:t>
      </w:r>
    </w:p>
    <w:p w:rsidR="009557A1" w:rsidRPr="009557A1" w:rsidRDefault="009557A1" w:rsidP="009557A1">
      <w:pPr>
        <w:pStyle w:val="Odstavecseseznamem"/>
        <w:rPr>
          <w:rFonts w:ascii="Tahoma" w:hAnsi="Tahoma" w:cs="Tahoma"/>
          <w:sz w:val="20"/>
          <w:szCs w:val="20"/>
        </w:rPr>
      </w:pPr>
    </w:p>
    <w:p w:rsidR="009557A1" w:rsidRDefault="009557A1" w:rsidP="009557A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93CCA" w:rsidRDefault="00393CCA" w:rsidP="009557A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557A1" w:rsidRPr="009557A1" w:rsidRDefault="009557A1" w:rsidP="009557A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D6C95" w:rsidRPr="00B96AE9" w:rsidRDefault="00AD6C95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t>X</w:t>
      </w:r>
      <w:r w:rsidR="00AD6C95" w:rsidRPr="00B96AE9">
        <w:rPr>
          <w:rFonts w:ascii="Tahoma" w:hAnsi="Tahoma" w:cs="Tahoma"/>
          <w:b/>
          <w:bCs/>
          <w:sz w:val="20"/>
          <w:szCs w:val="20"/>
        </w:rPr>
        <w:t>II</w:t>
      </w:r>
      <w:r w:rsidRPr="00B96AE9">
        <w:rPr>
          <w:rFonts w:ascii="Tahoma" w:hAnsi="Tahoma" w:cs="Tahoma"/>
          <w:b/>
          <w:bCs/>
          <w:sz w:val="20"/>
          <w:szCs w:val="20"/>
        </w:rPr>
        <w:t>.</w:t>
      </w:r>
      <w:r w:rsidR="002E71FE" w:rsidRPr="00B96AE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b/>
          <w:bCs/>
          <w:sz w:val="20"/>
          <w:szCs w:val="20"/>
        </w:rPr>
        <w:t>Zvláštní ujednání</w:t>
      </w:r>
    </w:p>
    <w:p w:rsidR="0005443C" w:rsidRPr="00B96AE9" w:rsidRDefault="0005443C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5443C" w:rsidRPr="00B96AE9" w:rsidRDefault="00185CF4" w:rsidP="005107A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Vyskytnou-li se události, které jedné nebo oběma smluvním stranám částečně nebo úplně znemožní plnění jejich povinností podle této smlouvy, jsou povinni o tomto bez zbytečného odkladu informovat</w:t>
      </w:r>
      <w:r w:rsidR="001F3909" w:rsidRPr="00B96AE9">
        <w:rPr>
          <w:rFonts w:ascii="Tahoma" w:hAnsi="Tahoma" w:cs="Tahoma"/>
          <w:sz w:val="20"/>
          <w:szCs w:val="20"/>
        </w:rPr>
        <w:t xml:space="preserve"> druhou smluvní stranu</w:t>
      </w:r>
      <w:r w:rsidRPr="00B96AE9">
        <w:rPr>
          <w:rFonts w:ascii="Tahoma" w:hAnsi="Tahoma" w:cs="Tahoma"/>
          <w:sz w:val="20"/>
          <w:szCs w:val="20"/>
        </w:rPr>
        <w:t xml:space="preserve"> a společně podniknout kroky k jejich překonání.</w:t>
      </w:r>
    </w:p>
    <w:p w:rsidR="0005443C" w:rsidRPr="00B96AE9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:rsidR="00185CF4" w:rsidRPr="00B96AE9" w:rsidRDefault="00185CF4" w:rsidP="005107A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:rsidR="00AF04A3" w:rsidRPr="00B96AE9" w:rsidRDefault="00AF04A3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:rsidR="00592932" w:rsidRPr="00B96AE9" w:rsidRDefault="00AF04A3" w:rsidP="005107A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Dojde-li ke změně statutu (změna právní formy právnické osoby, fúze právnických osob, rozdělení právnické osoby) </w:t>
      </w:r>
      <w:r w:rsidR="00592932" w:rsidRPr="00B96AE9">
        <w:rPr>
          <w:rFonts w:ascii="Tahoma" w:hAnsi="Tahoma" w:cs="Tahoma"/>
          <w:sz w:val="20"/>
          <w:szCs w:val="20"/>
        </w:rPr>
        <w:t>zhotovitele</w:t>
      </w:r>
      <w:r w:rsidRPr="00B96AE9">
        <w:rPr>
          <w:rFonts w:ascii="Tahoma" w:hAnsi="Tahoma" w:cs="Tahoma"/>
          <w:sz w:val="20"/>
          <w:szCs w:val="20"/>
        </w:rPr>
        <w:t xml:space="preserve">, je smluvní strana povinna oznámit tuto skutečnost </w:t>
      </w:r>
      <w:r w:rsidR="00592932" w:rsidRPr="00B96AE9">
        <w:rPr>
          <w:rFonts w:ascii="Tahoma" w:hAnsi="Tahoma" w:cs="Tahoma"/>
          <w:sz w:val="20"/>
          <w:szCs w:val="20"/>
        </w:rPr>
        <w:t>objednateli</w:t>
      </w:r>
      <w:r w:rsidRPr="00B96AE9">
        <w:rPr>
          <w:rFonts w:ascii="Tahoma" w:hAnsi="Tahoma" w:cs="Tahoma"/>
          <w:sz w:val="20"/>
          <w:szCs w:val="20"/>
        </w:rPr>
        <w:t xml:space="preserve"> ve lhůtě 10 dnů od zápisu této změny v obchodním rejstříku. </w:t>
      </w:r>
    </w:p>
    <w:p w:rsidR="00592932" w:rsidRPr="00B96AE9" w:rsidRDefault="00592932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33474" w:rsidRPr="00B96AE9" w:rsidRDefault="00F3347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85CF4" w:rsidRPr="00B96AE9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6AE9">
        <w:rPr>
          <w:rFonts w:ascii="Tahoma" w:hAnsi="Tahoma" w:cs="Tahoma"/>
          <w:b/>
          <w:bCs/>
          <w:sz w:val="20"/>
          <w:szCs w:val="20"/>
        </w:rPr>
        <w:t>X</w:t>
      </w:r>
      <w:r w:rsidR="00E60E6B" w:rsidRPr="00B96AE9">
        <w:rPr>
          <w:rFonts w:ascii="Tahoma" w:hAnsi="Tahoma" w:cs="Tahoma"/>
          <w:b/>
          <w:bCs/>
          <w:sz w:val="20"/>
          <w:szCs w:val="20"/>
        </w:rPr>
        <w:t>I</w:t>
      </w:r>
      <w:r w:rsidR="00AD6C95" w:rsidRPr="00B96AE9">
        <w:rPr>
          <w:rFonts w:ascii="Tahoma" w:hAnsi="Tahoma" w:cs="Tahoma"/>
          <w:b/>
          <w:bCs/>
          <w:sz w:val="20"/>
          <w:szCs w:val="20"/>
        </w:rPr>
        <w:t>II</w:t>
      </w:r>
      <w:r w:rsidRPr="00B96AE9">
        <w:rPr>
          <w:rFonts w:ascii="Tahoma" w:hAnsi="Tahoma" w:cs="Tahoma"/>
          <w:b/>
          <w:bCs/>
          <w:sz w:val="20"/>
          <w:szCs w:val="20"/>
        </w:rPr>
        <w:t>.</w:t>
      </w:r>
      <w:r w:rsidR="002E71FE" w:rsidRPr="00B96AE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96AE9">
        <w:rPr>
          <w:rFonts w:ascii="Tahoma" w:hAnsi="Tahoma" w:cs="Tahoma"/>
          <w:b/>
          <w:bCs/>
          <w:sz w:val="20"/>
          <w:szCs w:val="20"/>
        </w:rPr>
        <w:t>Záv</w:t>
      </w:r>
      <w:r w:rsidRPr="00B96AE9">
        <w:rPr>
          <w:rFonts w:ascii="Tahoma" w:hAnsi="Tahoma" w:cs="Tahoma"/>
          <w:b/>
          <w:sz w:val="20"/>
          <w:szCs w:val="20"/>
        </w:rPr>
        <w:t>ě</w:t>
      </w:r>
      <w:r w:rsidRPr="00B96AE9">
        <w:rPr>
          <w:rFonts w:ascii="Tahoma" w:hAnsi="Tahoma" w:cs="Tahoma"/>
          <w:b/>
          <w:bCs/>
          <w:sz w:val="20"/>
          <w:szCs w:val="20"/>
        </w:rPr>
        <w:t>re</w:t>
      </w:r>
      <w:r w:rsidRPr="00B96AE9">
        <w:rPr>
          <w:rFonts w:ascii="Tahoma" w:hAnsi="Tahoma" w:cs="Tahoma"/>
          <w:b/>
          <w:sz w:val="20"/>
          <w:szCs w:val="20"/>
        </w:rPr>
        <w:t>č</w:t>
      </w:r>
      <w:r w:rsidRPr="00B96AE9">
        <w:rPr>
          <w:rFonts w:ascii="Tahoma" w:hAnsi="Tahoma" w:cs="Tahoma"/>
          <w:b/>
          <w:bCs/>
          <w:sz w:val="20"/>
          <w:szCs w:val="20"/>
        </w:rPr>
        <w:t>ná ujednání</w:t>
      </w:r>
    </w:p>
    <w:p w:rsidR="003C446C" w:rsidRPr="00B96AE9" w:rsidRDefault="003C446C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443C" w:rsidRPr="00B96AE9" w:rsidRDefault="00185CF4" w:rsidP="005107A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Na právní vztahy, touto smlouvou založené v ní výslovně neupravené, se použijí příslušná ustanovení ob</w:t>
      </w:r>
      <w:r w:rsidR="00A7008C" w:rsidRPr="00B96AE9">
        <w:rPr>
          <w:rFonts w:ascii="Tahoma" w:hAnsi="Tahoma" w:cs="Tahoma"/>
          <w:sz w:val="20"/>
          <w:szCs w:val="20"/>
        </w:rPr>
        <w:t>čanského</w:t>
      </w:r>
      <w:r w:rsidRPr="00B96AE9">
        <w:rPr>
          <w:rFonts w:ascii="Tahoma" w:hAnsi="Tahoma" w:cs="Tahoma"/>
          <w:sz w:val="20"/>
          <w:szCs w:val="20"/>
        </w:rPr>
        <w:t xml:space="preserve"> zákoníku</w:t>
      </w:r>
      <w:r w:rsidR="0005443C" w:rsidRPr="00B96AE9">
        <w:rPr>
          <w:rFonts w:ascii="Tahoma" w:hAnsi="Tahoma" w:cs="Tahoma"/>
          <w:sz w:val="20"/>
          <w:szCs w:val="20"/>
        </w:rPr>
        <w:t>.</w:t>
      </w:r>
    </w:p>
    <w:p w:rsidR="0005443C" w:rsidRPr="00B96AE9" w:rsidRDefault="0005443C" w:rsidP="00397797">
      <w:pPr>
        <w:pStyle w:val="Odstavecseseznamem"/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:rsidR="0005443C" w:rsidRPr="00B96AE9" w:rsidRDefault="00185CF4" w:rsidP="005107A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Jsou-li v této smlouvě uvedeny přílohy, tvoří její nedílnou součást.</w:t>
      </w:r>
    </w:p>
    <w:p w:rsidR="0005443C" w:rsidRPr="00B96AE9" w:rsidRDefault="0005443C" w:rsidP="00397797">
      <w:pPr>
        <w:pStyle w:val="Odstavecseseznamem"/>
        <w:ind w:left="709" w:hanging="709"/>
        <w:jc w:val="both"/>
        <w:rPr>
          <w:rFonts w:ascii="Tahoma" w:hAnsi="Tahoma" w:cs="Tahoma"/>
          <w:sz w:val="20"/>
          <w:szCs w:val="20"/>
        </w:rPr>
      </w:pPr>
    </w:p>
    <w:p w:rsidR="0005443C" w:rsidRPr="00B96AE9" w:rsidRDefault="0005443C" w:rsidP="005107A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V</w:t>
      </w:r>
      <w:r w:rsidR="00185CF4" w:rsidRPr="00B96AE9">
        <w:rPr>
          <w:rFonts w:ascii="Tahoma" w:hAnsi="Tahoma" w:cs="Tahoma"/>
          <w:sz w:val="20"/>
          <w:szCs w:val="20"/>
        </w:rPr>
        <w:t>eškeré změny a doplňky této smlouvy musí být učiněny písemně ve formě číslovaného dodatku k této smlouvě, podepsaného oprávněnými zástupci obou smluvních stran.</w:t>
      </w:r>
    </w:p>
    <w:p w:rsidR="0005443C" w:rsidRPr="00B96AE9" w:rsidRDefault="0005443C" w:rsidP="00397797">
      <w:pPr>
        <w:pStyle w:val="Odstavecseseznamem"/>
        <w:ind w:left="709" w:hanging="709"/>
        <w:jc w:val="both"/>
        <w:rPr>
          <w:rFonts w:ascii="Tahoma" w:hAnsi="Tahoma" w:cs="Tahoma"/>
          <w:sz w:val="20"/>
          <w:szCs w:val="20"/>
        </w:rPr>
      </w:pPr>
    </w:p>
    <w:p w:rsidR="0005443C" w:rsidRPr="00B96AE9" w:rsidRDefault="00185CF4" w:rsidP="005107A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Smlouva je vyhotovena ve 2 výtiscích s platností originálu, z nichž objednatel obdr</w:t>
      </w:r>
      <w:r w:rsidR="007D1D56" w:rsidRPr="00B96AE9">
        <w:rPr>
          <w:rFonts w:ascii="Tahoma" w:hAnsi="Tahoma" w:cs="Tahoma"/>
          <w:sz w:val="20"/>
          <w:szCs w:val="20"/>
        </w:rPr>
        <w:t xml:space="preserve">ží 1 výtisk </w:t>
      </w:r>
      <w:r w:rsidR="007D1D56" w:rsidRPr="00B96AE9">
        <w:rPr>
          <w:rFonts w:ascii="Tahoma" w:hAnsi="Tahoma" w:cs="Tahoma"/>
          <w:sz w:val="20"/>
          <w:szCs w:val="20"/>
        </w:rPr>
        <w:br/>
      </w:r>
      <w:r w:rsidRPr="00B96AE9">
        <w:rPr>
          <w:rFonts w:ascii="Tahoma" w:hAnsi="Tahoma" w:cs="Tahoma"/>
          <w:sz w:val="20"/>
          <w:szCs w:val="20"/>
        </w:rPr>
        <w:t>a zhotovitel obdrží 1 výtisk.</w:t>
      </w:r>
    </w:p>
    <w:p w:rsidR="0005443C" w:rsidRPr="00B96AE9" w:rsidRDefault="0005443C" w:rsidP="00397797">
      <w:pPr>
        <w:pStyle w:val="Odstavecseseznamem"/>
        <w:ind w:left="709" w:hanging="709"/>
        <w:jc w:val="both"/>
        <w:rPr>
          <w:rFonts w:ascii="Tahoma" w:hAnsi="Tahoma" w:cs="Tahoma"/>
          <w:sz w:val="20"/>
          <w:szCs w:val="20"/>
        </w:rPr>
      </w:pPr>
    </w:p>
    <w:p w:rsidR="0005443C" w:rsidRPr="00B96AE9" w:rsidRDefault="007D1D56" w:rsidP="005107A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Smluvní strany</w:t>
      </w:r>
      <w:r w:rsidR="00185CF4" w:rsidRPr="00B96AE9">
        <w:rPr>
          <w:rFonts w:ascii="Tahoma" w:hAnsi="Tahoma" w:cs="Tahoma"/>
          <w:sz w:val="20"/>
          <w:szCs w:val="20"/>
        </w:rPr>
        <w:t xml:space="preserve"> prohlašují, že smlouva byla sjednána na základě jejich pravé a svobodné vůle, že si její obsah přečetli a bezvýhradně s ním souhlasí, což stvrzují svými vlastnoručními podpisy.</w:t>
      </w:r>
    </w:p>
    <w:p w:rsidR="0005443C" w:rsidRPr="00B96AE9" w:rsidRDefault="0005443C" w:rsidP="00397797">
      <w:pPr>
        <w:pStyle w:val="Odstavecseseznamem"/>
        <w:ind w:left="709" w:hanging="709"/>
        <w:jc w:val="both"/>
        <w:rPr>
          <w:rFonts w:ascii="Tahoma" w:hAnsi="Tahoma" w:cs="Tahoma"/>
          <w:sz w:val="20"/>
          <w:szCs w:val="20"/>
        </w:rPr>
      </w:pPr>
    </w:p>
    <w:p w:rsidR="003C446C" w:rsidRPr="00B96AE9" w:rsidRDefault="003C446C" w:rsidP="005107A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</w:t>
      </w:r>
      <w:r w:rsidR="00A9452F" w:rsidRPr="00B96AE9">
        <w:rPr>
          <w:rFonts w:ascii="Tahoma" w:hAnsi="Tahoma" w:cs="Tahoma"/>
          <w:sz w:val="20"/>
          <w:szCs w:val="20"/>
        </w:rPr>
        <w:t xml:space="preserve">Je-li vyžadováno </w:t>
      </w:r>
      <w:r w:rsidRPr="00B96AE9">
        <w:rPr>
          <w:rFonts w:ascii="Tahoma" w:hAnsi="Tahoma" w:cs="Tahoma"/>
          <w:sz w:val="20"/>
          <w:szCs w:val="20"/>
        </w:rPr>
        <w:t>uveřejnění dle Zákona o registru smluv</w:t>
      </w:r>
      <w:r w:rsidR="00A9452F" w:rsidRPr="00B96AE9">
        <w:rPr>
          <w:rFonts w:ascii="Tahoma" w:hAnsi="Tahoma" w:cs="Tahoma"/>
          <w:sz w:val="20"/>
          <w:szCs w:val="20"/>
        </w:rPr>
        <w:t>,</w:t>
      </w:r>
      <w:r w:rsidRPr="00B96AE9">
        <w:rPr>
          <w:rFonts w:ascii="Tahoma" w:hAnsi="Tahoma" w:cs="Tahoma"/>
          <w:sz w:val="20"/>
          <w:szCs w:val="20"/>
        </w:rPr>
        <w:t xml:space="preserve"> zajistí </w:t>
      </w:r>
      <w:r w:rsidR="00A9452F" w:rsidRPr="00B96AE9">
        <w:rPr>
          <w:rFonts w:ascii="Tahoma" w:hAnsi="Tahoma" w:cs="Tahoma"/>
          <w:sz w:val="20"/>
          <w:szCs w:val="20"/>
        </w:rPr>
        <w:t xml:space="preserve">jej </w:t>
      </w:r>
      <w:r w:rsidRPr="00B96AE9">
        <w:rPr>
          <w:rFonts w:ascii="Tahoma" w:hAnsi="Tahoma" w:cs="Tahoma"/>
          <w:sz w:val="20"/>
          <w:szCs w:val="20"/>
        </w:rPr>
        <w:t>objednatel, při plné součinnosti ze strany zhotovitele.</w:t>
      </w:r>
    </w:p>
    <w:p w:rsidR="00D12B4B" w:rsidRPr="00B96AE9" w:rsidRDefault="00D12B4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7D1D56" w:rsidRPr="00B96AE9" w:rsidRDefault="007D1D56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  <w:sectPr w:rsidR="007D1D56" w:rsidRPr="00B96AE9" w:rsidSect="007536F9">
          <w:footerReference w:type="default" r:id="rId8"/>
          <w:pgSz w:w="11906" w:h="16838"/>
          <w:pgMar w:top="1134" w:right="907" w:bottom="851" w:left="1134" w:header="709" w:footer="709" w:gutter="0"/>
          <w:cols w:space="708"/>
          <w:docGrid w:linePitch="360"/>
        </w:sectPr>
      </w:pPr>
    </w:p>
    <w:p w:rsidR="00566B59" w:rsidRPr="00B96AE9" w:rsidRDefault="00566B59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V Praze dne </w:t>
      </w:r>
      <w:r w:rsidR="00397797" w:rsidRPr="00B96AE9">
        <w:rPr>
          <w:rFonts w:ascii="Tahoma" w:hAnsi="Tahoma" w:cs="Tahoma"/>
          <w:sz w:val="20"/>
          <w:szCs w:val="20"/>
        </w:rPr>
        <w:tab/>
      </w:r>
      <w:proofErr w:type="gramStart"/>
      <w:r w:rsidR="004A3935">
        <w:rPr>
          <w:rFonts w:ascii="Tahoma" w:hAnsi="Tahoma" w:cs="Tahoma"/>
          <w:sz w:val="20"/>
          <w:szCs w:val="20"/>
        </w:rPr>
        <w:t>9.11.2017</w:t>
      </w:r>
      <w:proofErr w:type="gramEnd"/>
      <w:r w:rsidR="00397797" w:rsidRPr="00B96AE9">
        <w:rPr>
          <w:rFonts w:ascii="Tahoma" w:hAnsi="Tahoma" w:cs="Tahoma"/>
          <w:sz w:val="20"/>
          <w:szCs w:val="20"/>
        </w:rPr>
        <w:tab/>
      </w:r>
      <w:r w:rsidR="00397797" w:rsidRPr="00B96AE9">
        <w:rPr>
          <w:rFonts w:ascii="Tahoma" w:hAnsi="Tahoma" w:cs="Tahoma"/>
          <w:sz w:val="20"/>
          <w:szCs w:val="20"/>
        </w:rPr>
        <w:tab/>
      </w:r>
      <w:r w:rsidR="00397797" w:rsidRPr="00B96AE9">
        <w:rPr>
          <w:rFonts w:ascii="Tahoma" w:hAnsi="Tahoma" w:cs="Tahoma"/>
          <w:sz w:val="20"/>
          <w:szCs w:val="20"/>
        </w:rPr>
        <w:tab/>
      </w:r>
      <w:r w:rsidR="00397797" w:rsidRPr="00B96AE9">
        <w:rPr>
          <w:rFonts w:ascii="Tahoma" w:hAnsi="Tahoma" w:cs="Tahoma"/>
          <w:sz w:val="20"/>
          <w:szCs w:val="20"/>
        </w:rPr>
        <w:tab/>
      </w:r>
      <w:r w:rsidR="00397797" w:rsidRPr="00B96AE9">
        <w:rPr>
          <w:rFonts w:ascii="Tahoma" w:hAnsi="Tahoma" w:cs="Tahoma"/>
          <w:sz w:val="20"/>
          <w:szCs w:val="20"/>
        </w:rPr>
        <w:tab/>
      </w:r>
    </w:p>
    <w:p w:rsidR="00E60E6B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557A1" w:rsidRPr="00B96AE9" w:rsidRDefault="009557A1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Za objednatele:</w:t>
      </w:r>
    </w:p>
    <w:p w:rsidR="007D1D56" w:rsidRPr="00B96AE9" w:rsidRDefault="007D1D56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______________________________</w:t>
      </w:r>
    </w:p>
    <w:p w:rsidR="007D1D56" w:rsidRPr="00B96AE9" w:rsidRDefault="007D1D56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86DF1" w:rsidRPr="00B96AE9" w:rsidRDefault="00586DF1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86DF1" w:rsidRPr="00B96AE9" w:rsidRDefault="00586DF1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V</w:t>
      </w:r>
      <w:r w:rsidR="004A3935">
        <w:rPr>
          <w:rFonts w:ascii="Tahoma" w:hAnsi="Tahoma" w:cs="Tahoma"/>
          <w:sz w:val="20"/>
          <w:szCs w:val="20"/>
        </w:rPr>
        <w:t xml:space="preserve"> Praze </w:t>
      </w:r>
      <w:r w:rsidRPr="00B96AE9">
        <w:rPr>
          <w:rFonts w:ascii="Tahoma" w:hAnsi="Tahoma" w:cs="Tahoma"/>
          <w:sz w:val="20"/>
          <w:szCs w:val="20"/>
        </w:rPr>
        <w:t>dne</w:t>
      </w:r>
      <w:r w:rsidR="004A3935">
        <w:rPr>
          <w:rFonts w:ascii="Tahoma" w:hAnsi="Tahoma" w:cs="Tahoma"/>
          <w:sz w:val="20"/>
          <w:szCs w:val="20"/>
        </w:rPr>
        <w:tab/>
      </w:r>
      <w:proofErr w:type="gramStart"/>
      <w:r w:rsidR="004A3935">
        <w:rPr>
          <w:rFonts w:ascii="Tahoma" w:hAnsi="Tahoma" w:cs="Tahoma"/>
          <w:sz w:val="20"/>
          <w:szCs w:val="20"/>
        </w:rPr>
        <w:t>9.11.2017</w:t>
      </w:r>
      <w:bookmarkStart w:id="0" w:name="_GoBack"/>
      <w:bookmarkEnd w:id="0"/>
      <w:proofErr w:type="gramEnd"/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97797" w:rsidRPr="00B96AE9" w:rsidRDefault="00397797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397797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Za zhotovitele:</w:t>
      </w: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97797" w:rsidRPr="00B96AE9" w:rsidRDefault="00397797" w:rsidP="00397797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ab/>
      </w: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60E6B" w:rsidRPr="00B96AE9" w:rsidRDefault="00E60E6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>_______________________________</w:t>
      </w:r>
    </w:p>
    <w:p w:rsidR="00E60E6B" w:rsidRPr="00B96AE9" w:rsidRDefault="007D1D56" w:rsidP="00397797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ab/>
      </w:r>
    </w:p>
    <w:p w:rsidR="007D1D56" w:rsidRPr="00B96AE9" w:rsidRDefault="007D1D56" w:rsidP="003977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  <w:sectPr w:rsidR="007D1D56" w:rsidRPr="00B96AE9" w:rsidSect="007D1D56">
          <w:type w:val="continuous"/>
          <w:pgSz w:w="11906" w:h="16838"/>
          <w:pgMar w:top="1134" w:right="907" w:bottom="851" w:left="1134" w:header="709" w:footer="709" w:gutter="0"/>
          <w:cols w:num="2" w:space="708"/>
          <w:docGrid w:linePitch="360"/>
        </w:sectPr>
      </w:pPr>
    </w:p>
    <w:p w:rsidR="002A22D9" w:rsidRPr="00B96AE9" w:rsidRDefault="002A22D9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2A22D9" w:rsidRPr="00B96AE9" w:rsidRDefault="00397797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6AE9">
        <w:rPr>
          <w:rFonts w:ascii="Tahoma" w:hAnsi="Tahoma" w:cs="Tahoma"/>
          <w:sz w:val="20"/>
          <w:szCs w:val="20"/>
        </w:rPr>
        <w:t xml:space="preserve">Příloha č. 1: </w:t>
      </w:r>
      <w:r w:rsidR="009557A1" w:rsidRPr="009557A1">
        <w:rPr>
          <w:rFonts w:ascii="Tahoma" w:hAnsi="Tahoma" w:cs="Tahoma"/>
          <w:sz w:val="20"/>
          <w:szCs w:val="20"/>
        </w:rPr>
        <w:t>Specifikace předmětu smlouvy</w:t>
      </w:r>
    </w:p>
    <w:sectPr w:rsidR="002A22D9" w:rsidRPr="00B96AE9" w:rsidSect="007D1D56">
      <w:type w:val="continuous"/>
      <w:pgSz w:w="11906" w:h="16838"/>
      <w:pgMar w:top="1134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84" w:rsidRDefault="00082584">
      <w:r>
        <w:separator/>
      </w:r>
    </w:p>
  </w:endnote>
  <w:endnote w:type="continuationSeparator" w:id="0">
    <w:p w:rsidR="00082584" w:rsidRDefault="0008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D4" w:rsidRPr="00047532" w:rsidRDefault="006838D4" w:rsidP="005D3203">
    <w:pPr>
      <w:pStyle w:val="Zpat"/>
      <w:jc w:val="center"/>
      <w:rPr>
        <w:rFonts w:ascii="Tahoma" w:hAnsi="Tahoma" w:cs="Tahoma"/>
        <w:sz w:val="20"/>
        <w:szCs w:val="20"/>
      </w:rPr>
    </w:pPr>
    <w:r w:rsidRPr="00047532">
      <w:rPr>
        <w:rStyle w:val="slostrnky"/>
        <w:rFonts w:ascii="Tahoma" w:hAnsi="Tahoma" w:cs="Tahoma"/>
        <w:sz w:val="20"/>
        <w:szCs w:val="20"/>
      </w:rPr>
      <w:fldChar w:fldCharType="begin"/>
    </w:r>
    <w:r w:rsidRPr="00047532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047532">
      <w:rPr>
        <w:rStyle w:val="slostrnky"/>
        <w:rFonts w:ascii="Tahoma" w:hAnsi="Tahoma" w:cs="Tahoma"/>
        <w:sz w:val="20"/>
        <w:szCs w:val="20"/>
      </w:rPr>
      <w:fldChar w:fldCharType="separate"/>
    </w:r>
    <w:r w:rsidR="004A3935">
      <w:rPr>
        <w:rStyle w:val="slostrnky"/>
        <w:rFonts w:ascii="Tahoma" w:hAnsi="Tahoma" w:cs="Tahoma"/>
        <w:noProof/>
        <w:sz w:val="20"/>
        <w:szCs w:val="20"/>
      </w:rPr>
      <w:t>4</w:t>
    </w:r>
    <w:r w:rsidRPr="00047532">
      <w:rPr>
        <w:rStyle w:val="slostrnky"/>
        <w:rFonts w:ascii="Tahoma" w:hAnsi="Tahoma" w:cs="Tahoma"/>
        <w:sz w:val="20"/>
        <w:szCs w:val="20"/>
      </w:rPr>
      <w:fldChar w:fldCharType="end"/>
    </w:r>
  </w:p>
  <w:p w:rsidR="006838D4" w:rsidRDefault="00683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84" w:rsidRDefault="00082584">
      <w:r>
        <w:separator/>
      </w:r>
    </w:p>
  </w:footnote>
  <w:footnote w:type="continuationSeparator" w:id="0">
    <w:p w:rsidR="00082584" w:rsidRDefault="0008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551"/>
    <w:multiLevelType w:val="hybridMultilevel"/>
    <w:tmpl w:val="9B105F84"/>
    <w:lvl w:ilvl="0" w:tplc="7B968E0A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1F66"/>
    <w:multiLevelType w:val="hybridMultilevel"/>
    <w:tmpl w:val="9864BCD4"/>
    <w:lvl w:ilvl="0" w:tplc="F3269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265485"/>
    <w:multiLevelType w:val="hybridMultilevel"/>
    <w:tmpl w:val="712072FE"/>
    <w:lvl w:ilvl="0" w:tplc="21C63524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5272"/>
    <w:multiLevelType w:val="hybridMultilevel"/>
    <w:tmpl w:val="940ACA50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5ACA883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925F1"/>
    <w:multiLevelType w:val="hybridMultilevel"/>
    <w:tmpl w:val="711A86B6"/>
    <w:lvl w:ilvl="0" w:tplc="52562E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54313"/>
    <w:multiLevelType w:val="hybridMultilevel"/>
    <w:tmpl w:val="937A235E"/>
    <w:lvl w:ilvl="0" w:tplc="32843A5E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C0119"/>
    <w:multiLevelType w:val="hybridMultilevel"/>
    <w:tmpl w:val="16565212"/>
    <w:lvl w:ilvl="0" w:tplc="71D2E1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05B27"/>
    <w:multiLevelType w:val="hybridMultilevel"/>
    <w:tmpl w:val="E6D037B0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B4892"/>
    <w:multiLevelType w:val="hybridMultilevel"/>
    <w:tmpl w:val="B9E8793E"/>
    <w:lvl w:ilvl="0" w:tplc="D6C49F78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401ED"/>
    <w:multiLevelType w:val="hybridMultilevel"/>
    <w:tmpl w:val="CBFE7DF6"/>
    <w:lvl w:ilvl="0" w:tplc="2E70DC2C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C29F5"/>
    <w:multiLevelType w:val="hybridMultilevel"/>
    <w:tmpl w:val="68C49906"/>
    <w:lvl w:ilvl="0" w:tplc="90E2A8E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1052E"/>
    <w:multiLevelType w:val="hybridMultilevel"/>
    <w:tmpl w:val="EAE283D6"/>
    <w:lvl w:ilvl="0" w:tplc="7B968E0A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F01FC"/>
    <w:multiLevelType w:val="hybridMultilevel"/>
    <w:tmpl w:val="6D303604"/>
    <w:lvl w:ilvl="0" w:tplc="ED50A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F4C15"/>
    <w:multiLevelType w:val="multilevel"/>
    <w:tmpl w:val="AF0606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A4E5BC8"/>
    <w:multiLevelType w:val="hybridMultilevel"/>
    <w:tmpl w:val="D0DE9382"/>
    <w:lvl w:ilvl="0" w:tplc="7B968E0A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101F9"/>
    <w:multiLevelType w:val="hybridMultilevel"/>
    <w:tmpl w:val="F1003028"/>
    <w:lvl w:ilvl="0" w:tplc="7300573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3E0A"/>
    <w:multiLevelType w:val="hybridMultilevel"/>
    <w:tmpl w:val="3FC4B0D4"/>
    <w:lvl w:ilvl="0" w:tplc="B55ACE3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7E48EE"/>
    <w:multiLevelType w:val="hybridMultilevel"/>
    <w:tmpl w:val="E11A5C86"/>
    <w:lvl w:ilvl="0" w:tplc="964C5A8C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B865F7"/>
    <w:multiLevelType w:val="hybridMultilevel"/>
    <w:tmpl w:val="EE9A4B2E"/>
    <w:lvl w:ilvl="0" w:tplc="81866BF4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95482"/>
    <w:multiLevelType w:val="hybridMultilevel"/>
    <w:tmpl w:val="634CDA3A"/>
    <w:lvl w:ilvl="0" w:tplc="21C63524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82E39"/>
    <w:multiLevelType w:val="hybridMultilevel"/>
    <w:tmpl w:val="4FF01650"/>
    <w:lvl w:ilvl="0" w:tplc="6412997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834426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70566E"/>
    <w:multiLevelType w:val="hybridMultilevel"/>
    <w:tmpl w:val="93B050A2"/>
    <w:lvl w:ilvl="0" w:tplc="E5F0A54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F7C85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7"/>
  </w:num>
  <w:num w:numId="5">
    <w:abstractNumId w:val="20"/>
  </w:num>
  <w:num w:numId="6">
    <w:abstractNumId w:val="21"/>
  </w:num>
  <w:num w:numId="7">
    <w:abstractNumId w:val="15"/>
  </w:num>
  <w:num w:numId="8">
    <w:abstractNumId w:val="14"/>
  </w:num>
  <w:num w:numId="9">
    <w:abstractNumId w:val="19"/>
  </w:num>
  <w:num w:numId="10">
    <w:abstractNumId w:val="5"/>
  </w:num>
  <w:num w:numId="11">
    <w:abstractNumId w:val="3"/>
  </w:num>
  <w:num w:numId="12">
    <w:abstractNumId w:val="17"/>
  </w:num>
  <w:num w:numId="13">
    <w:abstractNumId w:val="0"/>
  </w:num>
  <w:num w:numId="14">
    <w:abstractNumId w:val="9"/>
  </w:num>
  <w:num w:numId="15">
    <w:abstractNumId w:val="2"/>
  </w:num>
  <w:num w:numId="16">
    <w:abstractNumId w:val="11"/>
  </w:num>
  <w:num w:numId="17">
    <w:abstractNumId w:val="18"/>
  </w:num>
  <w:num w:numId="18">
    <w:abstractNumId w:val="12"/>
  </w:num>
  <w:num w:numId="19">
    <w:abstractNumId w:val="13"/>
  </w:num>
  <w:num w:numId="20">
    <w:abstractNumId w:val="6"/>
  </w:num>
  <w:num w:numId="21">
    <w:abstractNumId w:val="1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74"/>
    <w:rsid w:val="00004F8E"/>
    <w:rsid w:val="000060EC"/>
    <w:rsid w:val="00007A88"/>
    <w:rsid w:val="000244C6"/>
    <w:rsid w:val="000406C4"/>
    <w:rsid w:val="00047532"/>
    <w:rsid w:val="00051EAE"/>
    <w:rsid w:val="0005443C"/>
    <w:rsid w:val="00057FE1"/>
    <w:rsid w:val="000608BC"/>
    <w:rsid w:val="00063C49"/>
    <w:rsid w:val="00082584"/>
    <w:rsid w:val="000832C2"/>
    <w:rsid w:val="0008509E"/>
    <w:rsid w:val="0009346D"/>
    <w:rsid w:val="000979A7"/>
    <w:rsid w:val="000A64CE"/>
    <w:rsid w:val="000B6BEA"/>
    <w:rsid w:val="000C63B7"/>
    <w:rsid w:val="000D0AAE"/>
    <w:rsid w:val="000D0BDA"/>
    <w:rsid w:val="000D2063"/>
    <w:rsid w:val="000D5ADF"/>
    <w:rsid w:val="000D69FE"/>
    <w:rsid w:val="000E6A49"/>
    <w:rsid w:val="00100859"/>
    <w:rsid w:val="001014CF"/>
    <w:rsid w:val="001020D6"/>
    <w:rsid w:val="00104BB4"/>
    <w:rsid w:val="00106DAC"/>
    <w:rsid w:val="001128E7"/>
    <w:rsid w:val="0011314F"/>
    <w:rsid w:val="00114C7A"/>
    <w:rsid w:val="00114E51"/>
    <w:rsid w:val="0011668F"/>
    <w:rsid w:val="00120156"/>
    <w:rsid w:val="00122AFB"/>
    <w:rsid w:val="0013248A"/>
    <w:rsid w:val="00133454"/>
    <w:rsid w:val="0014081F"/>
    <w:rsid w:val="00161FB9"/>
    <w:rsid w:val="001740A3"/>
    <w:rsid w:val="00174596"/>
    <w:rsid w:val="00185CF4"/>
    <w:rsid w:val="00187028"/>
    <w:rsid w:val="001877F6"/>
    <w:rsid w:val="001972D0"/>
    <w:rsid w:val="001A094A"/>
    <w:rsid w:val="001A5DAD"/>
    <w:rsid w:val="001A7022"/>
    <w:rsid w:val="001A7D38"/>
    <w:rsid w:val="001C2AD7"/>
    <w:rsid w:val="001D07EE"/>
    <w:rsid w:val="001E2C57"/>
    <w:rsid w:val="001F3909"/>
    <w:rsid w:val="00214D6D"/>
    <w:rsid w:val="00221C50"/>
    <w:rsid w:val="0023798E"/>
    <w:rsid w:val="00246C06"/>
    <w:rsid w:val="002476C6"/>
    <w:rsid w:val="00251DA5"/>
    <w:rsid w:val="0025271C"/>
    <w:rsid w:val="0025796C"/>
    <w:rsid w:val="00265621"/>
    <w:rsid w:val="00277E30"/>
    <w:rsid w:val="002A1929"/>
    <w:rsid w:val="002A1F91"/>
    <w:rsid w:val="002A22D9"/>
    <w:rsid w:val="002A33B9"/>
    <w:rsid w:val="002C078D"/>
    <w:rsid w:val="002C5CAC"/>
    <w:rsid w:val="002D1A3E"/>
    <w:rsid w:val="002D45C5"/>
    <w:rsid w:val="002E5874"/>
    <w:rsid w:val="002E71FE"/>
    <w:rsid w:val="002F20AE"/>
    <w:rsid w:val="00303692"/>
    <w:rsid w:val="0033524F"/>
    <w:rsid w:val="00337B9E"/>
    <w:rsid w:val="00345494"/>
    <w:rsid w:val="00350EE5"/>
    <w:rsid w:val="00353EED"/>
    <w:rsid w:val="00353F01"/>
    <w:rsid w:val="00356B48"/>
    <w:rsid w:val="0036587E"/>
    <w:rsid w:val="003815BD"/>
    <w:rsid w:val="00390866"/>
    <w:rsid w:val="003908B3"/>
    <w:rsid w:val="00393CCA"/>
    <w:rsid w:val="00397797"/>
    <w:rsid w:val="003A3933"/>
    <w:rsid w:val="003A63F3"/>
    <w:rsid w:val="003B372C"/>
    <w:rsid w:val="003B7E72"/>
    <w:rsid w:val="003C1186"/>
    <w:rsid w:val="003C36D9"/>
    <w:rsid w:val="003C446C"/>
    <w:rsid w:val="003C77A6"/>
    <w:rsid w:val="003E389A"/>
    <w:rsid w:val="003E5A6D"/>
    <w:rsid w:val="003E6CA9"/>
    <w:rsid w:val="003F2D9F"/>
    <w:rsid w:val="00403754"/>
    <w:rsid w:val="004355A8"/>
    <w:rsid w:val="00453AF6"/>
    <w:rsid w:val="00455722"/>
    <w:rsid w:val="00456EE7"/>
    <w:rsid w:val="004760BC"/>
    <w:rsid w:val="0049060B"/>
    <w:rsid w:val="00493883"/>
    <w:rsid w:val="004A3935"/>
    <w:rsid w:val="004B5B41"/>
    <w:rsid w:val="004C2E44"/>
    <w:rsid w:val="004C621D"/>
    <w:rsid w:val="004C6A06"/>
    <w:rsid w:val="004D1B34"/>
    <w:rsid w:val="004D6595"/>
    <w:rsid w:val="004E0FE3"/>
    <w:rsid w:val="004E5EF0"/>
    <w:rsid w:val="0050521D"/>
    <w:rsid w:val="005107A9"/>
    <w:rsid w:val="00511142"/>
    <w:rsid w:val="00512D2E"/>
    <w:rsid w:val="00513DFD"/>
    <w:rsid w:val="005176C1"/>
    <w:rsid w:val="0052058A"/>
    <w:rsid w:val="005375EE"/>
    <w:rsid w:val="00541E18"/>
    <w:rsid w:val="0054430A"/>
    <w:rsid w:val="005568CB"/>
    <w:rsid w:val="00557241"/>
    <w:rsid w:val="005573DE"/>
    <w:rsid w:val="005578DA"/>
    <w:rsid w:val="00563A64"/>
    <w:rsid w:val="00564A8C"/>
    <w:rsid w:val="00566B59"/>
    <w:rsid w:val="00573345"/>
    <w:rsid w:val="00582AB0"/>
    <w:rsid w:val="00586DF1"/>
    <w:rsid w:val="00590E72"/>
    <w:rsid w:val="005923EE"/>
    <w:rsid w:val="00592932"/>
    <w:rsid w:val="005A2AFE"/>
    <w:rsid w:val="005B2385"/>
    <w:rsid w:val="005B4502"/>
    <w:rsid w:val="005C06A3"/>
    <w:rsid w:val="005C6D40"/>
    <w:rsid w:val="005D131F"/>
    <w:rsid w:val="005D3203"/>
    <w:rsid w:val="005D5985"/>
    <w:rsid w:val="005D743F"/>
    <w:rsid w:val="005E4A9E"/>
    <w:rsid w:val="005F68DE"/>
    <w:rsid w:val="0061426E"/>
    <w:rsid w:val="00625C4C"/>
    <w:rsid w:val="006260B7"/>
    <w:rsid w:val="0063402A"/>
    <w:rsid w:val="00662ABC"/>
    <w:rsid w:val="00664390"/>
    <w:rsid w:val="00664851"/>
    <w:rsid w:val="0067288D"/>
    <w:rsid w:val="00676C57"/>
    <w:rsid w:val="006838D4"/>
    <w:rsid w:val="00695BE9"/>
    <w:rsid w:val="00697572"/>
    <w:rsid w:val="006A0E18"/>
    <w:rsid w:val="006B65C7"/>
    <w:rsid w:val="006C1931"/>
    <w:rsid w:val="006C56EB"/>
    <w:rsid w:val="006F5BE3"/>
    <w:rsid w:val="00706DC3"/>
    <w:rsid w:val="00725A3E"/>
    <w:rsid w:val="0073090D"/>
    <w:rsid w:val="00733450"/>
    <w:rsid w:val="0074468F"/>
    <w:rsid w:val="007536F9"/>
    <w:rsid w:val="00757919"/>
    <w:rsid w:val="0078103B"/>
    <w:rsid w:val="00786D89"/>
    <w:rsid w:val="0079532B"/>
    <w:rsid w:val="00797DED"/>
    <w:rsid w:val="007A5C4C"/>
    <w:rsid w:val="007A70B0"/>
    <w:rsid w:val="007B499B"/>
    <w:rsid w:val="007C60FA"/>
    <w:rsid w:val="007C7ECE"/>
    <w:rsid w:val="007D1D56"/>
    <w:rsid w:val="007F44C6"/>
    <w:rsid w:val="007F4B45"/>
    <w:rsid w:val="008039DD"/>
    <w:rsid w:val="0081417F"/>
    <w:rsid w:val="008170C1"/>
    <w:rsid w:val="008171A0"/>
    <w:rsid w:val="00823778"/>
    <w:rsid w:val="00823E94"/>
    <w:rsid w:val="00823F76"/>
    <w:rsid w:val="008245FB"/>
    <w:rsid w:val="008426D5"/>
    <w:rsid w:val="008446E1"/>
    <w:rsid w:val="00844EDB"/>
    <w:rsid w:val="008455E6"/>
    <w:rsid w:val="008467A1"/>
    <w:rsid w:val="00856FCE"/>
    <w:rsid w:val="00860A00"/>
    <w:rsid w:val="00860F9F"/>
    <w:rsid w:val="00866B86"/>
    <w:rsid w:val="00870E15"/>
    <w:rsid w:val="00873187"/>
    <w:rsid w:val="00886F62"/>
    <w:rsid w:val="008921F7"/>
    <w:rsid w:val="0089618E"/>
    <w:rsid w:val="008A2DB3"/>
    <w:rsid w:val="008A4CEA"/>
    <w:rsid w:val="008B14B4"/>
    <w:rsid w:val="008B527A"/>
    <w:rsid w:val="008C3CF7"/>
    <w:rsid w:val="008D0C8A"/>
    <w:rsid w:val="008E2F79"/>
    <w:rsid w:val="008E3D74"/>
    <w:rsid w:val="008F1A0B"/>
    <w:rsid w:val="008F1E70"/>
    <w:rsid w:val="0091230E"/>
    <w:rsid w:val="00923FD4"/>
    <w:rsid w:val="009327B8"/>
    <w:rsid w:val="0093704C"/>
    <w:rsid w:val="00941586"/>
    <w:rsid w:val="00945DCC"/>
    <w:rsid w:val="009557A1"/>
    <w:rsid w:val="00956CF2"/>
    <w:rsid w:val="00960898"/>
    <w:rsid w:val="009611CA"/>
    <w:rsid w:val="00970807"/>
    <w:rsid w:val="00980F2E"/>
    <w:rsid w:val="00987DD7"/>
    <w:rsid w:val="00994F60"/>
    <w:rsid w:val="0099668A"/>
    <w:rsid w:val="009A10B7"/>
    <w:rsid w:val="009A51A4"/>
    <w:rsid w:val="009B7120"/>
    <w:rsid w:val="009D675B"/>
    <w:rsid w:val="009D6E1D"/>
    <w:rsid w:val="009F000D"/>
    <w:rsid w:val="009F335E"/>
    <w:rsid w:val="00A02B95"/>
    <w:rsid w:val="00A12756"/>
    <w:rsid w:val="00A25C98"/>
    <w:rsid w:val="00A37214"/>
    <w:rsid w:val="00A52E0D"/>
    <w:rsid w:val="00A52F6A"/>
    <w:rsid w:val="00A618CA"/>
    <w:rsid w:val="00A64935"/>
    <w:rsid w:val="00A7008C"/>
    <w:rsid w:val="00A8246C"/>
    <w:rsid w:val="00A868CC"/>
    <w:rsid w:val="00A9452F"/>
    <w:rsid w:val="00A9454E"/>
    <w:rsid w:val="00A971C5"/>
    <w:rsid w:val="00A9763C"/>
    <w:rsid w:val="00AA1765"/>
    <w:rsid w:val="00AA7799"/>
    <w:rsid w:val="00AB1F03"/>
    <w:rsid w:val="00AB2845"/>
    <w:rsid w:val="00AC489E"/>
    <w:rsid w:val="00AC4C25"/>
    <w:rsid w:val="00AD48B5"/>
    <w:rsid w:val="00AD6482"/>
    <w:rsid w:val="00AD6C95"/>
    <w:rsid w:val="00AE35E0"/>
    <w:rsid w:val="00AE6BFB"/>
    <w:rsid w:val="00AF04A3"/>
    <w:rsid w:val="00AF1F99"/>
    <w:rsid w:val="00AF3040"/>
    <w:rsid w:val="00AF737A"/>
    <w:rsid w:val="00B06838"/>
    <w:rsid w:val="00B10411"/>
    <w:rsid w:val="00B1457B"/>
    <w:rsid w:val="00B25C0C"/>
    <w:rsid w:val="00B34C8E"/>
    <w:rsid w:val="00B447E4"/>
    <w:rsid w:val="00B53F94"/>
    <w:rsid w:val="00B708F4"/>
    <w:rsid w:val="00B71A4F"/>
    <w:rsid w:val="00B96AE9"/>
    <w:rsid w:val="00B96B57"/>
    <w:rsid w:val="00BA5F05"/>
    <w:rsid w:val="00BB081D"/>
    <w:rsid w:val="00BC1D4E"/>
    <w:rsid w:val="00BD6BEA"/>
    <w:rsid w:val="00BD70A6"/>
    <w:rsid w:val="00BF1ABC"/>
    <w:rsid w:val="00C16589"/>
    <w:rsid w:val="00C21378"/>
    <w:rsid w:val="00C248A2"/>
    <w:rsid w:val="00C30BFD"/>
    <w:rsid w:val="00C40E61"/>
    <w:rsid w:val="00C45309"/>
    <w:rsid w:val="00C5429C"/>
    <w:rsid w:val="00C54660"/>
    <w:rsid w:val="00C57C6C"/>
    <w:rsid w:val="00C62CF6"/>
    <w:rsid w:val="00CA101D"/>
    <w:rsid w:val="00CC0B44"/>
    <w:rsid w:val="00CD2BDB"/>
    <w:rsid w:val="00CE0626"/>
    <w:rsid w:val="00CE3821"/>
    <w:rsid w:val="00CE797A"/>
    <w:rsid w:val="00CF5363"/>
    <w:rsid w:val="00CF5E79"/>
    <w:rsid w:val="00D063D6"/>
    <w:rsid w:val="00D12A33"/>
    <w:rsid w:val="00D12B4B"/>
    <w:rsid w:val="00D4389B"/>
    <w:rsid w:val="00D459BB"/>
    <w:rsid w:val="00D55665"/>
    <w:rsid w:val="00D557C4"/>
    <w:rsid w:val="00D57340"/>
    <w:rsid w:val="00D639C2"/>
    <w:rsid w:val="00D66961"/>
    <w:rsid w:val="00D66F37"/>
    <w:rsid w:val="00D8063D"/>
    <w:rsid w:val="00D842B9"/>
    <w:rsid w:val="00D9212C"/>
    <w:rsid w:val="00DA50A4"/>
    <w:rsid w:val="00DA6179"/>
    <w:rsid w:val="00DA76F6"/>
    <w:rsid w:val="00DB285C"/>
    <w:rsid w:val="00DB62F1"/>
    <w:rsid w:val="00DC0D57"/>
    <w:rsid w:val="00DC3964"/>
    <w:rsid w:val="00DD04F2"/>
    <w:rsid w:val="00DD0675"/>
    <w:rsid w:val="00DD25F4"/>
    <w:rsid w:val="00DD3DF0"/>
    <w:rsid w:val="00DE2594"/>
    <w:rsid w:val="00E41E1E"/>
    <w:rsid w:val="00E443A8"/>
    <w:rsid w:val="00E46D16"/>
    <w:rsid w:val="00E532A2"/>
    <w:rsid w:val="00E55BC7"/>
    <w:rsid w:val="00E573EC"/>
    <w:rsid w:val="00E60E6B"/>
    <w:rsid w:val="00E62B25"/>
    <w:rsid w:val="00E73845"/>
    <w:rsid w:val="00E73AF7"/>
    <w:rsid w:val="00E758BA"/>
    <w:rsid w:val="00E75A4C"/>
    <w:rsid w:val="00E801B0"/>
    <w:rsid w:val="00E852CC"/>
    <w:rsid w:val="00E87F82"/>
    <w:rsid w:val="00E95B3A"/>
    <w:rsid w:val="00EA4FC0"/>
    <w:rsid w:val="00ED5B8A"/>
    <w:rsid w:val="00ED763D"/>
    <w:rsid w:val="00EE163B"/>
    <w:rsid w:val="00EE2FBF"/>
    <w:rsid w:val="00EE644B"/>
    <w:rsid w:val="00F01C6F"/>
    <w:rsid w:val="00F17671"/>
    <w:rsid w:val="00F22A10"/>
    <w:rsid w:val="00F24F75"/>
    <w:rsid w:val="00F32EAF"/>
    <w:rsid w:val="00F33474"/>
    <w:rsid w:val="00F51733"/>
    <w:rsid w:val="00F602FC"/>
    <w:rsid w:val="00F64F73"/>
    <w:rsid w:val="00F737D6"/>
    <w:rsid w:val="00F857D1"/>
    <w:rsid w:val="00F9269F"/>
    <w:rsid w:val="00F950A7"/>
    <w:rsid w:val="00F9605F"/>
    <w:rsid w:val="00FA2F71"/>
    <w:rsid w:val="00FA607D"/>
    <w:rsid w:val="00FA7D61"/>
    <w:rsid w:val="00FB6664"/>
    <w:rsid w:val="00FD08C6"/>
    <w:rsid w:val="00FD27C2"/>
    <w:rsid w:val="00F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2E493"/>
  <w15:docId w15:val="{85397AD0-E6A7-4C6E-BABE-9388577B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502"/>
    <w:rPr>
      <w:sz w:val="24"/>
      <w:szCs w:val="24"/>
    </w:rPr>
  </w:style>
  <w:style w:type="paragraph" w:styleId="Nadpis1">
    <w:name w:val="heading 1"/>
    <w:basedOn w:val="Normln"/>
    <w:next w:val="Normln"/>
    <w:qFormat/>
    <w:rsid w:val="002E5874"/>
    <w:pPr>
      <w:keepNext/>
      <w:numPr>
        <w:numId w:val="1"/>
      </w:numPr>
      <w:tabs>
        <w:tab w:val="clear" w:pos="1080"/>
        <w:tab w:val="num" w:pos="540"/>
      </w:tabs>
      <w:ind w:left="540" w:hanging="540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2E5874"/>
    <w:pPr>
      <w:keepNext/>
      <w:spacing w:after="120"/>
      <w:jc w:val="center"/>
      <w:outlineLvl w:val="1"/>
    </w:pPr>
    <w:rPr>
      <w:rFonts w:ascii="Arial" w:hAnsi="Arial" w:cs="Arial"/>
      <w:b/>
      <w:bCs/>
      <w:i/>
    </w:rPr>
  </w:style>
  <w:style w:type="paragraph" w:styleId="Nadpis3">
    <w:name w:val="heading 3"/>
    <w:basedOn w:val="Normln"/>
    <w:next w:val="Normln"/>
    <w:qFormat/>
    <w:rsid w:val="002E5874"/>
    <w:pPr>
      <w:keepNext/>
      <w:spacing w:after="12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2E5874"/>
    <w:pPr>
      <w:keepNext/>
      <w:spacing w:after="120"/>
      <w:ind w:right="22"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AD6C95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58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8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E5874"/>
    <w:pPr>
      <w:jc w:val="center"/>
    </w:pPr>
    <w:rPr>
      <w:szCs w:val="28"/>
    </w:rPr>
  </w:style>
  <w:style w:type="paragraph" w:styleId="Zkladntext3">
    <w:name w:val="Body Text 3"/>
    <w:basedOn w:val="Normln"/>
    <w:rsid w:val="002E5874"/>
    <w:pPr>
      <w:spacing w:after="120"/>
      <w:jc w:val="both"/>
    </w:pPr>
    <w:rPr>
      <w:rFonts w:ascii="Arial" w:hAnsi="Arial" w:cs="Arial"/>
    </w:rPr>
  </w:style>
  <w:style w:type="paragraph" w:customStyle="1" w:styleId="dkanormln">
    <w:name w:val="Øádka normální"/>
    <w:basedOn w:val="Normln"/>
    <w:rsid w:val="002E5874"/>
    <w:pPr>
      <w:jc w:val="both"/>
    </w:pPr>
    <w:rPr>
      <w:kern w:val="16"/>
    </w:rPr>
  </w:style>
  <w:style w:type="paragraph" w:styleId="Textbubliny">
    <w:name w:val="Balloon Text"/>
    <w:basedOn w:val="Normln"/>
    <w:semiHidden/>
    <w:rsid w:val="00FA607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D3203"/>
  </w:style>
  <w:style w:type="paragraph" w:styleId="Odstavecseseznamem">
    <w:name w:val="List Paragraph"/>
    <w:basedOn w:val="Normln"/>
    <w:link w:val="OdstavecseseznamemChar"/>
    <w:uiPriority w:val="34"/>
    <w:qFormat/>
    <w:rsid w:val="008426D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994F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94F6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60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08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0898"/>
    <w:rPr>
      <w:sz w:val="24"/>
      <w:szCs w:val="24"/>
    </w:rPr>
  </w:style>
  <w:style w:type="paragraph" w:styleId="Textvbloku">
    <w:name w:val="Block Text"/>
    <w:basedOn w:val="Normln"/>
    <w:rsid w:val="00960898"/>
    <w:pPr>
      <w:ind w:left="360" w:right="-24" w:hanging="360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rsid w:val="00960898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basedOn w:val="Standardnpsmoodstavce"/>
    <w:rsid w:val="00D842B9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A50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0A4"/>
  </w:style>
  <w:style w:type="character" w:styleId="Odkaznakoment">
    <w:name w:val="annotation reference"/>
    <w:basedOn w:val="Standardnpsmoodstavce"/>
    <w:rsid w:val="004557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55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5722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55E6"/>
    <w:rPr>
      <w:sz w:val="24"/>
      <w:szCs w:val="24"/>
    </w:rPr>
  </w:style>
  <w:style w:type="paragraph" w:styleId="Revize">
    <w:name w:val="Revision"/>
    <w:hidden/>
    <w:uiPriority w:val="99"/>
    <w:semiHidden/>
    <w:rsid w:val="00BD6BEA"/>
    <w:rPr>
      <w:sz w:val="24"/>
      <w:szCs w:val="24"/>
    </w:rPr>
  </w:style>
  <w:style w:type="table" w:styleId="Mkatabulky">
    <w:name w:val="Table Grid"/>
    <w:basedOn w:val="Normlntabulka"/>
    <w:uiPriority w:val="59"/>
    <w:rsid w:val="003C44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3E389A"/>
    <w:pPr>
      <w:jc w:val="center"/>
    </w:pPr>
    <w:rPr>
      <w:rFonts w:ascii="Arial" w:hAnsi="Arial" w:cs="Arial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3E389A"/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semiHidden/>
    <w:unhideWhenUsed/>
    <w:rsid w:val="00AD6C9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D6C95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AD6C95"/>
    <w:rPr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F2CE-6BE5-4363-9D97-AC1B4494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2620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 :</vt:lpstr>
    </vt:vector>
  </TitlesOfParts>
  <Company>MPSV</Company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:</dc:title>
  <dc:creator>BerkovaD</dc:creator>
  <cp:lastModifiedBy>Duchek Lukáš</cp:lastModifiedBy>
  <cp:revision>4</cp:revision>
  <cp:lastPrinted>2017-11-09T09:28:00Z</cp:lastPrinted>
  <dcterms:created xsi:type="dcterms:W3CDTF">2017-08-17T15:55:00Z</dcterms:created>
  <dcterms:modified xsi:type="dcterms:W3CDTF">2017-11-09T09:28:00Z</dcterms:modified>
</cp:coreProperties>
</file>