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A7" w:rsidRDefault="00CD14A7" w:rsidP="00CD14A7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Číslo smlouvy: </w:t>
      </w:r>
      <w:r w:rsidR="007C174E">
        <w:rPr>
          <w:b/>
          <w:bCs/>
          <w:sz w:val="32"/>
        </w:rPr>
        <w:t>4000/84/2017</w:t>
      </w:r>
      <w:r>
        <w:rPr>
          <w:b/>
          <w:bCs/>
          <w:sz w:val="32"/>
        </w:rPr>
        <w:t xml:space="preserve">             </w:t>
      </w:r>
    </w:p>
    <w:p w:rsidR="00CD14A7" w:rsidRDefault="00CD14A7" w:rsidP="0027034B">
      <w:pPr>
        <w:jc w:val="center"/>
        <w:rPr>
          <w:b/>
          <w:bCs/>
          <w:sz w:val="32"/>
        </w:rPr>
      </w:pPr>
    </w:p>
    <w:p w:rsidR="0027034B" w:rsidRPr="0098500A" w:rsidRDefault="0027034B" w:rsidP="0027034B">
      <w:pPr>
        <w:jc w:val="center"/>
        <w:rPr>
          <w:b/>
          <w:bCs/>
          <w:sz w:val="32"/>
        </w:rPr>
      </w:pPr>
      <w:r w:rsidRPr="0098500A">
        <w:rPr>
          <w:b/>
          <w:bCs/>
          <w:sz w:val="32"/>
        </w:rPr>
        <w:t>S M L O U V A</w:t>
      </w:r>
    </w:p>
    <w:p w:rsidR="00F03D21" w:rsidRPr="0098500A" w:rsidRDefault="00F03D21" w:rsidP="00F03D21">
      <w:pPr>
        <w:pStyle w:val="Nzev"/>
      </w:pPr>
      <w:proofErr w:type="gramStart"/>
      <w:r w:rsidRPr="0098500A">
        <w:t>O</w:t>
      </w:r>
      <w:r w:rsidR="00CD14A7">
        <w:t xml:space="preserve">    </w:t>
      </w:r>
      <w:r w:rsidRPr="0098500A">
        <w:t>U M Í ST</w:t>
      </w:r>
      <w:proofErr w:type="gramEnd"/>
      <w:r w:rsidRPr="0098500A">
        <w:t xml:space="preserve"> Ě N Í</w:t>
      </w:r>
      <w:r w:rsidR="00CD14A7">
        <w:t xml:space="preserve">    </w:t>
      </w:r>
      <w:r w:rsidRPr="0098500A">
        <w:t>ZA Ř Í ZE N Í</w:t>
      </w:r>
    </w:p>
    <w:p w:rsidR="00F03D21" w:rsidRPr="0098500A" w:rsidRDefault="00F03D21" w:rsidP="00F03D21">
      <w:pPr>
        <w:ind w:left="-360" w:firstLine="360"/>
        <w:jc w:val="center"/>
      </w:pPr>
    </w:p>
    <w:p w:rsidR="00F03D21" w:rsidRPr="0098500A" w:rsidRDefault="00F03D21" w:rsidP="00F03D21">
      <w:pPr>
        <w:jc w:val="center"/>
        <w:rPr>
          <w:b/>
        </w:rPr>
      </w:pPr>
      <w:r w:rsidRPr="0098500A">
        <w:rPr>
          <w:b/>
        </w:rPr>
        <w:t>I.</w:t>
      </w:r>
    </w:p>
    <w:p w:rsidR="00F03D21" w:rsidRPr="0098500A" w:rsidRDefault="00F03D21" w:rsidP="00F03D21">
      <w:pPr>
        <w:jc w:val="center"/>
        <w:rPr>
          <w:b/>
        </w:rPr>
      </w:pPr>
    </w:p>
    <w:p w:rsidR="00F03D21" w:rsidRPr="0098500A" w:rsidRDefault="00F03D21" w:rsidP="00F03D21">
      <w:pPr>
        <w:ind w:left="-360" w:firstLine="360"/>
        <w:jc w:val="center"/>
        <w:rPr>
          <w:b/>
        </w:rPr>
      </w:pPr>
      <w:r w:rsidRPr="0098500A">
        <w:rPr>
          <w:b/>
        </w:rPr>
        <w:t>SMLUVNÍ STRANY</w:t>
      </w:r>
    </w:p>
    <w:p w:rsidR="00F03D21" w:rsidRPr="0098500A" w:rsidRDefault="00F03D21" w:rsidP="00F03D21">
      <w:pPr>
        <w:ind w:left="-360" w:firstLine="360"/>
        <w:jc w:val="center"/>
      </w:pPr>
    </w:p>
    <w:p w:rsidR="00F03D21" w:rsidRPr="007C174E" w:rsidRDefault="008678F1" w:rsidP="0027034B">
      <w:pPr>
        <w:spacing w:after="60"/>
        <w:ind w:left="-357" w:firstLine="357"/>
        <w:rPr>
          <w:b/>
          <w:bCs/>
        </w:rPr>
      </w:pPr>
      <w:r w:rsidRPr="007C174E">
        <w:rPr>
          <w:b/>
          <w:bCs/>
        </w:rPr>
        <w:t xml:space="preserve">Obec </w:t>
      </w:r>
      <w:r w:rsidR="007C174E">
        <w:rPr>
          <w:b/>
          <w:bCs/>
        </w:rPr>
        <w:t>Kuřimská Nová Ves</w:t>
      </w:r>
    </w:p>
    <w:p w:rsidR="00F03D21" w:rsidRPr="007C174E" w:rsidRDefault="00F03D21" w:rsidP="0027034B">
      <w:pPr>
        <w:spacing w:after="60"/>
      </w:pPr>
      <w:r w:rsidRPr="007C174E">
        <w:t xml:space="preserve">se sídlem:  </w:t>
      </w:r>
      <w:r w:rsidR="007C174E">
        <w:t>Kuřimská Nová Ves 50</w:t>
      </w:r>
    </w:p>
    <w:p w:rsidR="00F03D21" w:rsidRPr="007C174E" w:rsidRDefault="00AA0C12" w:rsidP="0027034B">
      <w:pPr>
        <w:spacing w:after="60"/>
      </w:pPr>
      <w:r w:rsidRPr="007C174E">
        <w:t>statutární orgán</w:t>
      </w:r>
      <w:r w:rsidR="00F03D21" w:rsidRPr="007C174E">
        <w:t>:</w:t>
      </w:r>
      <w:r w:rsidR="002C12F0" w:rsidRPr="007C174E">
        <w:t xml:space="preserve"> </w:t>
      </w:r>
      <w:r w:rsidR="007C174E">
        <w:t>Obec</w:t>
      </w:r>
    </w:p>
    <w:p w:rsidR="00F03D21" w:rsidRPr="007C174E" w:rsidRDefault="00F03D21" w:rsidP="0098500A">
      <w:pPr>
        <w:spacing w:after="60"/>
      </w:pPr>
      <w:r w:rsidRPr="007C174E">
        <w:t>IČ:</w:t>
      </w:r>
      <w:r w:rsidR="007C174E">
        <w:t xml:space="preserve"> 00599522</w:t>
      </w:r>
    </w:p>
    <w:p w:rsidR="00F03D21" w:rsidRPr="007C174E" w:rsidRDefault="00F03D21" w:rsidP="0098500A">
      <w:pPr>
        <w:spacing w:after="60"/>
      </w:pPr>
      <w:r w:rsidRPr="007C174E">
        <w:t xml:space="preserve">Bankovní spojení: </w:t>
      </w:r>
      <w:proofErr w:type="spellStart"/>
      <w:r w:rsidR="00AA4355">
        <w:t>xxx</w:t>
      </w:r>
      <w:proofErr w:type="spellEnd"/>
    </w:p>
    <w:p w:rsidR="00F03D21" w:rsidRPr="007C174E" w:rsidRDefault="00F03D21" w:rsidP="0098500A">
      <w:pPr>
        <w:spacing w:after="60"/>
      </w:pPr>
      <w:r w:rsidRPr="007C174E">
        <w:t>Číslo účtu:</w:t>
      </w:r>
      <w:r w:rsidR="007C174E">
        <w:t xml:space="preserve"> </w:t>
      </w:r>
      <w:proofErr w:type="spellStart"/>
      <w:r w:rsidR="00AA4355">
        <w:t>xxx</w:t>
      </w:r>
      <w:proofErr w:type="spellEnd"/>
    </w:p>
    <w:p w:rsidR="00F03D21" w:rsidRPr="0098500A" w:rsidRDefault="00F03D21" w:rsidP="0027034B">
      <w:pPr>
        <w:spacing w:after="60"/>
      </w:pPr>
      <w:r w:rsidRPr="007C174E">
        <w:t>(dále jen „</w:t>
      </w:r>
      <w:r w:rsidR="007C174E">
        <w:t>obec</w:t>
      </w:r>
      <w:r w:rsidRPr="007C174E">
        <w:t>“)</w:t>
      </w:r>
    </w:p>
    <w:p w:rsidR="00F03D21" w:rsidRPr="0098500A" w:rsidRDefault="00F03D21" w:rsidP="0027034B">
      <w:pPr>
        <w:spacing w:after="60"/>
        <w:ind w:left="-360" w:firstLine="360"/>
      </w:pPr>
    </w:p>
    <w:p w:rsidR="00F03D21" w:rsidRPr="0098500A" w:rsidRDefault="00F03D21" w:rsidP="0027034B">
      <w:pPr>
        <w:spacing w:after="60"/>
      </w:pPr>
      <w:r w:rsidRPr="0098500A">
        <w:t>a</w:t>
      </w:r>
    </w:p>
    <w:p w:rsidR="00F03D21" w:rsidRPr="0098500A" w:rsidRDefault="00F03D21" w:rsidP="0027034B">
      <w:pPr>
        <w:spacing w:after="60"/>
        <w:ind w:left="-360" w:firstLine="360"/>
      </w:pPr>
    </w:p>
    <w:p w:rsidR="00F03D21" w:rsidRPr="0098500A" w:rsidRDefault="00F03D21" w:rsidP="0027034B">
      <w:pPr>
        <w:spacing w:after="60"/>
        <w:ind w:left="-357" w:firstLine="357"/>
        <w:rPr>
          <w:b/>
          <w:bCs/>
        </w:rPr>
      </w:pPr>
      <w:r w:rsidRPr="0098500A">
        <w:rPr>
          <w:b/>
          <w:bCs/>
        </w:rPr>
        <w:t>Český hydrometeorologický ústav</w:t>
      </w:r>
    </w:p>
    <w:p w:rsidR="00F03D21" w:rsidRPr="0098500A" w:rsidRDefault="00F03D21" w:rsidP="0027034B">
      <w:pPr>
        <w:spacing w:after="60"/>
      </w:pPr>
      <w:r w:rsidRPr="0098500A">
        <w:t xml:space="preserve">se sídlem Na </w:t>
      </w:r>
      <w:proofErr w:type="spellStart"/>
      <w:r w:rsidRPr="0098500A">
        <w:t>Šabatce</w:t>
      </w:r>
      <w:proofErr w:type="spellEnd"/>
      <w:r w:rsidRPr="0098500A">
        <w:t xml:space="preserve"> </w:t>
      </w:r>
      <w:r w:rsidR="00CE6D02">
        <w:t>2050/</w:t>
      </w:r>
      <w:r w:rsidRPr="0098500A">
        <w:t>17, 143 06 Praha 4 - Komořany, Česká republika</w:t>
      </w:r>
    </w:p>
    <w:p w:rsidR="00F03D21" w:rsidRPr="0098500A" w:rsidRDefault="00F03D21" w:rsidP="0027034B">
      <w:pPr>
        <w:spacing w:after="60"/>
      </w:pPr>
      <w:r w:rsidRPr="0098500A">
        <w:t xml:space="preserve">statutární </w:t>
      </w:r>
      <w:r w:rsidR="00E1307D" w:rsidRPr="0098500A">
        <w:t>orgán</w:t>
      </w:r>
      <w:r w:rsidRPr="0098500A">
        <w:t xml:space="preserve">: </w:t>
      </w:r>
      <w:r w:rsidR="002F6EF3">
        <w:t xml:space="preserve">Mgr. Mark </w:t>
      </w:r>
      <w:proofErr w:type="spellStart"/>
      <w:r w:rsidR="002F6EF3">
        <w:t>Rieder</w:t>
      </w:r>
      <w:proofErr w:type="spellEnd"/>
      <w:r w:rsidRPr="0098500A">
        <w:t>, ředitel ústavu</w:t>
      </w:r>
    </w:p>
    <w:p w:rsidR="00F03D21" w:rsidRPr="0098500A" w:rsidRDefault="00997276" w:rsidP="0027034B">
      <w:pPr>
        <w:spacing w:after="60"/>
      </w:pPr>
      <w:r>
        <w:t>zástupce pro věci smluvní:</w:t>
      </w:r>
      <w:r w:rsidR="00AA4355">
        <w:t xml:space="preserve"> </w:t>
      </w:r>
      <w:proofErr w:type="spellStart"/>
      <w:r w:rsidR="00AA4355">
        <w:t>xxxx</w:t>
      </w:r>
      <w:proofErr w:type="spellEnd"/>
      <w:r w:rsidR="002F6EF3">
        <w:t xml:space="preserve">, </w:t>
      </w:r>
      <w:r w:rsidR="002F6EF3" w:rsidRPr="0098500A">
        <w:t>náměstek</w:t>
      </w:r>
      <w:r>
        <w:t xml:space="preserve"> OČO</w:t>
      </w:r>
      <w:r w:rsidR="00F03D21" w:rsidRPr="0098500A">
        <w:t xml:space="preserve"> ČHMÚ,</w:t>
      </w:r>
      <w:r w:rsidR="00F03D21" w:rsidRPr="0098500A">
        <w:br/>
        <w:t>IČ: 00020699</w:t>
      </w:r>
    </w:p>
    <w:p w:rsidR="007C174E" w:rsidRDefault="00F03D21" w:rsidP="0027034B">
      <w:pPr>
        <w:spacing w:after="60"/>
      </w:pPr>
      <w:r w:rsidRPr="0098500A">
        <w:t xml:space="preserve">DIČ: CZ00020699 </w:t>
      </w:r>
    </w:p>
    <w:p w:rsidR="00F03D21" w:rsidRPr="0098500A" w:rsidRDefault="00F03D21" w:rsidP="0027034B">
      <w:pPr>
        <w:spacing w:after="60"/>
      </w:pPr>
      <w:r w:rsidRPr="0098500A">
        <w:t xml:space="preserve">bankovní spojení: </w:t>
      </w:r>
      <w:proofErr w:type="spellStart"/>
      <w:r w:rsidR="00AA4355">
        <w:t>xxxx</w:t>
      </w:r>
      <w:proofErr w:type="spellEnd"/>
      <w:r w:rsidR="00AA4355">
        <w:t xml:space="preserve"> </w:t>
      </w:r>
      <w:r w:rsidRPr="0098500A">
        <w:t xml:space="preserve">č. </w:t>
      </w:r>
      <w:proofErr w:type="spellStart"/>
      <w:r w:rsidRPr="0098500A">
        <w:t>ú.</w:t>
      </w:r>
      <w:proofErr w:type="spellEnd"/>
      <w:r w:rsidRPr="0098500A">
        <w:t xml:space="preserve"> </w:t>
      </w:r>
      <w:proofErr w:type="spellStart"/>
      <w:r w:rsidR="00AA4355">
        <w:t>xxx</w:t>
      </w:r>
      <w:proofErr w:type="spellEnd"/>
    </w:p>
    <w:p w:rsidR="00F03D21" w:rsidRPr="0098500A" w:rsidRDefault="00F03D21" w:rsidP="00F03D21">
      <w:pPr>
        <w:spacing w:after="120"/>
      </w:pPr>
      <w:r w:rsidRPr="0098500A">
        <w:t>(dále jen „ČHMÚ“)</w:t>
      </w:r>
    </w:p>
    <w:p w:rsidR="00F03D21" w:rsidRPr="0098500A" w:rsidRDefault="00F03D21" w:rsidP="00F03D21">
      <w:pPr>
        <w:ind w:left="-360" w:firstLine="360"/>
      </w:pPr>
    </w:p>
    <w:p w:rsidR="00F03D21" w:rsidRPr="0098500A" w:rsidRDefault="00F03D21" w:rsidP="00F03D21">
      <w:pPr>
        <w:ind w:left="-360" w:firstLine="360"/>
      </w:pPr>
      <w:r w:rsidRPr="0098500A">
        <w:t>uzavírají tuto smlouvu</w:t>
      </w:r>
    </w:p>
    <w:p w:rsidR="00F03D21" w:rsidRPr="0098500A" w:rsidRDefault="00F03D21" w:rsidP="00F03D21">
      <w:pPr>
        <w:spacing w:before="240"/>
        <w:jc w:val="center"/>
        <w:rPr>
          <w:b/>
        </w:rPr>
      </w:pPr>
      <w:r w:rsidRPr="0098500A">
        <w:rPr>
          <w:b/>
        </w:rPr>
        <w:t>Čl. II.</w:t>
      </w:r>
    </w:p>
    <w:p w:rsidR="00F03D21" w:rsidRPr="0098500A" w:rsidRDefault="00F03D21" w:rsidP="00F03D21">
      <w:pPr>
        <w:spacing w:after="120"/>
        <w:jc w:val="center"/>
        <w:rPr>
          <w:b/>
        </w:rPr>
      </w:pPr>
      <w:r w:rsidRPr="0098500A">
        <w:rPr>
          <w:b/>
        </w:rPr>
        <w:t>Předmět smlouvy</w:t>
      </w:r>
    </w:p>
    <w:p w:rsidR="00F03D21" w:rsidRPr="0098500A" w:rsidRDefault="00F03D21" w:rsidP="00F03D21">
      <w:pPr>
        <w:numPr>
          <w:ilvl w:val="0"/>
          <w:numId w:val="1"/>
        </w:numPr>
        <w:spacing w:after="120"/>
        <w:ind w:left="56" w:hanging="357"/>
        <w:jc w:val="both"/>
      </w:pPr>
      <w:r w:rsidRPr="0098500A">
        <w:t>ČHMÚ bude provádět na území</w:t>
      </w:r>
      <w:r w:rsidR="000E27F1">
        <w:t>/pozemku</w:t>
      </w:r>
      <w:r w:rsidR="008369F6">
        <w:t xml:space="preserve"> </w:t>
      </w:r>
      <w:proofErr w:type="spellStart"/>
      <w:proofErr w:type="gramStart"/>
      <w:r w:rsidR="007C174E">
        <w:t>p.č</w:t>
      </w:r>
      <w:proofErr w:type="spellEnd"/>
      <w:r w:rsidR="007C174E">
        <w:t>.</w:t>
      </w:r>
      <w:proofErr w:type="gramEnd"/>
      <w:r w:rsidR="007C174E">
        <w:t xml:space="preserve"> 74</w:t>
      </w:r>
      <w:r w:rsidR="00997276">
        <w:t xml:space="preserve"> </w:t>
      </w:r>
      <w:r w:rsidRPr="0098500A">
        <w:t xml:space="preserve">měření znečištění ovzduší </w:t>
      </w:r>
      <w:r w:rsidR="00146660" w:rsidRPr="0098500A">
        <w:t xml:space="preserve">dvěma </w:t>
      </w:r>
      <w:r w:rsidRPr="0098500A">
        <w:t>vzorkovač</w:t>
      </w:r>
      <w:r w:rsidR="00146660" w:rsidRPr="0098500A">
        <w:t>i</w:t>
      </w:r>
      <w:r w:rsidRPr="0098500A">
        <w:t xml:space="preserve"> </w:t>
      </w:r>
      <w:proofErr w:type="spellStart"/>
      <w:r w:rsidRPr="0098500A">
        <w:t>Leckel</w:t>
      </w:r>
      <w:proofErr w:type="spellEnd"/>
      <w:r w:rsidRPr="0098500A">
        <w:t xml:space="preserve"> </w:t>
      </w:r>
      <w:r w:rsidR="0011286A" w:rsidRPr="0098500A">
        <w:t xml:space="preserve">SEQ </w:t>
      </w:r>
      <w:r w:rsidRPr="0098500A">
        <w:t>(dále jen „zařízení“) v</w:t>
      </w:r>
      <w:r w:rsidR="007C174E">
        <w:t xml:space="preserve"> </w:t>
      </w:r>
      <w:r w:rsidR="00AF0F64">
        <w:t>Ku</w:t>
      </w:r>
      <w:r w:rsidR="007C174E">
        <w:t>řimské Nové Vsi</w:t>
      </w:r>
      <w:r w:rsidR="00997276">
        <w:t xml:space="preserve"> a jejich napojení </w:t>
      </w:r>
      <w:r w:rsidR="00997276" w:rsidRPr="007B31AD">
        <w:t xml:space="preserve">na elektrické napájení v </w:t>
      </w:r>
      <w:r w:rsidR="00997276">
        <w:t>p</w:t>
      </w:r>
      <w:r w:rsidR="00997276" w:rsidRPr="007B31AD">
        <w:t>rostorách</w:t>
      </w:r>
      <w:r w:rsidR="00997276">
        <w:t xml:space="preserve"> poskytovatele</w:t>
      </w:r>
      <w:r w:rsidRPr="0098500A">
        <w:t>.</w:t>
      </w:r>
    </w:p>
    <w:p w:rsidR="00F03D21" w:rsidRPr="0098500A" w:rsidRDefault="00AA0C12" w:rsidP="00F03D21">
      <w:pPr>
        <w:numPr>
          <w:ilvl w:val="0"/>
          <w:numId w:val="1"/>
        </w:numPr>
        <w:spacing w:after="120"/>
        <w:ind w:left="56" w:hanging="357"/>
        <w:jc w:val="both"/>
      </w:pPr>
      <w:r w:rsidRPr="0098500A">
        <w:rPr>
          <w:bCs/>
        </w:rPr>
        <w:t>Práva a povinnosti smluvních stran související s činností uvedenou v odst. 1 této smlouvy jsou ujednána v dalších článcích této smlouvy.</w:t>
      </w:r>
    </w:p>
    <w:p w:rsidR="00F03D21" w:rsidRPr="0098500A" w:rsidRDefault="00F03D21" w:rsidP="00F03D21">
      <w:pPr>
        <w:spacing w:before="240"/>
        <w:jc w:val="center"/>
        <w:rPr>
          <w:b/>
        </w:rPr>
      </w:pPr>
      <w:r w:rsidRPr="0098500A">
        <w:rPr>
          <w:b/>
        </w:rPr>
        <w:t>Čl. III.</w:t>
      </w:r>
    </w:p>
    <w:p w:rsidR="00F03D21" w:rsidRPr="0098500A" w:rsidRDefault="00F03D21" w:rsidP="00F03D21">
      <w:pPr>
        <w:spacing w:after="120"/>
        <w:ind w:left="-357" w:firstLine="357"/>
        <w:jc w:val="center"/>
        <w:rPr>
          <w:b/>
        </w:rPr>
      </w:pPr>
      <w:r w:rsidRPr="0098500A">
        <w:rPr>
          <w:b/>
        </w:rPr>
        <w:t>Práva a povinnosti ČHMÚ</w:t>
      </w:r>
    </w:p>
    <w:p w:rsidR="00F03D21" w:rsidRPr="0098500A" w:rsidRDefault="00F03D21" w:rsidP="00F03D21">
      <w:pPr>
        <w:numPr>
          <w:ilvl w:val="0"/>
          <w:numId w:val="2"/>
        </w:numPr>
        <w:spacing w:after="120"/>
        <w:jc w:val="both"/>
      </w:pPr>
      <w:r w:rsidRPr="0098500A">
        <w:t>ČHMÚ zajistí na své náklady:</w:t>
      </w:r>
    </w:p>
    <w:p w:rsidR="00F03D21" w:rsidRPr="0098500A" w:rsidRDefault="00F03D21" w:rsidP="00F03D21">
      <w:pPr>
        <w:numPr>
          <w:ilvl w:val="0"/>
          <w:numId w:val="6"/>
        </w:numPr>
        <w:tabs>
          <w:tab w:val="clear" w:pos="2209"/>
          <w:tab w:val="num" w:pos="360"/>
        </w:tabs>
        <w:spacing w:after="120"/>
        <w:ind w:left="360" w:hanging="360"/>
        <w:jc w:val="both"/>
      </w:pPr>
      <w:r w:rsidRPr="0098500A">
        <w:t>vlastní zařízení, jeho funkčnost, údržbu a opravy (preventivní kontrola a údržba zařízení bude prováděna v pracovní den jedenkrát za ca 14 dnů, v případě poruchy bude zařízení opravováno i mimo pravidelný interval);</w:t>
      </w:r>
    </w:p>
    <w:p w:rsidR="00F03D21" w:rsidRPr="0098500A" w:rsidRDefault="00F03D21" w:rsidP="00F03D21">
      <w:pPr>
        <w:numPr>
          <w:ilvl w:val="0"/>
          <w:numId w:val="6"/>
        </w:numPr>
        <w:tabs>
          <w:tab w:val="clear" w:pos="2209"/>
          <w:tab w:val="num" w:pos="360"/>
        </w:tabs>
        <w:spacing w:after="120"/>
        <w:ind w:left="360" w:hanging="360"/>
        <w:jc w:val="both"/>
      </w:pPr>
      <w:r w:rsidRPr="0098500A">
        <w:t>odbornou instalaci zařízení v místě měření</w:t>
      </w:r>
      <w:r w:rsidR="00E77B2B" w:rsidRPr="0098500A">
        <w:t>;</w:t>
      </w:r>
    </w:p>
    <w:p w:rsidR="00F03D21" w:rsidRPr="0098500A" w:rsidRDefault="00F03D21" w:rsidP="00F03D21">
      <w:pPr>
        <w:numPr>
          <w:ilvl w:val="0"/>
          <w:numId w:val="6"/>
        </w:numPr>
        <w:tabs>
          <w:tab w:val="clear" w:pos="2209"/>
          <w:tab w:val="num" w:pos="360"/>
        </w:tabs>
        <w:spacing w:after="120"/>
        <w:ind w:left="360" w:hanging="360"/>
        <w:jc w:val="both"/>
      </w:pPr>
      <w:r w:rsidRPr="0098500A">
        <w:lastRenderedPageBreak/>
        <w:t>nezbytný materiál a pomůcky pro měření znečištění ovzduší;</w:t>
      </w:r>
    </w:p>
    <w:p w:rsidR="00F03D21" w:rsidRPr="0098500A" w:rsidRDefault="00F03D21" w:rsidP="00F03D21">
      <w:pPr>
        <w:numPr>
          <w:ilvl w:val="0"/>
          <w:numId w:val="6"/>
        </w:numPr>
        <w:tabs>
          <w:tab w:val="clear" w:pos="2209"/>
          <w:tab w:val="num" w:pos="360"/>
        </w:tabs>
        <w:spacing w:after="120"/>
        <w:ind w:left="360" w:hanging="360"/>
        <w:jc w:val="both"/>
      </w:pPr>
      <w:r w:rsidRPr="0098500A">
        <w:t>laboratorní vyhodnocení exponovaných vzorků;</w:t>
      </w:r>
    </w:p>
    <w:p w:rsidR="00F03D21" w:rsidRPr="0098500A" w:rsidRDefault="00F03D21" w:rsidP="00F03D21">
      <w:pPr>
        <w:numPr>
          <w:ilvl w:val="0"/>
          <w:numId w:val="6"/>
        </w:numPr>
        <w:tabs>
          <w:tab w:val="clear" w:pos="2209"/>
          <w:tab w:val="num" w:pos="360"/>
        </w:tabs>
        <w:spacing w:after="120"/>
        <w:ind w:left="360" w:hanging="360"/>
        <w:jc w:val="both"/>
      </w:pPr>
      <w:r w:rsidRPr="0098500A">
        <w:t xml:space="preserve">předání vyhodnocených výsledků měření </w:t>
      </w:r>
      <w:r w:rsidR="00997276">
        <w:t>zadavateli výběrového řízení (Ministerstvo životního prostředí, dále jen „MŽP“), zpráva bude po zveřejnění na webových stránkách MŽP předána starostovi obce</w:t>
      </w:r>
      <w:r w:rsidR="00997276" w:rsidRPr="0098500A">
        <w:t>;</w:t>
      </w:r>
    </w:p>
    <w:p w:rsidR="00F03D21" w:rsidRPr="0098500A" w:rsidRDefault="00F03D21" w:rsidP="00F03D21">
      <w:pPr>
        <w:numPr>
          <w:ilvl w:val="0"/>
          <w:numId w:val="6"/>
        </w:numPr>
        <w:tabs>
          <w:tab w:val="clear" w:pos="2209"/>
          <w:tab w:val="num" w:pos="360"/>
        </w:tabs>
        <w:spacing w:after="120"/>
        <w:ind w:left="360" w:hanging="360"/>
        <w:jc w:val="both"/>
      </w:pPr>
      <w:r w:rsidRPr="0098500A">
        <w:t>pojištění zařízení proti případnému odcizení a poškození;</w:t>
      </w:r>
    </w:p>
    <w:p w:rsidR="00F03D21" w:rsidRPr="0098500A" w:rsidRDefault="00F03D21" w:rsidP="00F03D21">
      <w:pPr>
        <w:numPr>
          <w:ilvl w:val="0"/>
          <w:numId w:val="6"/>
        </w:numPr>
        <w:tabs>
          <w:tab w:val="clear" w:pos="2209"/>
          <w:tab w:val="num" w:pos="360"/>
        </w:tabs>
        <w:spacing w:after="120"/>
        <w:ind w:left="360" w:hanging="360"/>
        <w:jc w:val="both"/>
      </w:pPr>
      <w:r w:rsidRPr="0098500A">
        <w:t>uvedení lokality měření do původního stavu po ukončení měření.</w:t>
      </w:r>
      <w:r w:rsidR="00997276">
        <w:t xml:space="preserve">                </w:t>
      </w:r>
    </w:p>
    <w:p w:rsidR="00F03D21" w:rsidRDefault="00F03D21" w:rsidP="00F03D21">
      <w:pPr>
        <w:numPr>
          <w:ilvl w:val="0"/>
          <w:numId w:val="2"/>
        </w:numPr>
        <w:spacing w:after="120"/>
        <w:jc w:val="both"/>
      </w:pPr>
      <w:r w:rsidRPr="0098500A">
        <w:t xml:space="preserve">ČHMÚ bude provádět všechny činnosti související s měřením podle pravidel Imisního monitoringu (ČHMÚ je zkušební laboratoří č. 1460, akreditovanou Českým institutem pro akreditaci, o. p. s (ČIA) pro zkoušky a odběry uvedené v Příloze Osvědčení o akreditaci (viz </w:t>
      </w:r>
      <w:proofErr w:type="spellStart"/>
      <w:r w:rsidR="00AA4355">
        <w:t>xxx</w:t>
      </w:r>
      <w:proofErr w:type="spellEnd"/>
      <w:r w:rsidR="00AA4355">
        <w:t xml:space="preserve"> </w:t>
      </w:r>
      <w:r w:rsidRPr="0098500A">
        <w:t>v sekci Seznam akreditovaných subjektů)).</w:t>
      </w:r>
    </w:p>
    <w:p w:rsidR="002F6EF3" w:rsidRPr="0098500A" w:rsidRDefault="002F6EF3" w:rsidP="002F6EF3">
      <w:pPr>
        <w:spacing w:after="120"/>
        <w:jc w:val="both"/>
      </w:pPr>
    </w:p>
    <w:p w:rsidR="00F03D21" w:rsidRPr="0098500A" w:rsidRDefault="00F03D21" w:rsidP="00F03D21">
      <w:pPr>
        <w:spacing w:before="240"/>
        <w:jc w:val="center"/>
        <w:rPr>
          <w:b/>
        </w:rPr>
      </w:pPr>
      <w:r w:rsidRPr="0098500A">
        <w:rPr>
          <w:b/>
        </w:rPr>
        <w:t>Čl. IV.</w:t>
      </w:r>
    </w:p>
    <w:p w:rsidR="00F03D21" w:rsidRPr="0098500A" w:rsidRDefault="00F03D21" w:rsidP="00F03D21">
      <w:pPr>
        <w:spacing w:after="120"/>
        <w:ind w:left="-357" w:firstLine="357"/>
        <w:jc w:val="center"/>
        <w:rPr>
          <w:b/>
        </w:rPr>
      </w:pPr>
      <w:r w:rsidRPr="0098500A">
        <w:rPr>
          <w:b/>
        </w:rPr>
        <w:t xml:space="preserve">Práva a povinnosti </w:t>
      </w:r>
      <w:r w:rsidR="00997276">
        <w:rPr>
          <w:b/>
          <w:bCs/>
        </w:rPr>
        <w:t>poskytovatele</w:t>
      </w:r>
    </w:p>
    <w:p w:rsidR="00997276" w:rsidRDefault="00997276" w:rsidP="00997276">
      <w:pPr>
        <w:pStyle w:val="Zkladntextodsazen"/>
        <w:numPr>
          <w:ilvl w:val="0"/>
          <w:numId w:val="3"/>
        </w:numPr>
        <w:spacing w:after="120"/>
        <w:jc w:val="both"/>
      </w:pPr>
      <w:r w:rsidRPr="007B31AD">
        <w:t>P</w:t>
      </w:r>
      <w:r>
        <w:t xml:space="preserve">oskytovatel </w:t>
      </w:r>
      <w:r w:rsidRPr="007B31AD">
        <w:t xml:space="preserve">souhlasí s umístěním </w:t>
      </w:r>
      <w:r>
        <w:t>zařízení</w:t>
      </w:r>
      <w:r w:rsidRPr="007B31AD">
        <w:t xml:space="preserve"> pro měření </w:t>
      </w:r>
      <w:r>
        <w:t xml:space="preserve">znečištění ovzduší </w:t>
      </w:r>
      <w:r w:rsidRPr="007B31AD">
        <w:t>a s jej</w:t>
      </w:r>
      <w:r w:rsidR="00D005E5">
        <w:t>ich</w:t>
      </w:r>
      <w:r w:rsidRPr="007B31AD">
        <w:t xml:space="preserve"> napojením na elektrické napájení v prostorách</w:t>
      </w:r>
      <w:r>
        <w:t>, uvedené v článku II. této smlouvy.</w:t>
      </w:r>
    </w:p>
    <w:p w:rsidR="00D005E5" w:rsidRDefault="00D005E5" w:rsidP="00D005E5">
      <w:pPr>
        <w:pStyle w:val="Zkladntextodsazen"/>
        <w:numPr>
          <w:ilvl w:val="0"/>
          <w:numId w:val="3"/>
        </w:numPr>
        <w:spacing w:after="120"/>
        <w:jc w:val="both"/>
      </w:pPr>
      <w:r>
        <w:t>Poskytovatel zajistí trvalé připojení zařízení k elektrické síti.</w:t>
      </w:r>
    </w:p>
    <w:p w:rsidR="00D005E5" w:rsidRPr="00997276" w:rsidRDefault="00D005E5" w:rsidP="00D005E5">
      <w:pPr>
        <w:pStyle w:val="Zkladntextodsazen"/>
        <w:numPr>
          <w:ilvl w:val="0"/>
          <w:numId w:val="3"/>
        </w:numPr>
        <w:spacing w:after="120"/>
        <w:jc w:val="both"/>
      </w:pPr>
      <w:r>
        <w:t>Poskytovatel umožní zaměstnancům příjemce přístup k měřicímu zařízení.</w:t>
      </w:r>
    </w:p>
    <w:p w:rsidR="00F03D21" w:rsidRPr="0098500A" w:rsidRDefault="00D005E5" w:rsidP="00F03D21">
      <w:pPr>
        <w:numPr>
          <w:ilvl w:val="0"/>
          <w:numId w:val="3"/>
        </w:numPr>
        <w:spacing w:after="120"/>
        <w:jc w:val="both"/>
      </w:pPr>
      <w:r>
        <w:rPr>
          <w:bCs/>
        </w:rPr>
        <w:t>Poskytovatel</w:t>
      </w:r>
      <w:r w:rsidR="00F03D21" w:rsidRPr="0098500A">
        <w:t xml:space="preserve"> nebud</w:t>
      </w:r>
      <w:r w:rsidR="0011286A" w:rsidRPr="0098500A">
        <w:t>e</w:t>
      </w:r>
      <w:r w:rsidR="00F03D21" w:rsidRPr="0098500A">
        <w:t xml:space="preserve"> nijak zasahovat do zařízení a jeho provozu s výjimkou situací akutního ohrožení bezpečnosti.</w:t>
      </w:r>
    </w:p>
    <w:p w:rsidR="00F03D21" w:rsidRDefault="00F03D21" w:rsidP="00F03D21">
      <w:pPr>
        <w:numPr>
          <w:ilvl w:val="0"/>
          <w:numId w:val="3"/>
        </w:numPr>
        <w:spacing w:after="120"/>
        <w:jc w:val="both"/>
      </w:pPr>
      <w:r w:rsidRPr="0098500A">
        <w:t xml:space="preserve">V případě zásahu do zařízení, jeho poškození nebo odcizení bude </w:t>
      </w:r>
      <w:r w:rsidR="00D005E5">
        <w:rPr>
          <w:bCs/>
        </w:rPr>
        <w:t>poskytovatel</w:t>
      </w:r>
      <w:r w:rsidR="008369F6">
        <w:rPr>
          <w:bCs/>
        </w:rPr>
        <w:t xml:space="preserve"> </w:t>
      </w:r>
      <w:r w:rsidRPr="0098500A">
        <w:t>neprodleně informovat zástupce ČHMÚ, kteří jsou specifikováni v článku V. odst. 3. této smlouvy.</w:t>
      </w:r>
    </w:p>
    <w:p w:rsidR="002F6EF3" w:rsidRPr="0098500A" w:rsidRDefault="002F6EF3" w:rsidP="002F6EF3">
      <w:pPr>
        <w:spacing w:after="120"/>
        <w:jc w:val="both"/>
      </w:pPr>
    </w:p>
    <w:p w:rsidR="00F03D21" w:rsidRPr="0098500A" w:rsidRDefault="00F03D21" w:rsidP="0071023B">
      <w:pPr>
        <w:spacing w:before="240"/>
        <w:jc w:val="center"/>
        <w:rPr>
          <w:b/>
        </w:rPr>
      </w:pPr>
      <w:r w:rsidRPr="0098500A">
        <w:rPr>
          <w:b/>
        </w:rPr>
        <w:t>Čl. V.</w:t>
      </w:r>
    </w:p>
    <w:p w:rsidR="00F03D21" w:rsidRPr="0098500A" w:rsidRDefault="00F03D21" w:rsidP="00F03D21">
      <w:pPr>
        <w:spacing w:after="120"/>
        <w:ind w:left="-357" w:firstLine="357"/>
        <w:jc w:val="center"/>
        <w:rPr>
          <w:b/>
        </w:rPr>
      </w:pPr>
      <w:r w:rsidRPr="0098500A">
        <w:rPr>
          <w:b/>
        </w:rPr>
        <w:t>Společná ujednání</w:t>
      </w:r>
    </w:p>
    <w:p w:rsidR="00F03D21" w:rsidRPr="0098500A" w:rsidRDefault="00F03D21" w:rsidP="00F03D21">
      <w:pPr>
        <w:numPr>
          <w:ilvl w:val="0"/>
          <w:numId w:val="4"/>
        </w:numPr>
        <w:spacing w:after="120"/>
        <w:jc w:val="both"/>
      </w:pPr>
      <w:r w:rsidRPr="0098500A">
        <w:t>Měřeny budou 24hodinové koncentrace suspendovaných částic PM</w:t>
      </w:r>
      <w:r w:rsidRPr="0098500A">
        <w:rPr>
          <w:vertAlign w:val="subscript"/>
        </w:rPr>
        <w:t>10</w:t>
      </w:r>
      <w:r w:rsidR="0044594E" w:rsidRPr="0098500A">
        <w:t xml:space="preserve"> </w:t>
      </w:r>
      <w:r w:rsidR="00713A38" w:rsidRPr="0098500A">
        <w:t>a PM</w:t>
      </w:r>
      <w:r w:rsidR="00713A38" w:rsidRPr="0098500A">
        <w:rPr>
          <w:vertAlign w:val="subscript"/>
        </w:rPr>
        <w:t>2,5</w:t>
      </w:r>
      <w:r w:rsidR="00D005E5">
        <w:t xml:space="preserve">, těžkých kovů a </w:t>
      </w:r>
      <w:proofErr w:type="spellStart"/>
      <w:r w:rsidR="00D005E5">
        <w:t>benzo</w:t>
      </w:r>
      <w:proofErr w:type="spellEnd"/>
      <w:r w:rsidR="00D005E5" w:rsidRPr="00D005E5">
        <w:t>[</w:t>
      </w:r>
      <w:r w:rsidR="00D005E5" w:rsidRPr="00D005E5">
        <w:rPr>
          <w:i/>
        </w:rPr>
        <w:t>a</w:t>
      </w:r>
      <w:r w:rsidR="00D005E5" w:rsidRPr="00D005E5">
        <w:t>]pyrenu</w:t>
      </w:r>
      <w:r w:rsidRPr="0098500A">
        <w:t>.</w:t>
      </w:r>
    </w:p>
    <w:p w:rsidR="00F03D21" w:rsidRPr="0098500A" w:rsidRDefault="00F03D21" w:rsidP="00F03D21">
      <w:pPr>
        <w:numPr>
          <w:ilvl w:val="0"/>
          <w:numId w:val="4"/>
        </w:numPr>
        <w:spacing w:after="120"/>
        <w:jc w:val="both"/>
      </w:pPr>
      <w:r w:rsidRPr="0098500A">
        <w:t>Se zařízením, materiálem, exponovanými vzorky a pomůckami pro měření znečištění ovzduší je příslušný hospodařit ČHMÚ.</w:t>
      </w:r>
    </w:p>
    <w:p w:rsidR="00AA4355" w:rsidRDefault="00F03D21" w:rsidP="00713A38">
      <w:pPr>
        <w:numPr>
          <w:ilvl w:val="0"/>
          <w:numId w:val="4"/>
        </w:numPr>
        <w:spacing w:after="120"/>
        <w:jc w:val="both"/>
      </w:pPr>
      <w:r w:rsidRPr="000E27F1">
        <w:t xml:space="preserve">Zástupcem ČHMÚ pro jednání a technické a provozní záležitosti je </w:t>
      </w:r>
      <w:proofErr w:type="spellStart"/>
      <w:r w:rsidR="00AA4355">
        <w:t>xxxx</w:t>
      </w:r>
      <w:proofErr w:type="spellEnd"/>
      <w:r w:rsidR="00AA4355">
        <w:t>.</w:t>
      </w:r>
    </w:p>
    <w:p w:rsidR="00F03D21" w:rsidRPr="000E27F1" w:rsidRDefault="00F03D21" w:rsidP="00AA4355">
      <w:pPr>
        <w:spacing w:after="120"/>
        <w:ind w:left="60"/>
        <w:jc w:val="both"/>
      </w:pPr>
      <w:r w:rsidRPr="000E27F1">
        <w:t xml:space="preserve">V případě jeho nedostupnosti je kontaktní osobou pro technické a provozní záležitosti </w:t>
      </w:r>
      <w:proofErr w:type="spellStart"/>
      <w:r w:rsidR="00AA4355">
        <w:t>xxxx</w:t>
      </w:r>
      <w:proofErr w:type="spellEnd"/>
      <w:r w:rsidR="00AA4355">
        <w:t>.</w:t>
      </w:r>
      <w:bookmarkStart w:id="0" w:name="_GoBack"/>
      <w:bookmarkEnd w:id="0"/>
    </w:p>
    <w:p w:rsidR="00F03D21" w:rsidRPr="000E27F1" w:rsidRDefault="00F03D21" w:rsidP="00F03D21">
      <w:pPr>
        <w:numPr>
          <w:ilvl w:val="0"/>
          <w:numId w:val="4"/>
        </w:numPr>
        <w:spacing w:after="120"/>
        <w:jc w:val="both"/>
      </w:pPr>
      <w:r w:rsidRPr="000E27F1">
        <w:t xml:space="preserve">Funkčnost, údržbu a opravy zařízení budou zajišťovat zástupci ČHMÚ vyjmenovaní v článku V., odst. 3 a následující zaměstnanci ČHMÚ: </w:t>
      </w:r>
      <w:proofErr w:type="spellStart"/>
      <w:r w:rsidR="00AA4355">
        <w:t>xxxxx</w:t>
      </w:r>
      <w:proofErr w:type="spellEnd"/>
    </w:p>
    <w:p w:rsidR="00D005E5" w:rsidRDefault="00D005E5" w:rsidP="00D005E5">
      <w:pPr>
        <w:spacing w:after="120"/>
        <w:jc w:val="both"/>
        <w:rPr>
          <w:highlight w:val="yellow"/>
        </w:rPr>
      </w:pPr>
    </w:p>
    <w:p w:rsidR="00D005E5" w:rsidRPr="00D005E5" w:rsidRDefault="00D005E5" w:rsidP="00D005E5">
      <w:pPr>
        <w:spacing w:after="120"/>
        <w:jc w:val="both"/>
        <w:rPr>
          <w:highlight w:val="yellow"/>
        </w:rPr>
      </w:pPr>
    </w:p>
    <w:p w:rsidR="00713A38" w:rsidRPr="0098500A" w:rsidRDefault="00713A38">
      <w:pPr>
        <w:spacing w:after="200" w:line="276" w:lineRule="auto"/>
        <w:rPr>
          <w:b/>
        </w:rPr>
      </w:pPr>
      <w:r w:rsidRPr="0098500A">
        <w:rPr>
          <w:b/>
        </w:rPr>
        <w:br w:type="page"/>
      </w:r>
    </w:p>
    <w:p w:rsidR="00D005E5" w:rsidRDefault="00D005E5" w:rsidP="00D005E5">
      <w:pPr>
        <w:ind w:firstLine="360"/>
        <w:jc w:val="center"/>
        <w:rPr>
          <w:b/>
          <w:bCs/>
        </w:rPr>
      </w:pPr>
      <w:r>
        <w:rPr>
          <w:b/>
          <w:bCs/>
        </w:rPr>
        <w:lastRenderedPageBreak/>
        <w:t>V</w:t>
      </w:r>
      <w:r w:rsidR="000E27F1">
        <w:rPr>
          <w:b/>
          <w:bCs/>
        </w:rPr>
        <w:t>I</w:t>
      </w:r>
      <w:r>
        <w:rPr>
          <w:b/>
          <w:bCs/>
        </w:rPr>
        <w:t>.</w:t>
      </w:r>
    </w:p>
    <w:p w:rsidR="00D005E5" w:rsidRDefault="00D005E5" w:rsidP="00D005E5">
      <w:pPr>
        <w:ind w:firstLine="360"/>
        <w:jc w:val="center"/>
        <w:rPr>
          <w:b/>
          <w:bCs/>
        </w:rPr>
      </w:pPr>
      <w:r>
        <w:rPr>
          <w:b/>
          <w:bCs/>
        </w:rPr>
        <w:t>Cena předmětu dohody a její úhrada</w:t>
      </w:r>
    </w:p>
    <w:p w:rsidR="00D005E5" w:rsidRDefault="00D005E5" w:rsidP="00D005E5">
      <w:pPr>
        <w:ind w:firstLine="360"/>
        <w:jc w:val="center"/>
        <w:rPr>
          <w:b/>
          <w:bCs/>
        </w:rPr>
      </w:pPr>
    </w:p>
    <w:p w:rsidR="00D005E5" w:rsidRPr="00306286" w:rsidRDefault="00D005E5" w:rsidP="00D005E5">
      <w:pPr>
        <w:pStyle w:val="Zkladntextodsazen"/>
        <w:numPr>
          <w:ilvl w:val="0"/>
          <w:numId w:val="9"/>
        </w:numPr>
        <w:spacing w:after="120"/>
        <w:jc w:val="both"/>
        <w:rPr>
          <w:bCs/>
        </w:rPr>
      </w:pPr>
      <w:r w:rsidRPr="007B31AD">
        <w:t xml:space="preserve">Výše náhrady </w:t>
      </w:r>
      <w:r>
        <w:t xml:space="preserve">za spotřebovanou elektrickou energii </w:t>
      </w:r>
      <w:r w:rsidR="000E27F1">
        <w:t>ve dvou měsíčních kampaních v zimě roku 201</w:t>
      </w:r>
      <w:r w:rsidR="009B2F03">
        <w:t>7</w:t>
      </w:r>
      <w:r w:rsidR="000E27F1">
        <w:t>/201</w:t>
      </w:r>
      <w:r w:rsidR="009B2F03">
        <w:t>8</w:t>
      </w:r>
      <w:r w:rsidR="000E27F1">
        <w:t xml:space="preserve"> a </w:t>
      </w:r>
      <w:r w:rsidRPr="007B31AD">
        <w:t xml:space="preserve">bude vypočtena z </w:t>
      </w:r>
      <w:r w:rsidR="009D1A7C">
        <w:t>průměrné</w:t>
      </w:r>
      <w:r w:rsidRPr="007B31AD">
        <w:t xml:space="preserve"> spotřeby </w:t>
      </w:r>
      <w:r>
        <w:t>zařízení</w:t>
      </w:r>
      <w:r w:rsidRPr="007B31AD">
        <w:t xml:space="preserve"> deklarované výrobcem a sazby, kterou platí </w:t>
      </w:r>
      <w:r>
        <w:t xml:space="preserve">poskytovatel </w:t>
      </w:r>
      <w:r w:rsidRPr="007B31AD">
        <w:t xml:space="preserve">za elektrickou </w:t>
      </w:r>
      <w:r w:rsidRPr="00306286">
        <w:t>energii.</w:t>
      </w:r>
      <w:r w:rsidR="003C3A8E">
        <w:t xml:space="preserve"> Cena bude smluvně navýšena o částku 500,- Kč za jednu měřicí kampaň za služby spojené s obsluhou stanice.</w:t>
      </w:r>
    </w:p>
    <w:p w:rsidR="00D005E5" w:rsidRDefault="00D005E5" w:rsidP="00D005E5">
      <w:pPr>
        <w:pStyle w:val="Zkladntextodsazen"/>
        <w:numPr>
          <w:ilvl w:val="0"/>
          <w:numId w:val="9"/>
        </w:numPr>
        <w:spacing w:after="120"/>
        <w:jc w:val="both"/>
      </w:pPr>
      <w:r>
        <w:t xml:space="preserve">Poskytovatel se zavazuje sdělit příjemci </w:t>
      </w:r>
      <w:r w:rsidRPr="007B31AD">
        <w:t>sazb</w:t>
      </w:r>
      <w:r>
        <w:t>u</w:t>
      </w:r>
      <w:r w:rsidRPr="007B31AD">
        <w:t xml:space="preserve">, kterou platí za elektrickou </w:t>
      </w:r>
      <w:r w:rsidRPr="00306286">
        <w:t>energii</w:t>
      </w:r>
      <w:r>
        <w:t xml:space="preserve"> a každou její změnu</w:t>
      </w:r>
      <w:r w:rsidRPr="00306286">
        <w:t>.</w:t>
      </w:r>
    </w:p>
    <w:p w:rsidR="00D005E5" w:rsidRDefault="00D005E5" w:rsidP="00D005E5">
      <w:pPr>
        <w:pStyle w:val="Zkladntextodsazen"/>
        <w:numPr>
          <w:ilvl w:val="0"/>
          <w:numId w:val="9"/>
        </w:numPr>
        <w:spacing w:after="120"/>
        <w:jc w:val="both"/>
      </w:pPr>
      <w:r>
        <w:t xml:space="preserve">Příjemce </w:t>
      </w:r>
      <w:r w:rsidRPr="007B31AD">
        <w:t xml:space="preserve">se zavazuje </w:t>
      </w:r>
      <w:r>
        <w:t xml:space="preserve">uhradit poskytovateli </w:t>
      </w:r>
      <w:r w:rsidRPr="007B31AD">
        <w:t xml:space="preserve">náhradu za elektrickou energii spotřebovanou </w:t>
      </w:r>
      <w:r w:rsidR="000E27F1">
        <w:t>zařízením</w:t>
      </w:r>
      <w:r w:rsidRPr="007B31AD">
        <w:t xml:space="preserve"> </w:t>
      </w:r>
      <w:r w:rsidR="003C3A8E">
        <w:t>v </w:t>
      </w:r>
      <w:r w:rsidR="008144BD">
        <w:t>březnu</w:t>
      </w:r>
      <w:r w:rsidR="003C3A8E">
        <w:t xml:space="preserve"> 201</w:t>
      </w:r>
      <w:r w:rsidR="009B2F03">
        <w:t>8</w:t>
      </w:r>
      <w:r w:rsidR="003C3A8E">
        <w:t xml:space="preserve"> za obě měřicí kampaně</w:t>
      </w:r>
      <w:r>
        <w:t xml:space="preserve"> na základě předloženého posledního vyúčtování spotřebované energie v nemovitosti, kde je </w:t>
      </w:r>
      <w:r w:rsidR="003C3A8E">
        <w:t>zařízení umístěno</w:t>
      </w:r>
      <w:r>
        <w:t>.</w:t>
      </w:r>
    </w:p>
    <w:p w:rsidR="00D005E5" w:rsidRDefault="00D005E5" w:rsidP="00F03D21">
      <w:pPr>
        <w:spacing w:before="240"/>
        <w:jc w:val="center"/>
        <w:rPr>
          <w:b/>
        </w:rPr>
      </w:pPr>
    </w:p>
    <w:p w:rsidR="002F6EF3" w:rsidRDefault="002F6EF3" w:rsidP="00F03D21">
      <w:pPr>
        <w:spacing w:before="240"/>
        <w:jc w:val="center"/>
        <w:rPr>
          <w:b/>
        </w:rPr>
      </w:pPr>
    </w:p>
    <w:p w:rsidR="00F03D21" w:rsidRPr="0098500A" w:rsidRDefault="00F03D21" w:rsidP="00F03D21">
      <w:pPr>
        <w:spacing w:before="240"/>
        <w:jc w:val="center"/>
        <w:rPr>
          <w:b/>
        </w:rPr>
      </w:pPr>
      <w:r w:rsidRPr="0098500A">
        <w:rPr>
          <w:b/>
        </w:rPr>
        <w:t>Čl. VI.</w:t>
      </w:r>
    </w:p>
    <w:p w:rsidR="00F03D21" w:rsidRPr="0098500A" w:rsidRDefault="00F03D21" w:rsidP="00F03D21">
      <w:pPr>
        <w:spacing w:after="120"/>
        <w:ind w:left="-357" w:firstLine="357"/>
        <w:jc w:val="center"/>
        <w:rPr>
          <w:b/>
        </w:rPr>
      </w:pPr>
      <w:r w:rsidRPr="0098500A">
        <w:rPr>
          <w:b/>
        </w:rPr>
        <w:t>Ostatní ujednání</w:t>
      </w:r>
    </w:p>
    <w:p w:rsidR="00F03D21" w:rsidRPr="0098500A" w:rsidRDefault="00F03D21" w:rsidP="00F03D21">
      <w:pPr>
        <w:numPr>
          <w:ilvl w:val="0"/>
          <w:numId w:val="5"/>
        </w:numPr>
        <w:spacing w:after="120"/>
        <w:jc w:val="both"/>
      </w:pPr>
      <w:r w:rsidRPr="0098500A">
        <w:t xml:space="preserve">Tato smlouva se uzavírá na dobu určitou, s účinností od </w:t>
      </w:r>
      <w:r w:rsidR="008144BD">
        <w:t>1</w:t>
      </w:r>
      <w:r w:rsidR="004012CC">
        <w:t>5</w:t>
      </w:r>
      <w:r w:rsidRPr="0098500A">
        <w:t>. 1</w:t>
      </w:r>
      <w:r w:rsidR="008144BD">
        <w:t>1</w:t>
      </w:r>
      <w:r w:rsidRPr="0098500A">
        <w:t>. 201</w:t>
      </w:r>
      <w:r w:rsidR="009B2F03">
        <w:t>7</w:t>
      </w:r>
      <w:r w:rsidRPr="0098500A">
        <w:t xml:space="preserve"> do </w:t>
      </w:r>
      <w:r w:rsidR="008144BD">
        <w:t>30</w:t>
      </w:r>
      <w:r w:rsidRPr="0098500A">
        <w:t>. </w:t>
      </w:r>
      <w:r w:rsidR="008144BD">
        <w:t>3</w:t>
      </w:r>
      <w:r w:rsidRPr="0098500A">
        <w:t>. </w:t>
      </w:r>
      <w:r w:rsidR="009B2F03">
        <w:t>2018</w:t>
      </w:r>
    </w:p>
    <w:p w:rsidR="00F03D21" w:rsidRPr="0098500A" w:rsidRDefault="00F03D21" w:rsidP="00F03D21">
      <w:pPr>
        <w:numPr>
          <w:ilvl w:val="0"/>
          <w:numId w:val="5"/>
        </w:numPr>
        <w:tabs>
          <w:tab w:val="num" w:pos="360"/>
        </w:tabs>
        <w:spacing w:after="120"/>
        <w:jc w:val="both"/>
      </w:pPr>
      <w:r w:rsidRPr="0098500A">
        <w:t>Měření znečištění ovzduší s laboratorním vyhodnocením exponovaných vzorků bude prováděno ode dne instalace vzorkovače v l</w:t>
      </w:r>
      <w:r w:rsidR="008144BD">
        <w:t>istopad</w:t>
      </w:r>
      <w:r w:rsidR="000E27F1">
        <w:t>u</w:t>
      </w:r>
      <w:r w:rsidRPr="0098500A">
        <w:t xml:space="preserve"> 201</w:t>
      </w:r>
      <w:r w:rsidR="009B2F03">
        <w:t>7</w:t>
      </w:r>
      <w:r w:rsidRPr="0098500A">
        <w:t xml:space="preserve"> do </w:t>
      </w:r>
      <w:r w:rsidR="008144BD">
        <w:t>března</w:t>
      </w:r>
      <w:r w:rsidRPr="0098500A">
        <w:t xml:space="preserve"> 201</w:t>
      </w:r>
      <w:r w:rsidR="009B2F03">
        <w:t>8</w:t>
      </w:r>
      <w:r w:rsidRPr="0098500A">
        <w:t>. Konkrétní datum instalace bude stanoveno podle vzájemné dohody obou smluvních stran. Konkrétní datum ukončení měření bude rozhodnuto ČHMÚ.</w:t>
      </w:r>
    </w:p>
    <w:p w:rsidR="00BD549A" w:rsidRDefault="007D2D97" w:rsidP="00BD549A">
      <w:pPr>
        <w:numPr>
          <w:ilvl w:val="0"/>
          <w:numId w:val="5"/>
        </w:numPr>
        <w:tabs>
          <w:tab w:val="num" w:pos="360"/>
        </w:tabs>
        <w:spacing w:after="120"/>
        <w:jc w:val="both"/>
      </w:pPr>
      <w:r>
        <w:t>Cena přeúčtované elektrické energie je stanovena v Kč/kWh, jako podíl nákladů jak za elektrickou energii, tak za distribuční a ostatní služby dodávky elektřiny, dělený celkovým odběrem v odběrném místě. Přeúčtování nákladů za odběr elektrické energie se uskuteční v souladu s §3, odst.</w:t>
      </w:r>
      <w:r w:rsidR="00065746">
        <w:t xml:space="preserve"> </w:t>
      </w:r>
      <w:r>
        <w:t>3 zákona 458/2000 Sb</w:t>
      </w:r>
      <w:r w:rsidR="009D32B2">
        <w:t>.</w:t>
      </w:r>
      <w:r>
        <w:t xml:space="preserve"> </w:t>
      </w:r>
      <w:r w:rsidR="008369F6">
        <w:t>(</w:t>
      </w:r>
      <w:r>
        <w:t>Energetický zákon</w:t>
      </w:r>
      <w:r w:rsidR="008369F6">
        <w:t>)</w:t>
      </w:r>
      <w:r>
        <w:t>.</w:t>
      </w:r>
    </w:p>
    <w:p w:rsidR="008E4866" w:rsidRDefault="008E4866" w:rsidP="00BD549A">
      <w:pPr>
        <w:numPr>
          <w:ilvl w:val="0"/>
          <w:numId w:val="5"/>
        </w:numPr>
        <w:tabs>
          <w:tab w:val="num" w:pos="360"/>
        </w:tabs>
        <w:spacing w:after="120"/>
        <w:jc w:val="both"/>
      </w:pPr>
      <w:r>
        <w:t xml:space="preserve">Objem přefakturované elektrické energie </w:t>
      </w:r>
      <w:r w:rsidR="00065746">
        <w:t xml:space="preserve">bude stanoven </w:t>
      </w:r>
      <w:r w:rsidR="00903BCF">
        <w:t>součinem hodnot</w:t>
      </w:r>
      <w:r w:rsidR="00F86725">
        <w:t>:</w:t>
      </w:r>
      <w:r w:rsidR="00903BCF">
        <w:t xml:space="preserve"> jmenovitá spotřeba (v kWh) zařízení ČHMÚ, počet hodin v provozu/den, počet dnů dohodnuté fakturační periodicity</w:t>
      </w:r>
      <w:r w:rsidR="00F86725">
        <w:t>.</w:t>
      </w:r>
    </w:p>
    <w:p w:rsidR="00F03D21" w:rsidRPr="0098500A" w:rsidRDefault="00F03D21" w:rsidP="00F03D21">
      <w:pPr>
        <w:numPr>
          <w:ilvl w:val="0"/>
          <w:numId w:val="5"/>
        </w:numPr>
        <w:spacing w:after="120"/>
        <w:jc w:val="both"/>
      </w:pPr>
      <w:r w:rsidRPr="0098500A">
        <w:t>Případné změny nebo dodatky k této smlouvě musí mít písemnou formu a musí být podepsány oběma smluvními stranami.</w:t>
      </w:r>
    </w:p>
    <w:p w:rsidR="00F03D21" w:rsidRPr="0098500A" w:rsidRDefault="00F03D21" w:rsidP="00F03D21">
      <w:pPr>
        <w:numPr>
          <w:ilvl w:val="0"/>
          <w:numId w:val="5"/>
        </w:numPr>
        <w:spacing w:after="120"/>
        <w:jc w:val="both"/>
      </w:pPr>
      <w:r w:rsidRPr="0098500A">
        <w:t>Ostatní práva a povinnosti výslovně touto smlouvou neupravené se řídí ustanoveními obecně platných právních předpisů, zejména občanského zákoníku.</w:t>
      </w:r>
    </w:p>
    <w:p w:rsidR="00F03D21" w:rsidRPr="0098500A" w:rsidRDefault="00F03D21" w:rsidP="00B5507A">
      <w:pPr>
        <w:numPr>
          <w:ilvl w:val="0"/>
          <w:numId w:val="5"/>
        </w:numPr>
        <w:spacing w:after="120"/>
        <w:jc w:val="both"/>
      </w:pPr>
      <w:r w:rsidRPr="0098500A">
        <w:t xml:space="preserve">Tato smlouva je vyhotovena ve čtyřech stejnopisech, z nichž každý má platnost originálu. </w:t>
      </w:r>
      <w:r w:rsidR="00CD14A7">
        <w:t>Poskytovatel</w:t>
      </w:r>
      <w:r w:rsidR="00713A38" w:rsidRPr="0098500A">
        <w:t xml:space="preserve"> </w:t>
      </w:r>
      <w:r w:rsidRPr="0098500A">
        <w:t>obdrží dva stejnopisy, ČHMÚ obdrží dva stejnopisy.</w:t>
      </w:r>
    </w:p>
    <w:p w:rsidR="00F03D21" w:rsidRPr="0098500A" w:rsidRDefault="00F03D21" w:rsidP="00F03D21">
      <w:pPr>
        <w:numPr>
          <w:ilvl w:val="0"/>
          <w:numId w:val="5"/>
        </w:numPr>
        <w:spacing w:after="120"/>
        <w:jc w:val="both"/>
      </w:pPr>
      <w:r w:rsidRPr="0098500A">
        <w:t>Smluvní strany prohlašují, že si tuto smlouvu před jejím podpisem přečetly, že tato byla uzavřena po vzájemném projednání podle jejich pravé a svobodné vůle, určitě, vážně a srozumitelně, nikoliv v tísni či za nápadně nevýhodných podmínek pro kteroukoliv ze smluvních stran.</w:t>
      </w:r>
    </w:p>
    <w:p w:rsidR="00F03D21" w:rsidRPr="0098500A" w:rsidRDefault="00F03D21" w:rsidP="00F049EF">
      <w:pPr>
        <w:numPr>
          <w:ilvl w:val="0"/>
          <w:numId w:val="5"/>
        </w:numPr>
        <w:spacing w:after="120"/>
        <w:jc w:val="both"/>
      </w:pPr>
      <w:r w:rsidRPr="0098500A">
        <w:t>Obě smluvní strany potvrzují správnost a autentičnost této smlouvy svými podpisy.</w:t>
      </w:r>
    </w:p>
    <w:p w:rsidR="00F03D21" w:rsidRPr="0098500A" w:rsidRDefault="00F03D21" w:rsidP="00F049EF">
      <w:pPr>
        <w:numPr>
          <w:ilvl w:val="0"/>
          <w:numId w:val="5"/>
        </w:numPr>
        <w:spacing w:after="120"/>
        <w:jc w:val="both"/>
      </w:pPr>
      <w:r w:rsidRPr="0098500A">
        <w:t>Tato smlouva nabývá platnosti dnem oboustranného podpisu smluvních stran.</w:t>
      </w:r>
    </w:p>
    <w:p w:rsidR="00F049EF" w:rsidRDefault="00F049EF" w:rsidP="00F049EF">
      <w:pPr>
        <w:spacing w:after="120"/>
        <w:jc w:val="both"/>
      </w:pPr>
    </w:p>
    <w:p w:rsidR="002F6EF3" w:rsidRPr="0098500A" w:rsidRDefault="002F6EF3" w:rsidP="00F049EF">
      <w:pPr>
        <w:spacing w:after="120"/>
        <w:jc w:val="both"/>
      </w:pPr>
    </w:p>
    <w:tbl>
      <w:tblPr>
        <w:tblW w:w="95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3"/>
        <w:gridCol w:w="1032"/>
        <w:gridCol w:w="4320"/>
      </w:tblGrid>
      <w:tr w:rsidR="00F03D21" w:rsidRPr="0098500A" w:rsidTr="007307A6">
        <w:trPr>
          <w:trHeight w:val="1036"/>
        </w:trPr>
        <w:tc>
          <w:tcPr>
            <w:tcW w:w="4213" w:type="dxa"/>
          </w:tcPr>
          <w:p w:rsidR="00F03D21" w:rsidRPr="0098500A" w:rsidRDefault="00F03D21" w:rsidP="007C174E">
            <w:pPr>
              <w:tabs>
                <w:tab w:val="left" w:pos="5103"/>
              </w:tabs>
              <w:suppressAutoHyphens/>
              <w:spacing w:after="240"/>
            </w:pPr>
            <w:r w:rsidRPr="0098500A">
              <w:lastRenderedPageBreak/>
              <w:t>V</w:t>
            </w:r>
            <w:r w:rsidR="007C174E">
              <w:t> Kuřimské Nové Vsi</w:t>
            </w:r>
            <w:r w:rsidRPr="0098500A">
              <w:t>, dne</w:t>
            </w:r>
          </w:p>
        </w:tc>
        <w:tc>
          <w:tcPr>
            <w:tcW w:w="1032" w:type="dxa"/>
          </w:tcPr>
          <w:p w:rsidR="00F03D21" w:rsidRPr="0098500A" w:rsidRDefault="00F03D21" w:rsidP="007307A6">
            <w:pPr>
              <w:tabs>
                <w:tab w:val="left" w:pos="5103"/>
              </w:tabs>
              <w:suppressAutoHyphens/>
              <w:jc w:val="center"/>
            </w:pPr>
          </w:p>
        </w:tc>
        <w:tc>
          <w:tcPr>
            <w:tcW w:w="4320" w:type="dxa"/>
          </w:tcPr>
          <w:p w:rsidR="00CD14A7" w:rsidRPr="0098500A" w:rsidRDefault="00F03D21" w:rsidP="007B56C6">
            <w:pPr>
              <w:tabs>
                <w:tab w:val="left" w:pos="5103"/>
              </w:tabs>
              <w:suppressAutoHyphens/>
              <w:spacing w:after="480"/>
            </w:pPr>
            <w:r w:rsidRPr="0098500A">
              <w:t>V </w:t>
            </w:r>
            <w:r w:rsidR="008144BD">
              <w:t>Praze</w:t>
            </w:r>
            <w:r w:rsidRPr="0098500A">
              <w:t>, dne</w:t>
            </w:r>
          </w:p>
        </w:tc>
      </w:tr>
      <w:tr w:rsidR="00F03D21" w:rsidTr="007307A6">
        <w:trPr>
          <w:trHeight w:val="845"/>
        </w:trPr>
        <w:tc>
          <w:tcPr>
            <w:tcW w:w="4213" w:type="dxa"/>
          </w:tcPr>
          <w:p w:rsidR="007F54A6" w:rsidRPr="00F42D54" w:rsidRDefault="007F54A6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11286A" w:rsidRPr="00F42D54" w:rsidRDefault="0011286A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713A38" w:rsidRPr="00F42D54" w:rsidRDefault="00713A38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713A38" w:rsidRPr="00F42D54" w:rsidRDefault="00713A38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713A38" w:rsidRPr="00F42D54" w:rsidRDefault="00713A38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7F54A6" w:rsidRPr="00F42D54" w:rsidRDefault="007F54A6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F03D21" w:rsidRDefault="007C174E">
            <w:pPr>
              <w:tabs>
                <w:tab w:val="left" w:pos="5103"/>
              </w:tabs>
              <w:suppressAutoHyphens/>
              <w:jc w:val="center"/>
            </w:pPr>
            <w:r>
              <w:t>Ing. David Lacina</w:t>
            </w:r>
          </w:p>
          <w:p w:rsidR="007C174E" w:rsidRPr="00F42D54" w:rsidRDefault="007C174E">
            <w:pPr>
              <w:tabs>
                <w:tab w:val="left" w:pos="5103"/>
              </w:tabs>
              <w:suppressAutoHyphens/>
              <w:jc w:val="center"/>
            </w:pPr>
            <w:r>
              <w:t>Starosta obce Kuřimská Nová Ves</w:t>
            </w:r>
          </w:p>
        </w:tc>
        <w:tc>
          <w:tcPr>
            <w:tcW w:w="1032" w:type="dxa"/>
          </w:tcPr>
          <w:p w:rsidR="00F03D21" w:rsidRPr="00F42D54" w:rsidRDefault="00F03D21" w:rsidP="007307A6">
            <w:pPr>
              <w:tabs>
                <w:tab w:val="left" w:pos="5103"/>
              </w:tabs>
              <w:suppressAutoHyphens/>
              <w:jc w:val="center"/>
            </w:pPr>
          </w:p>
        </w:tc>
        <w:tc>
          <w:tcPr>
            <w:tcW w:w="4320" w:type="dxa"/>
          </w:tcPr>
          <w:p w:rsidR="007F54A6" w:rsidRPr="00F42D54" w:rsidRDefault="007F54A6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713A38" w:rsidRPr="00F42D54" w:rsidRDefault="00713A38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713A38" w:rsidRPr="00F42D54" w:rsidRDefault="00713A38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713A38" w:rsidRPr="00F42D54" w:rsidRDefault="00713A38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713A38" w:rsidRPr="00F42D54" w:rsidRDefault="00713A38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7F54A6" w:rsidRPr="00F42D54" w:rsidRDefault="007F54A6" w:rsidP="007307A6">
            <w:pPr>
              <w:tabs>
                <w:tab w:val="left" w:pos="5103"/>
              </w:tabs>
              <w:suppressAutoHyphens/>
              <w:jc w:val="center"/>
            </w:pPr>
          </w:p>
          <w:p w:rsidR="00CD14A7" w:rsidRPr="00F42D54" w:rsidRDefault="00CD14A7" w:rsidP="00CD14A7">
            <w:pPr>
              <w:tabs>
                <w:tab w:val="left" w:pos="5103"/>
              </w:tabs>
              <w:suppressAutoHyphens/>
              <w:jc w:val="center"/>
            </w:pPr>
            <w:r w:rsidRPr="00F42D54">
              <w:t>RNDr. Jan Macoun, Ph.D.</w:t>
            </w:r>
          </w:p>
          <w:p w:rsidR="00F03D21" w:rsidRPr="00F42D54" w:rsidRDefault="00F42D54" w:rsidP="00CD14A7">
            <w:pPr>
              <w:tabs>
                <w:tab w:val="left" w:pos="5103"/>
              </w:tabs>
              <w:suppressAutoHyphens/>
              <w:jc w:val="center"/>
            </w:pPr>
            <w:r>
              <w:t>n</w:t>
            </w:r>
            <w:r w:rsidR="00CD14A7" w:rsidRPr="00F42D54">
              <w:t>áměstek ředitele ČHMÚ</w:t>
            </w:r>
          </w:p>
        </w:tc>
      </w:tr>
    </w:tbl>
    <w:p w:rsidR="005654B6" w:rsidRDefault="005654B6" w:rsidP="0035318D"/>
    <w:sectPr w:rsidR="005654B6" w:rsidSect="00713A3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9E" w:rsidRDefault="00F0369E">
      <w:r>
        <w:separator/>
      </w:r>
    </w:p>
  </w:endnote>
  <w:endnote w:type="continuationSeparator" w:id="0">
    <w:p w:rsidR="00F0369E" w:rsidRDefault="00F0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60" w:rsidRDefault="001D58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1D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7E60" w:rsidRDefault="00F0369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A7" w:rsidRDefault="00341D60" w:rsidP="00140109">
    <w:pPr>
      <w:pStyle w:val="Zpat"/>
      <w:widowControl/>
      <w:pBdr>
        <w:top w:val="single" w:sz="6" w:space="1" w:color="auto"/>
      </w:pBdr>
      <w:rPr>
        <w:sz w:val="20"/>
      </w:rPr>
    </w:pPr>
    <w:r>
      <w:rPr>
        <w:sz w:val="20"/>
      </w:rPr>
      <w:t>Smlouva o umístění zařízení - měření znečištění ovzduší vzorkovač</w:t>
    </w:r>
    <w:r w:rsidR="00713A38">
      <w:rPr>
        <w:sz w:val="20"/>
      </w:rPr>
      <w:t>i</w:t>
    </w:r>
    <w:r w:rsidR="00CD14A7">
      <w:rPr>
        <w:sz w:val="20"/>
      </w:rPr>
      <w:t xml:space="preserve"> a jejich napojení na elektrickou energii</w:t>
    </w:r>
  </w:p>
  <w:p w:rsidR="00DF7E60" w:rsidRDefault="00341D60" w:rsidP="00140109">
    <w:pPr>
      <w:pStyle w:val="Zpat"/>
      <w:widowControl/>
      <w:pBdr>
        <w:top w:val="single" w:sz="6" w:space="1" w:color="auto"/>
      </w:pBdr>
      <w:rPr>
        <w:sz w:val="20"/>
      </w:rPr>
    </w:pPr>
    <w:r>
      <w:rPr>
        <w:sz w:val="20"/>
      </w:rPr>
      <w:tab/>
      <w:t xml:space="preserve">str. </w:t>
    </w:r>
    <w:r w:rsidR="001D589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D589B">
      <w:rPr>
        <w:rStyle w:val="slostrnky"/>
      </w:rPr>
      <w:fldChar w:fldCharType="separate"/>
    </w:r>
    <w:r w:rsidR="006F18DE">
      <w:rPr>
        <w:rStyle w:val="slostrnky"/>
        <w:noProof/>
      </w:rPr>
      <w:t>4</w:t>
    </w:r>
    <w:r w:rsidR="001D589B">
      <w:rPr>
        <w:rStyle w:val="slostrnky"/>
      </w:rPr>
      <w:fldChar w:fldCharType="end"/>
    </w:r>
    <w:r>
      <w:rPr>
        <w:rStyle w:val="slostrnky"/>
      </w:rPr>
      <w:t xml:space="preserve">. ze </w:t>
    </w:r>
    <w:r w:rsidR="001D589B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1D589B">
      <w:rPr>
        <w:rStyle w:val="slostrnky"/>
      </w:rPr>
      <w:fldChar w:fldCharType="separate"/>
    </w:r>
    <w:r w:rsidR="006F18DE">
      <w:rPr>
        <w:rStyle w:val="slostrnky"/>
        <w:noProof/>
      </w:rPr>
      <w:t>4</w:t>
    </w:r>
    <w:r w:rsidR="001D589B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9E" w:rsidRDefault="00F0369E">
      <w:r>
        <w:separator/>
      </w:r>
    </w:p>
  </w:footnote>
  <w:footnote w:type="continuationSeparator" w:id="0">
    <w:p w:rsidR="00F0369E" w:rsidRDefault="00F0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6E2"/>
    <w:multiLevelType w:val="hybridMultilevel"/>
    <w:tmpl w:val="59A2FF26"/>
    <w:lvl w:ilvl="0" w:tplc="027212B8">
      <w:start w:val="1"/>
      <w:numFmt w:val="lowerLetter"/>
      <w:lvlText w:val="%1)"/>
      <w:lvlJc w:val="left"/>
      <w:pPr>
        <w:tabs>
          <w:tab w:val="num" w:pos="2209"/>
        </w:tabs>
        <w:ind w:left="2209" w:hanging="229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E133B"/>
    <w:multiLevelType w:val="hybridMultilevel"/>
    <w:tmpl w:val="C42EA020"/>
    <w:lvl w:ilvl="0" w:tplc="FFFFFFFF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16AC3"/>
    <w:multiLevelType w:val="hybridMultilevel"/>
    <w:tmpl w:val="FA0C4CC4"/>
    <w:lvl w:ilvl="0" w:tplc="FFFFFFFF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437CE"/>
    <w:multiLevelType w:val="hybridMultilevel"/>
    <w:tmpl w:val="0994DE60"/>
    <w:lvl w:ilvl="0" w:tplc="FFFFFFFF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">
    <w:nsid w:val="3D7E3E1E"/>
    <w:multiLevelType w:val="hybridMultilevel"/>
    <w:tmpl w:val="93D605E6"/>
    <w:lvl w:ilvl="0" w:tplc="027212B8">
      <w:start w:val="1"/>
      <w:numFmt w:val="lowerLetter"/>
      <w:lvlText w:val="%1)"/>
      <w:lvlJc w:val="left"/>
      <w:pPr>
        <w:tabs>
          <w:tab w:val="num" w:pos="289"/>
        </w:tabs>
        <w:ind w:left="289" w:hanging="229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5">
    <w:nsid w:val="64FA2460"/>
    <w:multiLevelType w:val="hybridMultilevel"/>
    <w:tmpl w:val="A9B06452"/>
    <w:lvl w:ilvl="0" w:tplc="FFFFFFFF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2" w:tplc="027212B8">
      <w:start w:val="1"/>
      <w:numFmt w:val="lowerLetter"/>
      <w:lvlText w:val="%3)"/>
      <w:lvlJc w:val="left"/>
      <w:pPr>
        <w:tabs>
          <w:tab w:val="num" w:pos="2209"/>
        </w:tabs>
        <w:ind w:left="2209" w:hanging="229"/>
      </w:pPr>
      <w:rPr>
        <w:rFonts w:hint="default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F39BB"/>
    <w:multiLevelType w:val="hybridMultilevel"/>
    <w:tmpl w:val="ED1832EA"/>
    <w:lvl w:ilvl="0" w:tplc="FFFFFFFF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B2A2C"/>
    <w:multiLevelType w:val="hybridMultilevel"/>
    <w:tmpl w:val="3070A8EE"/>
    <w:lvl w:ilvl="0" w:tplc="3B18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414EC"/>
    <w:multiLevelType w:val="hybridMultilevel"/>
    <w:tmpl w:val="B1E652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PoOnDwHTZSq7Ifnn+RSK9C+XYk=" w:salt="/5NrQgAv4uovGyrVwqfW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21"/>
    <w:rsid w:val="00002ACD"/>
    <w:rsid w:val="000128D3"/>
    <w:rsid w:val="00065746"/>
    <w:rsid w:val="000E27F1"/>
    <w:rsid w:val="0011286A"/>
    <w:rsid w:val="00126C9C"/>
    <w:rsid w:val="00146660"/>
    <w:rsid w:val="001B495F"/>
    <w:rsid w:val="001D589B"/>
    <w:rsid w:val="0023795F"/>
    <w:rsid w:val="00260F31"/>
    <w:rsid w:val="0027034B"/>
    <w:rsid w:val="0029223D"/>
    <w:rsid w:val="0029744A"/>
    <w:rsid w:val="002B212E"/>
    <w:rsid w:val="002C12F0"/>
    <w:rsid w:val="002F6EF3"/>
    <w:rsid w:val="00341D60"/>
    <w:rsid w:val="0035318D"/>
    <w:rsid w:val="003A7822"/>
    <w:rsid w:val="003C3A8E"/>
    <w:rsid w:val="003F69A4"/>
    <w:rsid w:val="004012CC"/>
    <w:rsid w:val="0044594E"/>
    <w:rsid w:val="004D3242"/>
    <w:rsid w:val="0055010F"/>
    <w:rsid w:val="005654B6"/>
    <w:rsid w:val="005A71B0"/>
    <w:rsid w:val="005C6810"/>
    <w:rsid w:val="005F1F13"/>
    <w:rsid w:val="005F32E5"/>
    <w:rsid w:val="006034C5"/>
    <w:rsid w:val="006748A6"/>
    <w:rsid w:val="0067639F"/>
    <w:rsid w:val="006E5578"/>
    <w:rsid w:val="006F18DE"/>
    <w:rsid w:val="0071023B"/>
    <w:rsid w:val="007131A9"/>
    <w:rsid w:val="00713A38"/>
    <w:rsid w:val="00720BDD"/>
    <w:rsid w:val="00790934"/>
    <w:rsid w:val="007A5A20"/>
    <w:rsid w:val="007B56C6"/>
    <w:rsid w:val="007C174E"/>
    <w:rsid w:val="007C2349"/>
    <w:rsid w:val="007D2D97"/>
    <w:rsid w:val="007F54A6"/>
    <w:rsid w:val="008144BD"/>
    <w:rsid w:val="008369F6"/>
    <w:rsid w:val="00845329"/>
    <w:rsid w:val="008678F1"/>
    <w:rsid w:val="00872A77"/>
    <w:rsid w:val="008E4866"/>
    <w:rsid w:val="00903BCF"/>
    <w:rsid w:val="0091210C"/>
    <w:rsid w:val="00950EA1"/>
    <w:rsid w:val="0098500A"/>
    <w:rsid w:val="00997276"/>
    <w:rsid w:val="009B0F2E"/>
    <w:rsid w:val="009B2F03"/>
    <w:rsid w:val="009D1A7C"/>
    <w:rsid w:val="009D32B2"/>
    <w:rsid w:val="00A40EC6"/>
    <w:rsid w:val="00AA0C12"/>
    <w:rsid w:val="00AA4355"/>
    <w:rsid w:val="00AC485F"/>
    <w:rsid w:val="00AF0F64"/>
    <w:rsid w:val="00B5507A"/>
    <w:rsid w:val="00B93C27"/>
    <w:rsid w:val="00BA6A9D"/>
    <w:rsid w:val="00BD549A"/>
    <w:rsid w:val="00BE4C84"/>
    <w:rsid w:val="00C71C0E"/>
    <w:rsid w:val="00C86EE6"/>
    <w:rsid w:val="00C9446E"/>
    <w:rsid w:val="00C96198"/>
    <w:rsid w:val="00CD14A7"/>
    <w:rsid w:val="00CE6D02"/>
    <w:rsid w:val="00CF721E"/>
    <w:rsid w:val="00D005E5"/>
    <w:rsid w:val="00D0433E"/>
    <w:rsid w:val="00D25103"/>
    <w:rsid w:val="00D55A71"/>
    <w:rsid w:val="00D97857"/>
    <w:rsid w:val="00DA06FF"/>
    <w:rsid w:val="00E1307D"/>
    <w:rsid w:val="00E51F7F"/>
    <w:rsid w:val="00E77B2B"/>
    <w:rsid w:val="00E97D45"/>
    <w:rsid w:val="00EE0C19"/>
    <w:rsid w:val="00F0369E"/>
    <w:rsid w:val="00F03D21"/>
    <w:rsid w:val="00F049EF"/>
    <w:rsid w:val="00F42D54"/>
    <w:rsid w:val="00F46B52"/>
    <w:rsid w:val="00F644F1"/>
    <w:rsid w:val="00F8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3D21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03D2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rsid w:val="00F03D21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ZpatChar">
    <w:name w:val="Zápatí Char"/>
    <w:basedOn w:val="Standardnpsmoodstavce"/>
    <w:link w:val="Zpat"/>
    <w:rsid w:val="00F03D2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rsid w:val="00F03D21"/>
    <w:rPr>
      <w:sz w:val="20"/>
    </w:rPr>
  </w:style>
  <w:style w:type="character" w:styleId="Odkaznakoment">
    <w:name w:val="annotation reference"/>
    <w:rsid w:val="00F03D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3D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3D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2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30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0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97276"/>
    <w:pPr>
      <w:ind w:left="-360" w:firstLine="360"/>
    </w:pPr>
  </w:style>
  <w:style w:type="character" w:customStyle="1" w:styleId="ZkladntextodsazenChar">
    <w:name w:val="Základní text odsazený Char"/>
    <w:basedOn w:val="Standardnpsmoodstavce"/>
    <w:link w:val="Zkladntextodsazen"/>
    <w:rsid w:val="009972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3D21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03D2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rsid w:val="00F03D21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ZpatChar">
    <w:name w:val="Zápatí Char"/>
    <w:basedOn w:val="Standardnpsmoodstavce"/>
    <w:link w:val="Zpat"/>
    <w:rsid w:val="00F03D2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rsid w:val="00F03D21"/>
    <w:rPr>
      <w:sz w:val="20"/>
    </w:rPr>
  </w:style>
  <w:style w:type="character" w:styleId="Odkaznakoment">
    <w:name w:val="annotation reference"/>
    <w:rsid w:val="00F03D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3D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3D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2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30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0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97276"/>
    <w:pPr>
      <w:ind w:left="-360" w:firstLine="360"/>
    </w:pPr>
  </w:style>
  <w:style w:type="character" w:customStyle="1" w:styleId="ZkladntextodsazenChar">
    <w:name w:val="Základní text odsazený Char"/>
    <w:basedOn w:val="Standardnpsmoodstavce"/>
    <w:link w:val="Zkladntextodsazen"/>
    <w:rsid w:val="009972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4986</Characters>
  <Application>Microsoft Office Word</Application>
  <DocSecurity>8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umístění zařízení</vt:lpstr>
    </vt:vector>
  </TitlesOfParts>
  <Company>SERVIS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umístění zařízení</dc:title>
  <dc:creator>msoffice 2013</dc:creator>
  <cp:lastModifiedBy>Tibitanzlova</cp:lastModifiedBy>
  <cp:revision>3</cp:revision>
  <cp:lastPrinted>2017-12-11T15:01:00Z</cp:lastPrinted>
  <dcterms:created xsi:type="dcterms:W3CDTF">2017-12-11T15:02:00Z</dcterms:created>
  <dcterms:modified xsi:type="dcterms:W3CDTF">2017-12-11T15:02:00Z</dcterms:modified>
</cp:coreProperties>
</file>