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D2" w:rsidRPr="00813EDF" w:rsidRDefault="008631D2" w:rsidP="00B02F14">
      <w:pPr>
        <w:shd w:val="clear" w:color="auto" w:fill="FFFFFF"/>
        <w:spacing w:line="360" w:lineRule="auto"/>
        <w:ind w:right="-23"/>
        <w:jc w:val="center"/>
        <w:rPr>
          <w:rFonts w:asciiTheme="minorHAnsi" w:hAnsiTheme="minorHAnsi" w:cstheme="minorHAnsi"/>
          <w:b/>
          <w:spacing w:val="-4"/>
        </w:rPr>
      </w:pPr>
      <w:r w:rsidRPr="00813EDF">
        <w:rPr>
          <w:rFonts w:asciiTheme="minorHAnsi" w:hAnsiTheme="minorHAnsi" w:cstheme="minorHAnsi"/>
          <w:b/>
          <w:spacing w:val="-4"/>
        </w:rPr>
        <w:t>SMLOUVA O DÍLO</w:t>
      </w:r>
      <w:r w:rsidR="00B02F14" w:rsidRPr="00813EDF">
        <w:rPr>
          <w:rFonts w:asciiTheme="minorHAnsi" w:hAnsiTheme="minorHAnsi" w:cstheme="minorHAnsi"/>
          <w:b/>
          <w:spacing w:val="-4"/>
        </w:rPr>
        <w:t xml:space="preserve"> č.</w:t>
      </w:r>
    </w:p>
    <w:p w:rsidR="008631D2" w:rsidRPr="00813EDF" w:rsidRDefault="008631D2" w:rsidP="008631D2">
      <w:pPr>
        <w:pStyle w:val="Normln1"/>
        <w:tabs>
          <w:tab w:val="left" w:pos="2265"/>
        </w:tabs>
        <w:spacing w:line="240" w:lineRule="auto"/>
        <w:rPr>
          <w:rFonts w:asciiTheme="minorHAnsi" w:hAnsiTheme="minorHAnsi" w:cstheme="minorHAnsi"/>
          <w:color w:val="000000"/>
          <w:szCs w:val="24"/>
        </w:rPr>
      </w:pPr>
      <w:r w:rsidRPr="00813EDF">
        <w:rPr>
          <w:rFonts w:asciiTheme="minorHAnsi" w:hAnsiTheme="minorHAnsi" w:cstheme="minorHAnsi"/>
          <w:color w:val="000000"/>
          <w:szCs w:val="24"/>
        </w:rPr>
        <w:t>uzavřená podle ust. § 2586 a násl. zák. č. 89/2012 Sb., občanského zákoníku</w:t>
      </w:r>
      <w:r w:rsidR="00B02F14" w:rsidRPr="00813EDF">
        <w:rPr>
          <w:rFonts w:asciiTheme="minorHAnsi" w:hAnsiTheme="minorHAnsi" w:cstheme="minorHAnsi"/>
          <w:color w:val="000000"/>
          <w:szCs w:val="24"/>
        </w:rPr>
        <w:t>, v platném znění, uzavřely tyto</w:t>
      </w:r>
      <w:r w:rsidRPr="00813EDF">
        <w:rPr>
          <w:rFonts w:asciiTheme="minorHAnsi" w:hAnsiTheme="minorHAnsi" w:cstheme="minorHAnsi"/>
          <w:color w:val="000000"/>
          <w:szCs w:val="24"/>
        </w:rPr>
        <w:t xml:space="preserve"> </w:t>
      </w:r>
    </w:p>
    <w:p w:rsidR="008631D2" w:rsidRPr="00813EDF" w:rsidRDefault="008631D2" w:rsidP="008631D2">
      <w:pPr>
        <w:shd w:val="clear" w:color="auto" w:fill="FFFFFF"/>
        <w:spacing w:line="360" w:lineRule="auto"/>
        <w:ind w:right="-23"/>
        <w:jc w:val="both"/>
        <w:rPr>
          <w:rFonts w:asciiTheme="minorHAnsi" w:hAnsiTheme="minorHAnsi" w:cstheme="minorHAnsi"/>
          <w:b/>
          <w:bCs/>
          <w:spacing w:val="-5"/>
        </w:rPr>
      </w:pPr>
    </w:p>
    <w:p w:rsidR="008631D2" w:rsidRPr="00813EDF" w:rsidRDefault="008631D2" w:rsidP="008631D2">
      <w:pPr>
        <w:shd w:val="clear" w:color="auto" w:fill="FFFFFF"/>
        <w:spacing w:line="360" w:lineRule="auto"/>
        <w:ind w:right="-23"/>
        <w:jc w:val="both"/>
        <w:rPr>
          <w:rFonts w:asciiTheme="minorHAnsi" w:hAnsiTheme="minorHAnsi" w:cstheme="minorHAnsi"/>
          <w:b/>
          <w:bCs/>
          <w:spacing w:val="-4"/>
          <w:sz w:val="22"/>
          <w:szCs w:val="22"/>
        </w:rPr>
      </w:pPr>
      <w:r w:rsidRPr="00813EDF">
        <w:rPr>
          <w:rFonts w:asciiTheme="minorHAnsi" w:hAnsiTheme="minorHAnsi" w:cstheme="minorHAnsi"/>
          <w:b/>
          <w:bCs/>
          <w:spacing w:val="-4"/>
          <w:sz w:val="22"/>
          <w:szCs w:val="22"/>
        </w:rPr>
        <w:t>Smluvní strany</w:t>
      </w:r>
    </w:p>
    <w:p w:rsidR="00B02F14" w:rsidRPr="00813EDF" w:rsidRDefault="00B02F14" w:rsidP="00813EDF">
      <w:pPr>
        <w:rPr>
          <w:rFonts w:asciiTheme="minorHAnsi" w:hAnsiTheme="minorHAnsi" w:cstheme="minorHAnsi"/>
          <w:b/>
          <w:sz w:val="28"/>
          <w:szCs w:val="28"/>
        </w:rPr>
      </w:pPr>
      <w:r w:rsidRPr="00813EDF">
        <w:rPr>
          <w:rFonts w:asciiTheme="minorHAnsi" w:hAnsiTheme="minorHAnsi" w:cstheme="minorHAnsi"/>
          <w:b/>
          <w:sz w:val="28"/>
          <w:szCs w:val="28"/>
        </w:rPr>
        <w:t>Národní památkový ústav</w:t>
      </w:r>
    </w:p>
    <w:p w:rsidR="00B02F14" w:rsidRPr="00813EDF" w:rsidRDefault="00B02F14" w:rsidP="00813EDF">
      <w:pPr>
        <w:rPr>
          <w:rFonts w:asciiTheme="minorHAnsi" w:hAnsiTheme="minorHAnsi" w:cstheme="minorHAnsi"/>
        </w:rPr>
      </w:pPr>
      <w:r w:rsidRPr="00813EDF">
        <w:rPr>
          <w:rFonts w:asciiTheme="minorHAnsi" w:hAnsiTheme="minorHAnsi" w:cstheme="minorHAnsi"/>
        </w:rPr>
        <w:t>státní příspěvková organizace zřízená rozhodnutím MK ČR čj. 11617/2002</w:t>
      </w:r>
    </w:p>
    <w:p w:rsidR="00B02F14" w:rsidRPr="00813EDF" w:rsidRDefault="00B02F14" w:rsidP="00813EDF">
      <w:pPr>
        <w:rPr>
          <w:rFonts w:asciiTheme="minorHAnsi" w:hAnsiTheme="minorHAnsi" w:cstheme="minorHAnsi"/>
        </w:rPr>
      </w:pPr>
      <w:r w:rsidRPr="00813EDF">
        <w:rPr>
          <w:rFonts w:asciiTheme="minorHAnsi" w:hAnsiTheme="minorHAnsi" w:cstheme="minorHAnsi"/>
        </w:rPr>
        <w:t>118 01 Praha 1 – Malá Strana, Valdštejnské nám. 3</w:t>
      </w:r>
    </w:p>
    <w:p w:rsidR="00B02F14" w:rsidRPr="00813EDF" w:rsidRDefault="00B02F14" w:rsidP="00813EDF">
      <w:pPr>
        <w:rPr>
          <w:rFonts w:asciiTheme="minorHAnsi" w:hAnsiTheme="minorHAnsi" w:cstheme="minorHAnsi"/>
        </w:rPr>
      </w:pPr>
      <w:r w:rsidRPr="00813EDF">
        <w:rPr>
          <w:rFonts w:asciiTheme="minorHAnsi" w:hAnsiTheme="minorHAnsi" w:cstheme="minorHAnsi"/>
        </w:rPr>
        <w:t xml:space="preserve">IČ: 75032333  DIČ: CZ 75032333    </w:t>
      </w:r>
    </w:p>
    <w:p w:rsidR="00B02F14" w:rsidRPr="00813EDF" w:rsidRDefault="00B02F14" w:rsidP="00813EDF">
      <w:pPr>
        <w:rPr>
          <w:rFonts w:asciiTheme="minorHAnsi" w:hAnsiTheme="minorHAnsi" w:cstheme="minorHAnsi"/>
          <w:b/>
          <w:bCs/>
        </w:rPr>
      </w:pPr>
      <w:r w:rsidRPr="00813EDF">
        <w:rPr>
          <w:rFonts w:asciiTheme="minorHAnsi" w:hAnsiTheme="minorHAnsi" w:cstheme="minorHAnsi"/>
        </w:rPr>
        <w:t xml:space="preserve">zastoupený: </w:t>
      </w:r>
      <w:r w:rsidRPr="00813EDF">
        <w:rPr>
          <w:rFonts w:asciiTheme="minorHAnsi" w:hAnsiTheme="minorHAnsi" w:cstheme="minorHAnsi"/>
          <w:b/>
          <w:bCs/>
        </w:rPr>
        <w:t>PhDr. Petrem Hrubým, ředitelem NPÚ, územního odborného pracoviště v Ústí nad Labem</w:t>
      </w:r>
    </w:p>
    <w:p w:rsidR="00B02F14" w:rsidRPr="00813EDF" w:rsidRDefault="00B02F14" w:rsidP="00813EDF">
      <w:pPr>
        <w:pStyle w:val="Nadpisobsahu"/>
        <w:tabs>
          <w:tab w:val="left" w:pos="720"/>
        </w:tabs>
        <w:suppressAutoHyphens w:val="0"/>
        <w:spacing w:line="240" w:lineRule="auto"/>
        <w:rPr>
          <w:rFonts w:asciiTheme="minorHAnsi" w:hAnsiTheme="minorHAnsi" w:cstheme="minorHAnsi"/>
          <w:bCs/>
          <w:sz w:val="24"/>
          <w:szCs w:val="24"/>
          <w:lang w:val="cs-CZ"/>
        </w:rPr>
      </w:pPr>
      <w:r w:rsidRPr="00813EDF">
        <w:rPr>
          <w:rFonts w:asciiTheme="minorHAnsi" w:hAnsiTheme="minorHAnsi" w:cstheme="minorHAnsi"/>
          <w:bCs/>
          <w:sz w:val="24"/>
          <w:szCs w:val="24"/>
          <w:lang w:val="cs-CZ"/>
        </w:rPr>
        <w:t xml:space="preserve">Číslo účtu: </w:t>
      </w:r>
      <w:r w:rsidRPr="00813EDF">
        <w:rPr>
          <w:rFonts w:asciiTheme="minorHAnsi" w:hAnsiTheme="minorHAnsi" w:cstheme="minorHAnsi"/>
          <w:sz w:val="24"/>
          <w:szCs w:val="24"/>
        </w:rPr>
        <w:t>510000-60039011/0710</w:t>
      </w:r>
      <w:r w:rsidRPr="00813EDF">
        <w:rPr>
          <w:rFonts w:asciiTheme="minorHAnsi" w:hAnsiTheme="minorHAnsi" w:cstheme="minorHAnsi"/>
          <w:bCs/>
          <w:sz w:val="24"/>
          <w:szCs w:val="24"/>
          <w:lang w:val="cs-CZ"/>
        </w:rPr>
        <w:t>, ČNB</w:t>
      </w:r>
    </w:p>
    <w:p w:rsidR="00B02F14" w:rsidRPr="00813EDF" w:rsidRDefault="00B02F14" w:rsidP="00813EDF">
      <w:pPr>
        <w:pStyle w:val="Nadpisobsahu"/>
        <w:tabs>
          <w:tab w:val="left" w:pos="0"/>
        </w:tabs>
        <w:suppressAutoHyphens w:val="0"/>
        <w:spacing w:line="240" w:lineRule="auto"/>
        <w:rPr>
          <w:rFonts w:asciiTheme="minorHAnsi" w:hAnsiTheme="minorHAnsi" w:cstheme="minorHAnsi"/>
          <w:sz w:val="24"/>
          <w:szCs w:val="24"/>
          <w:lang w:val="cs-CZ"/>
        </w:rPr>
      </w:pPr>
      <w:r w:rsidRPr="00813EDF">
        <w:rPr>
          <w:rFonts w:asciiTheme="minorHAnsi" w:hAnsiTheme="minorHAnsi" w:cstheme="minorHAnsi"/>
          <w:sz w:val="24"/>
          <w:szCs w:val="24"/>
          <w:lang w:val="cs-CZ"/>
        </w:rPr>
        <w:t>Doručovací adresa:</w:t>
      </w:r>
    </w:p>
    <w:p w:rsidR="00B02F14" w:rsidRPr="00813EDF" w:rsidRDefault="00B02F14" w:rsidP="00813EDF">
      <w:pPr>
        <w:pStyle w:val="Nadpisobsahu"/>
        <w:tabs>
          <w:tab w:val="left" w:pos="0"/>
        </w:tabs>
        <w:suppressAutoHyphens w:val="0"/>
        <w:spacing w:line="240" w:lineRule="auto"/>
        <w:rPr>
          <w:rFonts w:asciiTheme="minorHAnsi" w:hAnsiTheme="minorHAnsi" w:cstheme="minorHAnsi"/>
          <w:bCs/>
          <w:sz w:val="24"/>
          <w:szCs w:val="24"/>
          <w:lang w:val="cs-CZ"/>
        </w:rPr>
      </w:pPr>
      <w:r w:rsidRPr="00813EDF">
        <w:rPr>
          <w:rFonts w:asciiTheme="minorHAnsi" w:hAnsiTheme="minorHAnsi" w:cstheme="minorHAnsi"/>
          <w:sz w:val="24"/>
          <w:szCs w:val="24"/>
          <w:lang w:val="cs-CZ"/>
        </w:rPr>
        <w:t xml:space="preserve">Národní památkový ústav, územní odborné pracoviště v Ústí nad Labem, </w:t>
      </w:r>
      <w:r w:rsidRPr="00813EDF">
        <w:rPr>
          <w:rFonts w:asciiTheme="minorHAnsi" w:hAnsiTheme="minorHAnsi" w:cstheme="minorHAnsi"/>
          <w:bCs/>
          <w:sz w:val="24"/>
          <w:szCs w:val="24"/>
          <w:lang w:val="cs-CZ"/>
        </w:rPr>
        <w:t xml:space="preserve">Podmokelská 1/15, </w:t>
      </w:r>
    </w:p>
    <w:p w:rsidR="00B02F14" w:rsidRDefault="00B02F14" w:rsidP="00813EDF">
      <w:pPr>
        <w:rPr>
          <w:rFonts w:asciiTheme="minorHAnsi" w:hAnsiTheme="minorHAnsi" w:cstheme="minorHAnsi"/>
          <w:bCs/>
        </w:rPr>
      </w:pPr>
      <w:r w:rsidRPr="00813EDF">
        <w:rPr>
          <w:rFonts w:asciiTheme="minorHAnsi" w:hAnsiTheme="minorHAnsi" w:cstheme="minorHAnsi"/>
          <w:bCs/>
        </w:rPr>
        <w:t>400 07 Ústí nad Labem</w:t>
      </w:r>
    </w:p>
    <w:p w:rsidR="00813EDF" w:rsidRPr="00813EDF" w:rsidRDefault="00813EDF" w:rsidP="00813EDF">
      <w:pPr>
        <w:rPr>
          <w:rFonts w:asciiTheme="minorHAnsi" w:hAnsiTheme="minorHAnsi" w:cstheme="minorHAnsi"/>
          <w:b/>
          <w:bCs/>
        </w:rPr>
      </w:pPr>
    </w:p>
    <w:p w:rsidR="00B02F14" w:rsidRDefault="00B02F14" w:rsidP="00813EDF">
      <w:pPr>
        <w:pStyle w:val="Zkladntext"/>
        <w:tabs>
          <w:tab w:val="left" w:pos="720"/>
        </w:tabs>
        <w:jc w:val="both"/>
        <w:rPr>
          <w:rFonts w:asciiTheme="minorHAnsi" w:hAnsiTheme="minorHAnsi" w:cstheme="minorHAnsi"/>
          <w:szCs w:val="24"/>
        </w:rPr>
      </w:pPr>
      <w:r w:rsidRPr="00813EDF">
        <w:rPr>
          <w:rFonts w:asciiTheme="minorHAnsi" w:hAnsiTheme="minorHAnsi" w:cstheme="minorHAnsi"/>
          <w:szCs w:val="24"/>
        </w:rPr>
        <w:t xml:space="preserve">(dále jako </w:t>
      </w:r>
      <w:r w:rsidRPr="00813EDF">
        <w:rPr>
          <w:rFonts w:asciiTheme="minorHAnsi" w:hAnsiTheme="minorHAnsi" w:cstheme="minorHAnsi"/>
          <w:b/>
          <w:szCs w:val="24"/>
        </w:rPr>
        <w:t>„objednatel“</w:t>
      </w:r>
      <w:r w:rsidRPr="00813EDF">
        <w:rPr>
          <w:rFonts w:asciiTheme="minorHAnsi" w:hAnsiTheme="minorHAnsi" w:cstheme="minorHAnsi"/>
          <w:szCs w:val="24"/>
        </w:rPr>
        <w:t>)</w:t>
      </w:r>
    </w:p>
    <w:p w:rsidR="00813EDF" w:rsidRPr="00813EDF" w:rsidRDefault="00813EDF" w:rsidP="00813EDF">
      <w:pPr>
        <w:pStyle w:val="Zkladntext"/>
        <w:tabs>
          <w:tab w:val="left" w:pos="720"/>
        </w:tabs>
        <w:jc w:val="both"/>
        <w:rPr>
          <w:rFonts w:asciiTheme="minorHAnsi" w:hAnsiTheme="minorHAnsi" w:cstheme="minorHAnsi"/>
          <w:szCs w:val="24"/>
        </w:rPr>
      </w:pPr>
    </w:p>
    <w:p w:rsidR="008631D2" w:rsidRPr="00813EDF" w:rsidRDefault="008631D2" w:rsidP="00813EDF">
      <w:pPr>
        <w:shd w:val="clear" w:color="auto" w:fill="FFFFFF"/>
        <w:ind w:right="-23"/>
        <w:jc w:val="both"/>
        <w:rPr>
          <w:rFonts w:asciiTheme="minorHAnsi" w:hAnsiTheme="minorHAnsi" w:cstheme="minorHAnsi"/>
          <w:bCs/>
          <w:spacing w:val="-4"/>
        </w:rPr>
      </w:pPr>
      <w:r w:rsidRPr="00813EDF">
        <w:rPr>
          <w:rFonts w:asciiTheme="minorHAnsi" w:hAnsiTheme="minorHAnsi" w:cstheme="minorHAnsi"/>
          <w:bCs/>
          <w:spacing w:val="-4"/>
        </w:rPr>
        <w:t>na straně jedné</w:t>
      </w:r>
    </w:p>
    <w:p w:rsidR="008631D2" w:rsidRPr="00813EDF" w:rsidRDefault="008631D2" w:rsidP="008631D2">
      <w:pPr>
        <w:shd w:val="clear" w:color="auto" w:fill="FFFFFF"/>
        <w:spacing w:line="360" w:lineRule="auto"/>
        <w:ind w:right="-23"/>
        <w:jc w:val="both"/>
        <w:rPr>
          <w:rFonts w:asciiTheme="minorHAnsi" w:hAnsiTheme="minorHAnsi" w:cstheme="minorHAnsi"/>
          <w:bCs/>
          <w:spacing w:val="-4"/>
          <w:sz w:val="22"/>
          <w:szCs w:val="22"/>
        </w:rPr>
      </w:pPr>
    </w:p>
    <w:p w:rsidR="008631D2" w:rsidRPr="00813EDF" w:rsidRDefault="008631D2" w:rsidP="008631D2">
      <w:pPr>
        <w:shd w:val="clear" w:color="auto" w:fill="FFFFFF"/>
        <w:spacing w:line="360" w:lineRule="auto"/>
        <w:ind w:right="-23"/>
        <w:jc w:val="both"/>
        <w:rPr>
          <w:rFonts w:asciiTheme="minorHAnsi" w:hAnsiTheme="minorHAnsi" w:cstheme="minorHAnsi"/>
          <w:b/>
          <w:bCs/>
          <w:sz w:val="22"/>
          <w:szCs w:val="22"/>
        </w:rPr>
      </w:pPr>
      <w:r w:rsidRPr="00813EDF">
        <w:rPr>
          <w:rFonts w:asciiTheme="minorHAnsi" w:hAnsiTheme="minorHAnsi" w:cstheme="minorHAnsi"/>
          <w:b/>
          <w:bCs/>
          <w:sz w:val="22"/>
          <w:szCs w:val="22"/>
        </w:rPr>
        <w:t>a</w:t>
      </w:r>
    </w:p>
    <w:p w:rsidR="008631D2" w:rsidRPr="00813EDF" w:rsidRDefault="008631D2" w:rsidP="008631D2">
      <w:pPr>
        <w:shd w:val="clear" w:color="auto" w:fill="FFFFFF"/>
        <w:spacing w:line="360" w:lineRule="auto"/>
        <w:jc w:val="both"/>
        <w:rPr>
          <w:rFonts w:asciiTheme="minorHAnsi" w:hAnsiTheme="minorHAnsi" w:cstheme="minorHAnsi"/>
          <w:bCs/>
          <w:sz w:val="22"/>
          <w:szCs w:val="22"/>
        </w:rPr>
      </w:pPr>
    </w:p>
    <w:p w:rsidR="008631D2" w:rsidRPr="00813EDF" w:rsidRDefault="00813EDF" w:rsidP="00813EDF">
      <w:pPr>
        <w:autoSpaceDE w:val="0"/>
        <w:autoSpaceDN w:val="0"/>
        <w:jc w:val="both"/>
        <w:rPr>
          <w:rFonts w:asciiTheme="minorHAnsi" w:hAnsiTheme="minorHAnsi" w:cstheme="minorHAnsi"/>
          <w:sz w:val="28"/>
          <w:szCs w:val="28"/>
        </w:rPr>
      </w:pPr>
      <w:r w:rsidRPr="00813EDF">
        <w:rPr>
          <w:rFonts w:asciiTheme="minorHAnsi" w:hAnsiTheme="minorHAnsi" w:cstheme="minorHAnsi"/>
          <w:b/>
          <w:sz w:val="28"/>
          <w:szCs w:val="28"/>
        </w:rPr>
        <w:t>Tiskárna V&amp;H Print Hlávko s.r.o.</w:t>
      </w:r>
    </w:p>
    <w:p w:rsidR="008631D2" w:rsidRPr="00813EDF" w:rsidRDefault="00813EDF" w:rsidP="00813EDF">
      <w:pPr>
        <w:autoSpaceDE w:val="0"/>
        <w:autoSpaceDN w:val="0"/>
        <w:jc w:val="both"/>
        <w:rPr>
          <w:rFonts w:asciiTheme="minorHAnsi" w:hAnsiTheme="minorHAnsi" w:cstheme="minorHAnsi"/>
        </w:rPr>
      </w:pPr>
      <w:r w:rsidRPr="00813EDF">
        <w:rPr>
          <w:rFonts w:asciiTheme="minorHAnsi" w:hAnsiTheme="minorHAnsi" w:cstheme="minorHAnsi"/>
        </w:rPr>
        <w:t>Sídlo:                            Náchodská 215, 549 01 Nové Město nad Metují</w:t>
      </w:r>
    </w:p>
    <w:p w:rsidR="00813EDF" w:rsidRPr="00813EDF" w:rsidRDefault="00813EDF" w:rsidP="00813EDF">
      <w:pPr>
        <w:autoSpaceDE w:val="0"/>
        <w:autoSpaceDN w:val="0"/>
        <w:jc w:val="both"/>
        <w:rPr>
          <w:rFonts w:asciiTheme="minorHAnsi" w:hAnsiTheme="minorHAnsi" w:cstheme="minorHAnsi"/>
          <w:bCs/>
        </w:rPr>
      </w:pPr>
      <w:r w:rsidRPr="00813EDF">
        <w:rPr>
          <w:rFonts w:asciiTheme="minorHAnsi" w:hAnsiTheme="minorHAnsi" w:cstheme="minorHAnsi"/>
        </w:rPr>
        <w:t>IČO:                          28783956</w:t>
      </w:r>
    </w:p>
    <w:p w:rsidR="008631D2" w:rsidRPr="00813EDF" w:rsidRDefault="00B02F14" w:rsidP="00813EDF">
      <w:pPr>
        <w:autoSpaceDE w:val="0"/>
        <w:autoSpaceDN w:val="0"/>
        <w:jc w:val="both"/>
        <w:rPr>
          <w:rFonts w:asciiTheme="minorHAnsi" w:hAnsiTheme="minorHAnsi" w:cstheme="minorHAnsi"/>
        </w:rPr>
      </w:pPr>
      <w:r w:rsidRPr="00813EDF">
        <w:rPr>
          <w:rFonts w:asciiTheme="minorHAnsi" w:hAnsiTheme="minorHAnsi" w:cstheme="minorHAnsi"/>
          <w:bCs/>
        </w:rPr>
        <w:t xml:space="preserve">DIČ: </w:t>
      </w:r>
      <w:r w:rsidR="00813EDF" w:rsidRPr="00813EDF">
        <w:rPr>
          <w:rFonts w:asciiTheme="minorHAnsi" w:hAnsiTheme="minorHAnsi" w:cstheme="minorHAnsi"/>
          <w:bCs/>
        </w:rPr>
        <w:t xml:space="preserve">                          </w:t>
      </w:r>
      <w:r w:rsidRPr="00813EDF">
        <w:rPr>
          <w:rFonts w:asciiTheme="minorHAnsi" w:hAnsiTheme="minorHAnsi" w:cstheme="minorHAnsi"/>
          <w:bCs/>
        </w:rPr>
        <w:t>CZ</w:t>
      </w:r>
      <w:r w:rsidR="00813EDF" w:rsidRPr="00813EDF">
        <w:rPr>
          <w:rFonts w:asciiTheme="minorHAnsi" w:hAnsiTheme="minorHAnsi" w:cstheme="minorHAnsi"/>
          <w:bCs/>
        </w:rPr>
        <w:t>28783956</w:t>
      </w:r>
    </w:p>
    <w:p w:rsidR="008631D2" w:rsidRPr="00813EDF" w:rsidRDefault="008631D2" w:rsidP="00813EDF">
      <w:pPr>
        <w:autoSpaceDE w:val="0"/>
        <w:autoSpaceDN w:val="0"/>
        <w:jc w:val="both"/>
        <w:rPr>
          <w:rFonts w:asciiTheme="minorHAnsi" w:hAnsiTheme="minorHAnsi" w:cstheme="minorHAnsi"/>
        </w:rPr>
      </w:pPr>
      <w:r w:rsidRPr="00813EDF">
        <w:rPr>
          <w:rFonts w:asciiTheme="minorHAnsi" w:hAnsiTheme="minorHAnsi" w:cstheme="minorHAnsi"/>
        </w:rPr>
        <w:t>zastoupen</w:t>
      </w:r>
      <w:r w:rsidR="00B02F14" w:rsidRPr="00813EDF">
        <w:rPr>
          <w:rFonts w:asciiTheme="minorHAnsi" w:hAnsiTheme="minorHAnsi" w:cstheme="minorHAnsi"/>
        </w:rPr>
        <w:t>ý</w:t>
      </w:r>
      <w:r w:rsidRPr="00813EDF">
        <w:rPr>
          <w:rFonts w:asciiTheme="minorHAnsi" w:hAnsiTheme="minorHAnsi" w:cstheme="minorHAnsi"/>
        </w:rPr>
        <w:t xml:space="preserve">: </w:t>
      </w:r>
      <w:r w:rsidR="00813EDF" w:rsidRPr="00813EDF">
        <w:rPr>
          <w:rFonts w:asciiTheme="minorHAnsi" w:hAnsiTheme="minorHAnsi" w:cstheme="minorHAnsi"/>
        </w:rPr>
        <w:t xml:space="preserve">            Josef Hlávko, jednatel</w:t>
      </w:r>
    </w:p>
    <w:p w:rsidR="008631D2" w:rsidRDefault="00B02F14" w:rsidP="00813EDF">
      <w:pPr>
        <w:autoSpaceDE w:val="0"/>
        <w:autoSpaceDN w:val="0"/>
        <w:jc w:val="both"/>
        <w:rPr>
          <w:rFonts w:asciiTheme="minorHAnsi" w:hAnsiTheme="minorHAnsi" w:cstheme="minorHAnsi"/>
          <w:bCs/>
        </w:rPr>
      </w:pPr>
      <w:r w:rsidRPr="00813EDF">
        <w:rPr>
          <w:rFonts w:asciiTheme="minorHAnsi" w:hAnsiTheme="minorHAnsi" w:cstheme="minorHAnsi"/>
          <w:bCs/>
        </w:rPr>
        <w:t>bankovní spojení:</w:t>
      </w:r>
      <w:r w:rsidR="00813EDF" w:rsidRPr="00813EDF">
        <w:rPr>
          <w:rFonts w:asciiTheme="minorHAnsi" w:hAnsiTheme="minorHAnsi" w:cstheme="minorHAnsi"/>
          <w:bCs/>
        </w:rPr>
        <w:t xml:space="preserve">     43-6376400237/0100</w:t>
      </w:r>
    </w:p>
    <w:p w:rsidR="00813EDF" w:rsidRPr="00813EDF" w:rsidRDefault="00813EDF" w:rsidP="00813EDF">
      <w:pPr>
        <w:autoSpaceDE w:val="0"/>
        <w:autoSpaceDN w:val="0"/>
        <w:jc w:val="both"/>
        <w:rPr>
          <w:rFonts w:asciiTheme="minorHAnsi" w:hAnsiTheme="minorHAnsi" w:cstheme="minorHAnsi"/>
        </w:rPr>
      </w:pPr>
    </w:p>
    <w:p w:rsidR="008631D2" w:rsidRDefault="008631D2" w:rsidP="00813EDF">
      <w:pPr>
        <w:shd w:val="clear" w:color="auto" w:fill="FFFFFF"/>
        <w:jc w:val="both"/>
        <w:rPr>
          <w:rFonts w:asciiTheme="minorHAnsi" w:hAnsiTheme="minorHAnsi" w:cstheme="minorHAnsi"/>
          <w:bCs/>
        </w:rPr>
      </w:pPr>
      <w:r w:rsidRPr="00813EDF">
        <w:rPr>
          <w:rFonts w:asciiTheme="minorHAnsi" w:hAnsiTheme="minorHAnsi" w:cstheme="minorHAnsi"/>
          <w:bCs/>
        </w:rPr>
        <w:t>(dále jen „</w:t>
      </w:r>
      <w:r w:rsidR="00B02F14" w:rsidRPr="00813EDF">
        <w:rPr>
          <w:rFonts w:asciiTheme="minorHAnsi" w:hAnsiTheme="minorHAnsi" w:cstheme="minorHAnsi"/>
          <w:b/>
          <w:bCs/>
        </w:rPr>
        <w:t>zhotovitel</w:t>
      </w:r>
      <w:r w:rsidRPr="00813EDF">
        <w:rPr>
          <w:rFonts w:asciiTheme="minorHAnsi" w:hAnsiTheme="minorHAnsi" w:cstheme="minorHAnsi"/>
          <w:bCs/>
        </w:rPr>
        <w:t>")</w:t>
      </w:r>
    </w:p>
    <w:p w:rsidR="00813EDF" w:rsidRPr="00813EDF" w:rsidRDefault="00813EDF" w:rsidP="00813EDF">
      <w:pPr>
        <w:shd w:val="clear" w:color="auto" w:fill="FFFFFF"/>
        <w:jc w:val="both"/>
        <w:rPr>
          <w:rFonts w:asciiTheme="minorHAnsi" w:hAnsiTheme="minorHAnsi" w:cstheme="minorHAnsi"/>
          <w:bCs/>
        </w:rPr>
      </w:pPr>
    </w:p>
    <w:p w:rsidR="008631D2" w:rsidRPr="00813EDF" w:rsidRDefault="008631D2" w:rsidP="00813EDF">
      <w:pPr>
        <w:shd w:val="clear" w:color="auto" w:fill="FFFFFF"/>
        <w:jc w:val="both"/>
        <w:rPr>
          <w:rFonts w:asciiTheme="minorHAnsi" w:hAnsiTheme="minorHAnsi" w:cstheme="minorHAnsi"/>
          <w:bCs/>
        </w:rPr>
      </w:pPr>
      <w:r w:rsidRPr="00813EDF">
        <w:rPr>
          <w:rFonts w:asciiTheme="minorHAnsi" w:hAnsiTheme="minorHAnsi" w:cstheme="minorHAnsi"/>
          <w:bCs/>
        </w:rPr>
        <w:t>na straně druhé</w:t>
      </w:r>
    </w:p>
    <w:p w:rsidR="008631D2" w:rsidRDefault="008631D2" w:rsidP="008631D2">
      <w:pPr>
        <w:autoSpaceDE w:val="0"/>
        <w:autoSpaceDN w:val="0"/>
        <w:adjustRightInd w:val="0"/>
        <w:spacing w:line="360" w:lineRule="auto"/>
        <w:jc w:val="both"/>
        <w:rPr>
          <w:rFonts w:asciiTheme="minorHAnsi" w:hAnsiTheme="minorHAnsi" w:cstheme="minorHAnsi"/>
          <w:b/>
          <w:bCs/>
          <w:sz w:val="22"/>
          <w:szCs w:val="22"/>
        </w:rPr>
      </w:pPr>
    </w:p>
    <w:p w:rsidR="00813EDF" w:rsidRPr="00813EDF" w:rsidRDefault="00813EDF" w:rsidP="008631D2">
      <w:pPr>
        <w:autoSpaceDE w:val="0"/>
        <w:autoSpaceDN w:val="0"/>
        <w:adjustRightInd w:val="0"/>
        <w:spacing w:line="360" w:lineRule="auto"/>
        <w:jc w:val="both"/>
        <w:rPr>
          <w:rFonts w:asciiTheme="minorHAnsi" w:hAnsiTheme="minorHAnsi" w:cstheme="minorHAnsi"/>
          <w:b/>
          <w:bCs/>
          <w:sz w:val="22"/>
          <w:szCs w:val="22"/>
        </w:rPr>
      </w:pPr>
    </w:p>
    <w:p w:rsidR="008631D2" w:rsidRPr="00813EDF" w:rsidRDefault="008631D2" w:rsidP="008631D2">
      <w:pPr>
        <w:spacing w:line="240" w:lineRule="atLeast"/>
        <w:rPr>
          <w:rFonts w:asciiTheme="minorHAnsi" w:hAnsiTheme="minorHAnsi" w:cstheme="minorHAnsi"/>
          <w:b/>
        </w:rPr>
      </w:pPr>
      <w:r w:rsidRPr="00813EDF">
        <w:rPr>
          <w:rFonts w:asciiTheme="minorHAnsi" w:hAnsiTheme="minorHAnsi" w:cstheme="minorHAnsi"/>
          <w:b/>
        </w:rPr>
        <w:t>uzavřely dnešního dne, měsíce a roku tuto smlouvu o dílo:</w:t>
      </w:r>
    </w:p>
    <w:p w:rsidR="00B02F14" w:rsidRPr="00813EDF" w:rsidRDefault="00B02F14" w:rsidP="008631D2">
      <w:pPr>
        <w:spacing w:line="240" w:lineRule="atLeast"/>
        <w:rPr>
          <w:rFonts w:asciiTheme="minorHAnsi" w:hAnsiTheme="minorHAnsi" w:cstheme="minorHAnsi"/>
          <w:b/>
        </w:rPr>
      </w:pPr>
    </w:p>
    <w:p w:rsidR="008631D2" w:rsidRPr="00813EDF" w:rsidRDefault="008631D2" w:rsidP="00B02F14">
      <w:pPr>
        <w:jc w:val="center"/>
        <w:rPr>
          <w:rFonts w:asciiTheme="minorHAnsi" w:hAnsiTheme="minorHAnsi" w:cstheme="minorHAnsi"/>
          <w:b/>
        </w:rPr>
      </w:pPr>
      <w:r w:rsidRPr="00813EDF">
        <w:rPr>
          <w:rFonts w:asciiTheme="minorHAnsi" w:hAnsiTheme="minorHAnsi" w:cstheme="minorHAnsi"/>
          <w:b/>
        </w:rPr>
        <w:br/>
        <w:t>Článek I.</w:t>
      </w:r>
    </w:p>
    <w:p w:rsidR="008631D2" w:rsidRPr="00813EDF" w:rsidRDefault="008631D2" w:rsidP="008631D2">
      <w:pPr>
        <w:jc w:val="center"/>
        <w:rPr>
          <w:rFonts w:asciiTheme="minorHAnsi" w:hAnsiTheme="minorHAnsi" w:cstheme="minorHAnsi"/>
          <w:b/>
        </w:rPr>
      </w:pPr>
      <w:r w:rsidRPr="00813EDF">
        <w:rPr>
          <w:rFonts w:asciiTheme="minorHAnsi" w:hAnsiTheme="minorHAnsi" w:cstheme="minorHAnsi"/>
          <w:b/>
        </w:rPr>
        <w:t>Předmět plnění</w:t>
      </w:r>
    </w:p>
    <w:p w:rsidR="008631D2" w:rsidRPr="00813EDF" w:rsidRDefault="008631D2" w:rsidP="008631D2">
      <w:pPr>
        <w:numPr>
          <w:ilvl w:val="0"/>
          <w:numId w:val="1"/>
        </w:numPr>
        <w:tabs>
          <w:tab w:val="left" w:pos="426"/>
        </w:tabs>
        <w:jc w:val="both"/>
        <w:rPr>
          <w:rFonts w:asciiTheme="minorHAnsi" w:hAnsiTheme="minorHAnsi" w:cstheme="minorHAnsi"/>
        </w:rPr>
      </w:pPr>
      <w:r w:rsidRPr="00813EDF">
        <w:rPr>
          <w:rFonts w:asciiTheme="minorHAnsi" w:hAnsiTheme="minorHAnsi" w:cstheme="minorHAnsi"/>
        </w:rPr>
        <w:t xml:space="preserve">Zhotovitel se zavazuje provést pro objednatele tisk, vazbu a dodání </w:t>
      </w:r>
      <w:r w:rsidR="00DD4D0B" w:rsidRPr="00813EDF">
        <w:rPr>
          <w:rFonts w:asciiTheme="minorHAnsi" w:hAnsiTheme="minorHAnsi" w:cstheme="minorHAnsi"/>
          <w:i/>
        </w:rPr>
        <w:t>knihy „</w:t>
      </w:r>
      <w:r w:rsidR="0026530D" w:rsidRPr="00813EDF">
        <w:rPr>
          <w:rFonts w:asciiTheme="minorHAnsi" w:hAnsiTheme="minorHAnsi" w:cstheme="minorHAnsi"/>
          <w:i/>
        </w:rPr>
        <w:t>Sakrální architektura</w:t>
      </w:r>
      <w:r w:rsidR="00DD4D0B" w:rsidRPr="00813EDF">
        <w:rPr>
          <w:rFonts w:asciiTheme="minorHAnsi" w:hAnsiTheme="minorHAnsi" w:cstheme="minorHAnsi"/>
          <w:i/>
        </w:rPr>
        <w:t>“, knihy „</w:t>
      </w:r>
      <w:r w:rsidR="0026530D" w:rsidRPr="00813EDF">
        <w:rPr>
          <w:rFonts w:asciiTheme="minorHAnsi" w:hAnsiTheme="minorHAnsi" w:cstheme="minorHAnsi"/>
          <w:i/>
        </w:rPr>
        <w:t>Zapomenutá poutní místa</w:t>
      </w:r>
      <w:r w:rsidR="00DD4D0B" w:rsidRPr="00813EDF">
        <w:rPr>
          <w:rFonts w:asciiTheme="minorHAnsi" w:hAnsiTheme="minorHAnsi" w:cstheme="minorHAnsi"/>
          <w:i/>
        </w:rPr>
        <w:t>“</w:t>
      </w:r>
      <w:r w:rsidR="0026530D" w:rsidRPr="00813EDF">
        <w:rPr>
          <w:rFonts w:asciiTheme="minorHAnsi" w:hAnsiTheme="minorHAnsi" w:cstheme="minorHAnsi"/>
          <w:i/>
        </w:rPr>
        <w:t xml:space="preserve"> a </w:t>
      </w:r>
      <w:r w:rsidR="00DD4D0B" w:rsidRPr="00813EDF">
        <w:rPr>
          <w:rFonts w:asciiTheme="minorHAnsi" w:hAnsiTheme="minorHAnsi" w:cstheme="minorHAnsi"/>
          <w:i/>
        </w:rPr>
        <w:t xml:space="preserve">tisk </w:t>
      </w:r>
      <w:r w:rsidR="005A2B4A" w:rsidRPr="00813EDF">
        <w:rPr>
          <w:rFonts w:asciiTheme="minorHAnsi" w:hAnsiTheme="minorHAnsi" w:cstheme="minorHAnsi"/>
          <w:i/>
        </w:rPr>
        <w:t>„</w:t>
      </w:r>
      <w:r w:rsidR="00DD4D0B" w:rsidRPr="00813EDF">
        <w:rPr>
          <w:rFonts w:asciiTheme="minorHAnsi" w:hAnsiTheme="minorHAnsi" w:cstheme="minorHAnsi"/>
          <w:i/>
        </w:rPr>
        <w:t xml:space="preserve">letáku kostela sv. Floriana“ </w:t>
      </w:r>
      <w:r w:rsidRPr="00813EDF">
        <w:rPr>
          <w:rFonts w:asciiTheme="minorHAnsi" w:hAnsiTheme="minorHAnsi" w:cstheme="minorHAnsi"/>
        </w:rPr>
        <w:t>dle požadavků objednatele a dle technické specifikace, která je přílohou č. 1 smlouvy, která tvoří její nedílnou součást.</w:t>
      </w:r>
    </w:p>
    <w:p w:rsidR="008631D2" w:rsidRPr="00813EDF" w:rsidRDefault="008631D2" w:rsidP="008631D2">
      <w:pPr>
        <w:numPr>
          <w:ilvl w:val="0"/>
          <w:numId w:val="1"/>
        </w:numPr>
        <w:tabs>
          <w:tab w:val="left" w:pos="426"/>
        </w:tabs>
        <w:spacing w:line="240" w:lineRule="atLeast"/>
        <w:jc w:val="both"/>
        <w:rPr>
          <w:rFonts w:asciiTheme="minorHAnsi" w:hAnsiTheme="minorHAnsi" w:cstheme="minorHAnsi"/>
          <w:color w:val="000000"/>
        </w:rPr>
      </w:pPr>
      <w:r w:rsidRPr="00813EDF">
        <w:rPr>
          <w:rFonts w:asciiTheme="minorHAnsi" w:hAnsiTheme="minorHAnsi" w:cstheme="minorHAnsi"/>
          <w:color w:val="000000"/>
        </w:rPr>
        <w:lastRenderedPageBreak/>
        <w:t>Práce budou provedeny v souladu a v rozsahu s projektem uvedeným v odst. 1 tohoto článku.</w:t>
      </w:r>
    </w:p>
    <w:p w:rsidR="008631D2" w:rsidRPr="00813EDF" w:rsidRDefault="008631D2" w:rsidP="008631D2">
      <w:pPr>
        <w:numPr>
          <w:ilvl w:val="0"/>
          <w:numId w:val="1"/>
        </w:numPr>
        <w:tabs>
          <w:tab w:val="left" w:pos="426"/>
        </w:tabs>
        <w:jc w:val="both"/>
        <w:rPr>
          <w:rFonts w:asciiTheme="minorHAnsi" w:hAnsiTheme="minorHAnsi" w:cstheme="minorHAnsi"/>
        </w:rPr>
      </w:pPr>
      <w:r w:rsidRPr="00813EDF">
        <w:rPr>
          <w:rFonts w:asciiTheme="minorHAnsi" w:hAnsiTheme="minorHAnsi" w:cstheme="minorHAnsi"/>
        </w:rPr>
        <w:t>K této činnosti se zhotovitel zavazuje zajistit veškerou potřebnou odbornost a postupovat s řádnou péčí.</w:t>
      </w:r>
    </w:p>
    <w:p w:rsidR="008631D2" w:rsidRPr="00813EDF" w:rsidRDefault="008631D2" w:rsidP="008631D2">
      <w:pPr>
        <w:numPr>
          <w:ilvl w:val="0"/>
          <w:numId w:val="1"/>
        </w:numPr>
        <w:tabs>
          <w:tab w:val="left" w:pos="426"/>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rsidR="008631D2" w:rsidRPr="00813EDF" w:rsidRDefault="008631D2" w:rsidP="008631D2">
      <w:pPr>
        <w:numPr>
          <w:ilvl w:val="0"/>
          <w:numId w:val="1"/>
        </w:numPr>
        <w:tabs>
          <w:tab w:val="left" w:pos="426"/>
        </w:tabs>
        <w:spacing w:line="240" w:lineRule="atLeast"/>
        <w:jc w:val="both"/>
        <w:rPr>
          <w:rFonts w:asciiTheme="minorHAnsi" w:hAnsiTheme="minorHAnsi" w:cstheme="minorHAnsi"/>
        </w:rPr>
      </w:pPr>
      <w:r w:rsidRPr="00813EDF">
        <w:rPr>
          <w:rFonts w:asciiTheme="minorHAnsi" w:hAnsiTheme="minorHAnsi" w:cstheme="minorHAnsi"/>
        </w:rPr>
        <w:t>Objednatel je oprávněn upravit předmět plnění i v průběhu prací, případně omezit rozsah některých prací nebo jejich rozsah rozšířit a zhotovitel je povinen požadované změny akceptovat.</w:t>
      </w:r>
    </w:p>
    <w:p w:rsidR="008631D2" w:rsidRPr="00813EDF" w:rsidRDefault="008631D2" w:rsidP="008631D2">
      <w:pPr>
        <w:numPr>
          <w:ilvl w:val="0"/>
          <w:numId w:val="1"/>
        </w:numPr>
        <w:tabs>
          <w:tab w:val="left" w:pos="426"/>
        </w:tabs>
        <w:spacing w:line="240" w:lineRule="atLeast"/>
        <w:jc w:val="both"/>
        <w:rPr>
          <w:rFonts w:asciiTheme="minorHAnsi" w:hAnsiTheme="minorHAnsi" w:cstheme="minorHAnsi"/>
        </w:rPr>
      </w:pPr>
      <w:r w:rsidRPr="00813EDF">
        <w:rPr>
          <w:rFonts w:asciiTheme="minorHAnsi" w:hAnsiTheme="minorHAnsi" w:cstheme="minorHAnsi"/>
        </w:rPr>
        <w:t>Práce, které mění dohodnutý předmět smlouvy, budou věcně a cenově specifikovány a bude dohodnuta případná změna ceny a s tím související ujednání, a to formou písemného číslovaného dodatku k této smlouvě.</w:t>
      </w:r>
    </w:p>
    <w:p w:rsidR="008631D2" w:rsidRPr="00813EDF" w:rsidRDefault="008631D2" w:rsidP="008631D2">
      <w:pPr>
        <w:numPr>
          <w:ilvl w:val="0"/>
          <w:numId w:val="1"/>
        </w:numPr>
        <w:tabs>
          <w:tab w:val="left" w:pos="426"/>
        </w:tabs>
        <w:spacing w:line="240" w:lineRule="atLeast"/>
        <w:rPr>
          <w:rFonts w:asciiTheme="minorHAnsi" w:hAnsiTheme="minorHAnsi" w:cstheme="minorHAnsi"/>
          <w:b/>
          <w:color w:val="000000"/>
        </w:rPr>
      </w:pPr>
      <w:r w:rsidRPr="00813EDF">
        <w:rPr>
          <w:rFonts w:asciiTheme="minorHAnsi" w:hAnsiTheme="minorHAnsi" w:cstheme="minorHAnsi"/>
          <w:color w:val="000000"/>
        </w:rPr>
        <w:t>Zhotovitel je povinen provést dílo na svůj náklad a nebezpečí ve sjednané době a je oprávněn dílo provést ještě před termínem sjednaným touto smlouvou a objednatel provedené práce zaplatí v souladu s ustanovením této smlouvy.</w:t>
      </w:r>
    </w:p>
    <w:p w:rsidR="008631D2" w:rsidRPr="00813EDF" w:rsidRDefault="008631D2" w:rsidP="008631D2">
      <w:pPr>
        <w:tabs>
          <w:tab w:val="left" w:pos="426"/>
        </w:tabs>
        <w:spacing w:line="240" w:lineRule="atLeast"/>
        <w:ind w:left="720"/>
        <w:rPr>
          <w:rFonts w:asciiTheme="minorHAnsi" w:hAnsiTheme="minorHAnsi" w:cstheme="minorHAnsi"/>
          <w:b/>
          <w:color w:val="000000"/>
        </w:rPr>
      </w:pPr>
    </w:p>
    <w:p w:rsidR="008631D2" w:rsidRPr="00813EDF" w:rsidRDefault="008631D2" w:rsidP="008631D2">
      <w:pPr>
        <w:tabs>
          <w:tab w:val="left" w:pos="426"/>
        </w:tabs>
        <w:spacing w:line="240" w:lineRule="atLeast"/>
        <w:ind w:left="720"/>
        <w:rPr>
          <w:rFonts w:asciiTheme="minorHAnsi" w:hAnsiTheme="minorHAnsi" w:cstheme="minorHAnsi"/>
          <w:b/>
          <w:color w:val="000000"/>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II.</w:t>
      </w: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Povinnosti objednatele</w:t>
      </w:r>
    </w:p>
    <w:p w:rsidR="008631D2" w:rsidRPr="00813EDF" w:rsidRDefault="008631D2" w:rsidP="008631D2">
      <w:pPr>
        <w:numPr>
          <w:ilvl w:val="0"/>
          <w:numId w:val="2"/>
        </w:numPr>
        <w:spacing w:line="240" w:lineRule="atLeast"/>
        <w:rPr>
          <w:rFonts w:asciiTheme="minorHAnsi" w:hAnsiTheme="minorHAnsi" w:cstheme="minorHAnsi"/>
          <w:color w:val="000000"/>
        </w:rPr>
      </w:pPr>
      <w:r w:rsidRPr="00813EDF">
        <w:rPr>
          <w:rFonts w:asciiTheme="minorHAnsi" w:hAnsiTheme="minorHAnsi" w:cstheme="minorHAnsi"/>
          <w:color w:val="000000"/>
        </w:rPr>
        <w:t xml:space="preserve">Dodat tiskové podklady v elektronické podobě v běžném standardu a v tiskové kvalitě nejpozději do </w:t>
      </w:r>
      <w:r w:rsidR="00F33536" w:rsidRPr="00813EDF">
        <w:rPr>
          <w:rFonts w:asciiTheme="minorHAnsi" w:hAnsiTheme="minorHAnsi" w:cstheme="minorHAnsi"/>
          <w:color w:val="000000"/>
        </w:rPr>
        <w:t>7.11.201</w:t>
      </w:r>
      <w:r w:rsidR="0026530D" w:rsidRPr="00813EDF">
        <w:rPr>
          <w:rFonts w:asciiTheme="minorHAnsi" w:hAnsiTheme="minorHAnsi" w:cstheme="minorHAnsi"/>
          <w:color w:val="000000"/>
        </w:rPr>
        <w:t>7</w:t>
      </w:r>
      <w:r w:rsidRPr="00813EDF">
        <w:rPr>
          <w:rFonts w:asciiTheme="minorHAnsi" w:hAnsiTheme="minorHAnsi" w:cstheme="minorHAnsi"/>
          <w:color w:val="000000"/>
        </w:rPr>
        <w:t>.</w:t>
      </w:r>
    </w:p>
    <w:p w:rsidR="008631D2" w:rsidRPr="00813EDF" w:rsidRDefault="00F33536" w:rsidP="008631D2">
      <w:pPr>
        <w:numPr>
          <w:ilvl w:val="0"/>
          <w:numId w:val="2"/>
        </w:numPr>
        <w:spacing w:line="240" w:lineRule="atLeast"/>
        <w:rPr>
          <w:rFonts w:asciiTheme="minorHAnsi" w:hAnsiTheme="minorHAnsi" w:cstheme="minorHAnsi"/>
          <w:color w:val="000000"/>
        </w:rPr>
      </w:pPr>
      <w:r w:rsidRPr="00813EDF">
        <w:rPr>
          <w:rFonts w:asciiTheme="minorHAnsi" w:hAnsiTheme="minorHAnsi" w:cstheme="minorHAnsi"/>
          <w:color w:val="000000"/>
        </w:rPr>
        <w:t>Převzít předmět plnění</w:t>
      </w:r>
      <w:r w:rsidR="008631D2" w:rsidRPr="00813EDF">
        <w:rPr>
          <w:rFonts w:asciiTheme="minorHAnsi" w:hAnsiTheme="minorHAnsi" w:cstheme="minorHAnsi"/>
          <w:color w:val="000000"/>
        </w:rPr>
        <w:t xml:space="preserve"> podle specifikace </w:t>
      </w:r>
      <w:r w:rsidRPr="00813EDF">
        <w:rPr>
          <w:rFonts w:asciiTheme="minorHAnsi" w:hAnsiTheme="minorHAnsi" w:cstheme="minorHAnsi"/>
          <w:color w:val="000000"/>
        </w:rPr>
        <w:t>v příloze č.</w:t>
      </w:r>
      <w:r w:rsidR="008631D2" w:rsidRPr="00813EDF">
        <w:rPr>
          <w:rFonts w:asciiTheme="minorHAnsi" w:hAnsiTheme="minorHAnsi" w:cstheme="minorHAnsi"/>
          <w:color w:val="000000"/>
        </w:rPr>
        <w:t xml:space="preserve"> 1, bez vad a nedodělků.</w:t>
      </w:r>
    </w:p>
    <w:p w:rsidR="008631D2" w:rsidRPr="00813EDF" w:rsidRDefault="00F33536" w:rsidP="008631D2">
      <w:pPr>
        <w:numPr>
          <w:ilvl w:val="0"/>
          <w:numId w:val="2"/>
        </w:numPr>
        <w:spacing w:line="240" w:lineRule="atLeast"/>
        <w:rPr>
          <w:rFonts w:asciiTheme="minorHAnsi" w:hAnsiTheme="minorHAnsi" w:cstheme="minorHAnsi"/>
          <w:color w:val="000000"/>
        </w:rPr>
      </w:pPr>
      <w:r w:rsidRPr="00813EDF">
        <w:rPr>
          <w:rFonts w:asciiTheme="minorHAnsi" w:hAnsiTheme="minorHAnsi" w:cstheme="minorHAnsi"/>
          <w:color w:val="000000"/>
        </w:rPr>
        <w:t>Po převzetí</w:t>
      </w:r>
      <w:r w:rsidR="008631D2" w:rsidRPr="00813EDF">
        <w:rPr>
          <w:rFonts w:asciiTheme="minorHAnsi" w:hAnsiTheme="minorHAnsi" w:cstheme="minorHAnsi"/>
          <w:color w:val="000000"/>
        </w:rPr>
        <w:t xml:space="preserve"> uhradit vystavenou fakturu v termínu splatnosti. </w:t>
      </w:r>
    </w:p>
    <w:p w:rsidR="008631D2" w:rsidRPr="00813EDF" w:rsidRDefault="008631D2" w:rsidP="008631D2">
      <w:pPr>
        <w:spacing w:line="240" w:lineRule="atLeast"/>
        <w:rPr>
          <w:rFonts w:asciiTheme="minorHAnsi" w:hAnsiTheme="minorHAnsi" w:cstheme="minorHAnsi"/>
          <w:color w:val="000000"/>
        </w:rPr>
      </w:pPr>
    </w:p>
    <w:p w:rsidR="008631D2" w:rsidRPr="00813EDF" w:rsidRDefault="008631D2" w:rsidP="008631D2">
      <w:pPr>
        <w:spacing w:line="240" w:lineRule="atLeast"/>
        <w:rPr>
          <w:rFonts w:asciiTheme="minorHAnsi" w:hAnsiTheme="minorHAnsi" w:cstheme="minorHAnsi"/>
          <w:color w:val="000000"/>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III.</w:t>
      </w: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Povinnosti zhotovitele</w:t>
      </w:r>
    </w:p>
    <w:p w:rsidR="008631D2" w:rsidRPr="00813EDF" w:rsidRDefault="00F33536" w:rsidP="008631D2">
      <w:pPr>
        <w:numPr>
          <w:ilvl w:val="0"/>
          <w:numId w:val="3"/>
        </w:numPr>
        <w:spacing w:line="240" w:lineRule="atLeast"/>
        <w:rPr>
          <w:rFonts w:asciiTheme="minorHAnsi" w:hAnsiTheme="minorHAnsi" w:cstheme="minorHAnsi"/>
          <w:color w:val="000000"/>
        </w:rPr>
      </w:pPr>
      <w:r w:rsidRPr="00813EDF">
        <w:rPr>
          <w:rFonts w:asciiTheme="minorHAnsi" w:hAnsiTheme="minorHAnsi" w:cstheme="minorHAnsi"/>
          <w:color w:val="000000"/>
        </w:rPr>
        <w:t>Vyrobit předmět plnění</w:t>
      </w:r>
      <w:r w:rsidR="008631D2" w:rsidRPr="00813EDF">
        <w:rPr>
          <w:rFonts w:asciiTheme="minorHAnsi" w:hAnsiTheme="minorHAnsi" w:cstheme="minorHAnsi"/>
          <w:color w:val="000000"/>
        </w:rPr>
        <w:t xml:space="preserve"> d</w:t>
      </w:r>
      <w:r w:rsidRPr="00813EDF">
        <w:rPr>
          <w:rFonts w:asciiTheme="minorHAnsi" w:hAnsiTheme="minorHAnsi" w:cstheme="minorHAnsi"/>
          <w:color w:val="000000"/>
        </w:rPr>
        <w:t>le technické specifikace v příloze č.</w:t>
      </w:r>
      <w:r w:rsidR="008631D2" w:rsidRPr="00813EDF">
        <w:rPr>
          <w:rFonts w:asciiTheme="minorHAnsi" w:hAnsiTheme="minorHAnsi" w:cstheme="minorHAnsi"/>
          <w:color w:val="000000"/>
        </w:rPr>
        <w:t xml:space="preserve"> 1 do </w:t>
      </w:r>
      <w:r w:rsidRPr="00813EDF">
        <w:rPr>
          <w:rFonts w:asciiTheme="minorHAnsi" w:hAnsiTheme="minorHAnsi" w:cstheme="minorHAnsi"/>
          <w:color w:val="000000"/>
        </w:rPr>
        <w:t>2</w:t>
      </w:r>
      <w:r w:rsidR="0026530D" w:rsidRPr="00813EDF">
        <w:rPr>
          <w:rFonts w:asciiTheme="minorHAnsi" w:hAnsiTheme="minorHAnsi" w:cstheme="minorHAnsi"/>
          <w:color w:val="000000"/>
        </w:rPr>
        <w:t>2</w:t>
      </w:r>
      <w:r w:rsidRPr="00813EDF">
        <w:rPr>
          <w:rFonts w:asciiTheme="minorHAnsi" w:hAnsiTheme="minorHAnsi" w:cstheme="minorHAnsi"/>
          <w:color w:val="000000"/>
        </w:rPr>
        <w:t>.11.201</w:t>
      </w:r>
      <w:r w:rsidR="0026530D" w:rsidRPr="00813EDF">
        <w:rPr>
          <w:rFonts w:asciiTheme="minorHAnsi" w:hAnsiTheme="minorHAnsi" w:cstheme="minorHAnsi"/>
          <w:color w:val="000000"/>
        </w:rPr>
        <w:t>7</w:t>
      </w:r>
      <w:r w:rsidR="008631D2" w:rsidRPr="00813EDF">
        <w:rPr>
          <w:rFonts w:asciiTheme="minorHAnsi" w:hAnsiTheme="minorHAnsi" w:cstheme="minorHAnsi"/>
          <w:color w:val="000000"/>
        </w:rPr>
        <w:t xml:space="preserve"> </w:t>
      </w:r>
    </w:p>
    <w:p w:rsidR="008631D2" w:rsidRPr="00813EDF" w:rsidRDefault="008631D2" w:rsidP="008631D2">
      <w:pPr>
        <w:numPr>
          <w:ilvl w:val="0"/>
          <w:numId w:val="3"/>
        </w:numPr>
        <w:spacing w:line="240" w:lineRule="atLeast"/>
        <w:rPr>
          <w:rFonts w:asciiTheme="minorHAnsi" w:hAnsiTheme="minorHAnsi" w:cstheme="minorHAnsi"/>
          <w:color w:val="000000"/>
        </w:rPr>
      </w:pPr>
      <w:r w:rsidRPr="00813EDF">
        <w:rPr>
          <w:rFonts w:asciiTheme="minorHAnsi" w:hAnsiTheme="minorHAnsi" w:cstheme="minorHAnsi"/>
          <w:color w:val="000000"/>
        </w:rPr>
        <w:t>Dodržet maximální mezinárodně srovnatelnou kvalitu díla v souladu s nejvyspělejšími technologickými možnostmi tisku.</w:t>
      </w:r>
    </w:p>
    <w:p w:rsidR="008631D2" w:rsidRPr="00813EDF" w:rsidRDefault="008631D2" w:rsidP="008631D2">
      <w:pPr>
        <w:numPr>
          <w:ilvl w:val="0"/>
          <w:numId w:val="3"/>
        </w:numPr>
        <w:spacing w:line="240" w:lineRule="atLeast"/>
        <w:rPr>
          <w:rFonts w:asciiTheme="minorHAnsi" w:hAnsiTheme="minorHAnsi" w:cstheme="minorHAnsi"/>
          <w:color w:val="000000"/>
        </w:rPr>
      </w:pPr>
      <w:r w:rsidRPr="00813EDF">
        <w:rPr>
          <w:rFonts w:asciiTheme="minorHAnsi" w:hAnsiTheme="minorHAnsi" w:cstheme="minorHAnsi"/>
          <w:color w:val="000000"/>
        </w:rPr>
        <w:t>Před tiskem předložit zástupci objednatele ke schválení nátisk díla provedený ve stejné tiskové kvalitě, v jaké bude zhotoven konečný tisk.</w:t>
      </w:r>
    </w:p>
    <w:p w:rsidR="008631D2" w:rsidRPr="00813EDF" w:rsidRDefault="008631D2" w:rsidP="008631D2">
      <w:pPr>
        <w:numPr>
          <w:ilvl w:val="0"/>
          <w:numId w:val="3"/>
        </w:numPr>
        <w:spacing w:line="240" w:lineRule="atLeast"/>
        <w:rPr>
          <w:rFonts w:asciiTheme="minorHAnsi" w:hAnsiTheme="minorHAnsi" w:cstheme="minorHAnsi"/>
          <w:color w:val="000000"/>
        </w:rPr>
      </w:pPr>
      <w:r w:rsidRPr="00813EDF">
        <w:rPr>
          <w:rFonts w:asciiTheme="minorHAnsi" w:hAnsiTheme="minorHAnsi" w:cstheme="minorHAnsi"/>
          <w:color w:val="000000"/>
        </w:rPr>
        <w:t>Dodržet termín a předání díla n</w:t>
      </w:r>
      <w:r w:rsidR="00F33536" w:rsidRPr="00813EDF">
        <w:rPr>
          <w:rFonts w:asciiTheme="minorHAnsi" w:hAnsiTheme="minorHAnsi" w:cstheme="minorHAnsi"/>
          <w:color w:val="000000"/>
        </w:rPr>
        <w:t>a adresu Národní památkový ústav, územní odborné pracoviště v Ústí nad Labem, Podmokelská 1/15, 400 07 Ústí nad Labem.</w:t>
      </w:r>
    </w:p>
    <w:p w:rsidR="008631D2" w:rsidRPr="00813EDF" w:rsidRDefault="008631D2" w:rsidP="008631D2">
      <w:pPr>
        <w:numPr>
          <w:ilvl w:val="0"/>
          <w:numId w:val="3"/>
        </w:numPr>
        <w:spacing w:line="240" w:lineRule="atLeast"/>
        <w:rPr>
          <w:rFonts w:asciiTheme="minorHAnsi" w:hAnsiTheme="minorHAnsi" w:cstheme="minorHAnsi"/>
          <w:color w:val="000000"/>
        </w:rPr>
      </w:pPr>
      <w:r w:rsidRPr="00813EDF">
        <w:rPr>
          <w:rFonts w:asciiTheme="minorHAnsi" w:hAnsiTheme="minorHAnsi" w:cstheme="minorHAnsi"/>
          <w:color w:val="000000"/>
        </w:rPr>
        <w:t xml:space="preserve">Distribuci zhotovitel objednateli oznámí nejméně tři pracovní dny před dodáním. </w:t>
      </w:r>
    </w:p>
    <w:p w:rsidR="008631D2" w:rsidRPr="00813EDF" w:rsidRDefault="008631D2" w:rsidP="008631D2">
      <w:pPr>
        <w:spacing w:line="240" w:lineRule="atLeast"/>
        <w:rPr>
          <w:rFonts w:asciiTheme="minorHAnsi" w:hAnsiTheme="minorHAnsi" w:cstheme="minorHAnsi"/>
          <w:color w:val="000000"/>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IV.</w:t>
      </w: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Cena díla</w:t>
      </w:r>
    </w:p>
    <w:p w:rsidR="008631D2" w:rsidRPr="00813EDF" w:rsidRDefault="008631D2" w:rsidP="008631D2">
      <w:pPr>
        <w:numPr>
          <w:ilvl w:val="0"/>
          <w:numId w:val="4"/>
        </w:numPr>
        <w:tabs>
          <w:tab w:val="left" w:pos="36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Cena je zpracována v souladu se zákonem č. 526/1990 Sb., o cenách a s prováděcími předpisy.</w:t>
      </w:r>
    </w:p>
    <w:p w:rsidR="00F33536" w:rsidRPr="00813EDF" w:rsidRDefault="008631D2" w:rsidP="008631D2">
      <w:pPr>
        <w:numPr>
          <w:ilvl w:val="0"/>
          <w:numId w:val="4"/>
        </w:numPr>
        <w:tabs>
          <w:tab w:val="left" w:pos="36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 xml:space="preserve">Sjednaná cena díla </w:t>
      </w:r>
      <w:r w:rsidRPr="00813EDF">
        <w:rPr>
          <w:rFonts w:asciiTheme="minorHAnsi" w:hAnsiTheme="minorHAnsi" w:cstheme="minorHAnsi"/>
        </w:rPr>
        <w:t>za sazbu, grafickou úpravu, vazbu, tisk a dodání je</w:t>
      </w:r>
    </w:p>
    <w:p w:rsidR="00F33536" w:rsidRPr="00813EDF" w:rsidRDefault="00C42219" w:rsidP="00C42219">
      <w:pPr>
        <w:tabs>
          <w:tab w:val="left" w:pos="360"/>
        </w:tabs>
        <w:spacing w:line="240" w:lineRule="atLeast"/>
        <w:ind w:left="720"/>
        <w:jc w:val="both"/>
        <w:rPr>
          <w:rFonts w:asciiTheme="minorHAnsi" w:hAnsiTheme="minorHAnsi" w:cstheme="minorHAnsi"/>
          <w:color w:val="000000"/>
        </w:rPr>
      </w:pPr>
      <w:r>
        <w:rPr>
          <w:rFonts w:asciiTheme="minorHAnsi" w:hAnsiTheme="minorHAnsi" w:cstheme="minorHAnsi"/>
        </w:rPr>
        <w:t>86 980,00 Kč</w:t>
      </w:r>
      <w:r w:rsidR="00F33536" w:rsidRPr="00813EDF">
        <w:rPr>
          <w:rFonts w:asciiTheme="minorHAnsi" w:hAnsiTheme="minorHAnsi" w:cstheme="minorHAnsi"/>
        </w:rPr>
        <w:t xml:space="preserve">  bez</w:t>
      </w:r>
      <w:r w:rsidR="008631D2" w:rsidRPr="00813EDF">
        <w:rPr>
          <w:rFonts w:asciiTheme="minorHAnsi" w:hAnsiTheme="minorHAnsi" w:cstheme="minorHAnsi"/>
          <w:color w:val="000000"/>
        </w:rPr>
        <w:t xml:space="preserve"> DPH</w:t>
      </w:r>
    </w:p>
    <w:p w:rsidR="008631D2" w:rsidRPr="00813EDF" w:rsidRDefault="00C42219" w:rsidP="00F33536">
      <w:pPr>
        <w:tabs>
          <w:tab w:val="left" w:pos="360"/>
        </w:tabs>
        <w:spacing w:line="240" w:lineRule="atLeast"/>
        <w:ind w:left="720"/>
        <w:jc w:val="both"/>
        <w:rPr>
          <w:rFonts w:asciiTheme="minorHAnsi" w:hAnsiTheme="minorHAnsi" w:cstheme="minorHAnsi"/>
          <w:color w:val="000000"/>
        </w:rPr>
      </w:pPr>
      <w:r>
        <w:rPr>
          <w:rFonts w:asciiTheme="minorHAnsi" w:hAnsiTheme="minorHAnsi" w:cstheme="minorHAnsi"/>
        </w:rPr>
        <w:t>96 283,00 Kč</w:t>
      </w:r>
      <w:r w:rsidR="00F33536" w:rsidRPr="00813EDF">
        <w:rPr>
          <w:rFonts w:asciiTheme="minorHAnsi" w:hAnsiTheme="minorHAnsi" w:cstheme="minorHAnsi"/>
        </w:rPr>
        <w:t xml:space="preserve">  včetně DPH </w:t>
      </w:r>
      <w:r w:rsidR="008631D2" w:rsidRPr="00813EDF">
        <w:rPr>
          <w:rFonts w:asciiTheme="minorHAnsi" w:hAnsiTheme="minorHAnsi" w:cstheme="minorHAnsi"/>
          <w:color w:val="000000"/>
        </w:rPr>
        <w:t xml:space="preserve"> dle technické specifikace.</w:t>
      </w:r>
    </w:p>
    <w:p w:rsidR="008631D2" w:rsidRPr="00813EDF" w:rsidRDefault="008631D2" w:rsidP="008631D2">
      <w:pPr>
        <w:numPr>
          <w:ilvl w:val="0"/>
          <w:numId w:val="4"/>
        </w:numPr>
        <w:tabs>
          <w:tab w:val="left" w:pos="360"/>
        </w:tabs>
        <w:jc w:val="both"/>
        <w:rPr>
          <w:rFonts w:asciiTheme="minorHAnsi" w:hAnsiTheme="minorHAnsi" w:cstheme="minorHAnsi"/>
        </w:rPr>
      </w:pPr>
      <w:r w:rsidRPr="00813EDF">
        <w:rPr>
          <w:rFonts w:asciiTheme="minorHAnsi" w:hAnsiTheme="minorHAnsi" w:cstheme="minorHAnsi"/>
        </w:rPr>
        <w:t>Smluvní cena díla zahrnuje zejména veškeré práce, výkony a služby související s</w:t>
      </w:r>
      <w:r w:rsidR="00F33536" w:rsidRPr="00813EDF">
        <w:rPr>
          <w:rFonts w:asciiTheme="minorHAnsi" w:hAnsiTheme="minorHAnsi" w:cstheme="minorHAnsi"/>
        </w:rPr>
        <w:t xml:space="preserve"> celkovým </w:t>
      </w:r>
      <w:r w:rsidR="005A2B4A" w:rsidRPr="00813EDF">
        <w:rPr>
          <w:rFonts w:asciiTheme="minorHAnsi" w:hAnsiTheme="minorHAnsi" w:cstheme="minorHAnsi"/>
        </w:rPr>
        <w:t>provedením díla (</w:t>
      </w:r>
      <w:r w:rsidR="004135CA" w:rsidRPr="00813EDF">
        <w:rPr>
          <w:rFonts w:asciiTheme="minorHAnsi" w:hAnsiTheme="minorHAnsi" w:cstheme="minorHAnsi"/>
        </w:rPr>
        <w:t xml:space="preserve">položky </w:t>
      </w:r>
      <w:r w:rsidR="005A2B4A" w:rsidRPr="00813EDF">
        <w:rPr>
          <w:rFonts w:asciiTheme="minorHAnsi" w:hAnsiTheme="minorHAnsi" w:cstheme="minorHAnsi"/>
        </w:rPr>
        <w:t xml:space="preserve">1 – </w:t>
      </w:r>
      <w:r w:rsidR="0026530D" w:rsidRPr="00813EDF">
        <w:rPr>
          <w:rFonts w:asciiTheme="minorHAnsi" w:hAnsiTheme="minorHAnsi" w:cstheme="minorHAnsi"/>
        </w:rPr>
        <w:t>3</w:t>
      </w:r>
      <w:r w:rsidR="005A2B4A" w:rsidRPr="00813EDF">
        <w:rPr>
          <w:rFonts w:asciiTheme="minorHAnsi" w:hAnsiTheme="minorHAnsi" w:cstheme="minorHAnsi"/>
        </w:rPr>
        <w:t>)</w:t>
      </w:r>
      <w:r w:rsidR="004135CA" w:rsidRPr="00813EDF">
        <w:rPr>
          <w:rFonts w:asciiTheme="minorHAnsi" w:hAnsiTheme="minorHAnsi" w:cstheme="minorHAnsi"/>
        </w:rPr>
        <w:t>.</w:t>
      </w: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spacing w:line="240" w:lineRule="atLeast"/>
        <w:rPr>
          <w:rFonts w:asciiTheme="minorHAnsi" w:hAnsiTheme="minorHAnsi" w:cstheme="minorHAnsi"/>
          <w:color w:val="000000"/>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V.</w:t>
      </w: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Doba plnění</w:t>
      </w:r>
    </w:p>
    <w:p w:rsidR="008631D2" w:rsidRPr="00813EDF" w:rsidRDefault="008631D2" w:rsidP="008631D2">
      <w:pPr>
        <w:numPr>
          <w:ilvl w:val="0"/>
          <w:numId w:val="5"/>
        </w:numPr>
        <w:tabs>
          <w:tab w:val="left" w:pos="360"/>
        </w:tabs>
        <w:spacing w:line="240" w:lineRule="atLeast"/>
        <w:jc w:val="both"/>
        <w:rPr>
          <w:rFonts w:asciiTheme="minorHAnsi" w:hAnsiTheme="minorHAnsi" w:cstheme="minorHAnsi"/>
        </w:rPr>
      </w:pPr>
      <w:r w:rsidRPr="00813EDF">
        <w:rPr>
          <w:rFonts w:asciiTheme="minorHAnsi" w:hAnsiTheme="minorHAnsi" w:cstheme="minorHAnsi"/>
          <w:color w:val="000000"/>
        </w:rPr>
        <w:t xml:space="preserve">Zhotovitel se zavazuje provést dílo v rozsahu předmětu plnění dle požadavku objednatele a v souladu s podmínkami této smlouvy </w:t>
      </w:r>
      <w:r w:rsidR="00F33536" w:rsidRPr="00813EDF">
        <w:rPr>
          <w:rFonts w:asciiTheme="minorHAnsi" w:hAnsiTheme="minorHAnsi" w:cstheme="minorHAnsi"/>
          <w:color w:val="000000"/>
        </w:rPr>
        <w:t>do 7.11.201</w:t>
      </w:r>
      <w:r w:rsidR="0026530D" w:rsidRPr="00813EDF">
        <w:rPr>
          <w:rFonts w:asciiTheme="minorHAnsi" w:hAnsiTheme="minorHAnsi" w:cstheme="minorHAnsi"/>
          <w:color w:val="000000"/>
        </w:rPr>
        <w:t>7</w:t>
      </w:r>
      <w:r w:rsidRPr="00813EDF">
        <w:rPr>
          <w:rFonts w:asciiTheme="minorHAnsi" w:hAnsiTheme="minorHAnsi" w:cstheme="minorHAnsi"/>
          <w:color w:val="000000"/>
        </w:rPr>
        <w:t>.</w:t>
      </w:r>
    </w:p>
    <w:p w:rsidR="008631D2" w:rsidRPr="00813EDF" w:rsidRDefault="008631D2" w:rsidP="008631D2">
      <w:pPr>
        <w:numPr>
          <w:ilvl w:val="0"/>
          <w:numId w:val="5"/>
        </w:numPr>
        <w:tabs>
          <w:tab w:val="left" w:pos="360"/>
        </w:tabs>
        <w:spacing w:line="240" w:lineRule="atLeast"/>
        <w:jc w:val="both"/>
        <w:rPr>
          <w:rFonts w:asciiTheme="minorHAnsi" w:hAnsiTheme="minorHAnsi" w:cstheme="minorHAnsi"/>
        </w:rPr>
      </w:pPr>
      <w:r w:rsidRPr="00813EDF">
        <w:rPr>
          <w:rFonts w:asciiTheme="minorHAnsi" w:hAnsiTheme="minorHAnsi" w:cstheme="minorHAnsi"/>
        </w:rPr>
        <w:t>Objednatel je oprávněn přerušit práce zejména v případě, že zhotovitel poskytuje delší dobu vadné plnění anebo jinak porušuje tuto smlouvu či právní předpisy.</w:t>
      </w: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jc w:val="both"/>
        <w:rPr>
          <w:rFonts w:asciiTheme="minorHAnsi" w:hAnsiTheme="minorHAnsi" w:cstheme="minorHAnsi"/>
          <w:color w:val="000000"/>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VI.</w:t>
      </w:r>
    </w:p>
    <w:p w:rsidR="008631D2" w:rsidRPr="00813EDF" w:rsidRDefault="008631D2" w:rsidP="008631D2">
      <w:pPr>
        <w:jc w:val="center"/>
        <w:rPr>
          <w:rFonts w:asciiTheme="minorHAnsi" w:hAnsiTheme="minorHAnsi" w:cstheme="minorHAnsi"/>
          <w:b/>
          <w:color w:val="000000"/>
        </w:rPr>
      </w:pPr>
      <w:r w:rsidRPr="00813EDF">
        <w:rPr>
          <w:rFonts w:asciiTheme="minorHAnsi" w:hAnsiTheme="minorHAnsi" w:cstheme="minorHAnsi"/>
          <w:b/>
          <w:color w:val="000000"/>
        </w:rPr>
        <w:t>Platební podmínky</w:t>
      </w:r>
    </w:p>
    <w:p w:rsidR="008631D2" w:rsidRPr="00813EDF" w:rsidRDefault="008631D2" w:rsidP="00F33536">
      <w:pPr>
        <w:numPr>
          <w:ilvl w:val="0"/>
          <w:numId w:val="6"/>
        </w:numPr>
        <w:tabs>
          <w:tab w:val="left" w:pos="426"/>
        </w:tabs>
        <w:jc w:val="both"/>
        <w:rPr>
          <w:rFonts w:asciiTheme="minorHAnsi" w:hAnsiTheme="minorHAnsi" w:cstheme="minorHAnsi"/>
        </w:rPr>
      </w:pPr>
      <w:r w:rsidRPr="00813EDF">
        <w:rPr>
          <w:rFonts w:asciiTheme="minorHAnsi" w:hAnsiTheme="minorHAnsi" w:cstheme="minorHAnsi"/>
          <w:color w:val="000000"/>
        </w:rPr>
        <w:t>Vyúčtování ceny díla bude zhotovitel provádět formou faktury – daňového dokladu.</w:t>
      </w:r>
    </w:p>
    <w:p w:rsidR="008631D2" w:rsidRPr="00813EDF" w:rsidRDefault="008631D2" w:rsidP="00F33536">
      <w:pPr>
        <w:numPr>
          <w:ilvl w:val="0"/>
          <w:numId w:val="6"/>
        </w:numPr>
        <w:tabs>
          <w:tab w:val="left" w:pos="426"/>
        </w:tabs>
        <w:jc w:val="both"/>
        <w:rPr>
          <w:rFonts w:asciiTheme="minorHAnsi" w:hAnsiTheme="minorHAnsi" w:cstheme="minorHAnsi"/>
        </w:rPr>
      </w:pPr>
      <w:r w:rsidRPr="00813EDF">
        <w:rPr>
          <w:rFonts w:asciiTheme="minorHAnsi" w:hAnsiTheme="minorHAnsi" w:cstheme="minorHAnsi"/>
        </w:rPr>
        <w:t>Daňový doklad bude obsahovat všechny náležitosti daňového a účetního dokladu tak, jak je stanoveno zákonem o dani z přidané hodnoty, ve znění pozdějších změn a doplňků.</w:t>
      </w:r>
    </w:p>
    <w:p w:rsidR="008631D2" w:rsidRPr="00813EDF" w:rsidRDefault="008631D2" w:rsidP="00F33536">
      <w:pPr>
        <w:numPr>
          <w:ilvl w:val="0"/>
          <w:numId w:val="6"/>
        </w:numPr>
        <w:tabs>
          <w:tab w:val="left" w:pos="426"/>
        </w:tabs>
        <w:jc w:val="both"/>
        <w:rPr>
          <w:rFonts w:asciiTheme="minorHAnsi" w:hAnsiTheme="minorHAnsi" w:cstheme="minorHAnsi"/>
        </w:rPr>
      </w:pPr>
      <w:r w:rsidRPr="00813EDF">
        <w:rPr>
          <w:rFonts w:asciiTheme="minorHAnsi" w:hAnsiTheme="minorHAnsi" w:cstheme="minorHAnsi"/>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rsidR="008631D2" w:rsidRPr="00813EDF" w:rsidRDefault="008631D2" w:rsidP="00F33536">
      <w:pPr>
        <w:numPr>
          <w:ilvl w:val="0"/>
          <w:numId w:val="6"/>
        </w:numPr>
        <w:tabs>
          <w:tab w:val="left" w:pos="360"/>
        </w:tabs>
        <w:jc w:val="both"/>
        <w:rPr>
          <w:rFonts w:asciiTheme="minorHAnsi" w:hAnsiTheme="minorHAnsi" w:cstheme="minorHAnsi"/>
        </w:rPr>
      </w:pPr>
      <w:r w:rsidRPr="00813EDF">
        <w:rPr>
          <w:rFonts w:asciiTheme="minorHAnsi" w:hAnsiTheme="minorHAnsi" w:cstheme="minorHAnsi"/>
        </w:rPr>
        <w:t xml:space="preserve">Daňový doklad je považován za uhrazený dnem odepsání fakturované částky z účtu objednatele. </w:t>
      </w:r>
    </w:p>
    <w:p w:rsidR="008631D2" w:rsidRPr="00813EDF" w:rsidRDefault="008631D2" w:rsidP="00F33536">
      <w:pPr>
        <w:numPr>
          <w:ilvl w:val="0"/>
          <w:numId w:val="6"/>
        </w:numPr>
        <w:tabs>
          <w:tab w:val="left" w:pos="426"/>
        </w:tabs>
        <w:spacing w:line="360" w:lineRule="atLeast"/>
        <w:jc w:val="both"/>
        <w:rPr>
          <w:rFonts w:asciiTheme="minorHAnsi" w:hAnsiTheme="minorHAnsi" w:cstheme="minorHAnsi"/>
          <w:color w:val="000000"/>
        </w:rPr>
      </w:pPr>
      <w:r w:rsidRPr="00813EDF">
        <w:rPr>
          <w:rFonts w:asciiTheme="minorHAnsi" w:hAnsiTheme="minorHAnsi" w:cstheme="minorHAnsi"/>
          <w:color w:val="000000"/>
        </w:rPr>
        <w:t>Objednatel se zavazuje uhradit sjednanou částku po předání díla bez vad a nedodělků na základě faktury zhotovitele v termínu splatnosti 21 dnů.</w:t>
      </w:r>
    </w:p>
    <w:p w:rsidR="008631D2" w:rsidRPr="00813EDF" w:rsidRDefault="008631D2" w:rsidP="00F33536">
      <w:pPr>
        <w:numPr>
          <w:ilvl w:val="0"/>
          <w:numId w:val="6"/>
        </w:numPr>
        <w:tabs>
          <w:tab w:val="left" w:pos="426"/>
        </w:tabs>
        <w:spacing w:line="360" w:lineRule="atLeast"/>
        <w:jc w:val="both"/>
        <w:rPr>
          <w:rFonts w:asciiTheme="minorHAnsi" w:hAnsiTheme="minorHAnsi" w:cstheme="minorHAnsi"/>
          <w:color w:val="000000"/>
        </w:rPr>
      </w:pPr>
      <w:r w:rsidRPr="00813EDF">
        <w:rPr>
          <w:rFonts w:asciiTheme="minorHAnsi" w:hAnsiTheme="minorHAnsi" w:cstheme="minorHAnsi"/>
          <w:color w:val="000000"/>
        </w:rPr>
        <w:t>Při nedodržení termínu splatnosti může zhotovitel požadovat úrok z prodlení ve výši stanovené právními předpisy.</w:t>
      </w:r>
    </w:p>
    <w:p w:rsidR="008631D2" w:rsidRPr="00813EDF" w:rsidRDefault="008631D2" w:rsidP="00F33536">
      <w:pPr>
        <w:numPr>
          <w:ilvl w:val="0"/>
          <w:numId w:val="6"/>
        </w:numPr>
        <w:tabs>
          <w:tab w:val="left" w:pos="426"/>
        </w:tabs>
        <w:spacing w:line="360" w:lineRule="atLeast"/>
        <w:jc w:val="both"/>
        <w:rPr>
          <w:rFonts w:asciiTheme="minorHAnsi" w:hAnsiTheme="minorHAnsi" w:cstheme="minorHAnsi"/>
          <w:color w:val="000000"/>
        </w:rPr>
      </w:pPr>
      <w:r w:rsidRPr="00813EDF">
        <w:rPr>
          <w:rFonts w:asciiTheme="minorHAnsi" w:hAnsiTheme="minorHAnsi" w:cstheme="minorHAnsi"/>
          <w:color w:val="000000"/>
        </w:rPr>
        <w:t>Pokud bude zhotovitel v prodlení s dodáním díla, sjednává se smluvní pokuta ve výši 1000</w:t>
      </w:r>
      <w:r w:rsidR="00F33536" w:rsidRPr="00813EDF">
        <w:rPr>
          <w:rFonts w:asciiTheme="minorHAnsi" w:hAnsiTheme="minorHAnsi" w:cstheme="minorHAnsi"/>
          <w:color w:val="000000"/>
        </w:rPr>
        <w:t>,00</w:t>
      </w:r>
      <w:r w:rsidRPr="00813EDF">
        <w:rPr>
          <w:rFonts w:asciiTheme="minorHAnsi" w:hAnsiTheme="minorHAnsi" w:cstheme="minorHAnsi"/>
          <w:color w:val="000000"/>
        </w:rPr>
        <w:t xml:space="preserve"> Kč denně.</w:t>
      </w:r>
    </w:p>
    <w:p w:rsidR="008631D2" w:rsidRPr="00813EDF" w:rsidRDefault="008631D2" w:rsidP="00F33536">
      <w:pPr>
        <w:jc w:val="both"/>
        <w:rPr>
          <w:rFonts w:asciiTheme="minorHAnsi" w:hAnsiTheme="minorHAnsi" w:cstheme="minorHAnsi"/>
        </w:rPr>
      </w:pPr>
      <w:r w:rsidRPr="00813EDF">
        <w:rPr>
          <w:rFonts w:asciiTheme="minorHAnsi" w:hAnsiTheme="minorHAnsi" w:cstheme="minorHAnsi"/>
        </w:rPr>
        <w:t xml:space="preserve">       </w:t>
      </w:r>
    </w:p>
    <w:p w:rsidR="008631D2" w:rsidRPr="00813EDF" w:rsidRDefault="008631D2" w:rsidP="00F33536">
      <w:pPr>
        <w:jc w:val="both"/>
        <w:rPr>
          <w:rFonts w:asciiTheme="minorHAnsi" w:hAnsiTheme="minorHAnsi" w:cstheme="minorHAnsi"/>
        </w:rPr>
      </w:pPr>
    </w:p>
    <w:p w:rsidR="008631D2" w:rsidRPr="00813EDF" w:rsidRDefault="008631D2" w:rsidP="00F33536">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VII.</w:t>
      </w:r>
    </w:p>
    <w:p w:rsidR="008631D2" w:rsidRPr="00813EDF" w:rsidRDefault="008631D2" w:rsidP="00F33536">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Vlastnictví k dílu a odpovědnost za škodu</w:t>
      </w:r>
    </w:p>
    <w:p w:rsidR="008631D2" w:rsidRPr="00813EDF" w:rsidRDefault="008631D2" w:rsidP="00F33536">
      <w:pPr>
        <w:numPr>
          <w:ilvl w:val="0"/>
          <w:numId w:val="7"/>
        </w:numPr>
        <w:spacing w:line="240" w:lineRule="atLeast"/>
        <w:jc w:val="both"/>
        <w:rPr>
          <w:rFonts w:asciiTheme="minorHAnsi" w:hAnsiTheme="minorHAnsi" w:cstheme="minorHAnsi"/>
          <w:color w:val="000000"/>
        </w:rPr>
      </w:pPr>
      <w:r w:rsidRPr="00813EDF">
        <w:rPr>
          <w:rFonts w:asciiTheme="minorHAnsi" w:hAnsiTheme="minorHAnsi" w:cstheme="minorHAnsi"/>
          <w:color w:val="000000"/>
        </w:rPr>
        <w:t>Vlastnické právo ke zhotovenému dílu přechází na objednatele okamžikem úhrady předmětného díla, popř. jeho části.</w:t>
      </w:r>
    </w:p>
    <w:p w:rsidR="008631D2" w:rsidRPr="00813EDF" w:rsidRDefault="008631D2" w:rsidP="00F33536">
      <w:pPr>
        <w:numPr>
          <w:ilvl w:val="0"/>
          <w:numId w:val="7"/>
        </w:numPr>
        <w:jc w:val="both"/>
        <w:rPr>
          <w:rFonts w:asciiTheme="minorHAnsi" w:hAnsiTheme="minorHAnsi" w:cstheme="minorHAnsi"/>
        </w:rPr>
      </w:pPr>
      <w:r w:rsidRPr="00813EDF">
        <w:rPr>
          <w:rFonts w:asciiTheme="minorHAnsi" w:hAnsiTheme="minorHAnsi" w:cstheme="minorHAnsi"/>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8631D2" w:rsidRPr="00813EDF" w:rsidRDefault="008631D2" w:rsidP="00F33536">
      <w:pPr>
        <w:numPr>
          <w:ilvl w:val="0"/>
          <w:numId w:val="7"/>
        </w:numPr>
        <w:jc w:val="both"/>
        <w:rPr>
          <w:rFonts w:asciiTheme="minorHAnsi" w:hAnsiTheme="minorHAnsi" w:cstheme="minorHAnsi"/>
        </w:rPr>
      </w:pPr>
      <w:r w:rsidRPr="00813EDF">
        <w:rPr>
          <w:rFonts w:asciiTheme="minorHAnsi" w:hAnsiTheme="minorHAnsi" w:cstheme="minorHAnsi"/>
        </w:rPr>
        <w:t>Po dokončení díla nebo zániku povinnosti zhotovitele provést dílo je zhotovitel povinen bez zbytečného odkladu vrátit objednateli podklady od něho převzaté.</w:t>
      </w:r>
    </w:p>
    <w:p w:rsidR="008631D2" w:rsidRPr="00813EDF" w:rsidRDefault="008631D2" w:rsidP="00F33536">
      <w:pPr>
        <w:numPr>
          <w:ilvl w:val="0"/>
          <w:numId w:val="7"/>
        </w:numPr>
        <w:spacing w:line="240" w:lineRule="atLeast"/>
        <w:jc w:val="both"/>
        <w:rPr>
          <w:rFonts w:asciiTheme="minorHAnsi" w:hAnsiTheme="minorHAnsi" w:cstheme="minorHAnsi"/>
          <w:color w:val="000000"/>
        </w:rPr>
      </w:pPr>
      <w:r w:rsidRPr="00813EDF">
        <w:rPr>
          <w:rFonts w:asciiTheme="minorHAnsi" w:hAnsiTheme="minorHAnsi" w:cstheme="minorHAnsi"/>
          <w:color w:val="000000"/>
        </w:rPr>
        <w:t>Zhotovitel nese nebezpečí vzniku škody jak na zhotovovaném díle, tak na věcech k jeho zhotovení opatřených do převzetí díla objednatelem.</w:t>
      </w: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lastRenderedPageBreak/>
        <w:t>Článek VIII.</w:t>
      </w:r>
    </w:p>
    <w:p w:rsidR="008631D2" w:rsidRPr="00813EDF" w:rsidRDefault="008631D2" w:rsidP="008631D2">
      <w:pPr>
        <w:spacing w:line="240" w:lineRule="atLeast"/>
        <w:jc w:val="center"/>
        <w:rPr>
          <w:rFonts w:asciiTheme="minorHAnsi" w:hAnsiTheme="minorHAnsi" w:cstheme="minorHAnsi"/>
          <w:color w:val="000000"/>
        </w:rPr>
      </w:pPr>
      <w:r w:rsidRPr="00813EDF">
        <w:rPr>
          <w:rFonts w:asciiTheme="minorHAnsi" w:hAnsiTheme="minorHAnsi" w:cstheme="minorHAnsi"/>
          <w:b/>
          <w:color w:val="000000"/>
        </w:rPr>
        <w:t xml:space="preserve">Předání a převzetí díla </w:t>
      </w:r>
    </w:p>
    <w:p w:rsidR="008631D2" w:rsidRPr="00813EDF" w:rsidRDefault="008631D2" w:rsidP="008631D2">
      <w:pPr>
        <w:numPr>
          <w:ilvl w:val="0"/>
          <w:numId w:val="8"/>
        </w:numPr>
        <w:tabs>
          <w:tab w:val="left" w:pos="426"/>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rsidR="008631D2" w:rsidRPr="00813EDF" w:rsidRDefault="008631D2" w:rsidP="008631D2">
      <w:pPr>
        <w:numPr>
          <w:ilvl w:val="0"/>
          <w:numId w:val="8"/>
        </w:numPr>
        <w:tabs>
          <w:tab w:val="left" w:pos="426"/>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Nedokončené dílo není objednatel povinen převzít.</w:t>
      </w: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spacing w:line="240" w:lineRule="atLeast"/>
        <w:jc w:val="both"/>
        <w:rPr>
          <w:rFonts w:asciiTheme="minorHAnsi" w:hAnsiTheme="minorHAnsi" w:cstheme="minorHAnsi"/>
          <w:color w:val="000000"/>
          <w:u w:val="single"/>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IX.</w:t>
      </w:r>
    </w:p>
    <w:p w:rsidR="008631D2" w:rsidRPr="00813EDF" w:rsidRDefault="008631D2" w:rsidP="008631D2">
      <w:pPr>
        <w:jc w:val="center"/>
        <w:rPr>
          <w:rFonts w:asciiTheme="minorHAnsi" w:hAnsiTheme="minorHAnsi" w:cstheme="minorHAnsi"/>
          <w:b/>
        </w:rPr>
      </w:pPr>
      <w:r w:rsidRPr="00813EDF">
        <w:rPr>
          <w:rFonts w:asciiTheme="minorHAnsi" w:hAnsiTheme="minorHAnsi" w:cstheme="minorHAnsi"/>
          <w:b/>
        </w:rPr>
        <w:t>Zvláštní ujednání</w:t>
      </w:r>
    </w:p>
    <w:p w:rsidR="008631D2" w:rsidRPr="00813EDF" w:rsidRDefault="008631D2" w:rsidP="005A2B4A">
      <w:pPr>
        <w:numPr>
          <w:ilvl w:val="0"/>
          <w:numId w:val="9"/>
        </w:numPr>
        <w:jc w:val="both"/>
        <w:rPr>
          <w:rFonts w:asciiTheme="minorHAnsi" w:hAnsiTheme="minorHAnsi" w:cstheme="minorHAnsi"/>
        </w:rPr>
      </w:pPr>
      <w:r w:rsidRPr="00813EDF">
        <w:rPr>
          <w:rFonts w:asciiTheme="minorHAnsi" w:hAnsiTheme="minorHAnsi" w:cstheme="minorHAnsi"/>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8631D2" w:rsidRPr="00813EDF" w:rsidRDefault="008631D2" w:rsidP="005A2B4A">
      <w:pPr>
        <w:numPr>
          <w:ilvl w:val="0"/>
          <w:numId w:val="9"/>
        </w:numPr>
        <w:jc w:val="both"/>
        <w:rPr>
          <w:rFonts w:asciiTheme="minorHAnsi" w:hAnsiTheme="minorHAnsi" w:cstheme="minorHAnsi"/>
        </w:rPr>
      </w:pPr>
      <w:r w:rsidRPr="00813EDF">
        <w:rPr>
          <w:rFonts w:asciiTheme="minorHAnsi" w:hAnsiTheme="minorHAnsi" w:cstheme="minorHAnsi"/>
        </w:rPr>
        <w:t>Po dokončení díla nebo zániku povinnosti zhotovitele provést dílo je zhotovitel povinen bez zbytečného odkladu vrátit objednateli podklady od něho převzaté.</w:t>
      </w:r>
    </w:p>
    <w:p w:rsidR="008631D2" w:rsidRPr="00813EDF" w:rsidRDefault="008631D2" w:rsidP="005A2B4A">
      <w:pPr>
        <w:numPr>
          <w:ilvl w:val="0"/>
          <w:numId w:val="9"/>
        </w:numPr>
        <w:jc w:val="both"/>
        <w:rPr>
          <w:rFonts w:asciiTheme="minorHAnsi" w:hAnsiTheme="minorHAnsi" w:cstheme="minorHAnsi"/>
        </w:rPr>
      </w:pPr>
      <w:r w:rsidRPr="00813EDF">
        <w:rPr>
          <w:rFonts w:asciiTheme="minorHAnsi" w:hAnsiTheme="minorHAnsi" w:cstheme="minorHAnsi"/>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008631D2" w:rsidRPr="00813EDF" w:rsidRDefault="008631D2" w:rsidP="005A2B4A">
      <w:pPr>
        <w:numPr>
          <w:ilvl w:val="0"/>
          <w:numId w:val="9"/>
        </w:numPr>
        <w:jc w:val="both"/>
        <w:rPr>
          <w:rFonts w:asciiTheme="minorHAnsi" w:hAnsiTheme="minorHAnsi" w:cstheme="minorHAnsi"/>
        </w:rPr>
      </w:pPr>
      <w:r w:rsidRPr="00813EDF">
        <w:rPr>
          <w:rFonts w:asciiTheme="minorHAnsi" w:hAnsiTheme="minorHAnsi" w:cstheme="minorHAnsi"/>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008631D2" w:rsidRPr="00813EDF" w:rsidRDefault="008631D2" w:rsidP="005A2B4A">
      <w:pPr>
        <w:numPr>
          <w:ilvl w:val="0"/>
          <w:numId w:val="9"/>
        </w:numPr>
        <w:jc w:val="both"/>
        <w:rPr>
          <w:rFonts w:asciiTheme="minorHAnsi" w:hAnsiTheme="minorHAnsi" w:cstheme="minorHAnsi"/>
        </w:rPr>
      </w:pPr>
      <w:r w:rsidRPr="00813EDF">
        <w:rPr>
          <w:rFonts w:asciiTheme="minorHAnsi" w:hAnsiTheme="minorHAnsi" w:cstheme="minorHAnsi"/>
        </w:rPr>
        <w:t>Kontaktní osobou</w:t>
      </w:r>
      <w:r w:rsidR="005A2B4A" w:rsidRPr="00813EDF">
        <w:rPr>
          <w:rFonts w:asciiTheme="minorHAnsi" w:hAnsiTheme="minorHAnsi" w:cstheme="minorHAnsi"/>
        </w:rPr>
        <w:t xml:space="preserve"> objednatele je Daniel Vágner</w:t>
      </w:r>
      <w:r w:rsidRPr="00813EDF">
        <w:rPr>
          <w:rFonts w:asciiTheme="minorHAnsi" w:hAnsiTheme="minorHAnsi" w:cstheme="minorHAnsi"/>
        </w:rPr>
        <w:t xml:space="preserve">, </w:t>
      </w:r>
      <w:hyperlink r:id="rId7" w:history="1">
        <w:r w:rsidR="005A2B4A" w:rsidRPr="00813EDF">
          <w:rPr>
            <w:rStyle w:val="Hypertextovodkaz"/>
            <w:rFonts w:asciiTheme="minorHAnsi" w:hAnsiTheme="minorHAnsi" w:cstheme="minorHAnsi"/>
          </w:rPr>
          <w:t>vagner.daniel@npu.cz</w:t>
        </w:r>
      </w:hyperlink>
      <w:r w:rsidR="00813EDF">
        <w:rPr>
          <w:rFonts w:asciiTheme="minorHAnsi" w:hAnsiTheme="minorHAnsi" w:cstheme="minorHAnsi"/>
        </w:rPr>
        <w:t>, tel.</w:t>
      </w:r>
      <w:r w:rsidR="005A2B4A" w:rsidRPr="00813EDF">
        <w:rPr>
          <w:rFonts w:asciiTheme="minorHAnsi" w:hAnsiTheme="minorHAnsi" w:cstheme="minorHAnsi"/>
        </w:rPr>
        <w:t>778 403 915</w:t>
      </w:r>
      <w:r w:rsidRPr="00813EDF">
        <w:rPr>
          <w:rFonts w:asciiTheme="minorHAnsi" w:hAnsiTheme="minorHAnsi" w:cstheme="minorHAnsi"/>
        </w:rPr>
        <w:t>.</w:t>
      </w:r>
    </w:p>
    <w:p w:rsidR="008631D2" w:rsidRPr="00813EDF" w:rsidRDefault="008631D2" w:rsidP="00813EDF">
      <w:pPr>
        <w:jc w:val="both"/>
        <w:rPr>
          <w:rFonts w:asciiTheme="minorHAnsi" w:hAnsiTheme="minorHAnsi" w:cstheme="minorHAnsi"/>
          <w:color w:val="000000"/>
        </w:rPr>
      </w:pPr>
      <w:r w:rsidRPr="00813EDF">
        <w:rPr>
          <w:rFonts w:asciiTheme="minorHAnsi" w:hAnsiTheme="minorHAnsi" w:cstheme="minorHAnsi"/>
        </w:rPr>
        <w:t>.</w:t>
      </w:r>
    </w:p>
    <w:p w:rsidR="008631D2" w:rsidRPr="00813EDF" w:rsidRDefault="008631D2" w:rsidP="008631D2">
      <w:pPr>
        <w:spacing w:line="240" w:lineRule="atLeast"/>
        <w:jc w:val="both"/>
        <w:rPr>
          <w:rFonts w:asciiTheme="minorHAnsi" w:hAnsiTheme="minorHAnsi" w:cstheme="minorHAnsi"/>
          <w:color w:val="000000"/>
        </w:rPr>
      </w:pP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Článek X.</w:t>
      </w:r>
    </w:p>
    <w:p w:rsidR="008631D2" w:rsidRPr="00813EDF" w:rsidRDefault="008631D2" w:rsidP="008631D2">
      <w:pPr>
        <w:spacing w:line="240" w:lineRule="atLeast"/>
        <w:jc w:val="center"/>
        <w:rPr>
          <w:rFonts w:asciiTheme="minorHAnsi" w:hAnsiTheme="minorHAnsi" w:cstheme="minorHAnsi"/>
          <w:b/>
          <w:color w:val="000000"/>
        </w:rPr>
      </w:pPr>
      <w:r w:rsidRPr="00813EDF">
        <w:rPr>
          <w:rFonts w:asciiTheme="minorHAnsi" w:hAnsiTheme="minorHAnsi" w:cstheme="minorHAnsi"/>
          <w:b/>
          <w:color w:val="000000"/>
        </w:rPr>
        <w:t>Závěrečná ustanovení</w:t>
      </w:r>
    </w:p>
    <w:p w:rsidR="008631D2" w:rsidRPr="00813EDF" w:rsidRDefault="008631D2" w:rsidP="008631D2">
      <w:pPr>
        <w:numPr>
          <w:ilvl w:val="0"/>
          <w:numId w:val="10"/>
        </w:numPr>
        <w:tabs>
          <w:tab w:val="left" w:pos="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Práva a povinnosti smluvních stran, které nejsou výslovně upraveny touto smlouvou, se řídí ustanoveními zák. č. 82/2012 Sb., občanský zákoník.</w:t>
      </w:r>
    </w:p>
    <w:p w:rsidR="008631D2" w:rsidRPr="00813EDF" w:rsidRDefault="008631D2" w:rsidP="008631D2">
      <w:pPr>
        <w:numPr>
          <w:ilvl w:val="0"/>
          <w:numId w:val="10"/>
        </w:numPr>
        <w:tabs>
          <w:tab w:val="left" w:pos="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Jakékoliv změny této smlouvy lze provádět pouze písemnými dodatky smluvních stran, které se po připojení jejich podpisu stanou její nedílnou součástí.</w:t>
      </w:r>
    </w:p>
    <w:p w:rsidR="008631D2" w:rsidRPr="00813EDF" w:rsidRDefault="008631D2" w:rsidP="008631D2">
      <w:pPr>
        <w:numPr>
          <w:ilvl w:val="0"/>
          <w:numId w:val="10"/>
        </w:numPr>
        <w:tabs>
          <w:tab w:val="left" w:pos="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 xml:space="preserve">Tato smlouva nabývá platnosti a účinnosti dnem svého podpisu oběma stranami. </w:t>
      </w:r>
    </w:p>
    <w:p w:rsidR="008631D2" w:rsidRPr="00813EDF" w:rsidRDefault="008631D2" w:rsidP="008631D2">
      <w:pPr>
        <w:numPr>
          <w:ilvl w:val="0"/>
          <w:numId w:val="10"/>
        </w:numPr>
        <w:tabs>
          <w:tab w:val="left" w:pos="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Tato smlouva je vyhotovena ve čtyřech stejnopisech, z nichž každá smluvní strana obdrží dva podepsané výtisky.</w:t>
      </w:r>
    </w:p>
    <w:p w:rsidR="008631D2" w:rsidRPr="00813EDF" w:rsidRDefault="008631D2" w:rsidP="008631D2">
      <w:pPr>
        <w:numPr>
          <w:ilvl w:val="0"/>
          <w:numId w:val="10"/>
        </w:numPr>
        <w:tabs>
          <w:tab w:val="left" w:pos="0"/>
        </w:tabs>
        <w:spacing w:line="240" w:lineRule="atLeast"/>
        <w:jc w:val="both"/>
        <w:rPr>
          <w:rFonts w:asciiTheme="minorHAnsi" w:hAnsiTheme="minorHAnsi" w:cstheme="minorHAnsi"/>
          <w:color w:val="000000"/>
        </w:rPr>
      </w:pPr>
      <w:r w:rsidRPr="00813EDF">
        <w:rPr>
          <w:rFonts w:asciiTheme="minorHAnsi" w:hAnsiTheme="minorHAnsi" w:cstheme="minorHAnsi"/>
          <w:color w:val="000000"/>
        </w:rPr>
        <w:t>Smluvní strany prohlašují, že je jim znám obsah této smlouvy včetně přílohy, že s jejím obsahem souhlasí, a že smlouvu uzavírají svobodně, nikoliv v</w:t>
      </w:r>
      <w:r w:rsidR="005A2B4A" w:rsidRPr="00813EDF">
        <w:rPr>
          <w:rFonts w:asciiTheme="minorHAnsi" w:hAnsiTheme="minorHAnsi" w:cstheme="minorHAnsi"/>
          <w:color w:val="000000"/>
        </w:rPr>
        <w:t> </w:t>
      </w:r>
      <w:r w:rsidRPr="00813EDF">
        <w:rPr>
          <w:rFonts w:asciiTheme="minorHAnsi" w:hAnsiTheme="minorHAnsi" w:cstheme="minorHAnsi"/>
          <w:color w:val="000000"/>
        </w:rPr>
        <w:t>tísni</w:t>
      </w:r>
      <w:r w:rsidR="005A2B4A" w:rsidRPr="00813EDF">
        <w:rPr>
          <w:rFonts w:asciiTheme="minorHAnsi" w:hAnsiTheme="minorHAnsi" w:cstheme="minorHAnsi"/>
          <w:color w:val="000000"/>
        </w:rPr>
        <w:t>,</w:t>
      </w:r>
      <w:r w:rsidRPr="00813EDF">
        <w:rPr>
          <w:rFonts w:asciiTheme="minorHAnsi" w:hAnsiTheme="minorHAnsi" w:cstheme="minorHAnsi"/>
          <w:color w:val="000000"/>
        </w:rPr>
        <w:t xml:space="preserve"> či za nevýhodných podmínek.</w:t>
      </w:r>
    </w:p>
    <w:p w:rsidR="008631D2" w:rsidRPr="00813EDF" w:rsidRDefault="008631D2" w:rsidP="008631D2">
      <w:pPr>
        <w:autoSpaceDE w:val="0"/>
        <w:autoSpaceDN w:val="0"/>
        <w:adjustRightInd w:val="0"/>
        <w:spacing w:before="120" w:after="120" w:line="360" w:lineRule="auto"/>
        <w:ind w:left="360"/>
        <w:jc w:val="both"/>
        <w:rPr>
          <w:rFonts w:asciiTheme="minorHAnsi" w:hAnsiTheme="minorHAnsi" w:cstheme="minorHAnsi"/>
          <w:sz w:val="22"/>
          <w:szCs w:val="22"/>
        </w:rPr>
      </w:pPr>
    </w:p>
    <w:p w:rsidR="008631D2" w:rsidRPr="00813EDF" w:rsidRDefault="005A2B4A" w:rsidP="008631D2">
      <w:pPr>
        <w:autoSpaceDE w:val="0"/>
        <w:autoSpaceDN w:val="0"/>
        <w:adjustRightInd w:val="0"/>
        <w:spacing w:before="120" w:after="120" w:line="360" w:lineRule="auto"/>
        <w:ind w:left="360"/>
        <w:jc w:val="both"/>
        <w:rPr>
          <w:rFonts w:asciiTheme="minorHAnsi" w:hAnsiTheme="minorHAnsi" w:cstheme="minorHAnsi"/>
          <w:sz w:val="22"/>
          <w:szCs w:val="22"/>
        </w:rPr>
      </w:pPr>
      <w:r w:rsidRPr="00813EDF">
        <w:rPr>
          <w:rFonts w:asciiTheme="minorHAnsi" w:hAnsiTheme="minorHAnsi" w:cstheme="minorHAnsi"/>
          <w:sz w:val="22"/>
          <w:szCs w:val="22"/>
        </w:rPr>
        <w:t>V Ústí nad Labem dne</w:t>
      </w:r>
      <w:r w:rsidR="00C42219">
        <w:rPr>
          <w:rFonts w:asciiTheme="minorHAnsi" w:hAnsiTheme="minorHAnsi" w:cstheme="minorHAnsi"/>
          <w:sz w:val="22"/>
          <w:szCs w:val="22"/>
        </w:rPr>
        <w:t xml:space="preserve"> 29.5.2017</w:t>
      </w:r>
      <w:r w:rsidRPr="00813EDF">
        <w:rPr>
          <w:rFonts w:asciiTheme="minorHAnsi" w:hAnsiTheme="minorHAnsi" w:cstheme="minorHAnsi"/>
          <w:sz w:val="22"/>
          <w:szCs w:val="22"/>
        </w:rPr>
        <w:t xml:space="preserve"> </w:t>
      </w:r>
      <w:r w:rsidR="00C42219">
        <w:rPr>
          <w:rFonts w:asciiTheme="minorHAnsi" w:hAnsiTheme="minorHAnsi" w:cstheme="minorHAnsi"/>
          <w:sz w:val="22"/>
          <w:szCs w:val="22"/>
        </w:rPr>
        <w:t xml:space="preserve">                               V Novém M. nad Metují, dne</w:t>
      </w:r>
    </w:p>
    <w:p w:rsidR="008631D2" w:rsidRPr="00813EDF" w:rsidRDefault="008631D2" w:rsidP="008631D2">
      <w:pPr>
        <w:autoSpaceDE w:val="0"/>
        <w:autoSpaceDN w:val="0"/>
        <w:adjustRightInd w:val="0"/>
        <w:spacing w:before="120" w:after="120" w:line="360" w:lineRule="auto"/>
        <w:ind w:left="360"/>
        <w:jc w:val="both"/>
        <w:rPr>
          <w:rFonts w:asciiTheme="minorHAnsi" w:hAnsiTheme="minorHAnsi" w:cstheme="minorHAnsi"/>
          <w:sz w:val="22"/>
          <w:szCs w:val="22"/>
        </w:rPr>
      </w:pPr>
    </w:p>
    <w:p w:rsidR="008631D2" w:rsidRPr="00813EDF" w:rsidRDefault="008631D2" w:rsidP="008631D2">
      <w:pPr>
        <w:autoSpaceDE w:val="0"/>
        <w:autoSpaceDN w:val="0"/>
        <w:spacing w:line="360" w:lineRule="auto"/>
        <w:jc w:val="both"/>
        <w:rPr>
          <w:rFonts w:asciiTheme="minorHAnsi" w:hAnsiTheme="minorHAnsi" w:cstheme="minorHAnsi"/>
          <w:bCs/>
          <w:sz w:val="22"/>
          <w:szCs w:val="22"/>
        </w:rPr>
      </w:pPr>
      <w:r w:rsidRPr="00813EDF">
        <w:rPr>
          <w:rFonts w:asciiTheme="minorHAnsi" w:hAnsiTheme="minorHAnsi" w:cstheme="minorHAnsi"/>
          <w:bCs/>
          <w:sz w:val="22"/>
          <w:szCs w:val="22"/>
        </w:rPr>
        <w:t>…………………………………………</w:t>
      </w:r>
      <w:r w:rsidRPr="00813EDF">
        <w:rPr>
          <w:rFonts w:asciiTheme="minorHAnsi" w:hAnsiTheme="minorHAnsi" w:cstheme="minorHAnsi"/>
          <w:bCs/>
          <w:sz w:val="22"/>
          <w:szCs w:val="22"/>
        </w:rPr>
        <w:tab/>
      </w:r>
      <w:r w:rsidRPr="00813EDF">
        <w:rPr>
          <w:rFonts w:asciiTheme="minorHAnsi" w:hAnsiTheme="minorHAnsi" w:cstheme="minorHAnsi"/>
          <w:bCs/>
          <w:sz w:val="22"/>
          <w:szCs w:val="22"/>
        </w:rPr>
        <w:tab/>
      </w:r>
      <w:r w:rsidRPr="00813EDF">
        <w:rPr>
          <w:rFonts w:asciiTheme="minorHAnsi" w:hAnsiTheme="minorHAnsi" w:cstheme="minorHAnsi"/>
          <w:bCs/>
          <w:sz w:val="22"/>
          <w:szCs w:val="22"/>
        </w:rPr>
        <w:tab/>
      </w:r>
      <w:r w:rsidRPr="00813EDF">
        <w:rPr>
          <w:rFonts w:asciiTheme="minorHAnsi" w:hAnsiTheme="minorHAnsi" w:cstheme="minorHAnsi"/>
          <w:bCs/>
          <w:sz w:val="22"/>
          <w:szCs w:val="22"/>
        </w:rPr>
        <w:tab/>
        <w:t>…………………………………………</w:t>
      </w:r>
    </w:p>
    <w:p w:rsidR="008631D2" w:rsidRPr="00813EDF" w:rsidRDefault="005A2B4A" w:rsidP="008631D2">
      <w:pPr>
        <w:autoSpaceDE w:val="0"/>
        <w:autoSpaceDN w:val="0"/>
        <w:spacing w:line="360" w:lineRule="auto"/>
        <w:jc w:val="both"/>
        <w:rPr>
          <w:rFonts w:asciiTheme="minorHAnsi" w:hAnsiTheme="minorHAnsi" w:cstheme="minorHAnsi"/>
          <w:bCs/>
          <w:sz w:val="22"/>
          <w:szCs w:val="22"/>
        </w:rPr>
      </w:pPr>
      <w:r w:rsidRPr="00813EDF">
        <w:rPr>
          <w:rFonts w:asciiTheme="minorHAnsi" w:hAnsiTheme="minorHAnsi" w:cstheme="minorHAnsi"/>
          <w:bCs/>
          <w:sz w:val="22"/>
          <w:szCs w:val="22"/>
        </w:rPr>
        <w:t xml:space="preserve">            PhDr. Petr Hrubý</w:t>
      </w:r>
      <w:r w:rsidR="00C42219">
        <w:rPr>
          <w:rFonts w:asciiTheme="minorHAnsi" w:hAnsiTheme="minorHAnsi" w:cstheme="minorHAnsi"/>
          <w:bCs/>
          <w:sz w:val="22"/>
          <w:szCs w:val="22"/>
        </w:rPr>
        <w:t xml:space="preserve">                                                                       </w:t>
      </w:r>
      <w:bookmarkStart w:id="0" w:name="_GoBack"/>
      <w:bookmarkEnd w:id="0"/>
      <w:r w:rsidR="00C42219">
        <w:rPr>
          <w:rFonts w:asciiTheme="minorHAnsi" w:hAnsiTheme="minorHAnsi" w:cstheme="minorHAnsi"/>
          <w:bCs/>
          <w:sz w:val="22"/>
          <w:szCs w:val="22"/>
        </w:rPr>
        <w:t>Josef Hlávko</w:t>
      </w:r>
    </w:p>
    <w:p w:rsidR="008631D2" w:rsidRPr="00813EDF" w:rsidRDefault="005A2B4A" w:rsidP="008631D2">
      <w:pPr>
        <w:autoSpaceDE w:val="0"/>
        <w:autoSpaceDN w:val="0"/>
        <w:spacing w:line="360" w:lineRule="auto"/>
        <w:jc w:val="both"/>
        <w:rPr>
          <w:rFonts w:asciiTheme="minorHAnsi" w:hAnsiTheme="minorHAnsi" w:cstheme="minorHAnsi"/>
          <w:bCs/>
          <w:sz w:val="22"/>
          <w:szCs w:val="22"/>
        </w:rPr>
      </w:pPr>
      <w:r w:rsidRPr="00813EDF">
        <w:rPr>
          <w:rFonts w:asciiTheme="minorHAnsi" w:hAnsiTheme="minorHAnsi" w:cstheme="minorHAnsi"/>
          <w:bCs/>
          <w:sz w:val="22"/>
          <w:szCs w:val="22"/>
        </w:rPr>
        <w:t xml:space="preserve">                    </w:t>
      </w:r>
      <w:r w:rsidR="00C42219" w:rsidRPr="00813EDF">
        <w:rPr>
          <w:rFonts w:asciiTheme="minorHAnsi" w:hAnsiTheme="minorHAnsi" w:cstheme="minorHAnsi"/>
          <w:bCs/>
          <w:sz w:val="22"/>
          <w:szCs w:val="22"/>
        </w:rPr>
        <w:t>Ř</w:t>
      </w:r>
      <w:r w:rsidRPr="00813EDF">
        <w:rPr>
          <w:rFonts w:asciiTheme="minorHAnsi" w:hAnsiTheme="minorHAnsi" w:cstheme="minorHAnsi"/>
          <w:bCs/>
          <w:sz w:val="22"/>
          <w:szCs w:val="22"/>
        </w:rPr>
        <w:t>editel</w:t>
      </w:r>
      <w:r w:rsidR="00C42219">
        <w:rPr>
          <w:rFonts w:asciiTheme="minorHAnsi" w:hAnsiTheme="minorHAnsi" w:cstheme="minorHAnsi"/>
          <w:bCs/>
          <w:sz w:val="22"/>
          <w:szCs w:val="22"/>
        </w:rPr>
        <w:t xml:space="preserve">                                                                                      jednatel</w:t>
      </w:r>
    </w:p>
    <w:p w:rsidR="008631D2" w:rsidRPr="00813EDF" w:rsidRDefault="008631D2" w:rsidP="008631D2">
      <w:pPr>
        <w:tabs>
          <w:tab w:val="left" w:pos="5040"/>
        </w:tabs>
        <w:autoSpaceDE w:val="0"/>
        <w:autoSpaceDN w:val="0"/>
        <w:adjustRightInd w:val="0"/>
        <w:spacing w:line="360" w:lineRule="auto"/>
        <w:ind w:left="360" w:hanging="4320"/>
        <w:jc w:val="both"/>
        <w:rPr>
          <w:rFonts w:asciiTheme="minorHAnsi" w:hAnsiTheme="minorHAnsi" w:cstheme="minorHAnsi"/>
          <w:sz w:val="22"/>
          <w:szCs w:val="22"/>
        </w:rPr>
      </w:pPr>
      <w:r w:rsidRPr="00813EDF">
        <w:rPr>
          <w:rFonts w:asciiTheme="minorHAnsi" w:hAnsiTheme="minorHAnsi" w:cstheme="minorHAnsi"/>
          <w:sz w:val="22"/>
          <w:szCs w:val="22"/>
        </w:rPr>
        <w:lastRenderedPageBreak/>
        <w:t xml:space="preserve">chnická </w:t>
      </w:r>
    </w:p>
    <w:p w:rsidR="008631D2" w:rsidRPr="00813EDF" w:rsidRDefault="008631D2" w:rsidP="008631D2">
      <w:pPr>
        <w:rPr>
          <w:rFonts w:asciiTheme="minorHAnsi" w:hAnsiTheme="minorHAnsi" w:cstheme="minorHAnsi"/>
          <w:b/>
          <w:sz w:val="22"/>
          <w:szCs w:val="22"/>
        </w:rPr>
      </w:pPr>
      <w:r w:rsidRPr="00813EDF">
        <w:rPr>
          <w:rFonts w:asciiTheme="minorHAnsi" w:hAnsiTheme="minorHAnsi" w:cstheme="minorHAnsi"/>
          <w:b/>
          <w:sz w:val="22"/>
          <w:szCs w:val="22"/>
        </w:rPr>
        <w:t>Příloha č. 1</w:t>
      </w:r>
    </w:p>
    <w:p w:rsidR="008631D2" w:rsidRPr="00813EDF" w:rsidRDefault="008631D2" w:rsidP="008631D2">
      <w:pPr>
        <w:rPr>
          <w:rFonts w:asciiTheme="minorHAnsi" w:hAnsiTheme="minorHAnsi" w:cstheme="minorHAnsi"/>
          <w:b/>
          <w:sz w:val="22"/>
          <w:szCs w:val="22"/>
        </w:rPr>
      </w:pPr>
    </w:p>
    <w:p w:rsidR="008631D2" w:rsidRPr="00813EDF" w:rsidRDefault="005A2B4A" w:rsidP="008631D2">
      <w:pPr>
        <w:rPr>
          <w:rFonts w:asciiTheme="minorHAnsi" w:hAnsiTheme="minorHAnsi" w:cstheme="minorHAnsi"/>
          <w:b/>
          <w:sz w:val="22"/>
          <w:szCs w:val="22"/>
        </w:rPr>
      </w:pPr>
      <w:r w:rsidRPr="00813EDF">
        <w:rPr>
          <w:rFonts w:asciiTheme="minorHAnsi" w:hAnsiTheme="minorHAnsi" w:cstheme="minorHAnsi"/>
          <w:b/>
          <w:sz w:val="22"/>
          <w:szCs w:val="22"/>
        </w:rPr>
        <w:t>Technická specifikace titulů</w:t>
      </w:r>
      <w:r w:rsidR="008631D2" w:rsidRPr="00813EDF">
        <w:rPr>
          <w:rFonts w:asciiTheme="minorHAnsi" w:hAnsiTheme="minorHAnsi" w:cstheme="minorHAnsi"/>
          <w:b/>
          <w:sz w:val="22"/>
          <w:szCs w:val="22"/>
        </w:rPr>
        <w:t xml:space="preserve">: </w:t>
      </w:r>
    </w:p>
    <w:p w:rsidR="008631D2" w:rsidRPr="00813EDF" w:rsidRDefault="008631D2" w:rsidP="008631D2">
      <w:pPr>
        <w:rPr>
          <w:rFonts w:asciiTheme="minorHAnsi" w:hAnsiTheme="minorHAnsi" w:cstheme="minorHAnsi"/>
          <w:sz w:val="22"/>
          <w:szCs w:val="22"/>
        </w:rPr>
      </w:pPr>
    </w:p>
    <w:p w:rsidR="005A2B4A" w:rsidRPr="00813EDF" w:rsidRDefault="005A2B4A" w:rsidP="005A2B4A">
      <w:pPr>
        <w:rPr>
          <w:rFonts w:asciiTheme="minorHAnsi" w:hAnsiTheme="minorHAnsi" w:cstheme="minorHAnsi"/>
        </w:rPr>
      </w:pPr>
      <w:r w:rsidRPr="00813EDF">
        <w:rPr>
          <w:rFonts w:asciiTheme="minorHAnsi" w:hAnsiTheme="minorHAnsi" w:cstheme="minorHAnsi"/>
        </w:rPr>
        <w:t>Zakázka se skládá ze čtyř položek:</w:t>
      </w:r>
    </w:p>
    <w:p w:rsidR="005A2B4A" w:rsidRPr="00813EDF" w:rsidRDefault="005A2B4A" w:rsidP="005A2B4A">
      <w:pPr>
        <w:rPr>
          <w:rFonts w:asciiTheme="minorHAnsi" w:hAnsiTheme="minorHAnsi" w:cstheme="minorHAnsi"/>
        </w:rPr>
      </w:pPr>
    </w:p>
    <w:p w:rsidR="005A2B4A" w:rsidRPr="00813EDF" w:rsidRDefault="005A2B4A" w:rsidP="005A2B4A">
      <w:pPr>
        <w:pStyle w:val="Normlnweb"/>
        <w:spacing w:before="0" w:beforeAutospacing="0" w:after="0" w:afterAutospacing="0"/>
        <w:rPr>
          <w:rFonts w:asciiTheme="minorHAnsi" w:hAnsiTheme="minorHAnsi" w:cstheme="minorHAnsi"/>
          <w:b/>
        </w:rPr>
      </w:pPr>
      <w:r w:rsidRPr="00813EDF">
        <w:rPr>
          <w:rFonts w:asciiTheme="minorHAnsi" w:hAnsiTheme="minorHAnsi" w:cstheme="minorHAnsi"/>
          <w:b/>
          <w:color w:val="000000"/>
        </w:rPr>
        <w:t>1) Tiskové parametry pro knihu Zaměstnanecké kolonie:</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formát: 210 x 160</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rozsah: 160 stran</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 xml:space="preserve">vazba: </w:t>
      </w:r>
      <w:r w:rsidRPr="00813EDF">
        <w:rPr>
          <w:rFonts w:asciiTheme="minorHAnsi" w:hAnsiTheme="minorHAnsi" w:cstheme="minorHAnsi"/>
          <w:color w:val="000000"/>
        </w:rPr>
        <w:t>V4 -šitý blok do lepené vazby</w:t>
      </w:r>
      <w:r w:rsidRPr="00813EDF">
        <w:rPr>
          <w:rFonts w:asciiTheme="minorHAnsi" w:hAnsiTheme="minorHAnsi" w:cstheme="minorHAnsi"/>
        </w:rPr>
        <w:t xml:space="preserve"> s chlopněmi</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desky: barevnost 4/4, min gramáž 300g, matné lamino</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 xml:space="preserve">blok: celobarevný,  bezdřevý papír, gramáž </w:t>
      </w:r>
      <w:smartTag w:uri="urn:schemas-microsoft-com:office:smarttags" w:element="metricconverter">
        <w:smartTagPr>
          <w:attr w:name="ProductID" w:val="150 g"/>
        </w:smartTagPr>
        <w:r w:rsidRPr="00813EDF">
          <w:rPr>
            <w:rFonts w:asciiTheme="minorHAnsi" w:hAnsiTheme="minorHAnsi" w:cstheme="minorHAnsi"/>
          </w:rPr>
          <w:t>150 g</w:t>
        </w:r>
      </w:smartTag>
      <w:r w:rsidRPr="00813EDF">
        <w:rPr>
          <w:rFonts w:asciiTheme="minorHAnsi" w:hAnsiTheme="minorHAnsi" w:cstheme="minorHAnsi"/>
        </w:rPr>
        <w:t>, křída mat</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tisk: ofset</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náklad: 300 ks</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kontrolní nátisk obálky a bloku</w:t>
      </w:r>
    </w:p>
    <w:p w:rsidR="005A2B4A" w:rsidRPr="00813EDF" w:rsidRDefault="005A2B4A" w:rsidP="005A2B4A">
      <w:pPr>
        <w:pStyle w:val="Normlnweb"/>
        <w:spacing w:before="0" w:beforeAutospacing="0" w:after="0" w:afterAutospacing="0"/>
        <w:rPr>
          <w:rFonts w:asciiTheme="minorHAnsi" w:hAnsiTheme="minorHAnsi" w:cstheme="minorHAnsi"/>
        </w:rPr>
      </w:pPr>
    </w:p>
    <w:p w:rsidR="005A2B4A" w:rsidRPr="00813EDF" w:rsidRDefault="005A2B4A" w:rsidP="005A2B4A">
      <w:pPr>
        <w:pStyle w:val="Normlnweb"/>
        <w:spacing w:before="0" w:beforeAutospacing="0" w:after="0" w:afterAutospacing="0"/>
        <w:rPr>
          <w:rFonts w:asciiTheme="minorHAnsi" w:hAnsiTheme="minorHAnsi" w:cstheme="minorHAnsi"/>
          <w:b/>
        </w:rPr>
      </w:pPr>
      <w:r w:rsidRPr="00813EDF">
        <w:rPr>
          <w:rFonts w:asciiTheme="minorHAnsi" w:hAnsiTheme="minorHAnsi" w:cstheme="minorHAnsi"/>
          <w:b/>
          <w:color w:val="000000"/>
        </w:rPr>
        <w:t>2) Tiskové parametry pro knihu Meziválečná architektura Teplic:</w:t>
      </w:r>
    </w:p>
    <w:p w:rsidR="005A2B4A" w:rsidRPr="00813EDF" w:rsidRDefault="005A2B4A" w:rsidP="005A2B4A">
      <w:pPr>
        <w:rPr>
          <w:rFonts w:asciiTheme="minorHAnsi" w:hAnsiTheme="minorHAnsi" w:cstheme="minorHAnsi"/>
        </w:rPr>
      </w:pPr>
      <w:r w:rsidRPr="00813EDF">
        <w:rPr>
          <w:rFonts w:asciiTheme="minorHAnsi" w:hAnsiTheme="minorHAnsi" w:cstheme="minorHAnsi"/>
        </w:rPr>
        <w:t xml:space="preserve">formát: </w:t>
      </w:r>
      <w:r w:rsidRPr="00813EDF">
        <w:rPr>
          <w:rFonts w:asciiTheme="minorHAnsi" w:hAnsiTheme="minorHAnsi" w:cstheme="minorHAnsi"/>
          <w:color w:val="000000"/>
        </w:rPr>
        <w:t xml:space="preserve">170 x 240 </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Style w:val="object"/>
          <w:rFonts w:asciiTheme="minorHAnsi" w:hAnsiTheme="minorHAnsi" w:cstheme="minorHAnsi"/>
          <w:color w:val="000000"/>
        </w:rPr>
        <w:t>rozsah:</w:t>
      </w:r>
      <w:r w:rsidRPr="00813EDF">
        <w:rPr>
          <w:rFonts w:asciiTheme="minorHAnsi" w:hAnsiTheme="minorHAnsi" w:cstheme="minorHAnsi"/>
          <w:color w:val="000000"/>
        </w:rPr>
        <w:t xml:space="preserve"> 360</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vazba V4</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rPr>
        <w:t>tisk: ofset</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Papír - ofsetový, bezdřevý, nenatíraný, bílý</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Obálka:</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250 g/m</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Barevnost 4/0</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S chlopněmi</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Povrchová úprava - laminace</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blok:</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120 g/m</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Barevnost 4/4</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náklad 700 ks</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kontrolní nátisk obálky a bloku</w:t>
      </w:r>
    </w:p>
    <w:p w:rsidR="005A2B4A" w:rsidRPr="00813EDF" w:rsidRDefault="005A2B4A" w:rsidP="005A2B4A">
      <w:pPr>
        <w:pStyle w:val="Normlnweb"/>
        <w:spacing w:before="0" w:beforeAutospacing="0" w:after="0" w:afterAutospacing="0"/>
        <w:rPr>
          <w:rFonts w:asciiTheme="minorHAnsi" w:hAnsiTheme="minorHAnsi" w:cstheme="minorHAnsi"/>
        </w:rPr>
      </w:pPr>
    </w:p>
    <w:p w:rsidR="005A2B4A" w:rsidRPr="00813EDF" w:rsidRDefault="005A2B4A" w:rsidP="005A2B4A">
      <w:pPr>
        <w:pStyle w:val="Normlnweb"/>
        <w:spacing w:before="0" w:beforeAutospacing="0" w:after="0" w:afterAutospacing="0"/>
        <w:rPr>
          <w:rFonts w:asciiTheme="minorHAnsi" w:hAnsiTheme="minorHAnsi" w:cstheme="minorHAnsi"/>
          <w:b/>
        </w:rPr>
      </w:pPr>
      <w:r w:rsidRPr="00813EDF">
        <w:rPr>
          <w:rFonts w:asciiTheme="minorHAnsi" w:hAnsiTheme="minorHAnsi" w:cstheme="minorHAnsi"/>
          <w:b/>
          <w:color w:val="000000"/>
        </w:rPr>
        <w:t>3) Tiskové parametry pro leták kostela sv. Floriana:</w:t>
      </w:r>
    </w:p>
    <w:p w:rsidR="005A2B4A" w:rsidRPr="00813EDF" w:rsidRDefault="005A2B4A" w:rsidP="005A2B4A">
      <w:pPr>
        <w:rPr>
          <w:rFonts w:asciiTheme="minorHAnsi" w:hAnsiTheme="minorHAnsi" w:cstheme="minorHAnsi"/>
        </w:rPr>
      </w:pPr>
      <w:r w:rsidRPr="00813EDF">
        <w:rPr>
          <w:rFonts w:asciiTheme="minorHAnsi" w:hAnsiTheme="minorHAnsi" w:cstheme="minorHAnsi"/>
          <w:color w:val="000000"/>
          <w:shd w:val="clear" w:color="auto" w:fill="FFFFFF"/>
        </w:rPr>
        <w:t xml:space="preserve">Skládačka A4, barevnost 4/4, dva lomy ("céčko") na 135 g/m KL / KM </w:t>
      </w:r>
      <w:r w:rsidRPr="00813EDF">
        <w:rPr>
          <w:rFonts w:asciiTheme="minorHAnsi" w:hAnsiTheme="minorHAnsi" w:cstheme="minorHAnsi"/>
          <w:color w:val="000000"/>
        </w:rPr>
        <w:br/>
      </w:r>
      <w:r w:rsidRPr="00813EDF">
        <w:rPr>
          <w:rFonts w:asciiTheme="minorHAnsi" w:hAnsiTheme="minorHAnsi" w:cstheme="minorHAnsi"/>
          <w:color w:val="000000"/>
          <w:shd w:val="clear" w:color="auto" w:fill="FFFFFF"/>
        </w:rPr>
        <w:t>celkový náklad 5000 ks, tištěny dvě jazykové mutace 2500+2500 kusů</w:t>
      </w:r>
      <w:r w:rsidRPr="00813EDF">
        <w:rPr>
          <w:rFonts w:asciiTheme="minorHAnsi" w:hAnsiTheme="minorHAnsi" w:cstheme="minorHAnsi"/>
          <w:color w:val="000000"/>
          <w:shd w:val="clear" w:color="auto" w:fill="FFFFFF"/>
        </w:rPr>
        <w:br/>
      </w:r>
    </w:p>
    <w:p w:rsidR="005A2B4A" w:rsidRPr="00813EDF" w:rsidRDefault="005A2B4A" w:rsidP="005A2B4A">
      <w:pPr>
        <w:rPr>
          <w:rFonts w:asciiTheme="minorHAnsi" w:hAnsiTheme="minorHAnsi" w:cstheme="minorHAnsi"/>
          <w:b/>
        </w:rPr>
      </w:pPr>
      <w:r w:rsidRPr="00813EDF">
        <w:rPr>
          <w:rFonts w:asciiTheme="minorHAnsi" w:hAnsiTheme="minorHAnsi" w:cstheme="minorHAnsi"/>
          <w:b/>
          <w:color w:val="000000"/>
          <w:shd w:val="clear" w:color="auto" w:fill="FFFFFF"/>
        </w:rPr>
        <w:t xml:space="preserve">4) </w:t>
      </w:r>
      <w:r w:rsidRPr="00813EDF">
        <w:rPr>
          <w:rFonts w:asciiTheme="minorHAnsi" w:hAnsiTheme="minorHAnsi" w:cstheme="minorHAnsi"/>
          <w:b/>
          <w:color w:val="000000"/>
        </w:rPr>
        <w:t>Tiskové parametry pro leporelo Pašijový cyklus 17ti reliéfů:</w:t>
      </w:r>
    </w:p>
    <w:p w:rsidR="005A2B4A" w:rsidRPr="00813EDF" w:rsidRDefault="005A2B4A" w:rsidP="005A2B4A">
      <w:pPr>
        <w:rPr>
          <w:rFonts w:asciiTheme="minorHAnsi" w:hAnsiTheme="minorHAnsi" w:cstheme="minorHAnsi"/>
        </w:rPr>
      </w:pPr>
      <w:r w:rsidRPr="00813EDF">
        <w:rPr>
          <w:rFonts w:asciiTheme="minorHAnsi" w:hAnsiTheme="minorHAnsi" w:cstheme="minorHAnsi"/>
          <w:color w:val="000000"/>
          <w:shd w:val="clear" w:color="auto" w:fill="FFFFFF"/>
        </w:rPr>
        <w:t>Skládačka 9×A7, barevnost 4/4, osm lomů harmonika na 250 g/m KL</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náklad 500 ks</w:t>
      </w:r>
    </w:p>
    <w:p w:rsidR="005A2B4A" w:rsidRPr="00813EDF" w:rsidRDefault="005A2B4A" w:rsidP="005A2B4A">
      <w:pPr>
        <w:pStyle w:val="Normlnweb"/>
        <w:spacing w:before="0" w:beforeAutospacing="0" w:after="0" w:afterAutospacing="0"/>
        <w:rPr>
          <w:rFonts w:asciiTheme="minorHAnsi" w:hAnsiTheme="minorHAnsi" w:cstheme="minorHAnsi"/>
          <w:color w:val="000000"/>
        </w:rPr>
      </w:pPr>
    </w:p>
    <w:p w:rsidR="005A2B4A" w:rsidRPr="00813EDF" w:rsidRDefault="005A2B4A" w:rsidP="005A2B4A">
      <w:pPr>
        <w:pStyle w:val="Normlnweb"/>
        <w:spacing w:before="0" w:beforeAutospacing="0" w:after="0" w:afterAutospacing="0"/>
        <w:rPr>
          <w:rFonts w:asciiTheme="minorHAnsi" w:hAnsiTheme="minorHAnsi" w:cstheme="minorHAnsi"/>
          <w:color w:val="000000"/>
        </w:rPr>
      </w:pP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Termín předání dat: do 7. listopadu 2016</w:t>
      </w:r>
    </w:p>
    <w:p w:rsidR="005A2B4A" w:rsidRPr="00813EDF" w:rsidRDefault="005A2B4A" w:rsidP="005A2B4A">
      <w:pPr>
        <w:pStyle w:val="Normlnweb"/>
        <w:spacing w:before="0" w:beforeAutospacing="0" w:after="0" w:afterAutospacing="0"/>
        <w:rPr>
          <w:rFonts w:asciiTheme="minorHAnsi" w:hAnsiTheme="minorHAnsi" w:cstheme="minorHAnsi"/>
        </w:rPr>
      </w:pPr>
      <w:r w:rsidRPr="00813EDF">
        <w:rPr>
          <w:rFonts w:asciiTheme="minorHAnsi" w:hAnsiTheme="minorHAnsi" w:cstheme="minorHAnsi"/>
          <w:color w:val="000000"/>
        </w:rPr>
        <w:t>Termín předání hotové zakázky: do 23. listopadu 2016</w:t>
      </w:r>
    </w:p>
    <w:p w:rsidR="001D1B57" w:rsidRPr="00813EDF" w:rsidRDefault="001D1B57" w:rsidP="005A2B4A">
      <w:pPr>
        <w:tabs>
          <w:tab w:val="left" w:pos="2220"/>
        </w:tabs>
        <w:rPr>
          <w:rFonts w:asciiTheme="minorHAnsi" w:hAnsiTheme="minorHAnsi" w:cstheme="minorHAnsi"/>
          <w:sz w:val="22"/>
          <w:szCs w:val="22"/>
        </w:rPr>
      </w:pPr>
    </w:p>
    <w:sectPr w:rsidR="001D1B57" w:rsidRPr="00813EDF" w:rsidSect="00946396">
      <w:footerReference w:type="even"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75" w:rsidRDefault="00C15D75">
      <w:r>
        <w:separator/>
      </w:r>
    </w:p>
  </w:endnote>
  <w:endnote w:type="continuationSeparator" w:id="0">
    <w:p w:rsidR="00C15D75" w:rsidRDefault="00C1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FA" w:rsidRDefault="008631D2" w:rsidP="00F942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17FA" w:rsidRDefault="00C15D75" w:rsidP="00F9429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FA" w:rsidRPr="001E5B40" w:rsidRDefault="008631D2" w:rsidP="001E5B40">
    <w:pPr>
      <w:pStyle w:val="Zpat"/>
    </w:pPr>
    <w:r>
      <w:tab/>
      <w:t xml:space="preserve">- </w:t>
    </w:r>
    <w:r>
      <w:fldChar w:fldCharType="begin"/>
    </w:r>
    <w:r>
      <w:instrText xml:space="preserve"> PAGE </w:instrText>
    </w:r>
    <w:r>
      <w:fldChar w:fldCharType="separate"/>
    </w:r>
    <w:r w:rsidR="00C42219">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75" w:rsidRDefault="00C15D75">
      <w:r>
        <w:separator/>
      </w:r>
    </w:p>
  </w:footnote>
  <w:footnote w:type="continuationSeparator" w:id="0">
    <w:p w:rsidR="00C15D75" w:rsidRDefault="00C15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219B"/>
    <w:multiLevelType w:val="hybridMultilevel"/>
    <w:tmpl w:val="C38C6A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0E5846"/>
    <w:multiLevelType w:val="hybridMultilevel"/>
    <w:tmpl w:val="56C40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D51ACC"/>
    <w:multiLevelType w:val="hybridMultilevel"/>
    <w:tmpl w:val="664867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3B7AA0"/>
    <w:multiLevelType w:val="hybridMultilevel"/>
    <w:tmpl w:val="3184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5C1CE9"/>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9A2759"/>
    <w:multiLevelType w:val="hybridMultilevel"/>
    <w:tmpl w:val="802210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D2"/>
    <w:rsid w:val="00110445"/>
    <w:rsid w:val="001D1B57"/>
    <w:rsid w:val="0026530D"/>
    <w:rsid w:val="004135CA"/>
    <w:rsid w:val="005A2B4A"/>
    <w:rsid w:val="006F0CEF"/>
    <w:rsid w:val="006F6B82"/>
    <w:rsid w:val="00744568"/>
    <w:rsid w:val="00813EDF"/>
    <w:rsid w:val="008631D2"/>
    <w:rsid w:val="00B02F14"/>
    <w:rsid w:val="00C05D37"/>
    <w:rsid w:val="00C15D75"/>
    <w:rsid w:val="00C42219"/>
    <w:rsid w:val="00D46A9D"/>
    <w:rsid w:val="00DD4D0B"/>
    <w:rsid w:val="00F33536"/>
    <w:rsid w:val="00F733A1"/>
    <w:rsid w:val="00FC7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3EF6A3-CBB9-48AD-92DC-9BA26C21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1D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02F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631D2"/>
    <w:pPr>
      <w:tabs>
        <w:tab w:val="center" w:pos="4536"/>
        <w:tab w:val="right" w:pos="9072"/>
      </w:tabs>
    </w:pPr>
  </w:style>
  <w:style w:type="character" w:customStyle="1" w:styleId="ZpatChar">
    <w:name w:val="Zápatí Char"/>
    <w:basedOn w:val="Standardnpsmoodstavce"/>
    <w:link w:val="Zpat"/>
    <w:rsid w:val="008631D2"/>
    <w:rPr>
      <w:rFonts w:ascii="Times New Roman" w:eastAsia="Times New Roman" w:hAnsi="Times New Roman" w:cs="Times New Roman"/>
      <w:sz w:val="24"/>
      <w:szCs w:val="24"/>
      <w:lang w:eastAsia="cs-CZ"/>
    </w:rPr>
  </w:style>
  <w:style w:type="character" w:styleId="slostrnky">
    <w:name w:val="page number"/>
    <w:basedOn w:val="Standardnpsmoodstavce"/>
    <w:rsid w:val="008631D2"/>
  </w:style>
  <w:style w:type="paragraph" w:customStyle="1" w:styleId="Normln1">
    <w:name w:val="Normální1"/>
    <w:basedOn w:val="Normln"/>
    <w:rsid w:val="008631D2"/>
    <w:pPr>
      <w:widowControl w:val="0"/>
      <w:suppressAutoHyphens/>
      <w:spacing w:line="228" w:lineRule="auto"/>
    </w:pPr>
    <w:rPr>
      <w:szCs w:val="20"/>
    </w:rPr>
  </w:style>
  <w:style w:type="character" w:styleId="Hypertextovodkaz">
    <w:name w:val="Hyperlink"/>
    <w:basedOn w:val="Standardnpsmoodstavce"/>
    <w:uiPriority w:val="99"/>
    <w:unhideWhenUsed/>
    <w:rsid w:val="008631D2"/>
    <w:rPr>
      <w:color w:val="0000FF" w:themeColor="hyperlink"/>
      <w:u w:val="single"/>
    </w:rPr>
  </w:style>
  <w:style w:type="character" w:customStyle="1" w:styleId="st">
    <w:name w:val="st"/>
    <w:basedOn w:val="Standardnpsmoodstavce"/>
    <w:rsid w:val="008631D2"/>
  </w:style>
  <w:style w:type="paragraph" w:styleId="Textbubliny">
    <w:name w:val="Balloon Text"/>
    <w:basedOn w:val="Normln"/>
    <w:link w:val="TextbublinyChar"/>
    <w:uiPriority w:val="99"/>
    <w:semiHidden/>
    <w:unhideWhenUsed/>
    <w:rsid w:val="00FC74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4DD"/>
    <w:rPr>
      <w:rFonts w:ascii="Segoe UI" w:eastAsia="Times New Roman" w:hAnsi="Segoe UI" w:cs="Segoe UI"/>
      <w:sz w:val="18"/>
      <w:szCs w:val="18"/>
      <w:lang w:eastAsia="cs-CZ"/>
    </w:rPr>
  </w:style>
  <w:style w:type="paragraph" w:styleId="Zkladntext">
    <w:name w:val="Body Text"/>
    <w:basedOn w:val="Normln"/>
    <w:link w:val="ZkladntextChar"/>
    <w:rsid w:val="00B02F14"/>
    <w:rPr>
      <w:szCs w:val="20"/>
      <w:lang w:val="x-none" w:eastAsia="x-none"/>
    </w:rPr>
  </w:style>
  <w:style w:type="character" w:customStyle="1" w:styleId="ZkladntextChar">
    <w:name w:val="Základní text Char"/>
    <w:basedOn w:val="Standardnpsmoodstavce"/>
    <w:link w:val="Zkladntext"/>
    <w:rsid w:val="00B02F14"/>
    <w:rPr>
      <w:rFonts w:ascii="Times New Roman" w:eastAsia="Times New Roman" w:hAnsi="Times New Roman" w:cs="Times New Roman"/>
      <w:sz w:val="24"/>
      <w:szCs w:val="20"/>
      <w:lang w:val="x-none" w:eastAsia="x-none"/>
    </w:rPr>
  </w:style>
  <w:style w:type="character" w:customStyle="1" w:styleId="Nadpis1Char">
    <w:name w:val="Nadpis 1 Char"/>
    <w:basedOn w:val="Standardnpsmoodstavce"/>
    <w:link w:val="Nadpis1"/>
    <w:uiPriority w:val="9"/>
    <w:rsid w:val="00B02F14"/>
    <w:rPr>
      <w:rFonts w:asciiTheme="majorHAnsi" w:eastAsiaTheme="majorEastAsia" w:hAnsiTheme="majorHAnsi" w:cstheme="majorBidi"/>
      <w:color w:val="365F91" w:themeColor="accent1" w:themeShade="BF"/>
      <w:sz w:val="32"/>
      <w:szCs w:val="32"/>
      <w:lang w:eastAsia="cs-CZ"/>
    </w:rPr>
  </w:style>
  <w:style w:type="paragraph" w:styleId="Nadpisobsahu">
    <w:name w:val="TOC Heading"/>
    <w:basedOn w:val="Normln"/>
    <w:qFormat/>
    <w:rsid w:val="00B02F14"/>
    <w:pPr>
      <w:widowControl w:val="0"/>
      <w:tabs>
        <w:tab w:val="right" w:pos="9360"/>
      </w:tabs>
      <w:suppressAutoHyphens/>
      <w:autoSpaceDE w:val="0"/>
      <w:autoSpaceDN w:val="0"/>
      <w:spacing w:line="240" w:lineRule="atLeast"/>
    </w:pPr>
    <w:rPr>
      <w:rFonts w:ascii="Courier New" w:hAnsi="Courier New" w:cs="Courier New"/>
      <w:sz w:val="20"/>
      <w:szCs w:val="20"/>
      <w:lang w:val="en-US"/>
    </w:rPr>
  </w:style>
  <w:style w:type="paragraph" w:styleId="Normlnweb">
    <w:name w:val="Normal (Web)"/>
    <w:basedOn w:val="Normln"/>
    <w:rsid w:val="005A2B4A"/>
    <w:pPr>
      <w:spacing w:before="100" w:beforeAutospacing="1" w:after="100" w:afterAutospacing="1"/>
    </w:pPr>
  </w:style>
  <w:style w:type="character" w:customStyle="1" w:styleId="object">
    <w:name w:val="object"/>
    <w:basedOn w:val="Standardnpsmoodstavce"/>
    <w:rsid w:val="005A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gner.daniel@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8210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NPÚ, úop Ústí nad Labem</cp:lastModifiedBy>
  <cp:revision>4</cp:revision>
  <cp:lastPrinted>2016-09-12T09:01:00Z</cp:lastPrinted>
  <dcterms:created xsi:type="dcterms:W3CDTF">2017-12-08T08:07:00Z</dcterms:created>
  <dcterms:modified xsi:type="dcterms:W3CDTF">2017-12-08T12:19:00Z</dcterms:modified>
</cp:coreProperties>
</file>