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23" w:rsidRPr="00377C4B" w:rsidRDefault="0092698B" w:rsidP="00427E23">
      <w:pPr>
        <w:spacing w:before="120"/>
        <w:jc w:val="center"/>
        <w:rPr>
          <w:rFonts w:ascii="Arial" w:hAnsi="Arial" w:cs="Arial"/>
          <w:b/>
          <w:caps/>
          <w:spacing w:val="26"/>
          <w:sz w:val="28"/>
          <w:szCs w:val="28"/>
        </w:rPr>
      </w:pPr>
      <w:r w:rsidRPr="00377C4B">
        <w:rPr>
          <w:rFonts w:ascii="Arial" w:hAnsi="Arial" w:cs="Arial"/>
          <w:b/>
          <w:caps/>
          <w:spacing w:val="26"/>
          <w:sz w:val="28"/>
          <w:szCs w:val="28"/>
        </w:rPr>
        <w:t xml:space="preserve">Dodatek </w:t>
      </w:r>
      <w:proofErr w:type="gramStart"/>
      <w:r w:rsidRPr="00377C4B">
        <w:rPr>
          <w:rFonts w:ascii="Arial" w:hAnsi="Arial" w:cs="Arial"/>
          <w:b/>
          <w:caps/>
          <w:spacing w:val="26"/>
          <w:sz w:val="28"/>
          <w:szCs w:val="28"/>
        </w:rPr>
        <w:t>č.</w:t>
      </w:r>
      <w:r w:rsidR="00DE5A0B">
        <w:rPr>
          <w:rFonts w:ascii="Arial" w:hAnsi="Arial" w:cs="Arial"/>
          <w:b/>
          <w:caps/>
          <w:spacing w:val="26"/>
          <w:sz w:val="28"/>
          <w:szCs w:val="28"/>
        </w:rPr>
        <w:t>2</w:t>
      </w:r>
      <w:r w:rsidRPr="00377C4B">
        <w:rPr>
          <w:rFonts w:ascii="Arial" w:hAnsi="Arial" w:cs="Arial"/>
          <w:b/>
          <w:caps/>
          <w:spacing w:val="26"/>
          <w:sz w:val="28"/>
          <w:szCs w:val="28"/>
        </w:rPr>
        <w:t xml:space="preserve"> ke</w:t>
      </w:r>
      <w:proofErr w:type="gramEnd"/>
      <w:r w:rsidRPr="00377C4B">
        <w:rPr>
          <w:rFonts w:ascii="Arial" w:hAnsi="Arial" w:cs="Arial"/>
          <w:b/>
          <w:caps/>
          <w:spacing w:val="26"/>
          <w:sz w:val="28"/>
          <w:szCs w:val="28"/>
        </w:rPr>
        <w:t xml:space="preserve"> </w:t>
      </w:r>
      <w:r w:rsidR="008C7716" w:rsidRPr="00377C4B">
        <w:rPr>
          <w:rFonts w:ascii="Arial" w:hAnsi="Arial" w:cs="Arial"/>
          <w:b/>
          <w:caps/>
          <w:spacing w:val="26"/>
          <w:sz w:val="28"/>
          <w:szCs w:val="28"/>
        </w:rPr>
        <w:t>smlouvě o dílo</w:t>
      </w:r>
    </w:p>
    <w:p w:rsidR="006F1F65" w:rsidRPr="001C1A7B" w:rsidRDefault="006F1F65" w:rsidP="006F1F65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A7B">
        <w:rPr>
          <w:rFonts w:ascii="Arial" w:hAnsi="Arial" w:cs="Arial"/>
          <w:sz w:val="24"/>
          <w:szCs w:val="24"/>
          <w:u w:val="single"/>
        </w:rPr>
        <w:t xml:space="preserve">(dále jen </w:t>
      </w:r>
      <w:r w:rsidRPr="001C1A7B">
        <w:rPr>
          <w:rFonts w:ascii="Arial" w:hAnsi="Arial" w:cs="Arial"/>
          <w:b/>
          <w:sz w:val="24"/>
          <w:szCs w:val="24"/>
          <w:u w:val="single"/>
        </w:rPr>
        <w:t>„</w:t>
      </w:r>
      <w:r w:rsidR="00557E6D" w:rsidRPr="001C1A7B">
        <w:rPr>
          <w:rFonts w:ascii="Arial" w:hAnsi="Arial" w:cs="Arial"/>
          <w:b/>
          <w:sz w:val="24"/>
          <w:szCs w:val="24"/>
          <w:u w:val="single"/>
        </w:rPr>
        <w:t>d</w:t>
      </w:r>
      <w:r w:rsidRPr="001C1A7B">
        <w:rPr>
          <w:rFonts w:ascii="Arial" w:hAnsi="Arial" w:cs="Arial"/>
          <w:b/>
          <w:sz w:val="24"/>
          <w:szCs w:val="24"/>
          <w:u w:val="single"/>
        </w:rPr>
        <w:t xml:space="preserve">odatek č. </w:t>
      </w:r>
      <w:r w:rsidR="00972994"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Pr="001C1A7B">
        <w:rPr>
          <w:rFonts w:ascii="Arial" w:hAnsi="Arial" w:cs="Arial"/>
          <w:b/>
          <w:sz w:val="24"/>
          <w:szCs w:val="24"/>
          <w:u w:val="single"/>
        </w:rPr>
        <w:t>“</w:t>
      </w:r>
      <w:r w:rsidRPr="001C1A7B">
        <w:rPr>
          <w:rFonts w:ascii="Arial" w:hAnsi="Arial" w:cs="Arial"/>
          <w:sz w:val="24"/>
          <w:szCs w:val="24"/>
          <w:u w:val="single"/>
        </w:rPr>
        <w:t>)</w:t>
      </w:r>
      <w:r w:rsidR="00377C4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174E2" w:rsidRPr="001C1A7B" w:rsidRDefault="004174E2" w:rsidP="004174E2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BB4D62" w:rsidRPr="001C1A7B" w:rsidRDefault="00BB4D62" w:rsidP="005F112A">
      <w:pPr>
        <w:pStyle w:val="Nadpis3"/>
        <w:ind w:firstLine="0"/>
        <w:jc w:val="center"/>
        <w:rPr>
          <w:spacing w:val="26"/>
          <w:sz w:val="24"/>
          <w:szCs w:val="24"/>
        </w:rPr>
      </w:pPr>
      <w:r w:rsidRPr="001C1A7B">
        <w:rPr>
          <w:spacing w:val="26"/>
          <w:sz w:val="24"/>
          <w:szCs w:val="24"/>
        </w:rPr>
        <w:t>Článek č. 1</w:t>
      </w:r>
    </w:p>
    <w:p w:rsidR="00BB4D62" w:rsidRPr="001C1A7B" w:rsidRDefault="00BB4D62" w:rsidP="005F112A">
      <w:pPr>
        <w:pStyle w:val="Nadpis3"/>
        <w:ind w:firstLine="0"/>
        <w:jc w:val="center"/>
        <w:rPr>
          <w:spacing w:val="26"/>
          <w:sz w:val="24"/>
          <w:szCs w:val="24"/>
          <w:u w:val="single"/>
        </w:rPr>
      </w:pPr>
      <w:r w:rsidRPr="001C1A7B">
        <w:rPr>
          <w:spacing w:val="26"/>
          <w:sz w:val="24"/>
          <w:szCs w:val="24"/>
          <w:u w:val="single"/>
        </w:rPr>
        <w:t>SMLUVNÍ STRANY</w:t>
      </w:r>
    </w:p>
    <w:p w:rsidR="004174E2" w:rsidRPr="001C1A7B" w:rsidRDefault="004174E2" w:rsidP="002A7C89">
      <w:pPr>
        <w:spacing w:before="120"/>
        <w:ind w:left="2552" w:hanging="2552"/>
        <w:jc w:val="both"/>
        <w:rPr>
          <w:rFonts w:ascii="Arial" w:hAnsi="Arial" w:cs="Arial"/>
          <w:sz w:val="24"/>
          <w:szCs w:val="24"/>
        </w:rPr>
      </w:pPr>
    </w:p>
    <w:p w:rsidR="00E00F54" w:rsidRDefault="00082FAF" w:rsidP="00E00F5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1A7B">
        <w:rPr>
          <w:rFonts w:ascii="Arial" w:hAnsi="Arial" w:cs="Arial"/>
          <w:b/>
          <w:sz w:val="24"/>
          <w:szCs w:val="24"/>
        </w:rPr>
        <w:t>Objednatel:</w:t>
      </w:r>
      <w:r w:rsidRPr="001C1A7B">
        <w:rPr>
          <w:rFonts w:ascii="Arial" w:hAnsi="Arial" w:cs="Arial"/>
          <w:b/>
          <w:sz w:val="24"/>
          <w:szCs w:val="24"/>
        </w:rPr>
        <w:tab/>
      </w:r>
    </w:p>
    <w:p w:rsidR="00E00F54" w:rsidRPr="00E00F54" w:rsidRDefault="00F21B9F" w:rsidP="00E00F54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Jihlavské vodovody a kanalizace </w:t>
      </w:r>
      <w:r w:rsidR="00E00F54" w:rsidRPr="00E00F54">
        <w:rPr>
          <w:rFonts w:ascii="Arial" w:hAnsi="Arial" w:cs="Arial"/>
          <w:bCs/>
          <w:sz w:val="24"/>
          <w:szCs w:val="24"/>
        </w:rPr>
        <w:t>a.s.</w:t>
      </w:r>
    </w:p>
    <w:p w:rsidR="00E00F54" w:rsidRPr="00E00F54" w:rsidRDefault="00E00F54" w:rsidP="00E00F54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 xml:space="preserve">se sídlem: </w:t>
      </w:r>
      <w:r w:rsidR="00F21B9F">
        <w:rPr>
          <w:rFonts w:ascii="Arial" w:hAnsi="Arial" w:cs="Arial"/>
          <w:bCs/>
          <w:sz w:val="24"/>
          <w:szCs w:val="24"/>
        </w:rPr>
        <w:t>Masarykovo náměstí 97/1, 586 01 Jihlava, Česká republika</w:t>
      </w:r>
    </w:p>
    <w:p w:rsidR="00E00F54" w:rsidRPr="00E00F54" w:rsidRDefault="00E00F54" w:rsidP="00E00F54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 xml:space="preserve">IČ: </w:t>
      </w:r>
      <w:r w:rsidR="00F21B9F">
        <w:rPr>
          <w:rFonts w:ascii="Arial" w:hAnsi="Arial" w:cs="Arial"/>
          <w:bCs/>
          <w:sz w:val="24"/>
          <w:szCs w:val="24"/>
        </w:rPr>
        <w:t>29248281</w:t>
      </w:r>
      <w:r w:rsidRPr="00E00F54">
        <w:rPr>
          <w:rFonts w:ascii="Arial" w:hAnsi="Arial" w:cs="Arial"/>
          <w:bCs/>
          <w:sz w:val="24"/>
          <w:szCs w:val="24"/>
        </w:rPr>
        <w:tab/>
      </w:r>
      <w:r w:rsidRPr="00E00F54">
        <w:rPr>
          <w:rFonts w:ascii="Arial" w:hAnsi="Arial" w:cs="Arial"/>
          <w:bCs/>
          <w:sz w:val="24"/>
          <w:szCs w:val="24"/>
        </w:rPr>
        <w:tab/>
      </w:r>
      <w:proofErr w:type="gramStart"/>
      <w:r w:rsidRPr="00E00F54">
        <w:rPr>
          <w:rFonts w:ascii="Arial" w:hAnsi="Arial" w:cs="Arial"/>
          <w:bCs/>
          <w:sz w:val="24"/>
          <w:szCs w:val="24"/>
        </w:rPr>
        <w:t xml:space="preserve">DIČ : </w:t>
      </w:r>
      <w:r w:rsidR="00F21B9F" w:rsidRPr="00E00F54">
        <w:rPr>
          <w:rFonts w:ascii="Arial" w:hAnsi="Arial" w:cs="Arial"/>
          <w:bCs/>
          <w:sz w:val="24"/>
          <w:szCs w:val="24"/>
        </w:rPr>
        <w:t>CZ</w:t>
      </w:r>
      <w:r w:rsidR="00F21B9F">
        <w:rPr>
          <w:rFonts w:ascii="Arial" w:hAnsi="Arial" w:cs="Arial"/>
          <w:bCs/>
          <w:sz w:val="24"/>
          <w:szCs w:val="24"/>
        </w:rPr>
        <w:t>29248281</w:t>
      </w:r>
      <w:proofErr w:type="gramEnd"/>
    </w:p>
    <w:p w:rsidR="00E00F54" w:rsidRPr="00E00F54" w:rsidRDefault="00E00F54" w:rsidP="00E00F54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 xml:space="preserve">zapsaná v obchodním rejstříku vedeném </w:t>
      </w:r>
      <w:r w:rsidR="00F21B9F">
        <w:rPr>
          <w:rFonts w:ascii="Arial" w:hAnsi="Arial" w:cs="Arial"/>
          <w:bCs/>
          <w:sz w:val="24"/>
          <w:szCs w:val="24"/>
        </w:rPr>
        <w:t>Krajským</w:t>
      </w:r>
      <w:r w:rsidR="00F21B9F" w:rsidRPr="00E00F54">
        <w:rPr>
          <w:rFonts w:ascii="Arial" w:hAnsi="Arial" w:cs="Arial"/>
          <w:bCs/>
          <w:sz w:val="24"/>
          <w:szCs w:val="24"/>
        </w:rPr>
        <w:t xml:space="preserve"> </w:t>
      </w:r>
      <w:r w:rsidRPr="00E00F54">
        <w:rPr>
          <w:rFonts w:ascii="Arial" w:hAnsi="Arial" w:cs="Arial"/>
          <w:bCs/>
          <w:sz w:val="24"/>
          <w:szCs w:val="24"/>
        </w:rPr>
        <w:t xml:space="preserve">soudem v </w:t>
      </w:r>
      <w:r w:rsidR="00F21B9F">
        <w:rPr>
          <w:rFonts w:ascii="Arial" w:hAnsi="Arial" w:cs="Arial"/>
          <w:bCs/>
          <w:sz w:val="24"/>
          <w:szCs w:val="24"/>
        </w:rPr>
        <w:t>Brně</w:t>
      </w:r>
      <w:r w:rsidRPr="00E00F54">
        <w:rPr>
          <w:rFonts w:ascii="Arial" w:hAnsi="Arial" w:cs="Arial"/>
          <w:bCs/>
          <w:sz w:val="24"/>
          <w:szCs w:val="24"/>
        </w:rPr>
        <w:t xml:space="preserve">, v oddíle B, vložce </w:t>
      </w:r>
      <w:r w:rsidR="00F21B9F">
        <w:rPr>
          <w:rFonts w:ascii="Arial" w:hAnsi="Arial" w:cs="Arial"/>
          <w:bCs/>
          <w:sz w:val="24"/>
          <w:szCs w:val="24"/>
        </w:rPr>
        <w:t>6233</w:t>
      </w:r>
    </w:p>
    <w:p w:rsidR="00E00F54" w:rsidRPr="00E00F54" w:rsidRDefault="00777C90" w:rsidP="00E00F54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zastoupená </w:t>
      </w:r>
      <w:r w:rsidR="00E00F54" w:rsidRPr="00E00F54">
        <w:rPr>
          <w:rFonts w:ascii="Arial" w:hAnsi="Arial" w:cs="Arial"/>
          <w:bCs/>
          <w:sz w:val="24"/>
          <w:szCs w:val="24"/>
        </w:rPr>
        <w:t xml:space="preserve"> Ing.</w:t>
      </w:r>
      <w:proofErr w:type="gramEnd"/>
      <w:r w:rsidR="00E00F54" w:rsidRPr="00E00F54">
        <w:rPr>
          <w:rFonts w:ascii="Arial" w:hAnsi="Arial" w:cs="Arial"/>
          <w:bCs/>
          <w:sz w:val="24"/>
          <w:szCs w:val="24"/>
        </w:rPr>
        <w:t xml:space="preserve"> </w:t>
      </w:r>
      <w:r w:rsidR="00845D55">
        <w:rPr>
          <w:rFonts w:ascii="Arial" w:hAnsi="Arial" w:cs="Arial"/>
          <w:bCs/>
          <w:sz w:val="24"/>
          <w:szCs w:val="24"/>
        </w:rPr>
        <w:t>Jaromírem Kalinou</w:t>
      </w:r>
      <w:r w:rsidR="00E00F54" w:rsidRPr="00E00F54">
        <w:rPr>
          <w:rFonts w:ascii="Arial" w:hAnsi="Arial" w:cs="Arial"/>
          <w:bCs/>
          <w:sz w:val="24"/>
          <w:szCs w:val="24"/>
        </w:rPr>
        <w:t xml:space="preserve"> – </w:t>
      </w:r>
      <w:r w:rsidR="00F21B9F">
        <w:rPr>
          <w:rFonts w:ascii="Arial" w:hAnsi="Arial" w:cs="Arial"/>
          <w:bCs/>
          <w:sz w:val="24"/>
          <w:szCs w:val="24"/>
        </w:rPr>
        <w:t>předsed</w:t>
      </w:r>
      <w:r>
        <w:rPr>
          <w:rFonts w:ascii="Arial" w:hAnsi="Arial" w:cs="Arial"/>
          <w:bCs/>
          <w:sz w:val="24"/>
          <w:szCs w:val="24"/>
        </w:rPr>
        <w:t>ou</w:t>
      </w:r>
      <w:r w:rsidR="00F21B9F">
        <w:rPr>
          <w:rFonts w:ascii="Arial" w:hAnsi="Arial" w:cs="Arial"/>
          <w:bCs/>
          <w:sz w:val="24"/>
          <w:szCs w:val="24"/>
        </w:rPr>
        <w:t xml:space="preserve"> představenstva</w:t>
      </w:r>
    </w:p>
    <w:p w:rsidR="00E00F54" w:rsidRPr="007D6056" w:rsidRDefault="00E00F54" w:rsidP="00E00F54">
      <w:pPr>
        <w:spacing w:after="120"/>
        <w:jc w:val="both"/>
        <w:rPr>
          <w:i/>
          <w:sz w:val="22"/>
          <w:szCs w:val="22"/>
        </w:rPr>
      </w:pPr>
      <w:r w:rsidRPr="007D6056">
        <w:rPr>
          <w:i/>
          <w:sz w:val="22"/>
          <w:szCs w:val="22"/>
        </w:rPr>
        <w:t xml:space="preserve"> (dále </w:t>
      </w:r>
      <w:r w:rsidR="00777C90">
        <w:rPr>
          <w:i/>
          <w:sz w:val="22"/>
          <w:szCs w:val="22"/>
        </w:rPr>
        <w:t>též</w:t>
      </w:r>
      <w:r w:rsidRPr="007D6056">
        <w:rPr>
          <w:i/>
          <w:sz w:val="22"/>
          <w:szCs w:val="22"/>
        </w:rPr>
        <w:t xml:space="preserve"> „objednatel“)</w:t>
      </w:r>
    </w:p>
    <w:p w:rsidR="00082FAF" w:rsidRPr="001C1A7B" w:rsidRDefault="00082FAF" w:rsidP="00E00F54">
      <w:pPr>
        <w:spacing w:before="120"/>
        <w:ind w:left="2552" w:hanging="2552"/>
        <w:jc w:val="both"/>
        <w:rPr>
          <w:rFonts w:ascii="Arial" w:hAnsi="Arial" w:cs="Arial"/>
          <w:sz w:val="24"/>
          <w:szCs w:val="24"/>
        </w:rPr>
      </w:pPr>
    </w:p>
    <w:p w:rsidR="00E00F54" w:rsidRDefault="00BB4D62" w:rsidP="00E00F54">
      <w:pPr>
        <w:spacing w:after="120"/>
        <w:jc w:val="both"/>
        <w:rPr>
          <w:bCs/>
          <w:sz w:val="22"/>
          <w:szCs w:val="22"/>
        </w:rPr>
      </w:pPr>
      <w:r w:rsidRPr="001C1A7B">
        <w:rPr>
          <w:rFonts w:ascii="Arial" w:hAnsi="Arial" w:cs="Arial"/>
          <w:b/>
          <w:sz w:val="24"/>
          <w:szCs w:val="24"/>
        </w:rPr>
        <w:t>Zhotovitel:</w:t>
      </w:r>
      <w:r w:rsidR="00E00F54" w:rsidRPr="00E00F54">
        <w:rPr>
          <w:bCs/>
          <w:sz w:val="22"/>
          <w:szCs w:val="22"/>
        </w:rPr>
        <w:t xml:space="preserve"> </w:t>
      </w:r>
    </w:p>
    <w:p w:rsidR="00F21B9F" w:rsidRPr="00E00F54" w:rsidRDefault="00F21B9F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>COLAS CZ, a.s.</w:t>
      </w:r>
    </w:p>
    <w:p w:rsidR="00F21B9F" w:rsidRPr="00E00F54" w:rsidRDefault="00F21B9F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>se sídlem: Ke Klíčovu 9, PSČ: 190 00 Praha</w:t>
      </w:r>
      <w:bookmarkStart w:id="0" w:name="_GoBack"/>
      <w:bookmarkEnd w:id="0"/>
      <w:r w:rsidRPr="00E00F54">
        <w:rPr>
          <w:rFonts w:ascii="Arial" w:hAnsi="Arial" w:cs="Arial"/>
          <w:bCs/>
          <w:sz w:val="24"/>
          <w:szCs w:val="24"/>
        </w:rPr>
        <w:t xml:space="preserve"> 9</w:t>
      </w:r>
    </w:p>
    <w:p w:rsidR="00F21B9F" w:rsidRPr="00E00F54" w:rsidRDefault="00F21B9F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>IČ: 26177005</w:t>
      </w:r>
      <w:r w:rsidRPr="00E00F54">
        <w:rPr>
          <w:rFonts w:ascii="Arial" w:hAnsi="Arial" w:cs="Arial"/>
          <w:bCs/>
          <w:sz w:val="24"/>
          <w:szCs w:val="24"/>
        </w:rPr>
        <w:tab/>
      </w:r>
      <w:r w:rsidRPr="00E00F54">
        <w:rPr>
          <w:rFonts w:ascii="Arial" w:hAnsi="Arial" w:cs="Arial"/>
          <w:bCs/>
          <w:sz w:val="24"/>
          <w:szCs w:val="24"/>
        </w:rPr>
        <w:tab/>
      </w:r>
      <w:proofErr w:type="gramStart"/>
      <w:r w:rsidRPr="00E00F54">
        <w:rPr>
          <w:rFonts w:ascii="Arial" w:hAnsi="Arial" w:cs="Arial"/>
          <w:bCs/>
          <w:sz w:val="24"/>
          <w:szCs w:val="24"/>
        </w:rPr>
        <w:t>DIČ : CZ26177005</w:t>
      </w:r>
      <w:proofErr w:type="gramEnd"/>
    </w:p>
    <w:p w:rsidR="00F21B9F" w:rsidRPr="00E00F54" w:rsidRDefault="00F21B9F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>zapsaná v obchodním rejstříku vedeném Městským soudem v Praze, v oddíle B, vložce 6556</w:t>
      </w:r>
    </w:p>
    <w:p w:rsidR="00F21B9F" w:rsidRPr="00E00F54" w:rsidRDefault="00F21B9F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00F54">
        <w:rPr>
          <w:rFonts w:ascii="Arial" w:hAnsi="Arial" w:cs="Arial"/>
          <w:bCs/>
          <w:sz w:val="24"/>
          <w:szCs w:val="24"/>
        </w:rPr>
        <w:t xml:space="preserve">bankovní spojení: č. </w:t>
      </w:r>
      <w:proofErr w:type="spellStart"/>
      <w:r w:rsidRPr="00E00F54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E00F54">
        <w:rPr>
          <w:rFonts w:ascii="Arial" w:hAnsi="Arial" w:cs="Arial"/>
          <w:bCs/>
          <w:sz w:val="24"/>
          <w:szCs w:val="24"/>
        </w:rPr>
        <w:t xml:space="preserve">: 7408201/0100 vedený u Komerční banky a.s., </w:t>
      </w:r>
    </w:p>
    <w:p w:rsidR="00F21B9F" w:rsidRPr="00E00F54" w:rsidRDefault="00777C90" w:rsidP="00F21B9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zastoupená panem</w:t>
      </w:r>
      <w:r w:rsidR="00F21B9F" w:rsidRPr="00E00F54">
        <w:rPr>
          <w:rFonts w:ascii="Arial" w:hAnsi="Arial" w:cs="Arial"/>
          <w:bCs/>
          <w:sz w:val="24"/>
          <w:szCs w:val="24"/>
        </w:rPr>
        <w:t xml:space="preserve"> </w:t>
      </w:r>
      <w:r w:rsidR="00F21B9F">
        <w:rPr>
          <w:rFonts w:ascii="Arial" w:hAnsi="Arial" w:cs="Arial"/>
          <w:bCs/>
          <w:sz w:val="24"/>
          <w:szCs w:val="24"/>
        </w:rPr>
        <w:t>Michal</w:t>
      </w:r>
      <w:r>
        <w:rPr>
          <w:rFonts w:ascii="Arial" w:hAnsi="Arial" w:cs="Arial"/>
          <w:bCs/>
          <w:sz w:val="24"/>
          <w:szCs w:val="24"/>
        </w:rPr>
        <w:t>em</w:t>
      </w:r>
      <w:r w:rsidR="00F21B9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1B9F">
        <w:rPr>
          <w:rFonts w:ascii="Arial" w:hAnsi="Arial" w:cs="Arial"/>
          <w:bCs/>
          <w:sz w:val="24"/>
          <w:szCs w:val="24"/>
        </w:rPr>
        <w:t>Altrichter</w:t>
      </w:r>
      <w:r>
        <w:rPr>
          <w:rFonts w:ascii="Arial" w:hAnsi="Arial" w:cs="Arial"/>
          <w:bCs/>
          <w:sz w:val="24"/>
          <w:szCs w:val="24"/>
        </w:rPr>
        <w:t>em</w:t>
      </w:r>
      <w:proofErr w:type="spellEnd"/>
      <w:r w:rsidR="00F21B9F" w:rsidRPr="00E00F54">
        <w:rPr>
          <w:rFonts w:ascii="Arial" w:hAnsi="Arial" w:cs="Arial"/>
          <w:bCs/>
          <w:sz w:val="24"/>
          <w:szCs w:val="24"/>
        </w:rPr>
        <w:t xml:space="preserve"> – ředitel</w:t>
      </w:r>
      <w:r>
        <w:rPr>
          <w:rFonts w:ascii="Arial" w:hAnsi="Arial" w:cs="Arial"/>
          <w:bCs/>
          <w:sz w:val="24"/>
          <w:szCs w:val="24"/>
        </w:rPr>
        <w:t>em</w:t>
      </w:r>
      <w:r w:rsidR="00F21B9F" w:rsidRPr="00E00F54">
        <w:rPr>
          <w:rFonts w:ascii="Arial" w:hAnsi="Arial" w:cs="Arial"/>
          <w:bCs/>
          <w:sz w:val="24"/>
          <w:szCs w:val="24"/>
        </w:rPr>
        <w:t xml:space="preserve"> </w:t>
      </w:r>
      <w:r w:rsidR="00F21B9F">
        <w:rPr>
          <w:rFonts w:ascii="Arial" w:hAnsi="Arial" w:cs="Arial"/>
          <w:bCs/>
          <w:sz w:val="24"/>
          <w:szCs w:val="24"/>
        </w:rPr>
        <w:t>oblasti Jih</w:t>
      </w:r>
    </w:p>
    <w:p w:rsidR="00F21B9F" w:rsidRPr="007D6056" w:rsidRDefault="00F21B9F" w:rsidP="00F21B9F">
      <w:pPr>
        <w:spacing w:after="120"/>
        <w:jc w:val="both"/>
        <w:rPr>
          <w:i/>
          <w:sz w:val="22"/>
          <w:szCs w:val="22"/>
        </w:rPr>
      </w:pPr>
      <w:r w:rsidRPr="007D6056">
        <w:rPr>
          <w:i/>
          <w:sz w:val="22"/>
          <w:szCs w:val="22"/>
        </w:rPr>
        <w:t>(dále jen „</w:t>
      </w:r>
      <w:r>
        <w:rPr>
          <w:i/>
          <w:sz w:val="22"/>
          <w:szCs w:val="22"/>
        </w:rPr>
        <w:t>zhotovitel</w:t>
      </w:r>
      <w:r w:rsidRPr="007D6056">
        <w:rPr>
          <w:i/>
          <w:sz w:val="22"/>
          <w:szCs w:val="22"/>
        </w:rPr>
        <w:t>“)</w:t>
      </w:r>
    </w:p>
    <w:p w:rsidR="00D71A7A" w:rsidRPr="001C1A7B" w:rsidRDefault="00D71A7A" w:rsidP="00E00F54">
      <w:pPr>
        <w:spacing w:before="60"/>
        <w:ind w:left="2552" w:hanging="2552"/>
        <w:jc w:val="both"/>
        <w:rPr>
          <w:rFonts w:ascii="Arial" w:hAnsi="Arial" w:cs="Arial"/>
          <w:b/>
          <w:sz w:val="24"/>
          <w:szCs w:val="24"/>
        </w:rPr>
      </w:pPr>
    </w:p>
    <w:p w:rsidR="003152F9" w:rsidRPr="001C1A7B" w:rsidRDefault="003152F9" w:rsidP="003152F9">
      <w:pPr>
        <w:pStyle w:val="Nadpis3"/>
        <w:ind w:firstLine="0"/>
        <w:jc w:val="center"/>
        <w:rPr>
          <w:spacing w:val="26"/>
          <w:sz w:val="24"/>
          <w:szCs w:val="24"/>
        </w:rPr>
      </w:pPr>
      <w:r w:rsidRPr="001C1A7B">
        <w:rPr>
          <w:spacing w:val="26"/>
          <w:sz w:val="24"/>
          <w:szCs w:val="24"/>
        </w:rPr>
        <w:t>Článek č. 2</w:t>
      </w:r>
    </w:p>
    <w:p w:rsidR="003152F9" w:rsidRPr="001C1A7B" w:rsidRDefault="003152F9" w:rsidP="003152F9">
      <w:pPr>
        <w:pStyle w:val="Nadpis3"/>
        <w:ind w:firstLine="0"/>
        <w:jc w:val="center"/>
        <w:rPr>
          <w:spacing w:val="26"/>
          <w:sz w:val="24"/>
          <w:szCs w:val="24"/>
          <w:u w:val="single"/>
        </w:rPr>
      </w:pPr>
      <w:r w:rsidRPr="001C1A7B">
        <w:rPr>
          <w:spacing w:val="26"/>
          <w:sz w:val="24"/>
          <w:szCs w:val="24"/>
          <w:u w:val="single"/>
        </w:rPr>
        <w:t>ÚVODNÍ USTANOVENÍ</w:t>
      </w:r>
    </w:p>
    <w:p w:rsidR="00D71A7A" w:rsidRPr="001C1A7B" w:rsidRDefault="00D71A7A" w:rsidP="00D71A7A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152F9" w:rsidRPr="001C1A7B" w:rsidRDefault="000975A3" w:rsidP="000975A3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>
        <w:rPr>
          <w:rFonts w:ascii="Arial" w:hAnsi="Arial" w:cs="Arial"/>
          <w:sz w:val="24"/>
          <w:szCs w:val="24"/>
        </w:rPr>
        <w:tab/>
      </w:r>
      <w:r w:rsidR="003152F9" w:rsidRPr="001C1A7B">
        <w:rPr>
          <w:rFonts w:ascii="Arial" w:hAnsi="Arial" w:cs="Arial"/>
          <w:sz w:val="24"/>
          <w:szCs w:val="24"/>
        </w:rPr>
        <w:t xml:space="preserve">Smluvní strany spolu dne </w:t>
      </w:r>
      <w:r w:rsidR="00F21B9F">
        <w:rPr>
          <w:rFonts w:ascii="Arial" w:hAnsi="Arial" w:cs="Arial"/>
          <w:sz w:val="24"/>
          <w:szCs w:val="24"/>
        </w:rPr>
        <w:t>14.3</w:t>
      </w:r>
      <w:r w:rsidR="00E00F54">
        <w:rPr>
          <w:rFonts w:ascii="Arial" w:hAnsi="Arial" w:cs="Arial"/>
          <w:sz w:val="24"/>
          <w:szCs w:val="24"/>
        </w:rPr>
        <w:t>.201</w:t>
      </w:r>
      <w:r w:rsidR="00F21B9F">
        <w:rPr>
          <w:rFonts w:ascii="Arial" w:hAnsi="Arial" w:cs="Arial"/>
          <w:sz w:val="24"/>
          <w:szCs w:val="24"/>
        </w:rPr>
        <w:t>6</w:t>
      </w:r>
      <w:r w:rsidR="003152F9" w:rsidRPr="001C1A7B">
        <w:rPr>
          <w:rFonts w:ascii="Arial" w:hAnsi="Arial" w:cs="Arial"/>
          <w:sz w:val="24"/>
          <w:szCs w:val="24"/>
        </w:rPr>
        <w:t xml:space="preserve"> uzavřely smlouvu o dílo </w:t>
      </w:r>
      <w:r w:rsidR="00D71A7A">
        <w:rPr>
          <w:rFonts w:ascii="Arial" w:hAnsi="Arial" w:cs="Arial"/>
          <w:sz w:val="24"/>
          <w:szCs w:val="24"/>
        </w:rPr>
        <w:t xml:space="preserve">na akci </w:t>
      </w:r>
      <w:r w:rsidR="00972994">
        <w:rPr>
          <w:rFonts w:ascii="Arial" w:hAnsi="Arial" w:cs="Arial"/>
          <w:sz w:val="24"/>
          <w:szCs w:val="24"/>
        </w:rPr>
        <w:t>„</w:t>
      </w:r>
      <w:r w:rsidR="00F21B9F">
        <w:rPr>
          <w:rFonts w:ascii="Arial" w:hAnsi="Arial" w:cs="Arial"/>
          <w:sz w:val="24"/>
          <w:szCs w:val="24"/>
        </w:rPr>
        <w:t>Splašková k</w:t>
      </w:r>
      <w:r w:rsidR="00E00F54">
        <w:rPr>
          <w:rFonts w:ascii="Arial" w:hAnsi="Arial" w:cs="Arial"/>
          <w:sz w:val="24"/>
          <w:szCs w:val="24"/>
        </w:rPr>
        <w:t xml:space="preserve">analizace a ČOV </w:t>
      </w:r>
      <w:proofErr w:type="spellStart"/>
      <w:r w:rsidR="00F21B9F">
        <w:rPr>
          <w:rFonts w:ascii="Arial" w:hAnsi="Arial" w:cs="Arial"/>
          <w:sz w:val="24"/>
          <w:szCs w:val="24"/>
        </w:rPr>
        <w:t>Henčov</w:t>
      </w:r>
      <w:proofErr w:type="spellEnd"/>
      <w:r w:rsidR="00972994">
        <w:rPr>
          <w:rFonts w:ascii="Arial" w:hAnsi="Arial" w:cs="Arial"/>
          <w:sz w:val="24"/>
          <w:szCs w:val="24"/>
        </w:rPr>
        <w:t>“</w:t>
      </w:r>
      <w:r w:rsidR="00F21B9F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>(dále také „</w:t>
      </w:r>
      <w:r w:rsidR="003152F9" w:rsidRPr="00D71A7A">
        <w:rPr>
          <w:rFonts w:ascii="Arial" w:hAnsi="Arial" w:cs="Arial"/>
          <w:b/>
          <w:sz w:val="24"/>
          <w:szCs w:val="24"/>
        </w:rPr>
        <w:t>smlouva o dílo</w:t>
      </w:r>
      <w:r w:rsidR="003152F9" w:rsidRPr="001C1A7B">
        <w:rPr>
          <w:rFonts w:ascii="Arial" w:hAnsi="Arial" w:cs="Arial"/>
          <w:sz w:val="24"/>
          <w:szCs w:val="24"/>
        </w:rPr>
        <w:t>“)</w:t>
      </w:r>
      <w:r w:rsidR="00972994">
        <w:rPr>
          <w:rFonts w:ascii="Arial" w:hAnsi="Arial" w:cs="Arial"/>
          <w:sz w:val="24"/>
          <w:szCs w:val="24"/>
        </w:rPr>
        <w:t xml:space="preserve"> a dále dne 23.11.2016 uzavřely Dodatek č. 1 ke smlouvě o dílo (dále jen „</w:t>
      </w:r>
      <w:r w:rsidR="00972994">
        <w:rPr>
          <w:rFonts w:ascii="Arial" w:hAnsi="Arial" w:cs="Arial"/>
          <w:b/>
          <w:sz w:val="24"/>
          <w:szCs w:val="24"/>
        </w:rPr>
        <w:t xml:space="preserve">dodatek </w:t>
      </w:r>
      <w:proofErr w:type="gramStart"/>
      <w:r w:rsidR="00972994">
        <w:rPr>
          <w:rFonts w:ascii="Arial" w:hAnsi="Arial" w:cs="Arial"/>
          <w:b/>
          <w:sz w:val="24"/>
          <w:szCs w:val="24"/>
        </w:rPr>
        <w:t>č. 1</w:t>
      </w:r>
      <w:r w:rsidR="00972994">
        <w:rPr>
          <w:rFonts w:ascii="Arial" w:hAnsi="Arial" w:cs="Arial"/>
          <w:sz w:val="24"/>
          <w:szCs w:val="24"/>
        </w:rPr>
        <w:t>“).</w:t>
      </w:r>
      <w:r w:rsidR="003152F9" w:rsidRPr="001C1A7B">
        <w:rPr>
          <w:rFonts w:ascii="Arial" w:hAnsi="Arial" w:cs="Arial"/>
          <w:sz w:val="24"/>
          <w:szCs w:val="24"/>
        </w:rPr>
        <w:t>.</w:t>
      </w:r>
      <w:proofErr w:type="gramEnd"/>
      <w:r w:rsidR="003152F9" w:rsidRPr="001C1A7B">
        <w:rPr>
          <w:rFonts w:ascii="Arial" w:hAnsi="Arial" w:cs="Arial"/>
          <w:sz w:val="24"/>
          <w:szCs w:val="24"/>
        </w:rPr>
        <w:t xml:space="preserve"> </w:t>
      </w:r>
    </w:p>
    <w:p w:rsidR="003152F9" w:rsidRPr="001C1A7B" w:rsidRDefault="000975A3" w:rsidP="000975A3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>
        <w:rPr>
          <w:rFonts w:ascii="Arial" w:hAnsi="Arial" w:cs="Arial"/>
          <w:sz w:val="24"/>
          <w:szCs w:val="24"/>
        </w:rPr>
        <w:tab/>
      </w:r>
      <w:r w:rsidR="00377C4B">
        <w:rPr>
          <w:rFonts w:ascii="Arial" w:hAnsi="Arial" w:cs="Arial"/>
          <w:sz w:val="24"/>
          <w:szCs w:val="24"/>
        </w:rPr>
        <w:t xml:space="preserve">Z důvodu změn a okolností, které nastaly po uzavření smlouvy o dílo, se smluvní strany dohodly na změně smlouvy o dílo, konkrétně </w:t>
      </w:r>
      <w:r w:rsidR="00F21B9F">
        <w:rPr>
          <w:rFonts w:ascii="Arial" w:hAnsi="Arial" w:cs="Arial"/>
          <w:sz w:val="24"/>
          <w:szCs w:val="24"/>
        </w:rPr>
        <w:t>zm</w:t>
      </w:r>
      <w:r w:rsidR="0016037A">
        <w:rPr>
          <w:rFonts w:ascii="Arial" w:hAnsi="Arial" w:cs="Arial"/>
          <w:sz w:val="24"/>
          <w:szCs w:val="24"/>
        </w:rPr>
        <w:t>ě</w:t>
      </w:r>
      <w:r w:rsidR="00F21B9F">
        <w:rPr>
          <w:rFonts w:ascii="Arial" w:hAnsi="Arial" w:cs="Arial"/>
          <w:sz w:val="24"/>
          <w:szCs w:val="24"/>
        </w:rPr>
        <w:t>n</w:t>
      </w:r>
      <w:r w:rsidR="0016037A">
        <w:rPr>
          <w:rFonts w:ascii="Arial" w:hAnsi="Arial" w:cs="Arial"/>
          <w:sz w:val="24"/>
          <w:szCs w:val="24"/>
        </w:rPr>
        <w:t>y</w:t>
      </w:r>
      <w:r w:rsidR="00F21B9F">
        <w:rPr>
          <w:rFonts w:ascii="Arial" w:hAnsi="Arial" w:cs="Arial"/>
          <w:sz w:val="24"/>
          <w:szCs w:val="24"/>
        </w:rPr>
        <w:t xml:space="preserve"> </w:t>
      </w:r>
      <w:r w:rsidR="00D75F8A">
        <w:rPr>
          <w:rFonts w:ascii="Arial" w:hAnsi="Arial" w:cs="Arial"/>
          <w:sz w:val="24"/>
          <w:szCs w:val="24"/>
        </w:rPr>
        <w:t xml:space="preserve">v předmětu díla a ceně díla dle </w:t>
      </w:r>
      <w:r w:rsidR="00F21B9F">
        <w:rPr>
          <w:rFonts w:ascii="Arial" w:hAnsi="Arial" w:cs="Arial"/>
          <w:sz w:val="24"/>
          <w:szCs w:val="24"/>
        </w:rPr>
        <w:t>změnových list</w:t>
      </w:r>
      <w:r w:rsidR="00D75F8A">
        <w:rPr>
          <w:rFonts w:ascii="Arial" w:hAnsi="Arial" w:cs="Arial"/>
          <w:sz w:val="24"/>
          <w:szCs w:val="24"/>
        </w:rPr>
        <w:t>ů</w:t>
      </w:r>
      <w:r w:rsidR="00F21B9F">
        <w:rPr>
          <w:rFonts w:ascii="Arial" w:hAnsi="Arial" w:cs="Arial"/>
          <w:sz w:val="24"/>
          <w:szCs w:val="24"/>
        </w:rPr>
        <w:t xml:space="preserve"> </w:t>
      </w:r>
      <w:r w:rsidR="005C7A80">
        <w:rPr>
          <w:rFonts w:ascii="Arial" w:hAnsi="Arial" w:cs="Arial"/>
          <w:sz w:val="24"/>
          <w:szCs w:val="24"/>
        </w:rPr>
        <w:t xml:space="preserve">5 a 29 </w:t>
      </w:r>
      <w:r w:rsidR="00F21B9F">
        <w:rPr>
          <w:rFonts w:ascii="Arial" w:hAnsi="Arial" w:cs="Arial"/>
          <w:sz w:val="24"/>
          <w:szCs w:val="24"/>
        </w:rPr>
        <w:t xml:space="preserve">až </w:t>
      </w:r>
      <w:r w:rsidR="00DE5A0B">
        <w:rPr>
          <w:rFonts w:ascii="Arial" w:hAnsi="Arial" w:cs="Arial"/>
          <w:sz w:val="24"/>
          <w:szCs w:val="24"/>
        </w:rPr>
        <w:t>42</w:t>
      </w:r>
      <w:r w:rsidR="00377C4B">
        <w:rPr>
          <w:rFonts w:ascii="Arial" w:hAnsi="Arial" w:cs="Arial"/>
          <w:sz w:val="24"/>
          <w:szCs w:val="24"/>
        </w:rPr>
        <w:t>. Za tímto ú</w:t>
      </w:r>
      <w:r w:rsidR="003152F9" w:rsidRPr="001C1A7B">
        <w:rPr>
          <w:rFonts w:ascii="Arial" w:hAnsi="Arial" w:cs="Arial"/>
          <w:sz w:val="24"/>
          <w:szCs w:val="24"/>
        </w:rPr>
        <w:t xml:space="preserve">čelem </w:t>
      </w:r>
      <w:r w:rsidR="00377C4B">
        <w:rPr>
          <w:rFonts w:ascii="Arial" w:hAnsi="Arial" w:cs="Arial"/>
          <w:sz w:val="24"/>
          <w:szCs w:val="24"/>
        </w:rPr>
        <w:t xml:space="preserve">smluvní strany uzavírají tento </w:t>
      </w:r>
      <w:r w:rsidR="00972994">
        <w:rPr>
          <w:rFonts w:ascii="Arial" w:hAnsi="Arial" w:cs="Arial"/>
          <w:sz w:val="24"/>
          <w:szCs w:val="24"/>
        </w:rPr>
        <w:t>D</w:t>
      </w:r>
      <w:r w:rsidR="003152F9" w:rsidRPr="001C1A7B">
        <w:rPr>
          <w:rFonts w:ascii="Arial" w:hAnsi="Arial" w:cs="Arial"/>
          <w:sz w:val="24"/>
          <w:szCs w:val="24"/>
        </w:rPr>
        <w:t>odat</w:t>
      </w:r>
      <w:r w:rsidR="00377C4B">
        <w:rPr>
          <w:rFonts w:ascii="Arial" w:hAnsi="Arial" w:cs="Arial"/>
          <w:sz w:val="24"/>
          <w:szCs w:val="24"/>
        </w:rPr>
        <w:t>e</w:t>
      </w:r>
      <w:r w:rsidR="003152F9" w:rsidRPr="001C1A7B">
        <w:rPr>
          <w:rFonts w:ascii="Arial" w:hAnsi="Arial" w:cs="Arial"/>
          <w:sz w:val="24"/>
          <w:szCs w:val="24"/>
        </w:rPr>
        <w:t xml:space="preserve">k č. </w:t>
      </w:r>
      <w:r w:rsidR="005C7A80">
        <w:rPr>
          <w:rFonts w:ascii="Arial" w:hAnsi="Arial" w:cs="Arial"/>
          <w:sz w:val="24"/>
          <w:szCs w:val="24"/>
        </w:rPr>
        <w:t>2</w:t>
      </w:r>
      <w:r w:rsidR="00377C4B">
        <w:rPr>
          <w:rFonts w:ascii="Arial" w:hAnsi="Arial" w:cs="Arial"/>
          <w:sz w:val="24"/>
          <w:szCs w:val="24"/>
        </w:rPr>
        <w:t xml:space="preserve">. </w:t>
      </w:r>
    </w:p>
    <w:p w:rsidR="00377C4B" w:rsidRDefault="00377C4B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5C7A80" w:rsidRDefault="005C7A80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777C90" w:rsidRDefault="00777C90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777C90" w:rsidRDefault="00777C90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647A3E" w:rsidRDefault="00647A3E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777C90" w:rsidRPr="00377C4B" w:rsidRDefault="00777C90" w:rsidP="00377C4B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377C4B" w:rsidRPr="001C1A7B" w:rsidRDefault="00377C4B" w:rsidP="00377C4B">
      <w:pPr>
        <w:pStyle w:val="Nadpis3"/>
        <w:ind w:left="360" w:firstLine="0"/>
        <w:jc w:val="center"/>
        <w:rPr>
          <w:spacing w:val="26"/>
          <w:sz w:val="24"/>
          <w:szCs w:val="24"/>
        </w:rPr>
      </w:pPr>
      <w:r w:rsidRPr="001C1A7B">
        <w:rPr>
          <w:spacing w:val="26"/>
          <w:sz w:val="24"/>
          <w:szCs w:val="24"/>
        </w:rPr>
        <w:lastRenderedPageBreak/>
        <w:t xml:space="preserve">Článek č. </w:t>
      </w:r>
      <w:r w:rsidR="00E00F54">
        <w:rPr>
          <w:spacing w:val="26"/>
          <w:sz w:val="24"/>
          <w:szCs w:val="24"/>
        </w:rPr>
        <w:t>3</w:t>
      </w:r>
    </w:p>
    <w:p w:rsidR="00377C4B" w:rsidRPr="001C1A7B" w:rsidRDefault="00377C4B" w:rsidP="00377C4B">
      <w:pPr>
        <w:pStyle w:val="Nadpis3"/>
        <w:ind w:left="360" w:firstLine="0"/>
        <w:jc w:val="center"/>
        <w:rPr>
          <w:spacing w:val="26"/>
          <w:sz w:val="24"/>
          <w:szCs w:val="24"/>
          <w:u w:val="single"/>
        </w:rPr>
      </w:pPr>
      <w:r>
        <w:rPr>
          <w:spacing w:val="26"/>
          <w:sz w:val="24"/>
          <w:szCs w:val="24"/>
          <w:u w:val="single"/>
        </w:rPr>
        <w:t>ZMĚNY SMLOUVY O DÍLO</w:t>
      </w:r>
    </w:p>
    <w:p w:rsidR="00F434C2" w:rsidRPr="00F434C2" w:rsidRDefault="00F434C2" w:rsidP="00F434C2">
      <w:pPr>
        <w:tabs>
          <w:tab w:val="left" w:pos="2835"/>
          <w:tab w:val="left" w:pos="5103"/>
          <w:tab w:val="left" w:pos="7371"/>
        </w:tabs>
        <w:jc w:val="both"/>
        <w:rPr>
          <w:rFonts w:ascii="Arial" w:hAnsi="Arial" w:cs="Arial"/>
          <w:vanish/>
          <w:sz w:val="24"/>
          <w:szCs w:val="24"/>
        </w:rPr>
      </w:pPr>
    </w:p>
    <w:p w:rsidR="000975A3" w:rsidRPr="001C1A7B" w:rsidRDefault="000975A3" w:rsidP="000975A3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>
        <w:rPr>
          <w:rFonts w:ascii="Arial" w:hAnsi="Arial" w:cs="Arial"/>
          <w:sz w:val="24"/>
          <w:szCs w:val="24"/>
        </w:rPr>
        <w:tab/>
        <w:t xml:space="preserve">Předmět díla specifikovaný </w:t>
      </w:r>
      <w:r w:rsidR="00D75F8A">
        <w:rPr>
          <w:rFonts w:ascii="Arial" w:hAnsi="Arial" w:cs="Arial"/>
          <w:sz w:val="24"/>
          <w:szCs w:val="24"/>
        </w:rPr>
        <w:t>zejm</w:t>
      </w:r>
      <w:r w:rsidR="00CD6D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čl. </w:t>
      </w:r>
      <w:proofErr w:type="gramStart"/>
      <w:r w:rsidR="00E00F54">
        <w:rPr>
          <w:rFonts w:ascii="Arial" w:hAnsi="Arial" w:cs="Arial"/>
          <w:sz w:val="24"/>
          <w:szCs w:val="24"/>
        </w:rPr>
        <w:t>2.1</w:t>
      </w:r>
      <w:r w:rsidR="0016037A">
        <w:rPr>
          <w:rFonts w:ascii="Arial" w:hAnsi="Arial" w:cs="Arial"/>
          <w:sz w:val="24"/>
          <w:szCs w:val="24"/>
        </w:rPr>
        <w:t>.</w:t>
      </w:r>
      <w:r w:rsidR="00E00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smlouvy</w:t>
      </w:r>
      <w:proofErr w:type="gramEnd"/>
      <w:r>
        <w:rPr>
          <w:rFonts w:ascii="Arial" w:hAnsi="Arial" w:cs="Arial"/>
          <w:sz w:val="24"/>
          <w:szCs w:val="24"/>
        </w:rPr>
        <w:t xml:space="preserve"> o dílo se mění o vícepráce a </w:t>
      </w: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B652F">
        <w:rPr>
          <w:rFonts w:ascii="Arial" w:hAnsi="Arial" w:cs="Arial"/>
          <w:sz w:val="24"/>
          <w:szCs w:val="24"/>
        </w:rPr>
        <w:t>Předmětné práce jsou detailně vymezeny v položkov</w:t>
      </w:r>
      <w:r w:rsidR="005C74C7">
        <w:rPr>
          <w:rFonts w:ascii="Arial" w:hAnsi="Arial" w:cs="Arial"/>
          <w:sz w:val="24"/>
          <w:szCs w:val="24"/>
        </w:rPr>
        <w:t>ých</w:t>
      </w:r>
      <w:r w:rsidR="008B652F">
        <w:rPr>
          <w:rFonts w:ascii="Arial" w:hAnsi="Arial" w:cs="Arial"/>
          <w:sz w:val="24"/>
          <w:szCs w:val="24"/>
        </w:rPr>
        <w:t xml:space="preserve"> rozpočt</w:t>
      </w:r>
      <w:r w:rsidR="005C74C7">
        <w:rPr>
          <w:rFonts w:ascii="Arial" w:hAnsi="Arial" w:cs="Arial"/>
          <w:sz w:val="24"/>
          <w:szCs w:val="24"/>
        </w:rPr>
        <w:t>ech</w:t>
      </w:r>
      <w:r w:rsidR="0016037A">
        <w:rPr>
          <w:rFonts w:ascii="Arial" w:hAnsi="Arial" w:cs="Arial"/>
          <w:sz w:val="24"/>
          <w:szCs w:val="24"/>
        </w:rPr>
        <w:t xml:space="preserve"> změnových listů </w:t>
      </w:r>
      <w:r w:rsidR="005C7A80">
        <w:rPr>
          <w:rFonts w:ascii="Arial" w:hAnsi="Arial" w:cs="Arial"/>
          <w:sz w:val="24"/>
          <w:szCs w:val="24"/>
        </w:rPr>
        <w:t xml:space="preserve">5 a 29 </w:t>
      </w:r>
      <w:r w:rsidR="0016037A">
        <w:rPr>
          <w:rFonts w:ascii="Arial" w:hAnsi="Arial" w:cs="Arial"/>
          <w:sz w:val="24"/>
          <w:szCs w:val="24"/>
        </w:rPr>
        <w:t xml:space="preserve">až </w:t>
      </w:r>
      <w:r w:rsidR="005C7A80">
        <w:rPr>
          <w:rFonts w:ascii="Arial" w:hAnsi="Arial" w:cs="Arial"/>
          <w:sz w:val="24"/>
          <w:szCs w:val="24"/>
        </w:rPr>
        <w:t>4</w:t>
      </w:r>
      <w:r w:rsidR="00647A3E">
        <w:rPr>
          <w:rFonts w:ascii="Arial" w:hAnsi="Arial" w:cs="Arial"/>
          <w:sz w:val="24"/>
          <w:szCs w:val="24"/>
        </w:rPr>
        <w:t>2</w:t>
      </w:r>
      <w:r w:rsidR="008B652F">
        <w:rPr>
          <w:rFonts w:ascii="Arial" w:hAnsi="Arial" w:cs="Arial"/>
          <w:sz w:val="24"/>
          <w:szCs w:val="24"/>
        </w:rPr>
        <w:t>, kter</w:t>
      </w:r>
      <w:r w:rsidR="005C74C7">
        <w:rPr>
          <w:rFonts w:ascii="Arial" w:hAnsi="Arial" w:cs="Arial"/>
          <w:sz w:val="24"/>
          <w:szCs w:val="24"/>
        </w:rPr>
        <w:t>é</w:t>
      </w:r>
      <w:r w:rsidR="008B652F">
        <w:rPr>
          <w:rFonts w:ascii="Arial" w:hAnsi="Arial" w:cs="Arial"/>
          <w:sz w:val="24"/>
          <w:szCs w:val="24"/>
        </w:rPr>
        <w:t xml:space="preserve"> tvoří přílohu č. 1 tohoto dodatku č. </w:t>
      </w:r>
      <w:r w:rsidR="005C7A80">
        <w:rPr>
          <w:rFonts w:ascii="Arial" w:hAnsi="Arial" w:cs="Arial"/>
          <w:sz w:val="24"/>
          <w:szCs w:val="24"/>
        </w:rPr>
        <w:t>2</w:t>
      </w:r>
      <w:r w:rsidR="008B652F">
        <w:rPr>
          <w:rFonts w:ascii="Arial" w:hAnsi="Arial" w:cs="Arial"/>
          <w:sz w:val="24"/>
          <w:szCs w:val="24"/>
        </w:rPr>
        <w:t xml:space="preserve">. </w:t>
      </w:r>
    </w:p>
    <w:p w:rsidR="008B652F" w:rsidRDefault="000975A3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sz w:val="24"/>
          <w:szCs w:val="24"/>
        </w:rPr>
        <w:tab/>
        <w:t xml:space="preserve">Cena díla specifikovaná </w:t>
      </w:r>
      <w:r w:rsidR="00CD6D10">
        <w:rPr>
          <w:rFonts w:ascii="Arial" w:hAnsi="Arial" w:cs="Arial"/>
          <w:sz w:val="24"/>
          <w:szCs w:val="24"/>
        </w:rPr>
        <w:t xml:space="preserve">zejm. </w:t>
      </w:r>
      <w:r>
        <w:rPr>
          <w:rFonts w:ascii="Arial" w:hAnsi="Arial" w:cs="Arial"/>
          <w:sz w:val="24"/>
          <w:szCs w:val="24"/>
        </w:rPr>
        <w:t xml:space="preserve">v čl. </w:t>
      </w:r>
      <w:r w:rsidR="0016037A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smlouvy o dílo se v souvislosti se změnou předmětu díla mění tak, že se </w:t>
      </w:r>
      <w:r w:rsidR="005C7A80">
        <w:rPr>
          <w:rFonts w:ascii="Arial" w:hAnsi="Arial" w:cs="Arial"/>
          <w:sz w:val="24"/>
          <w:szCs w:val="24"/>
        </w:rPr>
        <w:t xml:space="preserve">snižuje </w:t>
      </w:r>
      <w:r>
        <w:rPr>
          <w:rFonts w:ascii="Arial" w:hAnsi="Arial" w:cs="Arial"/>
          <w:sz w:val="24"/>
          <w:szCs w:val="24"/>
        </w:rPr>
        <w:t xml:space="preserve">o </w:t>
      </w:r>
      <w:r w:rsidR="00647A3E">
        <w:rPr>
          <w:rFonts w:ascii="Arial" w:hAnsi="Arial" w:cs="Arial"/>
          <w:sz w:val="24"/>
          <w:szCs w:val="24"/>
        </w:rPr>
        <w:t>514 319,56</w:t>
      </w:r>
      <w:r w:rsidR="00EF0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 bez DPH, tzn. že cena díla </w:t>
      </w:r>
      <w:r w:rsidR="00EF03F5">
        <w:rPr>
          <w:rFonts w:ascii="Arial" w:hAnsi="Arial" w:cs="Arial"/>
          <w:sz w:val="24"/>
          <w:szCs w:val="24"/>
        </w:rPr>
        <w:t xml:space="preserve">včetně dodatku </w:t>
      </w:r>
      <w:proofErr w:type="gramStart"/>
      <w:r w:rsidR="00EF03F5">
        <w:rPr>
          <w:rFonts w:ascii="Arial" w:hAnsi="Arial" w:cs="Arial"/>
          <w:sz w:val="24"/>
          <w:szCs w:val="24"/>
        </w:rPr>
        <w:t xml:space="preserve">č.1 a 2 </w:t>
      </w:r>
      <w:r>
        <w:rPr>
          <w:rFonts w:ascii="Arial" w:hAnsi="Arial" w:cs="Arial"/>
          <w:sz w:val="24"/>
          <w:szCs w:val="24"/>
        </w:rPr>
        <w:t>činí</w:t>
      </w:r>
      <w:proofErr w:type="gramEnd"/>
      <w:r>
        <w:rPr>
          <w:rFonts w:ascii="Arial" w:hAnsi="Arial" w:cs="Arial"/>
          <w:sz w:val="24"/>
          <w:szCs w:val="24"/>
        </w:rPr>
        <w:t xml:space="preserve"> nově </w:t>
      </w:r>
      <w:r w:rsidR="00CD6D10">
        <w:rPr>
          <w:rFonts w:ascii="Arial" w:hAnsi="Arial" w:cs="Arial"/>
          <w:sz w:val="24"/>
          <w:szCs w:val="24"/>
        </w:rPr>
        <w:t xml:space="preserve"> </w:t>
      </w:r>
      <w:r w:rsidR="00AE3BBD">
        <w:rPr>
          <w:rFonts w:ascii="Arial" w:hAnsi="Arial" w:cs="Arial"/>
          <w:sz w:val="24"/>
          <w:szCs w:val="24"/>
        </w:rPr>
        <w:t>23</w:t>
      </w:r>
      <w:r w:rsidR="00647A3E">
        <w:rPr>
          <w:rFonts w:ascii="Arial" w:hAnsi="Arial" w:cs="Arial"/>
          <w:sz w:val="24"/>
          <w:szCs w:val="24"/>
        </w:rPr>
        <w:t> </w:t>
      </w:r>
      <w:r w:rsidR="00EC188B">
        <w:rPr>
          <w:rFonts w:ascii="Arial" w:hAnsi="Arial" w:cs="Arial"/>
          <w:sz w:val="24"/>
          <w:szCs w:val="24"/>
        </w:rPr>
        <w:t>79</w:t>
      </w:r>
      <w:r w:rsidR="00647A3E">
        <w:rPr>
          <w:rFonts w:ascii="Arial" w:hAnsi="Arial" w:cs="Arial"/>
          <w:sz w:val="24"/>
          <w:szCs w:val="24"/>
        </w:rPr>
        <w:t>4 455</w:t>
      </w:r>
      <w:r w:rsidR="00EF03F5">
        <w:rPr>
          <w:rFonts w:ascii="Arial" w:hAnsi="Arial" w:cs="Arial"/>
          <w:sz w:val="24"/>
          <w:szCs w:val="24"/>
        </w:rPr>
        <w:t>,</w:t>
      </w:r>
      <w:r w:rsidR="00647A3E">
        <w:rPr>
          <w:rFonts w:ascii="Arial" w:hAnsi="Arial" w:cs="Arial"/>
          <w:sz w:val="24"/>
          <w:szCs w:val="24"/>
        </w:rPr>
        <w:t>2</w:t>
      </w:r>
      <w:r w:rsidR="00EF03F5">
        <w:rPr>
          <w:rFonts w:ascii="Arial" w:hAnsi="Arial" w:cs="Arial"/>
          <w:sz w:val="24"/>
          <w:szCs w:val="24"/>
        </w:rPr>
        <w:t>4</w:t>
      </w:r>
      <w:r w:rsidR="00EC1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 bez DPH. </w:t>
      </w:r>
      <w:r w:rsidR="008B652F">
        <w:rPr>
          <w:rFonts w:ascii="Arial" w:hAnsi="Arial" w:cs="Arial"/>
          <w:sz w:val="24"/>
          <w:szCs w:val="24"/>
        </w:rPr>
        <w:t>Detailně vymezeno v položkov</w:t>
      </w:r>
      <w:r w:rsidR="005C74C7">
        <w:rPr>
          <w:rFonts w:ascii="Arial" w:hAnsi="Arial" w:cs="Arial"/>
          <w:sz w:val="24"/>
          <w:szCs w:val="24"/>
        </w:rPr>
        <w:t>ých</w:t>
      </w:r>
      <w:r w:rsidR="008B652F">
        <w:rPr>
          <w:rFonts w:ascii="Arial" w:hAnsi="Arial" w:cs="Arial"/>
          <w:sz w:val="24"/>
          <w:szCs w:val="24"/>
        </w:rPr>
        <w:t xml:space="preserve"> rozpočt</w:t>
      </w:r>
      <w:r w:rsidR="005C74C7">
        <w:rPr>
          <w:rFonts w:ascii="Arial" w:hAnsi="Arial" w:cs="Arial"/>
          <w:sz w:val="24"/>
          <w:szCs w:val="24"/>
        </w:rPr>
        <w:t>ech</w:t>
      </w:r>
      <w:r w:rsidR="008B652F">
        <w:rPr>
          <w:rFonts w:ascii="Arial" w:hAnsi="Arial" w:cs="Arial"/>
          <w:sz w:val="24"/>
          <w:szCs w:val="24"/>
        </w:rPr>
        <w:t>, kter</w:t>
      </w:r>
      <w:r w:rsidR="005C74C7">
        <w:rPr>
          <w:rFonts w:ascii="Arial" w:hAnsi="Arial" w:cs="Arial"/>
          <w:sz w:val="24"/>
          <w:szCs w:val="24"/>
        </w:rPr>
        <w:t>é</w:t>
      </w:r>
      <w:r w:rsidR="008B652F">
        <w:rPr>
          <w:rFonts w:ascii="Arial" w:hAnsi="Arial" w:cs="Arial"/>
          <w:sz w:val="24"/>
          <w:szCs w:val="24"/>
        </w:rPr>
        <w:t xml:space="preserve"> tvoří přílohu č. 1 tohoto dodatku č. </w:t>
      </w:r>
      <w:r w:rsidR="00647A3E">
        <w:rPr>
          <w:rFonts w:ascii="Arial" w:hAnsi="Arial" w:cs="Arial"/>
          <w:sz w:val="24"/>
          <w:szCs w:val="24"/>
        </w:rPr>
        <w:t>2</w:t>
      </w:r>
      <w:r w:rsidR="008B652F">
        <w:rPr>
          <w:rFonts w:ascii="Arial" w:hAnsi="Arial" w:cs="Arial"/>
          <w:sz w:val="24"/>
          <w:szCs w:val="24"/>
        </w:rPr>
        <w:t xml:space="preserve">. </w:t>
      </w:r>
    </w:p>
    <w:p w:rsidR="00AD5202" w:rsidRDefault="00AD5202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  <w:t>Popis jednotlivých změnových listů:</w:t>
      </w:r>
    </w:p>
    <w:p w:rsidR="00AD5202" w:rsidRDefault="00AD5202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5C7A80">
        <w:rPr>
          <w:rFonts w:ascii="Arial" w:hAnsi="Arial" w:cs="Arial"/>
          <w:sz w:val="24"/>
          <w:szCs w:val="24"/>
        </w:rPr>
        <w:t>5</w:t>
      </w:r>
      <w:proofErr w:type="gramEnd"/>
    </w:p>
    <w:p w:rsidR="007045CC" w:rsidRDefault="00AD5202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3F5">
        <w:rPr>
          <w:rFonts w:ascii="Arial" w:hAnsi="Arial" w:cs="Arial"/>
          <w:sz w:val="24"/>
          <w:szCs w:val="24"/>
        </w:rPr>
        <w:t>V dodatku č. 1 bylo v </w:t>
      </w:r>
      <w:proofErr w:type="spellStart"/>
      <w:r w:rsidR="00EF03F5">
        <w:rPr>
          <w:rFonts w:ascii="Arial" w:hAnsi="Arial" w:cs="Arial"/>
          <w:sz w:val="24"/>
          <w:szCs w:val="24"/>
        </w:rPr>
        <w:t>méněpracech</w:t>
      </w:r>
      <w:proofErr w:type="spellEnd"/>
      <w:r w:rsidR="00EF03F5">
        <w:rPr>
          <w:rFonts w:ascii="Arial" w:hAnsi="Arial" w:cs="Arial"/>
          <w:sz w:val="24"/>
          <w:szCs w:val="24"/>
        </w:rPr>
        <w:t xml:space="preserve"> chybně odečteny 2 dmychadla, správně mělo být odečteno pouze 1. Narovnáno tímto dodatkem.</w:t>
      </w:r>
    </w:p>
    <w:p w:rsidR="007045CC" w:rsidRDefault="007045C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EF03F5">
        <w:rPr>
          <w:rFonts w:ascii="Arial" w:hAnsi="Arial" w:cs="Arial"/>
          <w:sz w:val="24"/>
          <w:szCs w:val="24"/>
        </w:rPr>
        <w:t>29</w:t>
      </w:r>
      <w:proofErr w:type="gramEnd"/>
    </w:p>
    <w:p w:rsidR="0040307B" w:rsidRDefault="007045C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3F5">
        <w:rPr>
          <w:rFonts w:ascii="Arial" w:hAnsi="Arial" w:cs="Arial"/>
          <w:sz w:val="24"/>
          <w:szCs w:val="24"/>
        </w:rPr>
        <w:t>V prostoru ČOV byly navrženy zatravňovací tvárnice, z důvodu zjednodušení a zlevnění následné údržby byly tvárnice nahrazeny obrubníky a kačírkem.</w:t>
      </w:r>
    </w:p>
    <w:p w:rsidR="008517E6" w:rsidRDefault="0040307B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č.3</w:t>
      </w:r>
      <w:r w:rsidR="00EF03F5">
        <w:rPr>
          <w:rFonts w:ascii="Arial" w:hAnsi="Arial" w:cs="Arial"/>
          <w:sz w:val="24"/>
          <w:szCs w:val="24"/>
        </w:rPr>
        <w:t>0</w:t>
      </w:r>
      <w:proofErr w:type="gramEnd"/>
    </w:p>
    <w:p w:rsidR="00BD37FC" w:rsidRDefault="008517E6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F03F5">
        <w:rPr>
          <w:rFonts w:ascii="Arial" w:hAnsi="Arial" w:cs="Arial"/>
          <w:sz w:val="24"/>
          <w:szCs w:val="24"/>
        </w:rPr>
        <w:t>Z důvodu nebezpečí pádu sloupu VO do výkopové jámy ČOV byl po dohodě s provozovatelem VO a souhlasem investora sloup demontován a po dokončení stavby osazen na původní místo.</w:t>
      </w:r>
    </w:p>
    <w:p w:rsidR="00BD37FC" w:rsidRDefault="00BD37F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EF03F5">
        <w:rPr>
          <w:rFonts w:ascii="Arial" w:hAnsi="Arial" w:cs="Arial"/>
          <w:sz w:val="24"/>
          <w:szCs w:val="24"/>
        </w:rPr>
        <w:t>31</w:t>
      </w:r>
      <w:proofErr w:type="gramEnd"/>
    </w:p>
    <w:p w:rsidR="00BD37FC" w:rsidRDefault="00BD37F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3F5">
        <w:rPr>
          <w:rFonts w:ascii="Arial" w:hAnsi="Arial" w:cs="Arial"/>
          <w:sz w:val="24"/>
          <w:szCs w:val="24"/>
        </w:rPr>
        <w:t>Doplnění jednotky UPS</w:t>
      </w:r>
      <w:r w:rsidR="00BE3B9A">
        <w:rPr>
          <w:rFonts w:ascii="Arial" w:hAnsi="Arial" w:cs="Arial"/>
          <w:sz w:val="24"/>
          <w:szCs w:val="24"/>
        </w:rPr>
        <w:t>, která je nezbytn</w:t>
      </w:r>
      <w:r w:rsidR="00972994">
        <w:rPr>
          <w:rFonts w:ascii="Arial" w:hAnsi="Arial" w:cs="Arial"/>
          <w:sz w:val="24"/>
          <w:szCs w:val="24"/>
        </w:rPr>
        <w:t>á</w:t>
      </w:r>
      <w:r w:rsidR="00BE3B9A">
        <w:rPr>
          <w:rFonts w:ascii="Arial" w:hAnsi="Arial" w:cs="Arial"/>
          <w:sz w:val="24"/>
          <w:szCs w:val="24"/>
        </w:rPr>
        <w:t xml:space="preserve"> k bezproblémovému provozu ČOV, původní projektová dokumentace se zálohou ovládacího systému nepočítá. Na požadavek investora byl do ovládacího rozvaděče doplněn záložní zdroj.  </w:t>
      </w:r>
    </w:p>
    <w:p w:rsidR="00BD37FC" w:rsidRDefault="00BD37F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BE3B9A">
        <w:rPr>
          <w:rFonts w:ascii="Arial" w:hAnsi="Arial" w:cs="Arial"/>
          <w:sz w:val="24"/>
          <w:szCs w:val="24"/>
        </w:rPr>
        <w:t>32</w:t>
      </w:r>
      <w:proofErr w:type="gramEnd"/>
    </w:p>
    <w:p w:rsidR="001313F8" w:rsidRDefault="00BD37FC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3B9A">
        <w:rPr>
          <w:rFonts w:ascii="Arial" w:hAnsi="Arial" w:cs="Arial"/>
          <w:sz w:val="24"/>
          <w:szCs w:val="24"/>
        </w:rPr>
        <w:t xml:space="preserve">Z důvodu velké strmosti svahu u objektu ČOV hrozila eroze svahu vlivem vody tekoucí z komunikace, tento problém se po prvním dešti potvrdil, z tohoto důvodu došlo ke </w:t>
      </w:r>
      <w:r w:rsidR="003D7356">
        <w:rPr>
          <w:rFonts w:ascii="Arial" w:hAnsi="Arial" w:cs="Arial"/>
          <w:sz w:val="24"/>
          <w:szCs w:val="24"/>
        </w:rPr>
        <w:t>z</w:t>
      </w:r>
      <w:r w:rsidR="00BE3B9A">
        <w:rPr>
          <w:rFonts w:ascii="Arial" w:hAnsi="Arial" w:cs="Arial"/>
          <w:sz w:val="24"/>
          <w:szCs w:val="24"/>
        </w:rPr>
        <w:t>pevněn</w:t>
      </w:r>
      <w:r w:rsidR="003D7356">
        <w:rPr>
          <w:rFonts w:ascii="Arial" w:hAnsi="Arial" w:cs="Arial"/>
          <w:sz w:val="24"/>
          <w:szCs w:val="24"/>
        </w:rPr>
        <w:t>í</w:t>
      </w:r>
      <w:r w:rsidR="00BE3B9A">
        <w:rPr>
          <w:rFonts w:ascii="Arial" w:hAnsi="Arial" w:cs="Arial"/>
          <w:sz w:val="24"/>
          <w:szCs w:val="24"/>
        </w:rPr>
        <w:t xml:space="preserve"> svahu kokosovou rohoží s travním semenem a osetí svahu se zasekáním travního semene i pod rohože.</w:t>
      </w:r>
    </w:p>
    <w:p w:rsidR="001313F8" w:rsidRDefault="001313F8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BE3B9A">
        <w:rPr>
          <w:rFonts w:ascii="Arial" w:hAnsi="Arial" w:cs="Arial"/>
          <w:sz w:val="24"/>
          <w:szCs w:val="24"/>
        </w:rPr>
        <w:t>33</w:t>
      </w:r>
      <w:proofErr w:type="gramEnd"/>
    </w:p>
    <w:p w:rsidR="001313F8" w:rsidRDefault="001313F8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3B9A">
        <w:rPr>
          <w:rFonts w:ascii="Arial" w:hAnsi="Arial" w:cs="Arial"/>
          <w:sz w:val="24"/>
          <w:szCs w:val="24"/>
        </w:rPr>
        <w:t>V projektové dokumentaci nebylo řešeno žádné dopravní značení, po konzultaci s Policií ČR a na požadavek investora byla osazena dopravní značka zákaz vjezdu s dodatkovou tabulkou a dva směrové sloupky červené barvy.</w:t>
      </w:r>
    </w:p>
    <w:p w:rsidR="00A0311F" w:rsidRDefault="001313F8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BE3B9A">
        <w:rPr>
          <w:rFonts w:ascii="Arial" w:hAnsi="Arial" w:cs="Arial"/>
          <w:sz w:val="24"/>
          <w:szCs w:val="24"/>
        </w:rPr>
        <w:t>34</w:t>
      </w:r>
      <w:proofErr w:type="gramEnd"/>
    </w:p>
    <w:p w:rsidR="00AD5202" w:rsidRDefault="00A0311F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7356">
        <w:rPr>
          <w:rFonts w:ascii="Arial" w:hAnsi="Arial" w:cs="Arial"/>
          <w:sz w:val="24"/>
          <w:szCs w:val="24"/>
        </w:rPr>
        <w:t xml:space="preserve">Tento změnový list řeší skutečnou skladbu jednotlivých betonových šachet po jejich osazení, Tato disproporce vychází z rozporu výškových kót v PD a skutečné nadmořské výšce terénu a nutnosti se přizpůsobit již uloženým inženýrským sítím.  </w:t>
      </w:r>
    </w:p>
    <w:p w:rsidR="00694934" w:rsidRDefault="00694934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č. </w:t>
      </w:r>
      <w:r w:rsidR="00BE3B9A">
        <w:rPr>
          <w:rFonts w:ascii="Arial" w:hAnsi="Arial" w:cs="Arial"/>
          <w:sz w:val="24"/>
          <w:szCs w:val="24"/>
        </w:rPr>
        <w:t>35</w:t>
      </w:r>
    </w:p>
    <w:p w:rsidR="00694934" w:rsidRDefault="00694934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7356">
        <w:rPr>
          <w:rFonts w:ascii="Arial" w:hAnsi="Arial" w:cs="Arial"/>
          <w:sz w:val="24"/>
          <w:szCs w:val="24"/>
        </w:rPr>
        <w:t xml:space="preserve">Ve změnovém listu se řeší pouze navýšení počtu </w:t>
      </w:r>
      <w:proofErr w:type="spellStart"/>
      <w:r w:rsidR="003D7356">
        <w:rPr>
          <w:rFonts w:ascii="Arial" w:hAnsi="Arial" w:cs="Arial"/>
          <w:sz w:val="24"/>
          <w:szCs w:val="24"/>
        </w:rPr>
        <w:t>paré</w:t>
      </w:r>
      <w:proofErr w:type="spellEnd"/>
      <w:r w:rsidR="003D7356">
        <w:rPr>
          <w:rFonts w:ascii="Arial" w:hAnsi="Arial" w:cs="Arial"/>
          <w:sz w:val="24"/>
          <w:szCs w:val="24"/>
        </w:rPr>
        <w:t xml:space="preserve"> DSP a dokumentů předávaných investorovi stavby, dle SOD měly být předány pouze dvě </w:t>
      </w:r>
      <w:proofErr w:type="spellStart"/>
      <w:r w:rsidR="003D7356">
        <w:rPr>
          <w:rFonts w:ascii="Arial" w:hAnsi="Arial" w:cs="Arial"/>
          <w:sz w:val="24"/>
          <w:szCs w:val="24"/>
        </w:rPr>
        <w:t>paré</w:t>
      </w:r>
      <w:proofErr w:type="spellEnd"/>
      <w:r w:rsidR="003D7356">
        <w:rPr>
          <w:rFonts w:ascii="Arial" w:hAnsi="Arial" w:cs="Arial"/>
          <w:sz w:val="24"/>
          <w:szCs w:val="24"/>
        </w:rPr>
        <w:t>.</w:t>
      </w:r>
    </w:p>
    <w:p w:rsidR="00694934" w:rsidRDefault="00694934" w:rsidP="008B652F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č. </w:t>
      </w:r>
      <w:r w:rsidR="00BE3B9A">
        <w:rPr>
          <w:rFonts w:ascii="Arial" w:hAnsi="Arial" w:cs="Arial"/>
          <w:sz w:val="24"/>
          <w:szCs w:val="24"/>
        </w:rPr>
        <w:t>36</w:t>
      </w:r>
    </w:p>
    <w:p w:rsidR="00BD4913" w:rsidRDefault="00694934" w:rsidP="00BD4913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7356">
        <w:rPr>
          <w:rFonts w:ascii="Arial" w:hAnsi="Arial" w:cs="Arial"/>
          <w:sz w:val="24"/>
          <w:szCs w:val="24"/>
        </w:rPr>
        <w:t>Tento změnový list řeší skutečnou skladbu jednotlivých domovníc</w:t>
      </w:r>
      <w:r w:rsidR="007E0105">
        <w:rPr>
          <w:rFonts w:ascii="Arial" w:hAnsi="Arial" w:cs="Arial"/>
          <w:sz w:val="24"/>
          <w:szCs w:val="24"/>
        </w:rPr>
        <w:t xml:space="preserve">h </w:t>
      </w:r>
      <w:r w:rsidR="003D7356">
        <w:rPr>
          <w:rFonts w:ascii="Arial" w:hAnsi="Arial" w:cs="Arial"/>
          <w:sz w:val="24"/>
          <w:szCs w:val="24"/>
        </w:rPr>
        <w:t>přípojek po jejich zbudování. Tato disproporce vychází z množství tvarovek a potrubí v zadávací PD (jedno koleno na jednu přípojku) a skutečnému vedení domovní přípojky a nutnosti se přizpůsobit již uloženým inženýrským sítím.</w:t>
      </w:r>
    </w:p>
    <w:p w:rsidR="00521276" w:rsidRDefault="00521276" w:rsidP="00647A3E">
      <w:pPr>
        <w:tabs>
          <w:tab w:val="left" w:pos="709"/>
          <w:tab w:val="left" w:pos="5103"/>
          <w:tab w:val="left" w:pos="7371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Změnový list č. </w:t>
      </w:r>
      <w:r w:rsidR="00BE3B9A">
        <w:rPr>
          <w:rFonts w:ascii="Arial" w:hAnsi="Arial" w:cs="Arial"/>
          <w:sz w:val="24"/>
          <w:szCs w:val="24"/>
        </w:rPr>
        <w:t>37</w:t>
      </w:r>
    </w:p>
    <w:p w:rsidR="00127F20" w:rsidRDefault="00521276" w:rsidP="003D7356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7356">
        <w:rPr>
          <w:rFonts w:ascii="Arial" w:hAnsi="Arial" w:cs="Arial"/>
          <w:sz w:val="24"/>
          <w:szCs w:val="24"/>
        </w:rPr>
        <w:t>Při budování stoky C bylo nutné z důvodu trasy výkopu rozebrat část odvodňovacího žlabu podél komunikace. Po položení kanalizace byl odvodňovací žlab opraven</w:t>
      </w:r>
      <w:r w:rsidR="005A1F3C">
        <w:rPr>
          <w:rFonts w:ascii="Arial" w:hAnsi="Arial" w:cs="Arial"/>
          <w:sz w:val="24"/>
          <w:szCs w:val="24"/>
        </w:rPr>
        <w:t xml:space="preserve">, součástí opravy bylo i dodání 36 nových </w:t>
      </w:r>
      <w:proofErr w:type="spellStart"/>
      <w:r w:rsidR="005A1F3C">
        <w:rPr>
          <w:rFonts w:ascii="Arial" w:hAnsi="Arial" w:cs="Arial"/>
          <w:sz w:val="24"/>
          <w:szCs w:val="24"/>
        </w:rPr>
        <w:t>žlabovek</w:t>
      </w:r>
      <w:proofErr w:type="spellEnd"/>
      <w:r w:rsidR="005A1F3C">
        <w:rPr>
          <w:rFonts w:ascii="Arial" w:hAnsi="Arial" w:cs="Arial"/>
          <w:sz w:val="24"/>
          <w:szCs w:val="24"/>
        </w:rPr>
        <w:t>.</w:t>
      </w:r>
    </w:p>
    <w:p w:rsidR="00127F20" w:rsidRDefault="00127F20" w:rsidP="00356097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Změnový list č. </w:t>
      </w:r>
      <w:r w:rsidR="00BE3B9A">
        <w:rPr>
          <w:rFonts w:ascii="Arial" w:hAnsi="Arial" w:cs="Arial"/>
          <w:sz w:val="24"/>
          <w:szCs w:val="24"/>
        </w:rPr>
        <w:t>38</w:t>
      </w:r>
    </w:p>
    <w:p w:rsidR="00127F20" w:rsidRDefault="007E0105" w:rsidP="00356097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Jedná se o </w:t>
      </w: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>
        <w:rPr>
          <w:rFonts w:ascii="Arial" w:hAnsi="Arial" w:cs="Arial"/>
          <w:sz w:val="24"/>
          <w:szCs w:val="24"/>
        </w:rPr>
        <w:t>objektu F.1. SO</w:t>
      </w:r>
      <w:proofErr w:type="gramEnd"/>
      <w:r>
        <w:rPr>
          <w:rFonts w:ascii="Arial" w:hAnsi="Arial" w:cs="Arial"/>
          <w:sz w:val="24"/>
          <w:szCs w:val="24"/>
        </w:rPr>
        <w:t xml:space="preserve"> 01 Čistírna odpadních vod, které nebylo nutné z důvodu technologie výstavby nutné provést, či bylo dohodnuto s objednatelem, že nebudou prováděny. Jedná se tak o úsporu investičních nákladů.</w:t>
      </w:r>
    </w:p>
    <w:p w:rsidR="00127F20" w:rsidRDefault="00F454EE" w:rsidP="00356097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Změnový list č. </w:t>
      </w:r>
      <w:r w:rsidR="00BE3B9A">
        <w:rPr>
          <w:rFonts w:ascii="Arial" w:hAnsi="Arial" w:cs="Arial"/>
          <w:sz w:val="24"/>
          <w:szCs w:val="24"/>
        </w:rPr>
        <w:t>39</w:t>
      </w:r>
    </w:p>
    <w:p w:rsidR="007E0105" w:rsidRDefault="007E0105" w:rsidP="007E0105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</w:t>
      </w: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>
        <w:rPr>
          <w:rFonts w:ascii="Arial" w:hAnsi="Arial" w:cs="Arial"/>
          <w:sz w:val="24"/>
          <w:szCs w:val="24"/>
        </w:rPr>
        <w:t>objektu F.2.1</w:t>
      </w:r>
      <w:proofErr w:type="gramEnd"/>
      <w:r>
        <w:rPr>
          <w:rFonts w:ascii="Arial" w:hAnsi="Arial" w:cs="Arial"/>
          <w:sz w:val="24"/>
          <w:szCs w:val="24"/>
        </w:rPr>
        <w:t xml:space="preserve"> Zpevněné plochy, které nebylo nutné z důvodu technologie výstavby nutné provést, či bylo dohodnuto s objednatelem, že nebudou prováděny. Jedná se tak o úsporu investičních nákladů.</w:t>
      </w:r>
    </w:p>
    <w:p w:rsidR="000F64F6" w:rsidRDefault="000F64F6" w:rsidP="00356097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Změnový list č. </w:t>
      </w:r>
      <w:r w:rsidR="00BE3B9A">
        <w:rPr>
          <w:rFonts w:ascii="Arial" w:hAnsi="Arial" w:cs="Arial"/>
          <w:sz w:val="24"/>
          <w:szCs w:val="24"/>
        </w:rPr>
        <w:t>40</w:t>
      </w:r>
    </w:p>
    <w:p w:rsidR="007E0105" w:rsidRDefault="007E0105" w:rsidP="007E0105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</w:t>
      </w: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>
        <w:rPr>
          <w:rFonts w:ascii="Arial" w:hAnsi="Arial" w:cs="Arial"/>
          <w:sz w:val="24"/>
          <w:szCs w:val="24"/>
        </w:rPr>
        <w:t>objektu F.3 SO</w:t>
      </w:r>
      <w:proofErr w:type="gramEnd"/>
      <w:r>
        <w:rPr>
          <w:rFonts w:ascii="Arial" w:hAnsi="Arial" w:cs="Arial"/>
          <w:sz w:val="24"/>
          <w:szCs w:val="24"/>
        </w:rPr>
        <w:t xml:space="preserve"> 03 Kanalizace, které nebylo nutné z důvodu technologie výstavby nutné provést, či bylo dohodnuto s objednatelem, že nebudou prováděny. Jedná se tak o úsporu investičních nákladů. Součástí změnového listu je i vícepráce na hlavním řadu kanalizace, prodloužení o 14,6m a zvětšení plochy podkladních asfaltů o 41,056m2.</w:t>
      </w:r>
    </w:p>
    <w:p w:rsidR="000F64F6" w:rsidRDefault="000F64F6" w:rsidP="00356097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Změnový list č. </w:t>
      </w:r>
      <w:r w:rsidR="00BE3B9A">
        <w:rPr>
          <w:rFonts w:ascii="Arial" w:hAnsi="Arial" w:cs="Arial"/>
          <w:sz w:val="24"/>
          <w:szCs w:val="24"/>
        </w:rPr>
        <w:t>41</w:t>
      </w:r>
    </w:p>
    <w:p w:rsidR="00EA41F7" w:rsidRDefault="007E0105" w:rsidP="00C52D2F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</w:t>
      </w:r>
      <w:proofErr w:type="spellStart"/>
      <w:r>
        <w:rPr>
          <w:rFonts w:ascii="Arial" w:hAnsi="Arial" w:cs="Arial"/>
          <w:sz w:val="24"/>
          <w:szCs w:val="24"/>
        </w:rPr>
        <w:t>méněpráce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>
        <w:rPr>
          <w:rFonts w:ascii="Arial" w:hAnsi="Arial" w:cs="Arial"/>
          <w:sz w:val="24"/>
          <w:szCs w:val="24"/>
        </w:rPr>
        <w:t>objektu F.5 SO</w:t>
      </w:r>
      <w:proofErr w:type="gramEnd"/>
      <w:r>
        <w:rPr>
          <w:rFonts w:ascii="Arial" w:hAnsi="Arial" w:cs="Arial"/>
          <w:sz w:val="24"/>
          <w:szCs w:val="24"/>
        </w:rPr>
        <w:t xml:space="preserve"> 05 Vodovodní přípojka, které nebylo nutné z důvodu technologie výstavby nutné provést, či bylo dohodnuto s objednatelem, že nebudou prováděny. Jedná se tak o úsporu investičních nákladů.</w:t>
      </w:r>
      <w:r w:rsidR="00990BC4">
        <w:rPr>
          <w:rFonts w:ascii="Arial" w:hAnsi="Arial" w:cs="Arial"/>
          <w:sz w:val="24"/>
          <w:szCs w:val="24"/>
        </w:rPr>
        <w:t xml:space="preserve"> </w:t>
      </w:r>
      <w:r w:rsidR="00A92632">
        <w:rPr>
          <w:rFonts w:ascii="Arial" w:hAnsi="Arial" w:cs="Arial"/>
          <w:sz w:val="24"/>
          <w:szCs w:val="24"/>
        </w:rPr>
        <w:t xml:space="preserve"> </w:t>
      </w:r>
      <w:r w:rsidR="00C52D2F">
        <w:rPr>
          <w:rFonts w:ascii="Arial" w:hAnsi="Arial" w:cs="Arial"/>
          <w:sz w:val="24"/>
          <w:szCs w:val="24"/>
        </w:rPr>
        <w:t xml:space="preserve"> </w:t>
      </w:r>
    </w:p>
    <w:p w:rsidR="00647A3E" w:rsidRDefault="00647A3E" w:rsidP="00647A3E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Změnový list č. 42</w:t>
      </w:r>
    </w:p>
    <w:p w:rsidR="00647A3E" w:rsidRDefault="00647A3E" w:rsidP="00647A3E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Doplnění PHP práškového 6kg dle PBŘ stavby.</w:t>
      </w:r>
    </w:p>
    <w:p w:rsidR="00647A3E" w:rsidRDefault="00647A3E" w:rsidP="00C52D2F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F17714" w:rsidRPr="001C1A7B" w:rsidRDefault="00F17714" w:rsidP="003152F9">
      <w:pPr>
        <w:pStyle w:val="Zkladntext"/>
        <w:rPr>
          <w:rFonts w:cs="Arial"/>
          <w:i w:val="0"/>
          <w:sz w:val="24"/>
          <w:szCs w:val="24"/>
        </w:rPr>
      </w:pPr>
    </w:p>
    <w:p w:rsidR="003152F9" w:rsidRPr="001C1A7B" w:rsidRDefault="003152F9" w:rsidP="003152F9">
      <w:pPr>
        <w:pStyle w:val="Nadpis3"/>
        <w:ind w:firstLine="0"/>
        <w:jc w:val="center"/>
        <w:rPr>
          <w:spacing w:val="26"/>
          <w:sz w:val="24"/>
          <w:szCs w:val="24"/>
        </w:rPr>
      </w:pPr>
      <w:r w:rsidRPr="001C1A7B">
        <w:rPr>
          <w:spacing w:val="26"/>
          <w:sz w:val="24"/>
          <w:szCs w:val="24"/>
        </w:rPr>
        <w:t>Článek č. 4</w:t>
      </w:r>
    </w:p>
    <w:p w:rsidR="003152F9" w:rsidRPr="001C1A7B" w:rsidRDefault="003152F9" w:rsidP="003152F9">
      <w:pPr>
        <w:pStyle w:val="Nadpis3"/>
        <w:ind w:firstLine="0"/>
        <w:jc w:val="center"/>
        <w:rPr>
          <w:spacing w:val="26"/>
          <w:sz w:val="24"/>
          <w:szCs w:val="24"/>
          <w:u w:val="single"/>
        </w:rPr>
      </w:pPr>
      <w:r w:rsidRPr="001C1A7B">
        <w:rPr>
          <w:spacing w:val="26"/>
          <w:sz w:val="24"/>
          <w:szCs w:val="24"/>
          <w:u w:val="single"/>
        </w:rPr>
        <w:t xml:space="preserve">ZÁVĚREČNÁ USTANOVENÍ </w:t>
      </w:r>
    </w:p>
    <w:p w:rsidR="003152F9" w:rsidRPr="001C1A7B" w:rsidRDefault="00AF4401" w:rsidP="003152F9">
      <w:pPr>
        <w:keepLines/>
        <w:spacing w:before="12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152F9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ab/>
        <w:t xml:space="preserve">Tento </w:t>
      </w:r>
      <w:r w:rsidR="00972994">
        <w:rPr>
          <w:rFonts w:ascii="Arial" w:hAnsi="Arial" w:cs="Arial"/>
          <w:sz w:val="24"/>
          <w:szCs w:val="24"/>
        </w:rPr>
        <w:t>D</w:t>
      </w:r>
      <w:r w:rsidR="003152F9" w:rsidRPr="001C1A7B">
        <w:rPr>
          <w:rFonts w:ascii="Arial" w:hAnsi="Arial" w:cs="Arial"/>
          <w:sz w:val="24"/>
          <w:szCs w:val="24"/>
        </w:rPr>
        <w:t>odatek č.</w:t>
      </w:r>
      <w:r w:rsidR="00F02410">
        <w:rPr>
          <w:rFonts w:ascii="Arial" w:hAnsi="Arial" w:cs="Arial"/>
          <w:sz w:val="24"/>
          <w:szCs w:val="24"/>
        </w:rPr>
        <w:t xml:space="preserve"> </w:t>
      </w:r>
      <w:r w:rsidR="00BE3B9A">
        <w:rPr>
          <w:rFonts w:ascii="Arial" w:hAnsi="Arial" w:cs="Arial"/>
          <w:sz w:val="24"/>
          <w:szCs w:val="24"/>
        </w:rPr>
        <w:t>2</w:t>
      </w:r>
      <w:r w:rsidR="00BE3B9A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>ke smlouvě o dílo se uzavírá v</w:t>
      </w:r>
      <w:r w:rsidR="0016037A">
        <w:rPr>
          <w:rFonts w:ascii="Arial" w:hAnsi="Arial" w:cs="Arial"/>
          <w:sz w:val="24"/>
          <w:szCs w:val="24"/>
        </w:rPr>
        <w:t>e</w:t>
      </w:r>
      <w:r w:rsidR="003152F9" w:rsidRPr="001C1A7B">
        <w:rPr>
          <w:rFonts w:ascii="Arial" w:hAnsi="Arial" w:cs="Arial"/>
          <w:sz w:val="24"/>
          <w:szCs w:val="24"/>
        </w:rPr>
        <w:t> </w:t>
      </w:r>
      <w:r w:rsidR="00356097">
        <w:rPr>
          <w:rFonts w:ascii="Arial" w:hAnsi="Arial" w:cs="Arial"/>
          <w:sz w:val="24"/>
          <w:szCs w:val="24"/>
        </w:rPr>
        <w:t>3</w:t>
      </w:r>
      <w:r w:rsidR="00356097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 xml:space="preserve">vyhotoveních s platností originálu, z nichž objednatel obdrží </w:t>
      </w:r>
      <w:r w:rsidR="0016037A">
        <w:rPr>
          <w:rFonts w:ascii="Arial" w:hAnsi="Arial" w:cs="Arial"/>
          <w:sz w:val="24"/>
          <w:szCs w:val="24"/>
        </w:rPr>
        <w:t>2</w:t>
      </w:r>
      <w:r w:rsidR="0016037A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 xml:space="preserve">vyhotovení a zhotovitel obdrží </w:t>
      </w:r>
      <w:r w:rsidR="00356097">
        <w:rPr>
          <w:rFonts w:ascii="Arial" w:hAnsi="Arial" w:cs="Arial"/>
          <w:sz w:val="24"/>
          <w:szCs w:val="24"/>
        </w:rPr>
        <w:t>1</w:t>
      </w:r>
      <w:r w:rsidR="00356097" w:rsidRPr="001C1A7B">
        <w:rPr>
          <w:rFonts w:ascii="Arial" w:hAnsi="Arial" w:cs="Arial"/>
          <w:sz w:val="24"/>
          <w:szCs w:val="24"/>
        </w:rPr>
        <w:t xml:space="preserve"> </w:t>
      </w:r>
      <w:r w:rsidR="003152F9" w:rsidRPr="001C1A7B">
        <w:rPr>
          <w:rFonts w:ascii="Arial" w:hAnsi="Arial" w:cs="Arial"/>
          <w:sz w:val="24"/>
          <w:szCs w:val="24"/>
        </w:rPr>
        <w:t xml:space="preserve">vyhotovení. </w:t>
      </w:r>
    </w:p>
    <w:p w:rsidR="0039007E" w:rsidRPr="001C1A7B" w:rsidRDefault="0039007E" w:rsidP="0039007E">
      <w:pPr>
        <w:spacing w:before="120"/>
        <w:rPr>
          <w:rFonts w:ascii="Arial" w:hAnsi="Arial" w:cs="Arial"/>
          <w:b/>
          <w:sz w:val="24"/>
          <w:szCs w:val="24"/>
        </w:rPr>
      </w:pPr>
      <w:r w:rsidRPr="001C1A7B">
        <w:rPr>
          <w:rFonts w:ascii="Arial" w:hAnsi="Arial" w:cs="Arial"/>
          <w:b/>
          <w:sz w:val="24"/>
          <w:szCs w:val="24"/>
        </w:rPr>
        <w:t>Přílohy:</w:t>
      </w:r>
    </w:p>
    <w:p w:rsidR="0039007E" w:rsidRDefault="0039007E" w:rsidP="0039007E">
      <w:pPr>
        <w:spacing w:before="120"/>
        <w:ind w:left="1701" w:hanging="1701"/>
        <w:rPr>
          <w:rFonts w:ascii="Arial" w:hAnsi="Arial" w:cs="Arial"/>
          <w:bCs/>
          <w:sz w:val="24"/>
          <w:szCs w:val="24"/>
        </w:rPr>
      </w:pPr>
      <w:r w:rsidRPr="001C1A7B">
        <w:rPr>
          <w:rFonts w:ascii="Arial" w:hAnsi="Arial" w:cs="Arial"/>
          <w:sz w:val="24"/>
          <w:szCs w:val="24"/>
        </w:rPr>
        <w:t>Příloha č. 1</w:t>
      </w:r>
      <w:r w:rsidRPr="001C1A7B">
        <w:rPr>
          <w:rFonts w:ascii="Arial" w:hAnsi="Arial" w:cs="Arial"/>
          <w:sz w:val="24"/>
          <w:szCs w:val="24"/>
        </w:rPr>
        <w:tab/>
      </w:r>
      <w:r w:rsidR="00F02410">
        <w:rPr>
          <w:rFonts w:ascii="Arial" w:hAnsi="Arial" w:cs="Arial"/>
          <w:bCs/>
          <w:sz w:val="24"/>
          <w:szCs w:val="24"/>
        </w:rPr>
        <w:t>Položkov</w:t>
      </w:r>
      <w:r w:rsidR="005C74C7">
        <w:rPr>
          <w:rFonts w:ascii="Arial" w:hAnsi="Arial" w:cs="Arial"/>
          <w:bCs/>
          <w:sz w:val="24"/>
          <w:szCs w:val="24"/>
        </w:rPr>
        <w:t>é</w:t>
      </w:r>
      <w:r w:rsidR="00F02410">
        <w:rPr>
          <w:rFonts w:ascii="Arial" w:hAnsi="Arial" w:cs="Arial"/>
          <w:bCs/>
          <w:sz w:val="24"/>
          <w:szCs w:val="24"/>
        </w:rPr>
        <w:t xml:space="preserve"> </w:t>
      </w:r>
      <w:r w:rsidR="0016037A">
        <w:rPr>
          <w:rFonts w:ascii="Arial" w:hAnsi="Arial" w:cs="Arial"/>
          <w:bCs/>
          <w:sz w:val="24"/>
          <w:szCs w:val="24"/>
        </w:rPr>
        <w:t>rozpočty změnových listů</w:t>
      </w:r>
    </w:p>
    <w:p w:rsidR="008630B1" w:rsidRPr="001C1A7B" w:rsidRDefault="00BB4D62" w:rsidP="007E0105">
      <w:pPr>
        <w:spacing w:before="240"/>
        <w:ind w:left="5670"/>
        <w:jc w:val="both"/>
        <w:rPr>
          <w:rFonts w:ascii="Arial" w:hAnsi="Arial" w:cs="Arial"/>
          <w:sz w:val="24"/>
          <w:szCs w:val="24"/>
        </w:rPr>
      </w:pPr>
      <w:r w:rsidRPr="001C1A7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F02410" w:rsidRPr="00F02410" w:rsidTr="00F02410">
        <w:tc>
          <w:tcPr>
            <w:tcW w:w="5015" w:type="dxa"/>
          </w:tcPr>
          <w:p w:rsidR="00F02410" w:rsidRPr="00FE7EDD" w:rsidRDefault="00F02410" w:rsidP="00FE7ED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EDD">
              <w:rPr>
                <w:rFonts w:ascii="Arial" w:hAnsi="Arial" w:cs="Arial"/>
                <w:sz w:val="24"/>
                <w:szCs w:val="24"/>
              </w:rPr>
              <w:t>V </w:t>
            </w:r>
            <w:r w:rsidR="00FE7EDD" w:rsidRPr="00FE7EDD">
              <w:rPr>
                <w:rFonts w:ascii="Arial" w:hAnsi="Arial" w:cs="Arial"/>
                <w:sz w:val="24"/>
                <w:szCs w:val="24"/>
              </w:rPr>
              <w:t>Jihlavě</w:t>
            </w:r>
            <w:r w:rsidRPr="00FE7EDD">
              <w:rPr>
                <w:rFonts w:ascii="Arial" w:hAnsi="Arial" w:cs="Arial"/>
                <w:sz w:val="24"/>
                <w:szCs w:val="24"/>
              </w:rPr>
              <w:t xml:space="preserve"> dne  </w:t>
            </w:r>
          </w:p>
        </w:tc>
        <w:tc>
          <w:tcPr>
            <w:tcW w:w="5016" w:type="dxa"/>
          </w:tcPr>
          <w:p w:rsidR="00F02410" w:rsidRPr="00FE7EDD" w:rsidRDefault="00F02410" w:rsidP="00FE7ED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EDD">
              <w:rPr>
                <w:rFonts w:ascii="Arial" w:hAnsi="Arial" w:cs="Arial"/>
                <w:sz w:val="24"/>
                <w:szCs w:val="24"/>
              </w:rPr>
              <w:t>V </w:t>
            </w:r>
            <w:r w:rsidR="00FE7EDD" w:rsidRPr="00FE7EDD">
              <w:rPr>
                <w:rFonts w:ascii="Arial" w:hAnsi="Arial" w:cs="Arial"/>
                <w:sz w:val="24"/>
                <w:szCs w:val="24"/>
              </w:rPr>
              <w:t>Jihlavě</w:t>
            </w:r>
            <w:r w:rsidRPr="00FE7EDD">
              <w:rPr>
                <w:rFonts w:ascii="Arial" w:hAnsi="Arial" w:cs="Arial"/>
                <w:sz w:val="24"/>
                <w:szCs w:val="24"/>
              </w:rPr>
              <w:t xml:space="preserve"> dne </w:t>
            </w:r>
          </w:p>
        </w:tc>
      </w:tr>
      <w:tr w:rsidR="00F02410" w:rsidRPr="00F02410" w:rsidTr="00F02410">
        <w:trPr>
          <w:trHeight w:val="1614"/>
        </w:trPr>
        <w:tc>
          <w:tcPr>
            <w:tcW w:w="5015" w:type="dxa"/>
          </w:tcPr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EDD">
              <w:rPr>
                <w:rFonts w:ascii="Arial" w:hAnsi="Arial" w:cs="Arial"/>
                <w:b/>
                <w:sz w:val="24"/>
                <w:szCs w:val="24"/>
              </w:rPr>
              <w:t>Za objednatele:</w:t>
            </w: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E7EDD"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</w:t>
            </w:r>
          </w:p>
          <w:p w:rsidR="00F02410" w:rsidRPr="00FE7EDD" w:rsidRDefault="004E539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Jihlavské vodovody a kanalizace</w:t>
            </w:r>
            <w:r w:rsidR="00FE7EDD" w:rsidRPr="00FE7EDD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a.s.</w:t>
            </w:r>
          </w:p>
          <w:p w:rsidR="00FB1ABF" w:rsidRPr="00FE7EDD" w:rsidRDefault="00FE7EDD" w:rsidP="00A038B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EDD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845D55">
              <w:rPr>
                <w:rFonts w:ascii="Arial" w:hAnsi="Arial" w:cs="Arial"/>
                <w:sz w:val="24"/>
                <w:szCs w:val="24"/>
              </w:rPr>
              <w:t>Jaromír Kalina</w:t>
            </w:r>
          </w:p>
          <w:p w:rsidR="00FB1ABF" w:rsidRPr="00FE7EDD" w:rsidRDefault="004E5390" w:rsidP="004E5390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představenstva</w:t>
            </w:r>
            <w:r w:rsidR="00FB1ABF" w:rsidRPr="00FE7E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</w:tcPr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EDD">
              <w:rPr>
                <w:rFonts w:ascii="Arial" w:hAnsi="Arial" w:cs="Arial"/>
                <w:b/>
                <w:sz w:val="24"/>
                <w:szCs w:val="24"/>
              </w:rPr>
              <w:t>Za zhotovitele:</w:t>
            </w: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F02410" w:rsidRPr="00FE7EDD" w:rsidRDefault="00F02410" w:rsidP="00A038B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E7EDD"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</w:t>
            </w:r>
          </w:p>
          <w:p w:rsidR="0016037A" w:rsidRPr="000F5DB9" w:rsidRDefault="0016037A" w:rsidP="0016037A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F5DB9">
              <w:rPr>
                <w:rFonts w:ascii="Arial" w:hAnsi="Arial" w:cs="Arial"/>
                <w:b/>
                <w:sz w:val="24"/>
                <w:szCs w:val="24"/>
                <w:lang w:val="pl-PL"/>
              </w:rPr>
              <w:t>COLAS CZ, a.s.</w:t>
            </w:r>
          </w:p>
          <w:p w:rsidR="0016037A" w:rsidRPr="00FE7EDD" w:rsidRDefault="0016037A" w:rsidP="0016037A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Altrichter</w:t>
            </w:r>
            <w:proofErr w:type="spellEnd"/>
          </w:p>
          <w:p w:rsidR="00F02410" w:rsidRPr="00FE7EDD" w:rsidRDefault="0016037A" w:rsidP="0016037A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EDD">
              <w:rPr>
                <w:rFonts w:ascii="Arial" w:hAnsi="Arial" w:cs="Arial"/>
                <w:sz w:val="24"/>
                <w:szCs w:val="24"/>
              </w:rPr>
              <w:t xml:space="preserve">ředitel </w:t>
            </w:r>
            <w:r>
              <w:rPr>
                <w:rFonts w:ascii="Arial" w:hAnsi="Arial" w:cs="Arial"/>
                <w:sz w:val="24"/>
                <w:szCs w:val="24"/>
              </w:rPr>
              <w:t>oblasti Jih</w:t>
            </w:r>
          </w:p>
        </w:tc>
      </w:tr>
    </w:tbl>
    <w:p w:rsidR="00BB4D62" w:rsidRPr="001C1A7B" w:rsidRDefault="00BB4D62" w:rsidP="00647A3E">
      <w:pPr>
        <w:tabs>
          <w:tab w:val="center" w:pos="1701"/>
          <w:tab w:val="center" w:pos="6804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sectPr w:rsidR="00BB4D62" w:rsidRPr="001C1A7B" w:rsidSect="00647A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134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4A" w:rsidRDefault="00DD404A">
      <w:r>
        <w:separator/>
      </w:r>
    </w:p>
  </w:endnote>
  <w:endnote w:type="continuationSeparator" w:id="0">
    <w:p w:rsidR="00DD404A" w:rsidRDefault="00DD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B4" w:rsidRDefault="00B176B4">
    <w:pPr>
      <w:pStyle w:val="Zpat"/>
      <w:jc w:val="center"/>
      <w:rPr>
        <w:rFonts w:ascii="Tahoma" w:hAnsi="Tahoma" w:cs="Tahoma"/>
        <w:sz w:val="16"/>
        <w:szCs w:val="16"/>
      </w:rPr>
    </w:pPr>
  </w:p>
  <w:p w:rsidR="00B176B4" w:rsidRDefault="00B176B4" w:rsidP="00276127">
    <w:pPr>
      <w:pStyle w:val="Zpat"/>
      <w:tabs>
        <w:tab w:val="clear" w:pos="4536"/>
        <w:tab w:val="clear" w:pos="9072"/>
      </w:tabs>
      <w:ind w:left="709"/>
    </w:pPr>
    <w:r w:rsidRPr="00DB69FF">
      <w:rPr>
        <w:rStyle w:val="slostrnky"/>
        <w:rFonts w:ascii="Arial" w:hAnsi="Arial" w:cs="Arial"/>
      </w:rPr>
      <w:fldChar w:fldCharType="begin"/>
    </w:r>
    <w:r w:rsidRPr="00DB69FF">
      <w:rPr>
        <w:rStyle w:val="slostrnky"/>
        <w:rFonts w:ascii="Arial" w:hAnsi="Arial" w:cs="Arial"/>
      </w:rPr>
      <w:instrText xml:space="preserve"> PAGE </w:instrText>
    </w:r>
    <w:r w:rsidRPr="00DB69FF">
      <w:rPr>
        <w:rStyle w:val="slostrnky"/>
        <w:rFonts w:ascii="Arial" w:hAnsi="Arial" w:cs="Arial"/>
      </w:rPr>
      <w:fldChar w:fldCharType="separate"/>
    </w:r>
    <w:r w:rsidR="00845D55">
      <w:rPr>
        <w:rStyle w:val="slostrnky"/>
        <w:rFonts w:ascii="Arial" w:hAnsi="Arial" w:cs="Arial"/>
        <w:noProof/>
      </w:rPr>
      <w:t>1</w:t>
    </w:r>
    <w:r w:rsidRPr="00DB69FF">
      <w:rPr>
        <w:rStyle w:val="slostrnky"/>
        <w:rFonts w:ascii="Arial" w:hAnsi="Arial" w:cs="Arial"/>
      </w:rPr>
      <w:fldChar w:fldCharType="end"/>
    </w:r>
    <w:r w:rsidRPr="00DB69FF">
      <w:rPr>
        <w:rStyle w:val="slostrnky"/>
        <w:rFonts w:ascii="Arial" w:hAnsi="Arial" w:cs="Arial"/>
      </w:rPr>
      <w:t>/</w:t>
    </w:r>
    <w:r w:rsidRPr="00DB69FF">
      <w:rPr>
        <w:rStyle w:val="slostrnky"/>
        <w:rFonts w:ascii="Arial" w:hAnsi="Arial" w:cs="Arial"/>
      </w:rPr>
      <w:fldChar w:fldCharType="begin"/>
    </w:r>
    <w:r w:rsidRPr="00DB69FF">
      <w:rPr>
        <w:rStyle w:val="slostrnky"/>
        <w:rFonts w:ascii="Arial" w:hAnsi="Arial" w:cs="Arial"/>
      </w:rPr>
      <w:instrText xml:space="preserve"> NUMPAGES </w:instrText>
    </w:r>
    <w:r w:rsidRPr="00DB69FF">
      <w:rPr>
        <w:rStyle w:val="slostrnky"/>
        <w:rFonts w:ascii="Arial" w:hAnsi="Arial" w:cs="Arial"/>
      </w:rPr>
      <w:fldChar w:fldCharType="separate"/>
    </w:r>
    <w:r w:rsidR="00845D55">
      <w:rPr>
        <w:rStyle w:val="slostrnky"/>
        <w:rFonts w:ascii="Arial" w:hAnsi="Arial" w:cs="Arial"/>
        <w:noProof/>
      </w:rPr>
      <w:t>3</w:t>
    </w:r>
    <w:r w:rsidRPr="00DB69FF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B4" w:rsidRPr="002A7C89" w:rsidRDefault="00B176B4" w:rsidP="00276127">
    <w:pPr>
      <w:pStyle w:val="Zpat"/>
      <w:tabs>
        <w:tab w:val="clear" w:pos="4536"/>
        <w:tab w:val="clear" w:pos="9072"/>
      </w:tabs>
      <w:ind w:left="851"/>
      <w:rPr>
        <w:rFonts w:ascii="Arial" w:hAnsi="Arial" w:cs="Arial"/>
      </w:rPr>
    </w:pPr>
    <w:r w:rsidRPr="002A7C89">
      <w:rPr>
        <w:rFonts w:ascii="Arial" w:hAnsi="Arial" w:cs="Arial"/>
      </w:rPr>
      <w:t>1/</w:t>
    </w:r>
    <w:r w:rsidR="00C31587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4A" w:rsidRDefault="00DD404A">
      <w:r>
        <w:separator/>
      </w:r>
    </w:p>
  </w:footnote>
  <w:footnote w:type="continuationSeparator" w:id="0">
    <w:p w:rsidR="00DD404A" w:rsidRDefault="00DD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B4" w:rsidRDefault="00B176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76B4" w:rsidRDefault="00B176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01" w:rsidRDefault="00F21B9F" w:rsidP="00AF4401">
    <w:pPr>
      <w:pStyle w:val="Zpat"/>
      <w:tabs>
        <w:tab w:val="clear" w:pos="9072"/>
        <w:tab w:val="right" w:pos="9639"/>
      </w:tabs>
      <w:spacing w:before="120"/>
      <w:rPr>
        <w:rStyle w:val="slostrnky"/>
      </w:rPr>
    </w:pPr>
    <w:r>
      <w:rPr>
        <w:b/>
        <w:iCs/>
        <w:sz w:val="22"/>
        <w:szCs w:val="22"/>
      </w:rPr>
      <w:t>Splašková k</w:t>
    </w:r>
    <w:r w:rsidR="00E00F54" w:rsidRPr="00E758C2">
      <w:rPr>
        <w:b/>
        <w:iCs/>
        <w:sz w:val="22"/>
        <w:szCs w:val="22"/>
      </w:rPr>
      <w:t xml:space="preserve">analizace a ČOV </w:t>
    </w:r>
    <w:proofErr w:type="spellStart"/>
    <w:r>
      <w:rPr>
        <w:b/>
        <w:iCs/>
        <w:sz w:val="22"/>
        <w:szCs w:val="22"/>
      </w:rPr>
      <w:t>Henčov</w:t>
    </w:r>
    <w:proofErr w:type="spellEnd"/>
    <w:r w:rsidR="00AF4401" w:rsidRPr="00F21B9F">
      <w:rPr>
        <w:rStyle w:val="slostrnky"/>
        <w:lang w:val="pl-PL"/>
      </w:rPr>
      <w:tab/>
    </w:r>
    <w:r w:rsidR="00AF4401" w:rsidRPr="00F21B9F">
      <w:rPr>
        <w:rStyle w:val="slostrnky"/>
        <w:lang w:val="pl-PL"/>
      </w:rPr>
      <w:tab/>
    </w:r>
  </w:p>
  <w:p w:rsidR="001344AB" w:rsidRPr="00AF4401" w:rsidRDefault="001344AB" w:rsidP="00AF44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01" w:rsidRDefault="00AF4401" w:rsidP="00AF4401">
    <w:pPr>
      <w:pStyle w:val="Zpat"/>
      <w:tabs>
        <w:tab w:val="clear" w:pos="9072"/>
        <w:tab w:val="right" w:pos="9639"/>
      </w:tabs>
      <w:spacing w:before="120"/>
      <w:rPr>
        <w:rStyle w:val="slostrnky"/>
      </w:rPr>
    </w:pPr>
    <w:r w:rsidRPr="008C7716">
      <w:rPr>
        <w:rStyle w:val="slostrnky"/>
        <w:highlight w:val="yellow"/>
        <w:lang w:val="en-US"/>
      </w:rPr>
      <w:t>[N</w:t>
    </w:r>
    <w:proofErr w:type="spellStart"/>
    <w:r w:rsidRPr="008C7716">
      <w:rPr>
        <w:rStyle w:val="slostrnky"/>
        <w:highlight w:val="yellow"/>
      </w:rPr>
      <w:t>ázev</w:t>
    </w:r>
    <w:proofErr w:type="spellEnd"/>
    <w:r w:rsidRPr="008C7716">
      <w:rPr>
        <w:rStyle w:val="slostrnky"/>
        <w:highlight w:val="yellow"/>
      </w:rPr>
      <w:t xml:space="preserve"> akce</w:t>
    </w:r>
    <w:r w:rsidRPr="008C7716">
      <w:rPr>
        <w:rStyle w:val="slostrnky"/>
        <w:highlight w:val="yellow"/>
        <w:lang w:val="en-US"/>
      </w:rPr>
      <w:t>]</w:t>
    </w:r>
    <w:r>
      <w:rPr>
        <w:rStyle w:val="slostrnky"/>
        <w:lang w:val="en-US"/>
      </w:rPr>
      <w:t xml:space="preserve"> </w:t>
    </w:r>
    <w:r>
      <w:rPr>
        <w:rStyle w:val="slostrnky"/>
        <w:lang w:val="en-US"/>
      </w:rPr>
      <w:tab/>
    </w:r>
    <w:r>
      <w:rPr>
        <w:rStyle w:val="slostrnky"/>
        <w:lang w:val="en-US"/>
      </w:rPr>
      <w:tab/>
    </w:r>
    <w:r>
      <w:rPr>
        <w:noProof/>
      </w:rPr>
      <w:drawing>
        <wp:inline distT="0" distB="0" distL="0" distR="0" wp14:anchorId="5D6A3966" wp14:editId="4F28E48E">
          <wp:extent cx="1085850" cy="476250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716" w:rsidRDefault="008C7716" w:rsidP="008C77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4D"/>
    <w:multiLevelType w:val="multilevel"/>
    <w:tmpl w:val="0405001F"/>
    <w:numStyleLink w:val="Styl5"/>
  </w:abstractNum>
  <w:abstractNum w:abstractNumId="1">
    <w:nsid w:val="02814485"/>
    <w:multiLevelType w:val="multilevel"/>
    <w:tmpl w:val="0405001D"/>
    <w:styleLink w:val="Sty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145C5C"/>
    <w:multiLevelType w:val="multilevel"/>
    <w:tmpl w:val="040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CF7229"/>
    <w:multiLevelType w:val="multilevel"/>
    <w:tmpl w:val="0405001F"/>
    <w:numStyleLink w:val="Styl2"/>
  </w:abstractNum>
  <w:abstractNum w:abstractNumId="4">
    <w:nsid w:val="09D43F4E"/>
    <w:multiLevelType w:val="hybridMultilevel"/>
    <w:tmpl w:val="A60C90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849DB"/>
    <w:multiLevelType w:val="multilevel"/>
    <w:tmpl w:val="1B8C3A2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BF29F7"/>
    <w:multiLevelType w:val="multilevel"/>
    <w:tmpl w:val="0405001F"/>
    <w:numStyleLink w:val="Styl1"/>
  </w:abstractNum>
  <w:abstractNum w:abstractNumId="7">
    <w:nsid w:val="14FF335E"/>
    <w:multiLevelType w:val="multilevel"/>
    <w:tmpl w:val="0405001F"/>
    <w:numStyleLink w:val="Styl3"/>
  </w:abstractNum>
  <w:abstractNum w:abstractNumId="8">
    <w:nsid w:val="15255481"/>
    <w:multiLevelType w:val="multilevel"/>
    <w:tmpl w:val="0405001F"/>
    <w:styleLink w:val="Styl1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B709AE"/>
    <w:multiLevelType w:val="multilevel"/>
    <w:tmpl w:val="1FC8B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4633C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494B42"/>
    <w:multiLevelType w:val="multilevel"/>
    <w:tmpl w:val="040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F60D8C"/>
    <w:multiLevelType w:val="multilevel"/>
    <w:tmpl w:val="0405001F"/>
    <w:numStyleLink w:val="Styl12"/>
  </w:abstractNum>
  <w:abstractNum w:abstractNumId="13">
    <w:nsid w:val="1F5F352F"/>
    <w:multiLevelType w:val="multilevel"/>
    <w:tmpl w:val="0405001F"/>
    <w:numStyleLink w:val="Styl10"/>
  </w:abstractNum>
  <w:abstractNum w:abstractNumId="14">
    <w:nsid w:val="208C41CC"/>
    <w:multiLevelType w:val="multilevel"/>
    <w:tmpl w:val="0405001F"/>
    <w:numStyleLink w:val="Styl8"/>
  </w:abstractNum>
  <w:abstractNum w:abstractNumId="15">
    <w:nsid w:val="21BE2956"/>
    <w:multiLevelType w:val="multilevel"/>
    <w:tmpl w:val="7B60A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2FE1847"/>
    <w:multiLevelType w:val="multilevel"/>
    <w:tmpl w:val="0405001F"/>
    <w:numStyleLink w:val="Styl4"/>
  </w:abstractNum>
  <w:abstractNum w:abstractNumId="17">
    <w:nsid w:val="28E50E2A"/>
    <w:multiLevelType w:val="multilevel"/>
    <w:tmpl w:val="D012D9AC"/>
    <w:styleLink w:val="Styl6"/>
    <w:lvl w:ilvl="0">
      <w:start w:val="7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846970"/>
    <w:multiLevelType w:val="multilevel"/>
    <w:tmpl w:val="7B60A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CC6099"/>
    <w:multiLevelType w:val="multilevel"/>
    <w:tmpl w:val="0405001F"/>
    <w:numStyleLink w:val="Styl9"/>
  </w:abstractNum>
  <w:abstractNum w:abstractNumId="20">
    <w:nsid w:val="3AF61EC7"/>
    <w:multiLevelType w:val="hybridMultilevel"/>
    <w:tmpl w:val="B12ECB4C"/>
    <w:lvl w:ilvl="0" w:tplc="C7C669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B2F68"/>
    <w:multiLevelType w:val="multilevel"/>
    <w:tmpl w:val="0405001F"/>
    <w:numStyleLink w:val="Styl11"/>
  </w:abstractNum>
  <w:abstractNum w:abstractNumId="22">
    <w:nsid w:val="3D285D1A"/>
    <w:multiLevelType w:val="multilevel"/>
    <w:tmpl w:val="0405001F"/>
    <w:styleLink w:val="Styl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E46EB"/>
    <w:multiLevelType w:val="hybridMultilevel"/>
    <w:tmpl w:val="DE169230"/>
    <w:lvl w:ilvl="0" w:tplc="3E2A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945B9"/>
    <w:multiLevelType w:val="multilevel"/>
    <w:tmpl w:val="0405001F"/>
    <w:styleLink w:val="Styl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6B6855"/>
    <w:multiLevelType w:val="multilevel"/>
    <w:tmpl w:val="0405001F"/>
    <w:styleLink w:val="Styl1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DA0527"/>
    <w:multiLevelType w:val="multilevel"/>
    <w:tmpl w:val="D012D9AC"/>
    <w:numStyleLink w:val="Styl6"/>
  </w:abstractNum>
  <w:abstractNum w:abstractNumId="27">
    <w:nsid w:val="58AF0845"/>
    <w:multiLevelType w:val="multilevel"/>
    <w:tmpl w:val="0405001F"/>
    <w:styleLink w:val="Styl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C16FF3"/>
    <w:multiLevelType w:val="hybridMultilevel"/>
    <w:tmpl w:val="05724294"/>
    <w:lvl w:ilvl="0" w:tplc="4B28B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E502D"/>
    <w:multiLevelType w:val="multilevel"/>
    <w:tmpl w:val="0405001F"/>
    <w:numStyleLink w:val="Styl13"/>
  </w:abstractNum>
  <w:abstractNum w:abstractNumId="30">
    <w:nsid w:val="61524B27"/>
    <w:multiLevelType w:val="multilevel"/>
    <w:tmpl w:val="A7EC891C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6"/>
        </w:tabs>
        <w:ind w:left="51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31">
    <w:nsid w:val="6382470E"/>
    <w:multiLevelType w:val="multilevel"/>
    <w:tmpl w:val="D012D9AC"/>
    <w:numStyleLink w:val="Styl6"/>
  </w:abstractNum>
  <w:abstractNum w:abstractNumId="32">
    <w:nsid w:val="64D760CA"/>
    <w:multiLevelType w:val="multilevel"/>
    <w:tmpl w:val="7D267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460B92"/>
    <w:multiLevelType w:val="multilevel"/>
    <w:tmpl w:val="0405001F"/>
    <w:styleLink w:val="Styl1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A61F5D"/>
    <w:multiLevelType w:val="hybridMultilevel"/>
    <w:tmpl w:val="E826BAAA"/>
    <w:lvl w:ilvl="0" w:tplc="43E8AE8C">
      <w:start w:val="1"/>
      <w:numFmt w:val="decimal"/>
      <w:pStyle w:val="H5n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E0E0A"/>
    <w:multiLevelType w:val="multilevel"/>
    <w:tmpl w:val="0405001F"/>
    <w:numStyleLink w:val="Styl14"/>
  </w:abstractNum>
  <w:abstractNum w:abstractNumId="36">
    <w:nsid w:val="6E3F4862"/>
    <w:multiLevelType w:val="hybridMultilevel"/>
    <w:tmpl w:val="D0526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2A82C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93245"/>
    <w:multiLevelType w:val="multilevel"/>
    <w:tmpl w:val="0405001F"/>
    <w:styleLink w:val="Styl12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B5C3F48"/>
    <w:multiLevelType w:val="multilevel"/>
    <w:tmpl w:val="0405001F"/>
    <w:styleLink w:val="Styl9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9545C4"/>
    <w:multiLevelType w:val="hybridMultilevel"/>
    <w:tmpl w:val="7E4EEDAE"/>
    <w:lvl w:ilvl="0" w:tplc="6E7AC26A">
      <w:start w:val="1"/>
      <w:numFmt w:val="decimal"/>
      <w:pStyle w:val="H6n"/>
      <w:lvlText w:val="6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965131"/>
    <w:multiLevelType w:val="multilevel"/>
    <w:tmpl w:val="0405001F"/>
    <w:styleLink w:val="Styl1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CA2FA2"/>
    <w:multiLevelType w:val="hybridMultilevel"/>
    <w:tmpl w:val="0D9EC3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24ECF"/>
    <w:multiLevelType w:val="hybridMultilevel"/>
    <w:tmpl w:val="4022B7DA"/>
    <w:lvl w:ilvl="0" w:tplc="2EA0F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26"/>
    <w:lvlOverride w:ilvl="1">
      <w:lvl w:ilvl="1">
        <w:start w:val="1"/>
        <w:numFmt w:val="decimal"/>
        <w:lvlText w:val="%1.%2."/>
        <w:lvlJc w:val="left"/>
        <w:pPr>
          <w:tabs>
            <w:tab w:val="num" w:pos="862"/>
          </w:tabs>
          <w:ind w:left="862" w:hanging="720"/>
        </w:pPr>
        <w:rPr>
          <w:rFonts w:hint="default"/>
        </w:rPr>
      </w:lvl>
    </w:lvlOverride>
  </w:num>
  <w:num w:numId="4">
    <w:abstractNumId w:val="39"/>
  </w:num>
  <w:num w:numId="5">
    <w:abstractNumId w:val="29"/>
  </w:num>
  <w:num w:numId="6">
    <w:abstractNumId w:val="4"/>
  </w:num>
  <w:num w:numId="7">
    <w:abstractNumId w:val="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i w:val="0"/>
        </w:rPr>
      </w:lvl>
    </w:lvlOverride>
  </w:num>
  <w:num w:numId="8">
    <w:abstractNumId w:val="10"/>
  </w:num>
  <w:num w:numId="9">
    <w:abstractNumId w:val="3"/>
    <w:lvlOverride w:ilvl="2">
      <w:lvl w:ilvl="2">
        <w:start w:val="1"/>
        <w:numFmt w:val="decimal"/>
        <w:lvlText w:val="%1.%2.%3."/>
        <w:lvlJc w:val="left"/>
        <w:pPr>
          <w:ind w:left="2064" w:hanging="504"/>
        </w:pPr>
      </w:lvl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36"/>
  </w:num>
  <w:num w:numId="14">
    <w:abstractNumId w:val="0"/>
  </w:num>
  <w:num w:numId="15">
    <w:abstractNumId w:val="22"/>
  </w:num>
  <w:num w:numId="16">
    <w:abstractNumId w:val="31"/>
  </w:num>
  <w:num w:numId="17">
    <w:abstractNumId w:val="27"/>
  </w:num>
  <w:num w:numId="18">
    <w:abstractNumId w:val="17"/>
  </w:num>
  <w:num w:numId="19">
    <w:abstractNumId w:val="1"/>
  </w:num>
  <w:num w:numId="20">
    <w:abstractNumId w:val="19"/>
  </w:num>
  <w:num w:numId="21">
    <w:abstractNumId w:val="24"/>
  </w:num>
  <w:num w:numId="22">
    <w:abstractNumId w:val="1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23">
    <w:abstractNumId w:val="38"/>
  </w:num>
  <w:num w:numId="24">
    <w:abstractNumId w:val="41"/>
  </w:num>
  <w:num w:numId="25">
    <w:abstractNumId w:val="23"/>
  </w:num>
  <w:num w:numId="26">
    <w:abstractNumId w:val="21"/>
  </w:num>
  <w:num w:numId="27">
    <w:abstractNumId w:val="25"/>
  </w:num>
  <w:num w:numId="28">
    <w:abstractNumId w:val="28"/>
  </w:num>
  <w:num w:numId="29">
    <w:abstractNumId w:val="42"/>
  </w:num>
  <w:num w:numId="30">
    <w:abstractNumId w:val="12"/>
  </w:num>
  <w:num w:numId="31">
    <w:abstractNumId w:val="8"/>
  </w:num>
  <w:num w:numId="32">
    <w:abstractNumId w:val="5"/>
  </w:num>
  <w:num w:numId="33">
    <w:abstractNumId w:val="37"/>
  </w:num>
  <w:num w:numId="34">
    <w:abstractNumId w:val="35"/>
  </w:num>
  <w:num w:numId="35">
    <w:abstractNumId w:val="40"/>
  </w:num>
  <w:num w:numId="36">
    <w:abstractNumId w:val="32"/>
  </w:num>
  <w:num w:numId="37">
    <w:abstractNumId w:val="33"/>
  </w:num>
  <w:num w:numId="38">
    <w:abstractNumId w:val="20"/>
  </w:num>
  <w:num w:numId="39">
    <w:abstractNumId w:val="30"/>
  </w:num>
  <w:num w:numId="40">
    <w:abstractNumId w:val="16"/>
  </w:num>
  <w:num w:numId="41">
    <w:abstractNumId w:val="14"/>
  </w:num>
  <w:num w:numId="42">
    <w:abstractNumId w:val="9"/>
  </w:num>
  <w:num w:numId="43">
    <w:abstractNumId w:val="18"/>
  </w:num>
  <w:num w:numId="44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56"/>
    <w:rsid w:val="00005675"/>
    <w:rsid w:val="00007B56"/>
    <w:rsid w:val="000202D1"/>
    <w:rsid w:val="0006638E"/>
    <w:rsid w:val="000705D8"/>
    <w:rsid w:val="00071110"/>
    <w:rsid w:val="00082FAF"/>
    <w:rsid w:val="0008321C"/>
    <w:rsid w:val="00083BF4"/>
    <w:rsid w:val="00084A3C"/>
    <w:rsid w:val="000975A3"/>
    <w:rsid w:val="000A31DF"/>
    <w:rsid w:val="000C266C"/>
    <w:rsid w:val="000E16A6"/>
    <w:rsid w:val="000E4288"/>
    <w:rsid w:val="000F5DB9"/>
    <w:rsid w:val="000F64F6"/>
    <w:rsid w:val="0010348B"/>
    <w:rsid w:val="001153E3"/>
    <w:rsid w:val="00115A01"/>
    <w:rsid w:val="00120C3F"/>
    <w:rsid w:val="00124295"/>
    <w:rsid w:val="00127F20"/>
    <w:rsid w:val="001313F8"/>
    <w:rsid w:val="00131CE4"/>
    <w:rsid w:val="001336C4"/>
    <w:rsid w:val="001344AB"/>
    <w:rsid w:val="00150CBA"/>
    <w:rsid w:val="00152DCD"/>
    <w:rsid w:val="001574B0"/>
    <w:rsid w:val="0016037A"/>
    <w:rsid w:val="001608BE"/>
    <w:rsid w:val="001647F0"/>
    <w:rsid w:val="001762F4"/>
    <w:rsid w:val="00191A00"/>
    <w:rsid w:val="001954DB"/>
    <w:rsid w:val="001A62E6"/>
    <w:rsid w:val="001C1A7B"/>
    <w:rsid w:val="001C4EF8"/>
    <w:rsid w:val="001C50C0"/>
    <w:rsid w:val="001C5D1B"/>
    <w:rsid w:val="001D0F87"/>
    <w:rsid w:val="001E18A0"/>
    <w:rsid w:val="00204267"/>
    <w:rsid w:val="002120EE"/>
    <w:rsid w:val="00220EE5"/>
    <w:rsid w:val="00251365"/>
    <w:rsid w:val="00252F42"/>
    <w:rsid w:val="00255588"/>
    <w:rsid w:val="00264E53"/>
    <w:rsid w:val="00276127"/>
    <w:rsid w:val="00277752"/>
    <w:rsid w:val="00290B66"/>
    <w:rsid w:val="0029134F"/>
    <w:rsid w:val="002A3089"/>
    <w:rsid w:val="002A7C89"/>
    <w:rsid w:val="002B025C"/>
    <w:rsid w:val="002B5050"/>
    <w:rsid w:val="002E1934"/>
    <w:rsid w:val="002F3C7D"/>
    <w:rsid w:val="00314901"/>
    <w:rsid w:val="003152F9"/>
    <w:rsid w:val="00326570"/>
    <w:rsid w:val="00326B48"/>
    <w:rsid w:val="00333AA7"/>
    <w:rsid w:val="00347AB9"/>
    <w:rsid w:val="00356097"/>
    <w:rsid w:val="003602F2"/>
    <w:rsid w:val="00374D15"/>
    <w:rsid w:val="00377C4B"/>
    <w:rsid w:val="0039007E"/>
    <w:rsid w:val="00396070"/>
    <w:rsid w:val="003A49F8"/>
    <w:rsid w:val="003B21C7"/>
    <w:rsid w:val="003B6096"/>
    <w:rsid w:val="003D7356"/>
    <w:rsid w:val="003E4A64"/>
    <w:rsid w:val="003E6385"/>
    <w:rsid w:val="003F3881"/>
    <w:rsid w:val="0040307B"/>
    <w:rsid w:val="004174E2"/>
    <w:rsid w:val="0042602A"/>
    <w:rsid w:val="00427E23"/>
    <w:rsid w:val="00456778"/>
    <w:rsid w:val="00476382"/>
    <w:rsid w:val="00493D83"/>
    <w:rsid w:val="004B7647"/>
    <w:rsid w:val="004B7962"/>
    <w:rsid w:val="004E5390"/>
    <w:rsid w:val="004F16A4"/>
    <w:rsid w:val="004F7D1F"/>
    <w:rsid w:val="00500722"/>
    <w:rsid w:val="00512CEB"/>
    <w:rsid w:val="00521276"/>
    <w:rsid w:val="00522474"/>
    <w:rsid w:val="00535C34"/>
    <w:rsid w:val="0053795D"/>
    <w:rsid w:val="00543939"/>
    <w:rsid w:val="00557E6D"/>
    <w:rsid w:val="005656B1"/>
    <w:rsid w:val="005856C4"/>
    <w:rsid w:val="00593AF4"/>
    <w:rsid w:val="005A1AB2"/>
    <w:rsid w:val="005A1F3C"/>
    <w:rsid w:val="005B1B60"/>
    <w:rsid w:val="005B1CCD"/>
    <w:rsid w:val="005B390E"/>
    <w:rsid w:val="005C74C7"/>
    <w:rsid w:val="005C7A80"/>
    <w:rsid w:val="005D0EAF"/>
    <w:rsid w:val="005D1FB2"/>
    <w:rsid w:val="005F112A"/>
    <w:rsid w:val="00604CC7"/>
    <w:rsid w:val="0062176E"/>
    <w:rsid w:val="006262F0"/>
    <w:rsid w:val="00647A3E"/>
    <w:rsid w:val="00650D90"/>
    <w:rsid w:val="0065388A"/>
    <w:rsid w:val="006570C6"/>
    <w:rsid w:val="00657CCB"/>
    <w:rsid w:val="00685119"/>
    <w:rsid w:val="00694934"/>
    <w:rsid w:val="00697EC0"/>
    <w:rsid w:val="006A127D"/>
    <w:rsid w:val="006A1743"/>
    <w:rsid w:val="006B6E4F"/>
    <w:rsid w:val="006D5C39"/>
    <w:rsid w:val="006F07F2"/>
    <w:rsid w:val="006F1F65"/>
    <w:rsid w:val="006F38B1"/>
    <w:rsid w:val="006F68CA"/>
    <w:rsid w:val="007045CC"/>
    <w:rsid w:val="007226F1"/>
    <w:rsid w:val="00754A78"/>
    <w:rsid w:val="007603A6"/>
    <w:rsid w:val="00762359"/>
    <w:rsid w:val="00777C90"/>
    <w:rsid w:val="007A3F2F"/>
    <w:rsid w:val="007B2A1F"/>
    <w:rsid w:val="007B7CA0"/>
    <w:rsid w:val="007C0B8E"/>
    <w:rsid w:val="007C5738"/>
    <w:rsid w:val="007C5A31"/>
    <w:rsid w:val="007E0105"/>
    <w:rsid w:val="007E419A"/>
    <w:rsid w:val="007F596D"/>
    <w:rsid w:val="007F74E5"/>
    <w:rsid w:val="0081758B"/>
    <w:rsid w:val="00837507"/>
    <w:rsid w:val="00837809"/>
    <w:rsid w:val="008427D9"/>
    <w:rsid w:val="00845D45"/>
    <w:rsid w:val="00845D55"/>
    <w:rsid w:val="008477FD"/>
    <w:rsid w:val="00847EEB"/>
    <w:rsid w:val="008517E6"/>
    <w:rsid w:val="0085357A"/>
    <w:rsid w:val="008630B1"/>
    <w:rsid w:val="00865847"/>
    <w:rsid w:val="0088433C"/>
    <w:rsid w:val="0089454E"/>
    <w:rsid w:val="008B4463"/>
    <w:rsid w:val="008B652F"/>
    <w:rsid w:val="008C74EB"/>
    <w:rsid w:val="008C7716"/>
    <w:rsid w:val="008D1514"/>
    <w:rsid w:val="008D4301"/>
    <w:rsid w:val="008F67C0"/>
    <w:rsid w:val="009164C3"/>
    <w:rsid w:val="00922B54"/>
    <w:rsid w:val="0092698B"/>
    <w:rsid w:val="0092716B"/>
    <w:rsid w:val="009500FA"/>
    <w:rsid w:val="00954D39"/>
    <w:rsid w:val="00963765"/>
    <w:rsid w:val="0096456B"/>
    <w:rsid w:val="00970169"/>
    <w:rsid w:val="00972994"/>
    <w:rsid w:val="00981564"/>
    <w:rsid w:val="00990BC4"/>
    <w:rsid w:val="00993FD8"/>
    <w:rsid w:val="0099644E"/>
    <w:rsid w:val="009A429B"/>
    <w:rsid w:val="009A55DE"/>
    <w:rsid w:val="009C2D78"/>
    <w:rsid w:val="009E101F"/>
    <w:rsid w:val="009E12C5"/>
    <w:rsid w:val="009E5FC6"/>
    <w:rsid w:val="009E65FE"/>
    <w:rsid w:val="009E6AC2"/>
    <w:rsid w:val="009F2D30"/>
    <w:rsid w:val="00A0311F"/>
    <w:rsid w:val="00A1579B"/>
    <w:rsid w:val="00A174B2"/>
    <w:rsid w:val="00A20077"/>
    <w:rsid w:val="00A258FE"/>
    <w:rsid w:val="00A33B9D"/>
    <w:rsid w:val="00A41DA1"/>
    <w:rsid w:val="00A42806"/>
    <w:rsid w:val="00A44420"/>
    <w:rsid w:val="00A4558D"/>
    <w:rsid w:val="00A57EEE"/>
    <w:rsid w:val="00A6071C"/>
    <w:rsid w:val="00A635CD"/>
    <w:rsid w:val="00A643D0"/>
    <w:rsid w:val="00A6743F"/>
    <w:rsid w:val="00A74EAE"/>
    <w:rsid w:val="00A909EA"/>
    <w:rsid w:val="00A90AF2"/>
    <w:rsid w:val="00A92632"/>
    <w:rsid w:val="00AA58D7"/>
    <w:rsid w:val="00AC6B82"/>
    <w:rsid w:val="00AC7960"/>
    <w:rsid w:val="00AD3D9F"/>
    <w:rsid w:val="00AD5202"/>
    <w:rsid w:val="00AE3BBD"/>
    <w:rsid w:val="00AE4B97"/>
    <w:rsid w:val="00AF4401"/>
    <w:rsid w:val="00B117E8"/>
    <w:rsid w:val="00B176B4"/>
    <w:rsid w:val="00B30B94"/>
    <w:rsid w:val="00B537F2"/>
    <w:rsid w:val="00B6012F"/>
    <w:rsid w:val="00B85F11"/>
    <w:rsid w:val="00B9016F"/>
    <w:rsid w:val="00B924AC"/>
    <w:rsid w:val="00B94D16"/>
    <w:rsid w:val="00B94FDA"/>
    <w:rsid w:val="00B96F43"/>
    <w:rsid w:val="00B97A80"/>
    <w:rsid w:val="00BB2480"/>
    <w:rsid w:val="00BB3FD3"/>
    <w:rsid w:val="00BB4D62"/>
    <w:rsid w:val="00BB5ADE"/>
    <w:rsid w:val="00BC229F"/>
    <w:rsid w:val="00BD37FC"/>
    <w:rsid w:val="00BD4913"/>
    <w:rsid w:val="00BE3B9A"/>
    <w:rsid w:val="00BE3ECB"/>
    <w:rsid w:val="00C13996"/>
    <w:rsid w:val="00C1565D"/>
    <w:rsid w:val="00C172BE"/>
    <w:rsid w:val="00C21454"/>
    <w:rsid w:val="00C27EB7"/>
    <w:rsid w:val="00C31587"/>
    <w:rsid w:val="00C31EBF"/>
    <w:rsid w:val="00C34B54"/>
    <w:rsid w:val="00C50D1E"/>
    <w:rsid w:val="00C52D2F"/>
    <w:rsid w:val="00C53E72"/>
    <w:rsid w:val="00C57E78"/>
    <w:rsid w:val="00C7192C"/>
    <w:rsid w:val="00C76034"/>
    <w:rsid w:val="00C80357"/>
    <w:rsid w:val="00C91C4A"/>
    <w:rsid w:val="00C975B2"/>
    <w:rsid w:val="00CB6ED3"/>
    <w:rsid w:val="00CD6D10"/>
    <w:rsid w:val="00CE2C24"/>
    <w:rsid w:val="00D06643"/>
    <w:rsid w:val="00D31ADD"/>
    <w:rsid w:val="00D47C61"/>
    <w:rsid w:val="00D71A7A"/>
    <w:rsid w:val="00D75F8A"/>
    <w:rsid w:val="00D8268E"/>
    <w:rsid w:val="00D83DC1"/>
    <w:rsid w:val="00D947E8"/>
    <w:rsid w:val="00DA0279"/>
    <w:rsid w:val="00DA1A66"/>
    <w:rsid w:val="00DA5E71"/>
    <w:rsid w:val="00DD404A"/>
    <w:rsid w:val="00DD6CAD"/>
    <w:rsid w:val="00DD77A4"/>
    <w:rsid w:val="00DE1250"/>
    <w:rsid w:val="00DE5A0B"/>
    <w:rsid w:val="00E00F54"/>
    <w:rsid w:val="00E10EAD"/>
    <w:rsid w:val="00E33807"/>
    <w:rsid w:val="00E409BD"/>
    <w:rsid w:val="00E47D81"/>
    <w:rsid w:val="00E5061C"/>
    <w:rsid w:val="00E62CC3"/>
    <w:rsid w:val="00E82C34"/>
    <w:rsid w:val="00EA41F7"/>
    <w:rsid w:val="00EC188B"/>
    <w:rsid w:val="00ED63AE"/>
    <w:rsid w:val="00EE4F3D"/>
    <w:rsid w:val="00EF03F5"/>
    <w:rsid w:val="00EF252A"/>
    <w:rsid w:val="00F02410"/>
    <w:rsid w:val="00F1165D"/>
    <w:rsid w:val="00F17714"/>
    <w:rsid w:val="00F21B9F"/>
    <w:rsid w:val="00F30160"/>
    <w:rsid w:val="00F434C2"/>
    <w:rsid w:val="00F454EE"/>
    <w:rsid w:val="00F465BA"/>
    <w:rsid w:val="00F532B4"/>
    <w:rsid w:val="00F53C50"/>
    <w:rsid w:val="00F56342"/>
    <w:rsid w:val="00F6373E"/>
    <w:rsid w:val="00F66F51"/>
    <w:rsid w:val="00F72905"/>
    <w:rsid w:val="00F83C92"/>
    <w:rsid w:val="00F84015"/>
    <w:rsid w:val="00F93C24"/>
    <w:rsid w:val="00FA2CFE"/>
    <w:rsid w:val="00FB1ABF"/>
    <w:rsid w:val="00FC3337"/>
    <w:rsid w:val="00FD0885"/>
    <w:rsid w:val="00FD38A6"/>
    <w:rsid w:val="00FE7EDD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Zkladntext"/>
    <w:qFormat/>
    <w:pPr>
      <w:keepNext w:val="0"/>
      <w:suppressAutoHyphens/>
      <w:jc w:val="both"/>
      <w:outlineLvl w:val="1"/>
    </w:pPr>
    <w:rPr>
      <w:rFonts w:ascii="Tahoma" w:hAnsi="Tahoma" w:cs="Times New Roman"/>
      <w:b w:val="0"/>
      <w:bCs w:val="0"/>
      <w:kern w:val="28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firstLine="7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120"/>
      <w:ind w:left="702"/>
      <w:jc w:val="both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link w:val="ZkladntextChar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</w:rPr>
  </w:style>
  <w:style w:type="paragraph" w:customStyle="1" w:styleId="H5n">
    <w:name w:val="H5n"/>
    <w:basedOn w:val="Normln"/>
    <w:pPr>
      <w:numPr>
        <w:numId w:val="1"/>
      </w:numPr>
      <w:tabs>
        <w:tab w:val="clear" w:pos="360"/>
        <w:tab w:val="left" w:pos="737"/>
      </w:tabs>
      <w:spacing w:after="120"/>
      <w:ind w:left="737" w:hanging="737"/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before="120"/>
      <w:ind w:left="702" w:hanging="702"/>
      <w:jc w:val="both"/>
    </w:pPr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pPr>
      <w:tabs>
        <w:tab w:val="left" w:pos="1418"/>
      </w:tabs>
      <w:ind w:left="1418"/>
    </w:pPr>
    <w:rPr>
      <w:rFonts w:ascii="Arial Narrow" w:hAnsi="Arial Narrow"/>
      <w:i/>
      <w:sz w:val="24"/>
    </w:rPr>
  </w:style>
  <w:style w:type="paragraph" w:styleId="Zkladntextodsazen3">
    <w:name w:val="Body Text Indent 3"/>
    <w:basedOn w:val="Normln"/>
    <w:pPr>
      <w:spacing w:before="240"/>
      <w:ind w:left="703" w:hanging="703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kladntext3">
    <w:name w:val="Body Text 3"/>
    <w:basedOn w:val="Normln"/>
    <w:pPr>
      <w:tabs>
        <w:tab w:val="num" w:pos="0"/>
      </w:tabs>
      <w:jc w:val="both"/>
    </w:pPr>
    <w:rPr>
      <w:rFonts w:ascii="Arial" w:hAnsi="Arial" w:cs="Arial"/>
      <w:sz w:val="22"/>
    </w:rPr>
  </w:style>
  <w:style w:type="paragraph" w:customStyle="1" w:styleId="nadpis20">
    <w:name w:val="nadpis 2"/>
    <w:basedOn w:val="Normln"/>
    <w:rPr>
      <w:b/>
      <w:sz w:val="24"/>
    </w:rPr>
  </w:style>
  <w:style w:type="paragraph" w:customStyle="1" w:styleId="odstavec1">
    <w:name w:val="odstavec 1"/>
    <w:basedOn w:val="Normln"/>
    <w:pPr>
      <w:autoSpaceDE w:val="0"/>
      <w:autoSpaceDN w:val="0"/>
      <w:spacing w:before="120"/>
      <w:jc w:val="both"/>
    </w:pPr>
  </w:style>
  <w:style w:type="paragraph" w:customStyle="1" w:styleId="Odstavec2">
    <w:name w:val="Odstavec 2"/>
    <w:basedOn w:val="Normln"/>
    <w:pPr>
      <w:autoSpaceDE w:val="0"/>
      <w:autoSpaceDN w:val="0"/>
    </w:pPr>
  </w:style>
  <w:style w:type="paragraph" w:customStyle="1" w:styleId="odstavectext">
    <w:name w:val="odstavec text"/>
    <w:basedOn w:val="odstavec1"/>
    <w:pPr>
      <w:spacing w:before="0"/>
      <w:ind w:left="794"/>
    </w:pPr>
  </w:style>
  <w:style w:type="paragraph" w:styleId="Textkomente">
    <w:name w:val="annotation text"/>
    <w:basedOn w:val="Normln"/>
    <w:link w:val="TextkomenteChar"/>
    <w:semiHidden/>
    <w:pPr>
      <w:spacing w:line="264" w:lineRule="auto"/>
      <w:jc w:val="both"/>
    </w:pPr>
    <w:rPr>
      <w:sz w:val="24"/>
    </w:rPr>
  </w:style>
  <w:style w:type="paragraph" w:customStyle="1" w:styleId="H6n">
    <w:name w:val="H6n"/>
    <w:basedOn w:val="Normln"/>
    <w:pPr>
      <w:numPr>
        <w:numId w:val="4"/>
      </w:numPr>
      <w:tabs>
        <w:tab w:val="clear" w:pos="360"/>
        <w:tab w:val="left" w:pos="737"/>
      </w:tabs>
      <w:spacing w:after="120"/>
      <w:ind w:left="737" w:hanging="737"/>
      <w:jc w:val="both"/>
    </w:pPr>
    <w:rPr>
      <w:rFonts w:ascii="Arial" w:hAnsi="Arial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pPr>
      <w:spacing w:line="240" w:lineRule="auto"/>
      <w:jc w:val="left"/>
    </w:pPr>
    <w:rPr>
      <w:b/>
      <w:bCs/>
      <w:sz w:val="20"/>
    </w:rPr>
  </w:style>
  <w:style w:type="numbering" w:customStyle="1" w:styleId="Styl1">
    <w:name w:val="Styl1"/>
    <w:rsid w:val="00E5061C"/>
    <w:pPr>
      <w:numPr>
        <w:numId w:val="8"/>
      </w:numPr>
    </w:pPr>
  </w:style>
  <w:style w:type="numbering" w:customStyle="1" w:styleId="Styl2">
    <w:name w:val="Styl2"/>
    <w:rsid w:val="00E5061C"/>
    <w:pPr>
      <w:numPr>
        <w:numId w:val="10"/>
      </w:numPr>
    </w:pPr>
  </w:style>
  <w:style w:type="numbering" w:customStyle="1" w:styleId="Styl3">
    <w:name w:val="Styl3"/>
    <w:rsid w:val="00E5061C"/>
    <w:pPr>
      <w:numPr>
        <w:numId w:val="12"/>
      </w:numPr>
    </w:pPr>
  </w:style>
  <w:style w:type="numbering" w:customStyle="1" w:styleId="Styl4">
    <w:name w:val="Styl4"/>
    <w:rsid w:val="00E5061C"/>
    <w:pPr>
      <w:numPr>
        <w:numId w:val="15"/>
      </w:numPr>
    </w:pPr>
  </w:style>
  <w:style w:type="numbering" w:customStyle="1" w:styleId="Styl5">
    <w:name w:val="Styl5"/>
    <w:rsid w:val="00970169"/>
    <w:pPr>
      <w:numPr>
        <w:numId w:val="17"/>
      </w:numPr>
    </w:pPr>
  </w:style>
  <w:style w:type="numbering" w:customStyle="1" w:styleId="Styl6">
    <w:name w:val="Styl6"/>
    <w:rsid w:val="00970169"/>
    <w:pPr>
      <w:numPr>
        <w:numId w:val="18"/>
      </w:numPr>
    </w:pPr>
  </w:style>
  <w:style w:type="numbering" w:customStyle="1" w:styleId="Styl7">
    <w:name w:val="Styl7"/>
    <w:rsid w:val="00970169"/>
    <w:pPr>
      <w:numPr>
        <w:numId w:val="19"/>
      </w:numPr>
    </w:pPr>
  </w:style>
  <w:style w:type="numbering" w:customStyle="1" w:styleId="Styl8">
    <w:name w:val="Styl8"/>
    <w:rsid w:val="00970169"/>
    <w:pPr>
      <w:numPr>
        <w:numId w:val="21"/>
      </w:numPr>
    </w:pPr>
  </w:style>
  <w:style w:type="numbering" w:customStyle="1" w:styleId="Styl9">
    <w:name w:val="Styl9"/>
    <w:rsid w:val="00970169"/>
    <w:pPr>
      <w:numPr>
        <w:numId w:val="23"/>
      </w:numPr>
    </w:pPr>
  </w:style>
  <w:style w:type="numbering" w:customStyle="1" w:styleId="Styl10">
    <w:name w:val="Styl10"/>
    <w:rsid w:val="003B6096"/>
    <w:pPr>
      <w:numPr>
        <w:numId w:val="27"/>
      </w:numPr>
    </w:pPr>
  </w:style>
  <w:style w:type="numbering" w:customStyle="1" w:styleId="Styl11">
    <w:name w:val="Styl11"/>
    <w:rsid w:val="00B117E8"/>
    <w:pPr>
      <w:numPr>
        <w:numId w:val="31"/>
      </w:numPr>
    </w:pPr>
  </w:style>
  <w:style w:type="numbering" w:customStyle="1" w:styleId="Styl12">
    <w:name w:val="Styl12"/>
    <w:rsid w:val="00B117E8"/>
    <w:pPr>
      <w:numPr>
        <w:numId w:val="33"/>
      </w:numPr>
    </w:pPr>
  </w:style>
  <w:style w:type="numbering" w:customStyle="1" w:styleId="Styl13">
    <w:name w:val="Styl13"/>
    <w:rsid w:val="00B117E8"/>
    <w:pPr>
      <w:numPr>
        <w:numId w:val="35"/>
      </w:numPr>
    </w:pPr>
  </w:style>
  <w:style w:type="numbering" w:customStyle="1" w:styleId="Styl14">
    <w:name w:val="Styl14"/>
    <w:rsid w:val="00B117E8"/>
    <w:pPr>
      <w:numPr>
        <w:numId w:val="37"/>
      </w:numPr>
    </w:pPr>
  </w:style>
  <w:style w:type="paragraph" w:styleId="Odstavecseseznamem">
    <w:name w:val="List Paragraph"/>
    <w:basedOn w:val="Normln"/>
    <w:uiPriority w:val="34"/>
    <w:qFormat/>
    <w:rsid w:val="00427E23"/>
    <w:pPr>
      <w:ind w:left="708"/>
    </w:pPr>
  </w:style>
  <w:style w:type="character" w:customStyle="1" w:styleId="Nadpis3Char">
    <w:name w:val="Nadpis 3 Char"/>
    <w:link w:val="Nadpis3"/>
    <w:rsid w:val="003152F9"/>
    <w:rPr>
      <w:rFonts w:ascii="Arial" w:hAnsi="Arial" w:cs="Arial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3152F9"/>
    <w:rPr>
      <w:rFonts w:ascii="Arial" w:hAnsi="Arial"/>
      <w:i/>
      <w:sz w:val="22"/>
    </w:rPr>
  </w:style>
  <w:style w:type="character" w:customStyle="1" w:styleId="ZpatChar">
    <w:name w:val="Zápatí Char"/>
    <w:link w:val="Zpat"/>
    <w:uiPriority w:val="99"/>
    <w:rsid w:val="008C7716"/>
  </w:style>
  <w:style w:type="table" w:styleId="Mkatabulky">
    <w:name w:val="Table Grid"/>
    <w:basedOn w:val="Normlntabulka"/>
    <w:rsid w:val="00F0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omenteChar">
    <w:name w:val="Text komentáře Char"/>
    <w:basedOn w:val="Standardnpsmoodstavce"/>
    <w:link w:val="Textkomente"/>
    <w:semiHidden/>
    <w:rsid w:val="00FD38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Zkladntext"/>
    <w:qFormat/>
    <w:pPr>
      <w:keepNext w:val="0"/>
      <w:suppressAutoHyphens/>
      <w:jc w:val="both"/>
      <w:outlineLvl w:val="1"/>
    </w:pPr>
    <w:rPr>
      <w:rFonts w:ascii="Tahoma" w:hAnsi="Tahoma" w:cs="Times New Roman"/>
      <w:b w:val="0"/>
      <w:bCs w:val="0"/>
      <w:kern w:val="28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firstLine="7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120"/>
      <w:ind w:left="702"/>
      <w:jc w:val="both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link w:val="ZkladntextChar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</w:rPr>
  </w:style>
  <w:style w:type="paragraph" w:customStyle="1" w:styleId="H5n">
    <w:name w:val="H5n"/>
    <w:basedOn w:val="Normln"/>
    <w:pPr>
      <w:numPr>
        <w:numId w:val="1"/>
      </w:numPr>
      <w:tabs>
        <w:tab w:val="clear" w:pos="360"/>
        <w:tab w:val="left" w:pos="737"/>
      </w:tabs>
      <w:spacing w:after="120"/>
      <w:ind w:left="737" w:hanging="737"/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before="120"/>
      <w:ind w:left="702" w:hanging="702"/>
      <w:jc w:val="both"/>
    </w:pPr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pPr>
      <w:tabs>
        <w:tab w:val="left" w:pos="1418"/>
      </w:tabs>
      <w:ind w:left="1418"/>
    </w:pPr>
    <w:rPr>
      <w:rFonts w:ascii="Arial Narrow" w:hAnsi="Arial Narrow"/>
      <w:i/>
      <w:sz w:val="24"/>
    </w:rPr>
  </w:style>
  <w:style w:type="paragraph" w:styleId="Zkladntextodsazen3">
    <w:name w:val="Body Text Indent 3"/>
    <w:basedOn w:val="Normln"/>
    <w:pPr>
      <w:spacing w:before="240"/>
      <w:ind w:left="703" w:hanging="703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kladntext3">
    <w:name w:val="Body Text 3"/>
    <w:basedOn w:val="Normln"/>
    <w:pPr>
      <w:tabs>
        <w:tab w:val="num" w:pos="0"/>
      </w:tabs>
      <w:jc w:val="both"/>
    </w:pPr>
    <w:rPr>
      <w:rFonts w:ascii="Arial" w:hAnsi="Arial" w:cs="Arial"/>
      <w:sz w:val="22"/>
    </w:rPr>
  </w:style>
  <w:style w:type="paragraph" w:customStyle="1" w:styleId="nadpis20">
    <w:name w:val="nadpis 2"/>
    <w:basedOn w:val="Normln"/>
    <w:rPr>
      <w:b/>
      <w:sz w:val="24"/>
    </w:rPr>
  </w:style>
  <w:style w:type="paragraph" w:customStyle="1" w:styleId="odstavec1">
    <w:name w:val="odstavec 1"/>
    <w:basedOn w:val="Normln"/>
    <w:pPr>
      <w:autoSpaceDE w:val="0"/>
      <w:autoSpaceDN w:val="0"/>
      <w:spacing w:before="120"/>
      <w:jc w:val="both"/>
    </w:pPr>
  </w:style>
  <w:style w:type="paragraph" w:customStyle="1" w:styleId="Odstavec2">
    <w:name w:val="Odstavec 2"/>
    <w:basedOn w:val="Normln"/>
    <w:pPr>
      <w:autoSpaceDE w:val="0"/>
      <w:autoSpaceDN w:val="0"/>
    </w:pPr>
  </w:style>
  <w:style w:type="paragraph" w:customStyle="1" w:styleId="odstavectext">
    <w:name w:val="odstavec text"/>
    <w:basedOn w:val="odstavec1"/>
    <w:pPr>
      <w:spacing w:before="0"/>
      <w:ind w:left="794"/>
    </w:pPr>
  </w:style>
  <w:style w:type="paragraph" w:styleId="Textkomente">
    <w:name w:val="annotation text"/>
    <w:basedOn w:val="Normln"/>
    <w:link w:val="TextkomenteChar"/>
    <w:semiHidden/>
    <w:pPr>
      <w:spacing w:line="264" w:lineRule="auto"/>
      <w:jc w:val="both"/>
    </w:pPr>
    <w:rPr>
      <w:sz w:val="24"/>
    </w:rPr>
  </w:style>
  <w:style w:type="paragraph" w:customStyle="1" w:styleId="H6n">
    <w:name w:val="H6n"/>
    <w:basedOn w:val="Normln"/>
    <w:pPr>
      <w:numPr>
        <w:numId w:val="4"/>
      </w:numPr>
      <w:tabs>
        <w:tab w:val="clear" w:pos="360"/>
        <w:tab w:val="left" w:pos="737"/>
      </w:tabs>
      <w:spacing w:after="120"/>
      <w:ind w:left="737" w:hanging="737"/>
      <w:jc w:val="both"/>
    </w:pPr>
    <w:rPr>
      <w:rFonts w:ascii="Arial" w:hAnsi="Arial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pPr>
      <w:spacing w:line="240" w:lineRule="auto"/>
      <w:jc w:val="left"/>
    </w:pPr>
    <w:rPr>
      <w:b/>
      <w:bCs/>
      <w:sz w:val="20"/>
    </w:rPr>
  </w:style>
  <w:style w:type="numbering" w:customStyle="1" w:styleId="Styl1">
    <w:name w:val="Styl1"/>
    <w:rsid w:val="00E5061C"/>
    <w:pPr>
      <w:numPr>
        <w:numId w:val="8"/>
      </w:numPr>
    </w:pPr>
  </w:style>
  <w:style w:type="numbering" w:customStyle="1" w:styleId="Styl2">
    <w:name w:val="Styl2"/>
    <w:rsid w:val="00E5061C"/>
    <w:pPr>
      <w:numPr>
        <w:numId w:val="10"/>
      </w:numPr>
    </w:pPr>
  </w:style>
  <w:style w:type="numbering" w:customStyle="1" w:styleId="Styl3">
    <w:name w:val="Styl3"/>
    <w:rsid w:val="00E5061C"/>
    <w:pPr>
      <w:numPr>
        <w:numId w:val="12"/>
      </w:numPr>
    </w:pPr>
  </w:style>
  <w:style w:type="numbering" w:customStyle="1" w:styleId="Styl4">
    <w:name w:val="Styl4"/>
    <w:rsid w:val="00E5061C"/>
    <w:pPr>
      <w:numPr>
        <w:numId w:val="15"/>
      </w:numPr>
    </w:pPr>
  </w:style>
  <w:style w:type="numbering" w:customStyle="1" w:styleId="Styl5">
    <w:name w:val="Styl5"/>
    <w:rsid w:val="00970169"/>
    <w:pPr>
      <w:numPr>
        <w:numId w:val="17"/>
      </w:numPr>
    </w:pPr>
  </w:style>
  <w:style w:type="numbering" w:customStyle="1" w:styleId="Styl6">
    <w:name w:val="Styl6"/>
    <w:rsid w:val="00970169"/>
    <w:pPr>
      <w:numPr>
        <w:numId w:val="18"/>
      </w:numPr>
    </w:pPr>
  </w:style>
  <w:style w:type="numbering" w:customStyle="1" w:styleId="Styl7">
    <w:name w:val="Styl7"/>
    <w:rsid w:val="00970169"/>
    <w:pPr>
      <w:numPr>
        <w:numId w:val="19"/>
      </w:numPr>
    </w:pPr>
  </w:style>
  <w:style w:type="numbering" w:customStyle="1" w:styleId="Styl8">
    <w:name w:val="Styl8"/>
    <w:rsid w:val="00970169"/>
    <w:pPr>
      <w:numPr>
        <w:numId w:val="21"/>
      </w:numPr>
    </w:pPr>
  </w:style>
  <w:style w:type="numbering" w:customStyle="1" w:styleId="Styl9">
    <w:name w:val="Styl9"/>
    <w:rsid w:val="00970169"/>
    <w:pPr>
      <w:numPr>
        <w:numId w:val="23"/>
      </w:numPr>
    </w:pPr>
  </w:style>
  <w:style w:type="numbering" w:customStyle="1" w:styleId="Styl10">
    <w:name w:val="Styl10"/>
    <w:rsid w:val="003B6096"/>
    <w:pPr>
      <w:numPr>
        <w:numId w:val="27"/>
      </w:numPr>
    </w:pPr>
  </w:style>
  <w:style w:type="numbering" w:customStyle="1" w:styleId="Styl11">
    <w:name w:val="Styl11"/>
    <w:rsid w:val="00B117E8"/>
    <w:pPr>
      <w:numPr>
        <w:numId w:val="31"/>
      </w:numPr>
    </w:pPr>
  </w:style>
  <w:style w:type="numbering" w:customStyle="1" w:styleId="Styl12">
    <w:name w:val="Styl12"/>
    <w:rsid w:val="00B117E8"/>
    <w:pPr>
      <w:numPr>
        <w:numId w:val="33"/>
      </w:numPr>
    </w:pPr>
  </w:style>
  <w:style w:type="numbering" w:customStyle="1" w:styleId="Styl13">
    <w:name w:val="Styl13"/>
    <w:rsid w:val="00B117E8"/>
    <w:pPr>
      <w:numPr>
        <w:numId w:val="35"/>
      </w:numPr>
    </w:pPr>
  </w:style>
  <w:style w:type="numbering" w:customStyle="1" w:styleId="Styl14">
    <w:name w:val="Styl14"/>
    <w:rsid w:val="00B117E8"/>
    <w:pPr>
      <w:numPr>
        <w:numId w:val="37"/>
      </w:numPr>
    </w:pPr>
  </w:style>
  <w:style w:type="paragraph" w:styleId="Odstavecseseznamem">
    <w:name w:val="List Paragraph"/>
    <w:basedOn w:val="Normln"/>
    <w:uiPriority w:val="34"/>
    <w:qFormat/>
    <w:rsid w:val="00427E23"/>
    <w:pPr>
      <w:ind w:left="708"/>
    </w:pPr>
  </w:style>
  <w:style w:type="character" w:customStyle="1" w:styleId="Nadpis3Char">
    <w:name w:val="Nadpis 3 Char"/>
    <w:link w:val="Nadpis3"/>
    <w:rsid w:val="003152F9"/>
    <w:rPr>
      <w:rFonts w:ascii="Arial" w:hAnsi="Arial" w:cs="Arial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3152F9"/>
    <w:rPr>
      <w:rFonts w:ascii="Arial" w:hAnsi="Arial"/>
      <w:i/>
      <w:sz w:val="22"/>
    </w:rPr>
  </w:style>
  <w:style w:type="character" w:customStyle="1" w:styleId="ZpatChar">
    <w:name w:val="Zápatí Char"/>
    <w:link w:val="Zpat"/>
    <w:uiPriority w:val="99"/>
    <w:rsid w:val="008C7716"/>
  </w:style>
  <w:style w:type="table" w:styleId="Mkatabulky">
    <w:name w:val="Table Grid"/>
    <w:basedOn w:val="Normlntabulka"/>
    <w:rsid w:val="00F0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omenteChar">
    <w:name w:val="Text komentáře Char"/>
    <w:basedOn w:val="Standardnpsmoodstavce"/>
    <w:link w:val="Textkomente"/>
    <w:semiHidden/>
    <w:rsid w:val="00FD38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3B23-2A2E-47C5-9602-8D1018E0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5086</Characters>
  <Application>Microsoft Office Word</Application>
  <DocSecurity>2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Sangreen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Vašek</dc:creator>
  <cp:lastModifiedBy>Morkus.Zbynek</cp:lastModifiedBy>
  <cp:revision>2</cp:revision>
  <cp:lastPrinted>2017-09-20T13:30:00Z</cp:lastPrinted>
  <dcterms:created xsi:type="dcterms:W3CDTF">2017-12-11T13:52:00Z</dcterms:created>
  <dcterms:modified xsi:type="dcterms:W3CDTF">2017-12-11T13:52:00Z</dcterms:modified>
</cp:coreProperties>
</file>