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5" w:rsidRPr="008462F3" w:rsidRDefault="00D94715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F3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:rsidR="00D94715" w:rsidRPr="006C51E1" w:rsidRDefault="00D94715" w:rsidP="00D94715"/>
    <w:p w:rsidR="00D94715" w:rsidRPr="006C51E1" w:rsidRDefault="00D94715" w:rsidP="00D94715">
      <w:pPr>
        <w:rPr>
          <w:rFonts w:ascii="Arial" w:hAnsi="Arial" w:cs="Arial"/>
        </w:rPr>
      </w:pPr>
      <w:r w:rsidRPr="006C51E1">
        <w:rPr>
          <w:rFonts w:ascii="Arial" w:hAnsi="Arial" w:cs="Arial"/>
        </w:rPr>
        <w:t>Ev. č.</w:t>
      </w:r>
      <w:r w:rsidR="00927772">
        <w:rPr>
          <w:rFonts w:ascii="Arial" w:hAnsi="Arial" w:cs="Arial"/>
        </w:rPr>
        <w:t xml:space="preserve"> dodavatele</w:t>
      </w:r>
      <w:r w:rsidRPr="006C51E1">
        <w:rPr>
          <w:rFonts w:ascii="Arial" w:hAnsi="Arial" w:cs="Arial"/>
        </w:rPr>
        <w:t xml:space="preserve">: </w:t>
      </w:r>
      <w:r w:rsidR="00223198" w:rsidRPr="00223198">
        <w:rPr>
          <w:rFonts w:ascii="Arial" w:hAnsi="Arial" w:cs="Arial"/>
        </w:rPr>
        <w:t>16/308/383</w:t>
      </w:r>
      <w:r w:rsidR="00927772">
        <w:rPr>
          <w:rFonts w:ascii="Arial" w:hAnsi="Arial" w:cs="Arial"/>
        </w:rPr>
        <w:tab/>
        <w:t>Ev. č. objednatele: 7/16/0053</w:t>
      </w:r>
      <w:r w:rsidR="00927772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  <w:b/>
        </w:rPr>
      </w:pPr>
      <w:r w:rsidRPr="006C51E1">
        <w:rPr>
          <w:rFonts w:ascii="Arial" w:hAnsi="Arial" w:cs="Arial"/>
          <w:b/>
        </w:rPr>
        <w:t>Smluvní strany</w:t>
      </w:r>
    </w:p>
    <w:p w:rsidR="00D94715" w:rsidRPr="006C51E1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:rsidR="00D94715" w:rsidRPr="00F012C2" w:rsidRDefault="00002014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  <w:t>Název</w:t>
      </w:r>
      <w:r w:rsidR="00D94715" w:rsidRPr="00F012C2">
        <w:rPr>
          <w:rFonts w:ascii="Arial" w:hAnsi="Arial" w:cs="Arial"/>
          <w:sz w:val="18"/>
          <w:szCs w:val="18"/>
        </w:rPr>
        <w:t>:</w:t>
      </w:r>
      <w:r w:rsidR="00D94715" w:rsidRPr="00F012C2">
        <w:rPr>
          <w:rFonts w:ascii="Arial" w:hAnsi="Arial" w:cs="Arial"/>
          <w:sz w:val="18"/>
          <w:szCs w:val="18"/>
        </w:rPr>
        <w:tab/>
      </w:r>
      <w:r w:rsidR="003C1370" w:rsidRPr="00AF10CF">
        <w:rPr>
          <w:rFonts w:ascii="Arial" w:hAnsi="Arial" w:cs="Arial"/>
          <w:b/>
          <w:sz w:val="18"/>
          <w:szCs w:val="18"/>
        </w:rPr>
        <w:t>STATUTÁRNÍ MĚSTO LIBEREC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 w:rsidRPr="00F012C2">
        <w:rPr>
          <w:rFonts w:ascii="Arial" w:hAnsi="Arial" w:cs="Arial"/>
          <w:bCs/>
          <w:sz w:val="18"/>
          <w:szCs w:val="18"/>
        </w:rPr>
        <w:t xml:space="preserve"> u</w:t>
      </w:r>
      <w:r w:rsidRPr="00F012C2">
        <w:rPr>
          <w:rFonts w:ascii="Arial" w:hAnsi="Arial" w:cs="Arial"/>
          <w:bCs/>
          <w:sz w:val="18"/>
          <w:szCs w:val="18"/>
        </w:rPr>
        <w:t>:</w:t>
      </w:r>
      <w:r w:rsidRPr="00F012C2">
        <w:rPr>
          <w:rFonts w:ascii="Arial" w:hAnsi="Arial" w:cs="Arial"/>
          <w:bCs/>
          <w:sz w:val="18"/>
          <w:szCs w:val="18"/>
        </w:rPr>
        <w:tab/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="00AF10CF" w:rsidRPr="00AF10CF">
        <w:rPr>
          <w:rFonts w:ascii="Arial" w:hAnsi="Arial" w:cs="Arial"/>
          <w:b/>
          <w:sz w:val="18"/>
          <w:szCs w:val="18"/>
        </w:rPr>
        <w:t>Liberec 1,</w:t>
      </w:r>
      <w:r w:rsidR="00AF10CF">
        <w:rPr>
          <w:rFonts w:ascii="Arial" w:hAnsi="Arial" w:cs="Arial"/>
          <w:sz w:val="18"/>
          <w:szCs w:val="18"/>
        </w:rPr>
        <w:t xml:space="preserve"> </w:t>
      </w:r>
      <w:r w:rsidR="00AF10CF">
        <w:rPr>
          <w:rFonts w:ascii="Arial" w:hAnsi="Arial" w:cs="Arial"/>
          <w:b/>
          <w:sz w:val="18"/>
          <w:szCs w:val="18"/>
        </w:rPr>
        <w:t>nám. Dr. E. Beneše 1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="00AF10CF" w:rsidRPr="00AF10CF">
        <w:rPr>
          <w:rFonts w:ascii="Arial" w:hAnsi="Arial" w:cs="Arial"/>
          <w:b/>
          <w:sz w:val="18"/>
          <w:szCs w:val="18"/>
        </w:rPr>
        <w:t>Liberec 1,</w:t>
      </w:r>
      <w:r w:rsidR="00AF10CF">
        <w:rPr>
          <w:rFonts w:ascii="Arial" w:hAnsi="Arial" w:cs="Arial"/>
          <w:sz w:val="18"/>
          <w:szCs w:val="18"/>
        </w:rPr>
        <w:t xml:space="preserve"> </w:t>
      </w:r>
      <w:r w:rsidR="00AF10CF">
        <w:rPr>
          <w:rFonts w:ascii="Arial" w:hAnsi="Arial" w:cs="Arial"/>
          <w:b/>
          <w:sz w:val="18"/>
          <w:szCs w:val="18"/>
        </w:rPr>
        <w:t>nám. Dr. E. Beneše 1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IČ:</w:t>
      </w:r>
      <w:r w:rsidRPr="00F012C2">
        <w:rPr>
          <w:rFonts w:ascii="Arial" w:hAnsi="Arial" w:cs="Arial"/>
          <w:sz w:val="18"/>
          <w:szCs w:val="18"/>
        </w:rPr>
        <w:tab/>
      </w:r>
      <w:r w:rsidR="00CE684A" w:rsidRPr="00AF10CF">
        <w:rPr>
          <w:rFonts w:ascii="Arial" w:hAnsi="Arial" w:cs="Arial"/>
          <w:b/>
          <w:sz w:val="18"/>
          <w:szCs w:val="18"/>
        </w:rPr>
        <w:t>00262978</w:t>
      </w:r>
    </w:p>
    <w:p w:rsidR="00D94715" w:rsidRPr="00AF10CF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="00CE684A" w:rsidRPr="00AF10CF">
        <w:rPr>
          <w:rFonts w:ascii="Arial" w:hAnsi="Arial" w:cs="Arial"/>
          <w:b/>
          <w:sz w:val="18"/>
          <w:szCs w:val="18"/>
        </w:rPr>
        <w:t>CZ00262978</w:t>
      </w:r>
    </w:p>
    <w:p w:rsidR="00D94715" w:rsidRPr="00AF10CF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Bankovní spojení:</w:t>
      </w:r>
      <w:r w:rsidRPr="00F012C2">
        <w:rPr>
          <w:rFonts w:ascii="Arial" w:hAnsi="Arial" w:cs="Arial"/>
          <w:sz w:val="18"/>
          <w:szCs w:val="18"/>
        </w:rPr>
        <w:tab/>
      </w:r>
      <w:r w:rsidR="00AF10CF">
        <w:rPr>
          <w:rFonts w:ascii="Arial" w:hAnsi="Arial" w:cs="Arial"/>
          <w:b/>
          <w:sz w:val="18"/>
          <w:szCs w:val="18"/>
        </w:rPr>
        <w:t>ČS, a.s.</w:t>
      </w:r>
    </w:p>
    <w:p w:rsidR="00D94715" w:rsidRPr="00AF10CF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Číslo účtu:</w:t>
      </w:r>
      <w:r w:rsidRPr="00F012C2">
        <w:rPr>
          <w:rFonts w:ascii="Arial" w:hAnsi="Arial" w:cs="Arial"/>
          <w:bCs/>
          <w:sz w:val="18"/>
          <w:szCs w:val="18"/>
        </w:rPr>
        <w:tab/>
      </w:r>
      <w:r w:rsidR="00AF10CF">
        <w:rPr>
          <w:rFonts w:ascii="Arial" w:hAnsi="Arial" w:cs="Arial"/>
          <w:b/>
          <w:bCs/>
          <w:sz w:val="18"/>
          <w:szCs w:val="18"/>
        </w:rPr>
        <w:t>4096142/0800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Zastoupená/ý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bookmarkEnd w:id="0"/>
      <w:r w:rsidR="00AF10CF" w:rsidRPr="00AF10CF">
        <w:rPr>
          <w:rFonts w:ascii="Arial" w:hAnsi="Arial" w:cs="Arial"/>
          <w:b/>
          <w:sz w:val="18"/>
          <w:szCs w:val="18"/>
        </w:rPr>
        <w:t xml:space="preserve">Tiborem </w:t>
      </w:r>
      <w:proofErr w:type="spellStart"/>
      <w:r w:rsidR="00AF10CF" w:rsidRPr="00AF10CF">
        <w:rPr>
          <w:rFonts w:ascii="Arial" w:hAnsi="Arial" w:cs="Arial"/>
          <w:b/>
          <w:sz w:val="18"/>
          <w:szCs w:val="18"/>
        </w:rPr>
        <w:t>Bat</w:t>
      </w:r>
      <w:r w:rsidR="00997F77">
        <w:rPr>
          <w:rFonts w:ascii="Arial" w:hAnsi="Arial" w:cs="Arial"/>
          <w:b/>
          <w:sz w:val="18"/>
          <w:szCs w:val="18"/>
        </w:rPr>
        <w:t>t</w:t>
      </w:r>
      <w:r w:rsidR="00AF10CF" w:rsidRPr="00AF10CF">
        <w:rPr>
          <w:rFonts w:ascii="Arial" w:hAnsi="Arial" w:cs="Arial"/>
          <w:b/>
          <w:sz w:val="18"/>
          <w:szCs w:val="18"/>
        </w:rPr>
        <w:t>hyánym</w:t>
      </w:r>
      <w:proofErr w:type="spellEnd"/>
      <w:r w:rsidR="00AF10CF" w:rsidRPr="00AF10CF">
        <w:rPr>
          <w:rFonts w:ascii="Arial" w:hAnsi="Arial" w:cs="Arial"/>
          <w:b/>
          <w:sz w:val="18"/>
          <w:szCs w:val="18"/>
        </w:rPr>
        <w:t>, primátorem</w:t>
      </w:r>
    </w:p>
    <w:p w:rsidR="00D94715" w:rsidRPr="00997F77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Telefon:</w:t>
      </w:r>
      <w:r w:rsidRPr="00F012C2">
        <w:rPr>
          <w:rFonts w:ascii="Arial" w:hAnsi="Arial" w:cs="Arial"/>
          <w:sz w:val="18"/>
          <w:szCs w:val="18"/>
        </w:rPr>
        <w:tab/>
      </w:r>
      <w:r w:rsidR="00997F77">
        <w:rPr>
          <w:rFonts w:ascii="Arial" w:hAnsi="Arial" w:cs="Arial"/>
          <w:b/>
          <w:sz w:val="18"/>
          <w:szCs w:val="18"/>
        </w:rPr>
        <w:t>485 243 111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Fax:</w:t>
      </w:r>
      <w:r w:rsidRPr="00F012C2">
        <w:rPr>
          <w:rFonts w:ascii="Arial" w:hAnsi="Arial" w:cs="Arial"/>
          <w:sz w:val="18"/>
          <w:szCs w:val="18"/>
        </w:rPr>
        <w:tab/>
      </w:r>
      <w:r w:rsidR="00997F77">
        <w:rPr>
          <w:rFonts w:ascii="Arial" w:hAnsi="Arial" w:cs="Arial"/>
          <w:b/>
          <w:sz w:val="18"/>
          <w:szCs w:val="18"/>
        </w:rPr>
        <w:t>485 243 113</w:t>
      </w:r>
    </w:p>
    <w:p w:rsidR="00D94715" w:rsidRPr="00997F77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r w:rsidR="00997F77">
        <w:rPr>
          <w:rFonts w:ascii="Arial" w:hAnsi="Arial" w:cs="Arial"/>
          <w:b/>
          <w:sz w:val="18"/>
          <w:szCs w:val="18"/>
        </w:rPr>
        <w:t>info@magistrat.liberec.cz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:rsidR="00D94715" w:rsidRPr="008462F3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:rsidR="00D94715" w:rsidRPr="006C51E1" w:rsidRDefault="00D94715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 w:rsidRPr="008462F3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ZHOTOVITEL: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Komerční Banka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  <w:t>19 – 55 24 20 02 17 / 0100</w:t>
      </w:r>
    </w:p>
    <w:p w:rsidR="00D65D99" w:rsidRPr="00D65D99" w:rsidRDefault="00D94715" w:rsidP="00D65D9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="00067264">
        <w:rPr>
          <w:rFonts w:ascii="Arial" w:hAnsi="Arial" w:cs="Arial"/>
          <w:sz w:val="18"/>
          <w:szCs w:val="18"/>
        </w:rPr>
        <w:tab/>
      </w:r>
      <w:r w:rsidR="00D65D99" w:rsidRPr="00D65D99">
        <w:rPr>
          <w:rFonts w:ascii="Arial" w:hAnsi="Arial" w:cs="Arial"/>
          <w:b/>
          <w:sz w:val="18"/>
          <w:szCs w:val="18"/>
        </w:rPr>
        <w:t>Ing. Miroslavem Řezníčkem, MBA, předsedou představenstva</w:t>
      </w:r>
    </w:p>
    <w:p w:rsidR="00D65D99" w:rsidRPr="00D65D99" w:rsidRDefault="00D65D99" w:rsidP="00D65D9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D65D99">
        <w:rPr>
          <w:rFonts w:ascii="Arial" w:hAnsi="Arial" w:cs="Arial"/>
          <w:b/>
          <w:sz w:val="18"/>
          <w:szCs w:val="18"/>
        </w:rPr>
        <w:t xml:space="preserve">Ing. Bruno </w:t>
      </w:r>
      <w:proofErr w:type="spellStart"/>
      <w:r w:rsidRPr="00D65D99">
        <w:rPr>
          <w:rFonts w:ascii="Arial" w:hAnsi="Arial" w:cs="Arial"/>
          <w:b/>
          <w:sz w:val="18"/>
          <w:szCs w:val="18"/>
        </w:rPr>
        <w:t>Wertlen</w:t>
      </w:r>
      <w:proofErr w:type="spellEnd"/>
      <w:r w:rsidRPr="00D65D99">
        <w:rPr>
          <w:rFonts w:ascii="Arial" w:hAnsi="Arial" w:cs="Arial"/>
          <w:b/>
          <w:sz w:val="18"/>
          <w:szCs w:val="18"/>
        </w:rPr>
        <w:t xml:space="preserve">, Ph.D., </w:t>
      </w:r>
      <w:proofErr w:type="spellStart"/>
      <w:r w:rsidRPr="00D65D99">
        <w:rPr>
          <w:rFonts w:ascii="Arial" w:hAnsi="Arial" w:cs="Arial"/>
          <w:b/>
          <w:sz w:val="18"/>
          <w:szCs w:val="18"/>
        </w:rPr>
        <w:t>MSc</w:t>
      </w:r>
      <w:proofErr w:type="spellEnd"/>
      <w:r w:rsidRPr="00D65D99">
        <w:rPr>
          <w:rFonts w:ascii="Arial" w:hAnsi="Arial" w:cs="Arial"/>
          <w:b/>
          <w:sz w:val="18"/>
          <w:szCs w:val="18"/>
        </w:rPr>
        <w:t>., členem představenstva</w:t>
      </w:r>
    </w:p>
    <w:p w:rsidR="00D94715" w:rsidRPr="006C51E1" w:rsidRDefault="00D94715" w:rsidP="00D65D99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ind w:left="2835" w:hanging="2835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  <w:t>972 225 555</w:t>
      </w:r>
    </w:p>
    <w:p w:rsidR="00D94715" w:rsidRPr="006C51E1" w:rsidRDefault="00D94715" w:rsidP="00C5450B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972 225 556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cdt@cdt.cz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535159">
        <w:rPr>
          <w:rFonts w:ascii="Arial" w:hAnsi="Arial" w:cs="Arial"/>
          <w:bCs/>
        </w:rPr>
        <w:t xml:space="preserve">dodávku a montáž </w:t>
      </w:r>
      <w:r w:rsidR="0008094B" w:rsidRPr="0008094B">
        <w:rPr>
          <w:rFonts w:ascii="Arial" w:hAnsi="Arial" w:cs="Arial"/>
          <w:bCs/>
        </w:rPr>
        <w:t>komunikačních a programovatelných jednotek obsahujících elektromagnetické čidlo pro sledování</w:t>
      </w:r>
      <w:r w:rsidR="000C5A7B">
        <w:rPr>
          <w:rFonts w:ascii="Arial" w:hAnsi="Arial" w:cs="Arial"/>
          <w:bCs/>
        </w:rPr>
        <w:t xml:space="preserve"> obsazenosti</w:t>
      </w:r>
      <w:r w:rsidR="0008094B" w:rsidRPr="0008094B">
        <w:rPr>
          <w:rFonts w:ascii="Arial" w:hAnsi="Arial" w:cs="Arial"/>
          <w:bCs/>
        </w:rPr>
        <w:t xml:space="preserve"> parkovacích míst </w:t>
      </w:r>
      <w:r w:rsidR="0008094B">
        <w:rPr>
          <w:rFonts w:ascii="Arial" w:hAnsi="Arial" w:cs="Arial"/>
          <w:bCs/>
        </w:rPr>
        <w:t xml:space="preserve">(dále jen </w:t>
      </w:r>
      <w:r w:rsidR="00B71F29">
        <w:rPr>
          <w:rFonts w:ascii="Arial" w:hAnsi="Arial" w:cs="Arial"/>
          <w:bCs/>
        </w:rPr>
        <w:t>„P</w:t>
      </w:r>
      <w:r w:rsidR="0008094B">
        <w:rPr>
          <w:rFonts w:ascii="Arial" w:hAnsi="Arial" w:cs="Arial"/>
          <w:bCs/>
        </w:rPr>
        <w:t>arkovacích senzorů</w:t>
      </w:r>
      <w:r w:rsidR="00B71F29">
        <w:rPr>
          <w:rFonts w:ascii="Arial" w:hAnsi="Arial" w:cs="Arial"/>
          <w:bCs/>
        </w:rPr>
        <w:t>“</w:t>
      </w:r>
      <w:r w:rsidR="0008094B">
        <w:rPr>
          <w:rFonts w:ascii="Arial" w:hAnsi="Arial" w:cs="Arial"/>
          <w:bCs/>
        </w:rPr>
        <w:t>)</w:t>
      </w:r>
      <w:r w:rsidR="001D7DA5">
        <w:rPr>
          <w:rFonts w:ascii="Arial" w:hAnsi="Arial" w:cs="Arial"/>
          <w:bCs/>
        </w:rPr>
        <w:t xml:space="preserve"> v rozsahu</w:t>
      </w:r>
      <w:r w:rsidR="00E74B2E">
        <w:rPr>
          <w:rFonts w:ascii="Arial" w:hAnsi="Arial" w:cs="Arial"/>
          <w:bCs/>
        </w:rPr>
        <w:t xml:space="preserve"> dle </w:t>
      </w:r>
      <w:r w:rsidR="001D7DA5">
        <w:rPr>
          <w:rFonts w:ascii="Arial" w:hAnsi="Arial" w:cs="Arial"/>
          <w:bCs/>
        </w:rPr>
        <w:t>nabídky, která je Přílohu č. 1 této Smlouvy</w:t>
      </w:r>
      <w:r w:rsidR="00B71F29">
        <w:rPr>
          <w:rFonts w:ascii="Arial" w:hAnsi="Arial" w:cs="Arial"/>
          <w:bCs/>
        </w:rPr>
        <w:t>,</w:t>
      </w:r>
      <w:r w:rsidR="001D7DA5">
        <w:rPr>
          <w:rFonts w:ascii="Arial" w:hAnsi="Arial" w:cs="Arial"/>
          <w:bCs/>
        </w:rPr>
        <w:t xml:space="preserve"> v místě provedení (</w:t>
      </w:r>
      <w:r w:rsidR="00B71F29">
        <w:rPr>
          <w:rFonts w:ascii="Arial" w:hAnsi="Arial" w:cs="Arial"/>
          <w:bCs/>
        </w:rPr>
        <w:t xml:space="preserve"> dále „Parkovací </w:t>
      </w:r>
      <w:r w:rsidR="00E21C57">
        <w:rPr>
          <w:rFonts w:ascii="Arial" w:hAnsi="Arial" w:cs="Arial"/>
          <w:bCs/>
        </w:rPr>
        <w:t>místa</w:t>
      </w:r>
      <w:r w:rsidR="00B71F29">
        <w:rPr>
          <w:rFonts w:ascii="Arial" w:hAnsi="Arial" w:cs="Arial"/>
          <w:bCs/>
        </w:rPr>
        <w:t xml:space="preserve"> objednatele“), které jsou uvedeny v </w:t>
      </w:r>
      <w:r w:rsidR="00423E31">
        <w:rPr>
          <w:rFonts w:ascii="Arial" w:hAnsi="Arial" w:cs="Arial"/>
          <w:bCs/>
        </w:rPr>
        <w:t xml:space="preserve"> </w:t>
      </w:r>
      <w:r w:rsidR="00535159">
        <w:rPr>
          <w:rFonts w:ascii="Arial" w:hAnsi="Arial" w:cs="Arial"/>
          <w:bCs/>
        </w:rPr>
        <w:t>Přílo</w:t>
      </w:r>
      <w:r w:rsidR="00B71F29">
        <w:rPr>
          <w:rFonts w:ascii="Arial" w:hAnsi="Arial" w:cs="Arial"/>
          <w:bCs/>
        </w:rPr>
        <w:t>ze</w:t>
      </w:r>
      <w:r w:rsidR="00535159">
        <w:rPr>
          <w:rFonts w:ascii="Arial" w:hAnsi="Arial" w:cs="Arial"/>
          <w:bCs/>
        </w:rPr>
        <w:t xml:space="preserve"> </w:t>
      </w:r>
      <w:proofErr w:type="gramStart"/>
      <w:r w:rsidR="00535159">
        <w:rPr>
          <w:rFonts w:ascii="Arial" w:hAnsi="Arial" w:cs="Arial"/>
          <w:bCs/>
        </w:rPr>
        <w:t>č.</w:t>
      </w:r>
      <w:r w:rsidR="001D7DA5">
        <w:rPr>
          <w:rFonts w:ascii="Arial" w:hAnsi="Arial" w:cs="Arial"/>
          <w:bCs/>
        </w:rPr>
        <w:t xml:space="preserve">2 </w:t>
      </w:r>
      <w:r w:rsidR="00E74B2E">
        <w:rPr>
          <w:rFonts w:ascii="Arial" w:hAnsi="Arial" w:cs="Arial"/>
          <w:bCs/>
        </w:rPr>
        <w:t>této</w:t>
      </w:r>
      <w:proofErr w:type="gramEnd"/>
      <w:r w:rsidR="00E74B2E">
        <w:rPr>
          <w:rFonts w:ascii="Arial" w:hAnsi="Arial" w:cs="Arial"/>
          <w:bCs/>
        </w:rPr>
        <w:t xml:space="preserve"> Smlouvy</w:t>
      </w:r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>a v dohodnuté kvalitě a Objednatel se zavazuje poskytnout Zhotoviteli součinnost, provedené dílo převzít a zaplatit za jeho zhotovení cenu podle čl. IV této Smlouvy.</w:t>
      </w:r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</w:t>
      </w:r>
      <w:proofErr w:type="spellEnd"/>
    </w:p>
    <w:p w:rsidR="00D94715" w:rsidRPr="0008094B" w:rsidRDefault="001C62BA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D94715" w:rsidRPr="0008094B" w:rsidRDefault="001C62BA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D94715" w:rsidP="00EC3EF0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08094B">
        <w:rPr>
          <w:rFonts w:ascii="Arial" w:hAnsi="Arial" w:cs="Arial"/>
          <w:bCs/>
        </w:rPr>
        <w:tab/>
      </w:r>
      <w:r w:rsidRPr="0008094B">
        <w:rPr>
          <w:rFonts w:ascii="Arial" w:hAnsi="Arial" w:cs="Arial"/>
          <w:bCs/>
        </w:rPr>
        <w:tab/>
      </w:r>
      <w:r w:rsidR="00535159" w:rsidRPr="0008094B">
        <w:rPr>
          <w:rFonts w:ascii="Arial" w:hAnsi="Arial" w:cs="Arial"/>
          <w:bCs/>
        </w:rPr>
        <w:t xml:space="preserve"> </w:t>
      </w:r>
    </w:p>
    <w:p w:rsidR="009222DE" w:rsidRPr="009222DE" w:rsidRDefault="001C62BA" w:rsidP="009222DE">
      <w:pPr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  <w:r w:rsidR="009222DE" w:rsidRPr="009222DE">
        <w:rPr>
          <w:rFonts w:ascii="Arial" w:hAnsi="Arial" w:cs="Arial"/>
          <w:bCs/>
        </w:rPr>
        <w:t xml:space="preserve"> </w:t>
      </w:r>
    </w:p>
    <w:p w:rsidR="009222DE" w:rsidRPr="00001A01" w:rsidRDefault="001C62BA" w:rsidP="009222DE">
      <w:pPr>
        <w:numPr>
          <w:ilvl w:val="0"/>
          <w:numId w:val="3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1C62BA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  <w:r w:rsidR="00D94715" w:rsidRPr="0008094B">
        <w:rPr>
          <w:rFonts w:ascii="Arial" w:hAnsi="Arial" w:cs="Arial"/>
          <w:bCs/>
        </w:rPr>
        <w:t>.</w:t>
      </w: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</w:t>
      </w:r>
      <w:proofErr w:type="spellEnd"/>
    </w:p>
    <w:p w:rsidR="00D94715" w:rsidRDefault="001C62BA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Default="001C62BA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9222DE" w:rsidRPr="0008094B" w:rsidRDefault="001C62BA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</w:t>
      </w:r>
      <w:proofErr w:type="spellEnd"/>
    </w:p>
    <w:p w:rsidR="00D94715" w:rsidRPr="0008094B" w:rsidRDefault="001C62BA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1C62BA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1C62BA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08094B" w:rsidRDefault="001C62BA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8D72C0" w:rsidRPr="0008094B" w:rsidRDefault="001C62BA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</w:t>
      </w:r>
      <w:proofErr w:type="spellEnd"/>
    </w:p>
    <w:p w:rsidR="001C62BA" w:rsidRDefault="001C62BA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 w:rsidRPr="001C62BA">
        <w:rPr>
          <w:rFonts w:ascii="Arial" w:hAnsi="Arial" w:cs="Arial"/>
          <w:bCs/>
        </w:rPr>
        <w:t>xxxxxxxxxxxxx</w:t>
      </w:r>
      <w:proofErr w:type="spellEnd"/>
      <w:r w:rsidR="00B71F29" w:rsidRPr="001C62BA">
        <w:rPr>
          <w:rFonts w:ascii="Arial" w:hAnsi="Arial" w:cs="Arial"/>
          <w:bCs/>
        </w:rPr>
        <w:t xml:space="preserve"> </w:t>
      </w:r>
    </w:p>
    <w:p w:rsidR="00D94715" w:rsidRPr="001C62BA" w:rsidRDefault="001C62BA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Pr="0008094B" w:rsidRDefault="001C62BA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</w:t>
      </w:r>
      <w:proofErr w:type="spellEnd"/>
    </w:p>
    <w:p w:rsidR="00D94715" w:rsidRPr="0008094B" w:rsidRDefault="001C62B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D94715" w:rsidRPr="0008094B" w:rsidRDefault="001C62BA" w:rsidP="00CE4472">
      <w:pPr>
        <w:numPr>
          <w:ilvl w:val="0"/>
          <w:numId w:val="7"/>
        </w:numPr>
        <w:tabs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D94715" w:rsidRDefault="001C62B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E3633E" w:rsidRDefault="001C62B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E3633E" w:rsidRDefault="001C62B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</w:t>
      </w:r>
      <w:proofErr w:type="spellEnd"/>
    </w:p>
    <w:p w:rsidR="00E3633E" w:rsidRDefault="001C62BA" w:rsidP="00E3633E">
      <w:pPr>
        <w:numPr>
          <w:ilvl w:val="1"/>
          <w:numId w:val="7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</w:t>
      </w:r>
      <w:proofErr w:type="spellEnd"/>
    </w:p>
    <w:p w:rsidR="00E3633E" w:rsidRPr="0008094B" w:rsidRDefault="001C62BA" w:rsidP="00E3633E">
      <w:pPr>
        <w:numPr>
          <w:ilvl w:val="1"/>
          <w:numId w:val="7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</w:t>
      </w:r>
      <w:proofErr w:type="spellEnd"/>
    </w:p>
    <w:p w:rsidR="00C5450B" w:rsidRPr="0008094B" w:rsidRDefault="00086920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</w:t>
      </w:r>
      <w:proofErr w:type="spellEnd"/>
    </w:p>
    <w:p w:rsidR="00D94715" w:rsidRPr="0008094B" w:rsidRDefault="001C62BA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  <w:r w:rsidR="00D94715" w:rsidRPr="0008094B">
        <w:rPr>
          <w:rFonts w:ascii="Arial" w:hAnsi="Arial" w:cs="Arial"/>
          <w:bCs/>
        </w:rPr>
        <w:t>.</w:t>
      </w:r>
    </w:p>
    <w:p w:rsidR="00D94715" w:rsidRPr="00E3633E" w:rsidRDefault="001C62BA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D94715" w:rsidRPr="0008094B" w:rsidRDefault="001C62BA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1C62BA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</w:t>
      </w:r>
      <w:proofErr w:type="spellEnd"/>
    </w:p>
    <w:p w:rsidR="00D94715" w:rsidRPr="0008094B" w:rsidRDefault="001C62BA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  <w:r w:rsidR="002D01EA" w:rsidRPr="0008094B">
        <w:rPr>
          <w:rFonts w:ascii="Arial" w:hAnsi="Arial" w:cs="Arial"/>
          <w:bCs/>
        </w:rPr>
        <w:t>.</w:t>
      </w:r>
    </w:p>
    <w:p w:rsidR="00D94715" w:rsidRPr="0008094B" w:rsidRDefault="001C62BA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AA5247" w:rsidRPr="0008094B" w:rsidRDefault="001C62BA" w:rsidP="00C5450B">
      <w:pPr>
        <w:pStyle w:val="Zkladntext"/>
        <w:numPr>
          <w:ilvl w:val="0"/>
          <w:numId w:val="9"/>
        </w:numPr>
        <w:spacing w:before="120" w:after="0"/>
        <w:ind w:left="357" w:hanging="357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</w:rPr>
        <w:t>xxxxxxxxxxxxx</w:t>
      </w:r>
      <w:proofErr w:type="spellEnd"/>
    </w:p>
    <w:p w:rsidR="00C466D2" w:rsidRPr="0008094B" w:rsidRDefault="001C62BA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</w:t>
      </w:r>
      <w:proofErr w:type="spellEnd"/>
    </w:p>
    <w:p w:rsidR="00AA5247" w:rsidRPr="0008094B" w:rsidRDefault="001C62BA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xxxxxxxxxxxxx</w:t>
      </w:r>
      <w:proofErr w:type="spellEnd"/>
    </w:p>
    <w:p w:rsidR="00D94715" w:rsidRPr="0008094B" w:rsidRDefault="001C62BA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08094B" w:rsidRDefault="001C62BA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Default="001C62BA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</w:t>
      </w:r>
      <w:proofErr w:type="spellEnd"/>
    </w:p>
    <w:p w:rsidR="00675A9A" w:rsidRPr="0008094B" w:rsidRDefault="001C62BA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</w:t>
      </w:r>
      <w:proofErr w:type="spellEnd"/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E3633E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08094B" w:rsidRDefault="001C62BA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xxxxxxxxx</w:t>
      </w:r>
      <w:proofErr w:type="spellEnd"/>
    </w:p>
    <w:p w:rsidR="00D94715" w:rsidRPr="0008094B" w:rsidRDefault="001C62BA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611FDB" w:rsidRPr="0008094B" w:rsidRDefault="001C62BA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611FDB" w:rsidRPr="0008094B" w:rsidRDefault="001C62BA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611FDB" w:rsidRPr="0008094B" w:rsidRDefault="001C62BA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xxxxxxxxxxx</w:t>
      </w:r>
      <w:proofErr w:type="spellEnd"/>
    </w:p>
    <w:p w:rsidR="00D94715" w:rsidRPr="006C51E1" w:rsidRDefault="00D94715" w:rsidP="00D94715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Veškerá oznámení, žádosti nebo jiná sdělení učiněná některou smluvní stranou na základě této smlouvy </w:t>
      </w:r>
      <w:r w:rsidRPr="00630F65">
        <w:rPr>
          <w:rFonts w:ascii="Arial" w:hAnsi="Arial" w:cs="Arial"/>
          <w:color w:val="000000"/>
          <w:lang w:eastAsia="de-DE"/>
        </w:rPr>
        <w:lastRenderedPageBreak/>
        <w:t>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="00666BDA">
        <w:rPr>
          <w:rFonts w:ascii="Arial" w:hAnsi="Arial" w:cs="Arial"/>
          <w:color w:val="000000"/>
          <w:lang w:eastAsia="de-DE"/>
        </w:rPr>
        <w:t>bjednateli:</w:t>
      </w:r>
    </w:p>
    <w:p w:rsidR="00AF10CF" w:rsidRDefault="00AF10CF" w:rsidP="00997F77">
      <w:pPr>
        <w:suppressAutoHyphens/>
        <w:spacing w:before="60"/>
        <w:ind w:left="1769" w:firstLine="358"/>
        <w:jc w:val="both"/>
        <w:rPr>
          <w:rFonts w:ascii="Arial" w:hAnsi="Arial" w:cs="Arial"/>
          <w:color w:val="000000"/>
          <w:lang w:eastAsia="de-DE"/>
        </w:rPr>
      </w:pPr>
      <w:r w:rsidRPr="003C1370">
        <w:rPr>
          <w:rFonts w:ascii="Arial" w:hAnsi="Arial" w:cs="Arial"/>
          <w:sz w:val="18"/>
          <w:szCs w:val="18"/>
        </w:rPr>
        <w:t>STATUTÁRNÍ MĚSTO LIBEREC</w:t>
      </w:r>
      <w:r w:rsidRPr="00630F65">
        <w:rPr>
          <w:rFonts w:ascii="Arial" w:hAnsi="Arial" w:cs="Arial"/>
          <w:color w:val="000000"/>
          <w:lang w:eastAsia="de-DE"/>
        </w:rPr>
        <w:t xml:space="preserve"> </w:t>
      </w:r>
    </w:p>
    <w:p w:rsidR="00AF10CF" w:rsidRDefault="00997F77" w:rsidP="00997F77">
      <w:pPr>
        <w:suppressAutoHyphens/>
        <w:spacing w:before="60"/>
        <w:ind w:left="1732" w:firstLine="39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460 59 Liberec;  nám. Dr. E. Beneše 1</w:t>
      </w:r>
    </w:p>
    <w:p w:rsidR="00997F77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K rukám:</w:t>
      </w:r>
      <w:r w:rsidR="00997F77">
        <w:rPr>
          <w:rFonts w:ascii="Arial" w:hAnsi="Arial" w:cs="Arial"/>
          <w:color w:val="000000"/>
          <w:lang w:eastAsia="de-DE"/>
        </w:rPr>
        <w:tab/>
      </w:r>
      <w:proofErr w:type="spellStart"/>
      <w:r w:rsidR="001C62BA">
        <w:rPr>
          <w:rFonts w:ascii="Arial" w:hAnsi="Arial" w:cs="Arial"/>
          <w:color w:val="000000"/>
          <w:lang w:eastAsia="de-DE"/>
        </w:rPr>
        <w:t>xxxxxxx</w:t>
      </w:r>
      <w:proofErr w:type="spellEnd"/>
    </w:p>
    <w:p w:rsidR="00997F77" w:rsidRDefault="00630F65" w:rsidP="00997F7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Tel: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proofErr w:type="spellStart"/>
      <w:r w:rsidR="001C62BA">
        <w:rPr>
          <w:rFonts w:ascii="Arial" w:hAnsi="Arial" w:cs="Arial"/>
          <w:color w:val="000000"/>
          <w:lang w:eastAsia="de-DE"/>
        </w:rPr>
        <w:t>xxxxxxx</w:t>
      </w:r>
      <w:bookmarkStart w:id="1" w:name="_GoBack"/>
      <w:bookmarkEnd w:id="1"/>
      <w:proofErr w:type="spellEnd"/>
    </w:p>
    <w:p w:rsidR="00630F65" w:rsidRPr="00630F65" w:rsidRDefault="00630F65" w:rsidP="00997F77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:rsidR="00630F65" w:rsidRPr="00630F65" w:rsidRDefault="00630F65" w:rsidP="00997F77">
      <w:pPr>
        <w:suppressAutoHyphens/>
        <w:spacing w:before="60"/>
        <w:ind w:left="2799" w:firstLine="37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:rsidR="00CE684A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[ulice]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570D73">
        <w:rPr>
          <w:rFonts w:ascii="Arial" w:hAnsi="Arial" w:cs="Arial"/>
          <w:color w:val="000000"/>
        </w:rPr>
        <w:t>Pod Táborem 369/8a</w:t>
      </w:r>
      <w:r w:rsidR="00CE684A">
        <w:rPr>
          <w:rFonts w:ascii="Arial" w:hAnsi="Arial" w:cs="Arial"/>
          <w:color w:val="000000"/>
        </w:rPr>
        <w:t xml:space="preserve"> </w:t>
      </w: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[PSČ, město]</w:t>
      </w:r>
      <w:r w:rsidRPr="00630F65">
        <w:rPr>
          <w:rFonts w:ascii="Arial" w:hAnsi="Arial" w:cs="Arial"/>
          <w:color w:val="000000"/>
          <w:lang w:eastAsia="de-DE"/>
        </w:rPr>
        <w:tab/>
      </w:r>
      <w:r w:rsidRPr="00630F65">
        <w:rPr>
          <w:rFonts w:ascii="Arial" w:hAnsi="Arial" w:cs="Arial"/>
          <w:color w:val="000000"/>
          <w:lang w:eastAsia="de-DE"/>
        </w:rPr>
        <w:tab/>
      </w:r>
      <w:r w:rsidR="00CE684A">
        <w:rPr>
          <w:rFonts w:ascii="Arial" w:hAnsi="Arial" w:cs="Arial"/>
          <w:color w:val="000000"/>
        </w:rPr>
        <w:t>190 00 Praha 9</w:t>
      </w:r>
    </w:p>
    <w:p w:rsidR="00CE7E01" w:rsidRDefault="00CE7E01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ab/>
      </w:r>
    </w:p>
    <w:p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630F65" w:rsidRP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:rsidR="009B48DE" w:rsidRPr="00C86AE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  <w:b/>
        </w:rPr>
        <w:t>.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povinným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subjektem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340/2015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zvláštních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podmínkách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některých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uveřejňování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těchto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(</w:t>
      </w:r>
      <w:r w:rsidRPr="00CC74D2">
        <w:rPr>
          <w:rFonts w:ascii="Arial" w:eastAsia="Calibri" w:hAnsi="Arial" w:cs="Arial"/>
        </w:rPr>
        <w:t>zákon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>) (</w:t>
      </w:r>
      <w:r w:rsidRPr="00CC74D2">
        <w:rPr>
          <w:rFonts w:ascii="Arial" w:eastAsia="Calibri" w:hAnsi="Arial" w:cs="Arial"/>
        </w:rPr>
        <w:t>dále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jako</w:t>
      </w:r>
      <w:r w:rsidRPr="00CC74D2">
        <w:rPr>
          <w:rFonts w:ascii="Arial" w:hAnsi="Arial" w:cs="Arial"/>
        </w:rPr>
        <w:t xml:space="preserve"> „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“). </w:t>
      </w:r>
      <w:r w:rsidRPr="00CC74D2">
        <w:rPr>
          <w:rFonts w:ascii="Arial" w:eastAsia="Calibri" w:hAnsi="Arial" w:cs="Arial"/>
        </w:rPr>
        <w:t>Dle</w:t>
      </w:r>
      <w:r w:rsidRPr="00CC74D2">
        <w:rPr>
          <w:rFonts w:ascii="Arial" w:hAnsi="Arial" w:cs="Arial"/>
        </w:rPr>
        <w:t xml:space="preserve"> </w:t>
      </w:r>
      <w:proofErr w:type="spellStart"/>
      <w:r w:rsidRPr="00CC74D2">
        <w:rPr>
          <w:rFonts w:ascii="Arial" w:eastAsia="Calibri" w:hAnsi="Arial" w:cs="Arial"/>
        </w:rPr>
        <w:t>ZoRS</w:t>
      </w:r>
      <w:proofErr w:type="spell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společnost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povinna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uveřejňovat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vybrané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provozovaných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Ministerstvem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spravedlnosti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což</w:t>
      </w:r>
      <w:r w:rsidRPr="00CC74D2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Objednatel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svým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podpisem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závěr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bere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na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vědomí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a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se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zveřejněním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této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smlouvy</w:t>
      </w:r>
      <w:r w:rsidRPr="00C86AE9">
        <w:rPr>
          <w:rFonts w:ascii="Arial" w:hAnsi="Arial" w:cs="Arial"/>
        </w:rPr>
        <w:t xml:space="preserve"> </w:t>
      </w:r>
      <w:r w:rsidRPr="00C86AE9">
        <w:rPr>
          <w:rFonts w:ascii="Arial" w:eastAsia="Calibri" w:hAnsi="Arial" w:cs="Arial"/>
        </w:rPr>
        <w:t>souhlasí</w:t>
      </w:r>
      <w:r w:rsidRPr="00C86AE9">
        <w:rPr>
          <w:rFonts w:ascii="Arial" w:hAnsi="Arial" w:cs="Arial"/>
        </w:rPr>
        <w:t>.</w:t>
      </w:r>
    </w:p>
    <w:p w:rsidR="009B48DE" w:rsidRPr="00CC74D2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berou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vědomí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byla</w:t>
      </w:r>
      <w:r w:rsidRPr="00CC74D2">
        <w:rPr>
          <w:rFonts w:ascii="Arial" w:hAnsi="Arial" w:cs="Arial"/>
        </w:rPr>
        <w:t>-</w:t>
      </w:r>
      <w:r w:rsidRPr="00CC74D2">
        <w:rPr>
          <w:rFonts w:ascii="Arial" w:eastAsia="Calibri" w:hAnsi="Arial" w:cs="Arial"/>
        </w:rPr>
        <w:t>li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uzavřena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</w:t>
      </w:r>
      <w:r w:rsidRPr="00CC74D2">
        <w:rPr>
          <w:rFonts w:ascii="Arial" w:hAnsi="Arial" w:cs="Arial"/>
        </w:rPr>
        <w:t xml:space="preserve"> </w:t>
      </w:r>
      <w:proofErr w:type="gramStart"/>
      <w:r w:rsidRPr="00CC74D2">
        <w:rPr>
          <w:rFonts w:ascii="Arial" w:hAnsi="Arial" w:cs="Arial"/>
        </w:rPr>
        <w:t>1.7.2016</w:t>
      </w:r>
      <w:proofErr w:type="gramEnd"/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nabývá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účinnosti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dnem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smluv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ČD</w:t>
      </w:r>
      <w:r w:rsidRPr="00CC74D2">
        <w:rPr>
          <w:rFonts w:ascii="Arial" w:hAnsi="Arial" w:cs="Arial"/>
        </w:rPr>
        <w:t xml:space="preserve"> – </w:t>
      </w:r>
      <w:r w:rsidRPr="00CC74D2">
        <w:rPr>
          <w:rFonts w:ascii="Arial" w:eastAsia="Calibri" w:hAnsi="Arial" w:cs="Arial"/>
        </w:rPr>
        <w:t>Telematika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a</w:t>
      </w:r>
      <w:r w:rsidRPr="00CC74D2">
        <w:rPr>
          <w:rFonts w:ascii="Arial" w:hAnsi="Arial" w:cs="Arial"/>
        </w:rPr>
        <w:t>.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. </w:t>
      </w:r>
      <w:r w:rsidRPr="00CC74D2">
        <w:rPr>
          <w:rFonts w:ascii="Arial" w:eastAsia="Calibri" w:hAnsi="Arial" w:cs="Arial"/>
        </w:rPr>
        <w:t>se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zavazuje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bez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zbytečného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odkladu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nejpozději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však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do</w:t>
      </w:r>
      <w:r w:rsidRPr="00CC74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CC74D2">
        <w:rPr>
          <w:rFonts w:ascii="Arial" w:hAnsi="Arial" w:cs="Arial"/>
        </w:rPr>
        <w:t xml:space="preserve">0 </w:t>
      </w:r>
      <w:r w:rsidRPr="00CC74D2">
        <w:rPr>
          <w:rFonts w:ascii="Arial" w:eastAsia="Calibri" w:hAnsi="Arial" w:cs="Arial"/>
        </w:rPr>
        <w:t>dnů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ode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dne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podpisu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zajistit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její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uveřejnění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</w:t>
      </w:r>
      <w:r w:rsidRPr="00CC74D2">
        <w:rPr>
          <w:rFonts w:ascii="Arial" w:hAnsi="Arial" w:cs="Arial"/>
        </w:rPr>
        <w:t> </w:t>
      </w:r>
      <w:r w:rsidRPr="00CC74D2">
        <w:rPr>
          <w:rFonts w:ascii="Arial" w:eastAsia="Calibri" w:hAnsi="Arial" w:cs="Arial"/>
        </w:rPr>
        <w:t>registru</w:t>
      </w:r>
      <w:r w:rsidRPr="00CC74D2">
        <w:rPr>
          <w:rFonts w:ascii="Arial" w:hAnsi="Arial" w:cs="Arial"/>
        </w:rPr>
        <w:t>.</w:t>
      </w:r>
    </w:p>
    <w:p w:rsidR="009B48DE" w:rsidRPr="00A51E99" w:rsidRDefault="009B48DE" w:rsidP="009B48DE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CC74D2">
        <w:rPr>
          <w:rFonts w:ascii="Arial" w:eastAsia="Calibri" w:hAnsi="Arial" w:cs="Arial"/>
        </w:rPr>
        <w:t>Smluvní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strany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tímto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výslovně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konstatují</w:t>
      </w:r>
      <w:r w:rsidRPr="00CC74D2">
        <w:rPr>
          <w:rFonts w:ascii="Arial" w:hAnsi="Arial" w:cs="Arial"/>
        </w:rPr>
        <w:t xml:space="preserve">, </w:t>
      </w:r>
      <w:r w:rsidRPr="00CC74D2">
        <w:rPr>
          <w:rFonts w:ascii="Arial" w:eastAsia="Calibri" w:hAnsi="Arial" w:cs="Arial"/>
        </w:rPr>
        <w:t>že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považují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celý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obsah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této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smlouvy včetně</w:t>
      </w:r>
      <w:r>
        <w:rPr>
          <w:rFonts w:ascii="Arial" w:eastAsia="Calibri" w:hAnsi="Arial" w:cs="Arial"/>
        </w:rPr>
        <w:t xml:space="preserve"> souvisejících </w:t>
      </w:r>
      <w:r w:rsidRPr="00CC74D2">
        <w:rPr>
          <w:rFonts w:ascii="Arial" w:eastAsia="Calibri" w:hAnsi="Arial" w:cs="Arial"/>
        </w:rPr>
        <w:t>příloh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předmět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obchodního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tajemství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ve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smyslu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§</w:t>
      </w:r>
      <w:r w:rsidRPr="00CC74D2">
        <w:rPr>
          <w:rFonts w:ascii="Arial" w:hAnsi="Arial" w:cs="Arial"/>
        </w:rPr>
        <w:t xml:space="preserve"> 504 </w:t>
      </w:r>
      <w:r w:rsidRPr="00CC74D2">
        <w:rPr>
          <w:rFonts w:ascii="Arial" w:eastAsia="Calibri" w:hAnsi="Arial" w:cs="Arial"/>
        </w:rPr>
        <w:t>zákona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</w:t>
      </w:r>
      <w:r w:rsidRPr="00CC74D2">
        <w:rPr>
          <w:rFonts w:ascii="Arial" w:hAnsi="Arial" w:cs="Arial"/>
        </w:rPr>
        <w:t xml:space="preserve">. 89/2012 </w:t>
      </w:r>
      <w:r w:rsidRPr="00CC74D2">
        <w:rPr>
          <w:rFonts w:ascii="Arial" w:eastAsia="Calibri" w:hAnsi="Arial" w:cs="Arial"/>
        </w:rPr>
        <w:t>Sb</w:t>
      </w:r>
      <w:r w:rsidRPr="00CC74D2">
        <w:rPr>
          <w:rFonts w:ascii="Arial" w:hAnsi="Arial" w:cs="Arial"/>
        </w:rPr>
        <w:t xml:space="preserve">., </w:t>
      </w:r>
      <w:r w:rsidRPr="00CC74D2">
        <w:rPr>
          <w:rFonts w:ascii="Arial" w:eastAsia="Calibri" w:hAnsi="Arial" w:cs="Arial"/>
        </w:rPr>
        <w:t>občanský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zákoník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s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výjimkou</w:t>
      </w:r>
      <w:r w:rsidRPr="00CC74D2">
        <w:rPr>
          <w:rFonts w:ascii="Arial" w:hAnsi="Arial" w:cs="Arial"/>
        </w:rPr>
        <w:t xml:space="preserve"> </w:t>
      </w:r>
      <w:r w:rsidRPr="00CC74D2">
        <w:rPr>
          <w:rFonts w:ascii="Arial" w:eastAsia="Calibri" w:hAnsi="Arial" w:cs="Arial"/>
        </w:rPr>
        <w:t>článků</w:t>
      </w:r>
      <w:r w:rsidRPr="00A51E99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čl</w:t>
      </w:r>
      <w:r w:rsidRPr="00662EB5">
        <w:rPr>
          <w:rFonts w:ascii="Arial" w:hAnsi="Arial" w:cs="Arial"/>
        </w:rPr>
        <w:t xml:space="preserve">. </w:t>
      </w:r>
      <w:r w:rsidRPr="00662EB5">
        <w:rPr>
          <w:rFonts w:ascii="Arial" w:eastAsia="Calibri" w:hAnsi="Arial" w:cs="Arial"/>
        </w:rPr>
        <w:t>I, II</w:t>
      </w:r>
      <w:r w:rsidRPr="00662EB5">
        <w:rPr>
          <w:rFonts w:ascii="Arial" w:hAnsi="Arial" w:cs="Arial"/>
        </w:rPr>
        <w:t xml:space="preserve">, </w:t>
      </w:r>
      <w:r w:rsidRPr="00662EB5">
        <w:rPr>
          <w:rFonts w:ascii="Arial" w:eastAsia="Calibri" w:hAnsi="Arial" w:cs="Arial"/>
        </w:rPr>
        <w:t>X</w:t>
      </w:r>
      <w:r>
        <w:rPr>
          <w:rFonts w:ascii="Arial" w:eastAsia="Calibri" w:hAnsi="Arial" w:cs="Arial"/>
        </w:rPr>
        <w:t>II</w:t>
      </w:r>
      <w:r w:rsidRPr="00662EB5">
        <w:rPr>
          <w:rFonts w:ascii="Arial" w:hAnsi="Arial" w:cs="Arial"/>
        </w:rPr>
        <w:t xml:space="preserve"> </w:t>
      </w:r>
      <w:r w:rsidRPr="00662EB5">
        <w:rPr>
          <w:rFonts w:ascii="Arial" w:eastAsia="Calibri" w:hAnsi="Arial" w:cs="Arial"/>
        </w:rPr>
        <w:t>a</w:t>
      </w:r>
      <w:r w:rsidRPr="00662E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XIII</w:t>
      </w:r>
      <w:r w:rsidRPr="00662EB5">
        <w:rPr>
          <w:rFonts w:ascii="Arial" w:hAnsi="Arial" w:cs="Arial"/>
        </w:rPr>
        <w:t>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Přílohami této Smlouvy jsou:</w:t>
      </w:r>
    </w:p>
    <w:p w:rsidR="00CE7E01" w:rsidRDefault="00086920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č. 1 – Nabídka, </w:t>
      </w:r>
    </w:p>
    <w:p w:rsidR="0008094B" w:rsidRDefault="0008094B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 č.</w:t>
      </w:r>
      <w:r w:rsidR="00963F3F">
        <w:rPr>
          <w:rFonts w:ascii="Arial" w:hAnsi="Arial" w:cs="Arial"/>
          <w:bCs/>
        </w:rPr>
        <w:t xml:space="preserve"> </w:t>
      </w:r>
      <w:r w:rsidR="00440FD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– Seznam parkovišť a parkovacích míst určených k osazení parkovacími senzory</w:t>
      </w:r>
    </w:p>
    <w:p w:rsidR="0008094B" w:rsidRDefault="0008094B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Příloha č. </w:t>
      </w:r>
      <w:r w:rsidR="00440F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– Harmonogram montáže</w:t>
      </w:r>
    </w:p>
    <w:p w:rsidR="00D65D99" w:rsidRDefault="00D65D99" w:rsidP="00843712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:rsidR="007C2236" w:rsidRPr="00927772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927772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 w:rsidRPr="00927772">
        <w:rPr>
          <w:rFonts w:ascii="Arial" w:hAnsi="Arial" w:cs="Arial"/>
        </w:rPr>
        <w:t xml:space="preserve">některou ze stran </w:t>
      </w:r>
      <w:r w:rsidRPr="00927772">
        <w:rPr>
          <w:rFonts w:ascii="Arial" w:hAnsi="Arial" w:cs="Arial"/>
        </w:rPr>
        <w:t xml:space="preserve">obtížnější, nemění to nic na jeho povinnosti splnit závazky ze Smlouvy. </w:t>
      </w:r>
      <w:r w:rsidR="00E0374B" w:rsidRPr="00927772">
        <w:rPr>
          <w:rFonts w:ascii="Arial" w:hAnsi="Arial" w:cs="Arial"/>
        </w:rPr>
        <w:t xml:space="preserve"> Objednatel</w:t>
      </w:r>
      <w:r w:rsidR="00E0374B" w:rsidRPr="00927772">
        <w:rPr>
          <w:rFonts w:ascii="Arial" w:hAnsi="Arial" w:cs="Arial"/>
          <w:bCs/>
        </w:rPr>
        <w:t xml:space="preserve"> </w:t>
      </w:r>
      <w:r w:rsidR="00E0374B" w:rsidRPr="00927772">
        <w:rPr>
          <w:rFonts w:ascii="Arial" w:hAnsi="Arial" w:cs="Arial"/>
        </w:rPr>
        <w:t xml:space="preserve">na sebe přebírá nebezpečí změny okolností; </w:t>
      </w:r>
      <w:proofErr w:type="spellStart"/>
      <w:r w:rsidR="00E0374B" w:rsidRPr="00927772">
        <w:rPr>
          <w:rFonts w:ascii="Arial" w:hAnsi="Arial" w:cs="Arial"/>
        </w:rPr>
        <w:t>ust</w:t>
      </w:r>
      <w:proofErr w:type="spellEnd"/>
      <w:r w:rsidR="00E0374B" w:rsidRPr="00927772">
        <w:rPr>
          <w:rFonts w:ascii="Arial" w:hAnsi="Arial" w:cs="Arial"/>
        </w:rPr>
        <w:t>. § 1765 odst. 1 občanského zákoníku se v tomto případě nepoužije.</w:t>
      </w:r>
    </w:p>
    <w:p w:rsidR="00D94715" w:rsidRPr="00927772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927772">
        <w:rPr>
          <w:rFonts w:ascii="Arial" w:hAnsi="Arial" w:cs="Arial"/>
        </w:rPr>
        <w:t>Práva a povinnosti smluvních stran výslovně v této Smlouvě neupravená se řídí příslušnými ustanoveními zákona č. 89/2012 Sb., Občanský zákoník</w:t>
      </w:r>
      <w:r w:rsidR="003536EC" w:rsidRPr="00927772">
        <w:rPr>
          <w:rFonts w:ascii="Arial" w:hAnsi="Arial" w:cs="Arial"/>
        </w:rPr>
        <w:t>.</w:t>
      </w:r>
      <w:r w:rsidR="00A059CF" w:rsidRPr="00927772">
        <w:rPr>
          <w:rFonts w:ascii="Arial" w:hAnsi="Arial" w:cs="Arial"/>
          <w:bCs/>
        </w:rPr>
        <w:t xml:space="preserve"> </w:t>
      </w:r>
      <w:r w:rsidR="00A059CF" w:rsidRPr="00927772">
        <w:rPr>
          <w:rFonts w:ascii="Arial" w:hAnsi="Arial" w:cs="Arial"/>
        </w:rPr>
        <w:t xml:space="preserve">Smluvní strany pro účely plnění této </w:t>
      </w:r>
      <w:r w:rsidR="00BC19A3" w:rsidRPr="00927772">
        <w:rPr>
          <w:rFonts w:ascii="Arial" w:hAnsi="Arial" w:cs="Arial"/>
        </w:rPr>
        <w:t>S</w:t>
      </w:r>
      <w:r w:rsidR="00A059CF" w:rsidRPr="00927772">
        <w:rPr>
          <w:rFonts w:ascii="Arial" w:hAnsi="Arial" w:cs="Arial"/>
        </w:rPr>
        <w:t xml:space="preserve">mlouvy výslovně sjednávají, že případné obchodní zvyklosti týkající se plnění této </w:t>
      </w:r>
      <w:r w:rsidR="00BC19A3" w:rsidRPr="00927772">
        <w:rPr>
          <w:rFonts w:ascii="Arial" w:hAnsi="Arial" w:cs="Arial"/>
        </w:rPr>
        <w:t>S</w:t>
      </w:r>
      <w:r w:rsidR="00A059CF" w:rsidRPr="00927772">
        <w:rPr>
          <w:rFonts w:ascii="Arial" w:hAnsi="Arial" w:cs="Arial"/>
        </w:rPr>
        <w:t xml:space="preserve">mlouvy nemají přednost před ujednáním v této </w:t>
      </w:r>
      <w:r w:rsidR="00BC19A3" w:rsidRPr="00927772">
        <w:rPr>
          <w:rFonts w:ascii="Arial" w:hAnsi="Arial" w:cs="Arial"/>
        </w:rPr>
        <w:t>S</w:t>
      </w:r>
      <w:r w:rsidR="00A059CF" w:rsidRPr="00927772">
        <w:rPr>
          <w:rFonts w:ascii="Arial" w:hAnsi="Arial" w:cs="Arial"/>
        </w:rPr>
        <w:t>mlouvě, ani před ustanoveními zákona, byť by tato ustanovení neměla donucující účinky.</w:t>
      </w:r>
    </w:p>
    <w:p w:rsidR="005D3B09" w:rsidRDefault="005D3B09" w:rsidP="005D3B09">
      <w:pPr>
        <w:pStyle w:val="Odstavecseseznamem"/>
        <w:widowControl w:val="0"/>
        <w:numPr>
          <w:ilvl w:val="0"/>
          <w:numId w:val="13"/>
        </w:numPr>
        <w:autoSpaceDN w:val="0"/>
        <w:spacing w:before="120" w:after="120"/>
        <w:jc w:val="both"/>
        <w:rPr>
          <w:rFonts w:ascii="Arial" w:hAnsi="Arial" w:cs="Arial"/>
        </w:rPr>
      </w:pPr>
      <w:r w:rsidRPr="00927772">
        <w:rPr>
          <w:rFonts w:ascii="Arial" w:hAnsi="Arial" w:cs="Arial"/>
        </w:rPr>
        <w:t>Smluvní strany souhlasí, že tato smlouva může být zveřejněna na webových stránkách Statutárního města Liberec (</w:t>
      </w:r>
      <w:hyperlink r:id="rId9" w:history="1">
        <w:r w:rsidRPr="00927772">
          <w:rPr>
            <w:rStyle w:val="Hypertextovodkaz"/>
            <w:rFonts w:ascii="Arial" w:hAnsi="Arial" w:cs="Arial"/>
          </w:rPr>
          <w:t>www.liberec.cz</w:t>
        </w:r>
      </w:hyperlink>
      <w:r w:rsidRPr="00927772">
        <w:rPr>
          <w:rFonts w:ascii="Arial" w:hAnsi="Arial" w:cs="Arial"/>
        </w:rPr>
        <w:t>) s výjimkou osobních údajů fyzických osob uvedených v této smlouvě.</w:t>
      </w:r>
    </w:p>
    <w:p w:rsidR="00927772" w:rsidRPr="00927772" w:rsidRDefault="00927772" w:rsidP="005D3B09">
      <w:pPr>
        <w:pStyle w:val="Odstavecseseznamem"/>
        <w:widowControl w:val="0"/>
        <w:numPr>
          <w:ilvl w:val="0"/>
          <w:numId w:val="13"/>
        </w:numPr>
        <w:autoSpaceDN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byla projednána na 16. RM a schválena usnesením č. 816/2016 dne </w:t>
      </w:r>
      <w:proofErr w:type="gramStart"/>
      <w:r>
        <w:rPr>
          <w:rFonts w:ascii="Arial" w:hAnsi="Arial" w:cs="Arial"/>
        </w:rPr>
        <w:t>20.9.2016</w:t>
      </w:r>
      <w:proofErr w:type="gramEnd"/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podpisem obou smluvních stran.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:rsidR="00F95E60" w:rsidRDefault="00F95E60" w:rsidP="00D94715">
      <w:pPr>
        <w:rPr>
          <w:rFonts w:ascii="Arial" w:hAnsi="Arial" w:cs="Arial"/>
        </w:rPr>
      </w:pPr>
    </w:p>
    <w:p w:rsidR="00D65D99" w:rsidRDefault="00D65D99" w:rsidP="00D94715">
      <w:pPr>
        <w:rPr>
          <w:rFonts w:ascii="Arial" w:hAnsi="Arial" w:cs="Arial"/>
        </w:rPr>
      </w:pPr>
    </w:p>
    <w:p w:rsidR="00D65D99" w:rsidRDefault="00D65D99" w:rsidP="00D94715">
      <w:pPr>
        <w:rPr>
          <w:rFonts w:ascii="Arial" w:hAnsi="Arial" w:cs="Arial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04"/>
        <w:gridCol w:w="331"/>
        <w:gridCol w:w="3346"/>
        <w:gridCol w:w="331"/>
        <w:gridCol w:w="3308"/>
      </w:tblGrid>
      <w:tr w:rsidR="00D65D99" w:rsidRPr="00452D58" w:rsidTr="00A77D99">
        <w:trPr>
          <w:trHeight w:val="391"/>
          <w:jc w:val="center"/>
        </w:trPr>
        <w:tc>
          <w:tcPr>
            <w:tcW w:w="2660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  <w:tc>
          <w:tcPr>
            <w:tcW w:w="284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Datum:</w:t>
            </w:r>
          </w:p>
        </w:tc>
      </w:tr>
      <w:tr w:rsidR="00D65D99" w:rsidRPr="00452D58" w:rsidTr="00A77D99">
        <w:trPr>
          <w:trHeight w:val="184"/>
          <w:jc w:val="center"/>
        </w:trPr>
        <w:tc>
          <w:tcPr>
            <w:tcW w:w="2660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D65D99" w:rsidRPr="00452D58" w:rsidRDefault="00D65D99" w:rsidP="00A77D99">
            <w:pPr>
              <w:rPr>
                <w:rFonts w:ascii="Arial" w:hAnsi="Arial" w:cs="Arial"/>
              </w:rPr>
            </w:pPr>
          </w:p>
        </w:tc>
      </w:tr>
      <w:tr w:rsidR="00D65D99" w:rsidRPr="002C5762" w:rsidTr="00A77D99">
        <w:trPr>
          <w:jc w:val="center"/>
        </w:trPr>
        <w:tc>
          <w:tcPr>
            <w:tcW w:w="2660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8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  <w:r w:rsidRPr="00452D58">
              <w:rPr>
                <w:rFonts w:ascii="Arial" w:hAnsi="Arial" w:cs="Arial"/>
                <w:b/>
              </w:rPr>
              <w:t>ČD - Telematika a.s.</w:t>
            </w: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D65D99" w:rsidRPr="002C5762" w:rsidRDefault="00D65D99" w:rsidP="00A77D99">
            <w:pPr>
              <w:jc w:val="center"/>
              <w:rPr>
                <w:rFonts w:ascii="Arial" w:hAnsi="Arial" w:cs="Arial"/>
                <w:b/>
              </w:rPr>
            </w:pPr>
            <w:r w:rsidRPr="00CE7E01">
              <w:rPr>
                <w:rFonts w:ascii="Arial" w:hAnsi="Arial" w:cs="Arial"/>
                <w:b/>
                <w:bCs/>
              </w:rPr>
              <w:t>STATUTÁRNÍ MĚSTO LIBEREC</w:t>
            </w:r>
          </w:p>
        </w:tc>
      </w:tr>
      <w:tr w:rsidR="00D65D99" w:rsidRPr="00452D58" w:rsidTr="00A77D99">
        <w:trPr>
          <w:trHeight w:val="80"/>
          <w:jc w:val="center"/>
        </w:trPr>
        <w:tc>
          <w:tcPr>
            <w:tcW w:w="2660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8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</w:tr>
      <w:tr w:rsidR="00D65D99" w:rsidRPr="00452D58" w:rsidTr="001C62BA">
        <w:trPr>
          <w:trHeight w:val="897"/>
          <w:jc w:val="center"/>
        </w:trPr>
        <w:tc>
          <w:tcPr>
            <w:tcW w:w="2660" w:type="dxa"/>
            <w:tcBorders>
              <w:bottom w:val="single" w:sz="4" w:space="0" w:color="auto"/>
            </w:tcBorders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Řezníček, MBA</w:t>
            </w: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předseda představenstva</w:t>
            </w: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D65D99" w:rsidRDefault="00D65D99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Bruno </w:t>
            </w:r>
            <w:proofErr w:type="spellStart"/>
            <w:r>
              <w:rPr>
                <w:rFonts w:ascii="Arial" w:hAnsi="Arial" w:cs="Arial"/>
              </w:rPr>
              <w:t>Wertlen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Ph.D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MSc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člen</w:t>
            </w:r>
            <w:r w:rsidRPr="004523A8">
              <w:rPr>
                <w:rFonts w:ascii="Arial" w:hAnsi="Arial" w:cs="Arial"/>
              </w:rPr>
              <w:t xml:space="preserve"> představenstva</w:t>
            </w: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65D99" w:rsidRPr="00666BDA" w:rsidRDefault="00D65D99" w:rsidP="00D65D99">
            <w:pPr>
              <w:jc w:val="center"/>
              <w:rPr>
                <w:rFonts w:ascii="Arial" w:hAnsi="Arial" w:cs="Arial"/>
                <w:b/>
              </w:rPr>
            </w:pPr>
            <w:r w:rsidRPr="00666BDA">
              <w:rPr>
                <w:rFonts w:ascii="Arial" w:hAnsi="Arial" w:cs="Arial"/>
                <w:b/>
              </w:rPr>
              <w:t xml:space="preserve">Tibor </w:t>
            </w:r>
            <w:proofErr w:type="spellStart"/>
            <w:r w:rsidRPr="00666BDA">
              <w:rPr>
                <w:rFonts w:ascii="Arial" w:hAnsi="Arial" w:cs="Arial"/>
                <w:b/>
              </w:rPr>
              <w:t>Batthyány</w:t>
            </w:r>
            <w:proofErr w:type="spellEnd"/>
          </w:p>
          <w:p w:rsidR="00D65D99" w:rsidRPr="00452D58" w:rsidRDefault="00D65D99" w:rsidP="00D65D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primátor</w:t>
            </w:r>
          </w:p>
        </w:tc>
      </w:tr>
      <w:tr w:rsidR="00D65D99" w:rsidRPr="002C5762" w:rsidTr="001C62BA">
        <w:trPr>
          <w:trHeight w:val="58"/>
          <w:jc w:val="center"/>
        </w:trPr>
        <w:tc>
          <w:tcPr>
            <w:tcW w:w="2660" w:type="dxa"/>
            <w:tcBorders>
              <w:top w:val="single" w:sz="4" w:space="0" w:color="auto"/>
            </w:tcBorders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 ČDT</w:t>
            </w:r>
          </w:p>
        </w:tc>
        <w:tc>
          <w:tcPr>
            <w:tcW w:w="284" w:type="dxa"/>
          </w:tcPr>
          <w:p w:rsidR="00D65D99" w:rsidRPr="00452D58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65D99" w:rsidRDefault="00D65D99" w:rsidP="00A77D99">
            <w:pPr>
              <w:jc w:val="center"/>
              <w:rPr>
                <w:rFonts w:ascii="Arial" w:hAnsi="Arial" w:cs="Arial"/>
              </w:rPr>
            </w:pPr>
            <w:r w:rsidRPr="00452D58">
              <w:rPr>
                <w:rFonts w:ascii="Arial" w:hAnsi="Arial" w:cs="Arial"/>
              </w:rPr>
              <w:t>Podpis oprávněného zástupce</w:t>
            </w:r>
          </w:p>
          <w:p w:rsidR="00D65D99" w:rsidRPr="002C5762" w:rsidRDefault="00D65D99" w:rsidP="00A77D9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65D99" w:rsidRDefault="00D65D99" w:rsidP="00D94715">
      <w:pPr>
        <w:rPr>
          <w:rFonts w:ascii="Arial" w:hAnsi="Arial" w:cs="Arial"/>
        </w:rPr>
      </w:pPr>
    </w:p>
    <w:p w:rsidR="00D65D99" w:rsidRDefault="00D65D99" w:rsidP="00D94715">
      <w:pPr>
        <w:rPr>
          <w:rFonts w:ascii="Arial" w:hAnsi="Arial" w:cs="Arial"/>
        </w:rPr>
      </w:pPr>
    </w:p>
    <w:p w:rsidR="00D65D99" w:rsidRDefault="00D65D99" w:rsidP="00D94715">
      <w:pPr>
        <w:rPr>
          <w:rFonts w:ascii="Arial" w:hAnsi="Arial" w:cs="Arial"/>
        </w:rPr>
      </w:pPr>
    </w:p>
    <w:p w:rsidR="00405700" w:rsidRDefault="00405700"/>
    <w:sectPr w:rsidR="00405700" w:rsidSect="00356F31">
      <w:headerReference w:type="default" r:id="rId10"/>
      <w:footerReference w:type="default" r:id="rId11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D1" w:rsidRDefault="008061D1">
      <w:r>
        <w:separator/>
      </w:r>
    </w:p>
  </w:endnote>
  <w:endnote w:type="continuationSeparator" w:id="0">
    <w:p w:rsidR="008061D1" w:rsidRDefault="0080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1C62BA">
      <w:rPr>
        <w:rStyle w:val="slostrnky"/>
        <w:rFonts w:ascii="Arial" w:hAnsi="Arial" w:cs="Arial"/>
        <w:noProof/>
        <w:color w:val="7F7F7F"/>
      </w:rPr>
      <w:t>3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1C62BA">
      <w:rPr>
        <w:rStyle w:val="slostrnky"/>
        <w:rFonts w:ascii="Arial" w:hAnsi="Arial" w:cs="Arial"/>
        <w:noProof/>
        <w:color w:val="7F7F7F"/>
      </w:rPr>
      <w:t>5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D1" w:rsidRDefault="008061D1">
      <w:r>
        <w:separator/>
      </w:r>
    </w:p>
  </w:footnote>
  <w:footnote w:type="continuationSeparator" w:id="0">
    <w:p w:rsidR="008061D1" w:rsidRDefault="00806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Default="008462F3" w:rsidP="00C5450B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019BF"/>
    <w:multiLevelType w:val="hybridMultilevel"/>
    <w:tmpl w:val="2B2A3E24"/>
    <w:lvl w:ilvl="0" w:tplc="B7F49630">
      <w:start w:val="1"/>
      <w:numFmt w:val="decimal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>
      <w:start w:val="1"/>
      <w:numFmt w:val="lowerRoman"/>
      <w:lvlText w:val="%3."/>
      <w:lvlJc w:val="right"/>
      <w:pPr>
        <w:ind w:left="2163" w:hanging="180"/>
      </w:pPr>
    </w:lvl>
    <w:lvl w:ilvl="3" w:tplc="0405000F">
      <w:start w:val="1"/>
      <w:numFmt w:val="decimal"/>
      <w:lvlText w:val="%4."/>
      <w:lvlJc w:val="left"/>
      <w:pPr>
        <w:ind w:left="2883" w:hanging="360"/>
      </w:pPr>
    </w:lvl>
    <w:lvl w:ilvl="4" w:tplc="04050019">
      <w:start w:val="1"/>
      <w:numFmt w:val="lowerLetter"/>
      <w:lvlText w:val="%5."/>
      <w:lvlJc w:val="left"/>
      <w:pPr>
        <w:ind w:left="3603" w:hanging="360"/>
      </w:pPr>
    </w:lvl>
    <w:lvl w:ilvl="5" w:tplc="0405001B">
      <w:start w:val="1"/>
      <w:numFmt w:val="lowerRoman"/>
      <w:lvlText w:val="%6."/>
      <w:lvlJc w:val="right"/>
      <w:pPr>
        <w:ind w:left="4323" w:hanging="180"/>
      </w:pPr>
    </w:lvl>
    <w:lvl w:ilvl="6" w:tplc="0405000F">
      <w:start w:val="1"/>
      <w:numFmt w:val="decimal"/>
      <w:lvlText w:val="%7."/>
      <w:lvlJc w:val="left"/>
      <w:pPr>
        <w:ind w:left="5043" w:hanging="360"/>
      </w:pPr>
    </w:lvl>
    <w:lvl w:ilvl="7" w:tplc="04050019">
      <w:start w:val="1"/>
      <w:numFmt w:val="lowerLetter"/>
      <w:lvlText w:val="%8."/>
      <w:lvlJc w:val="left"/>
      <w:pPr>
        <w:ind w:left="5763" w:hanging="360"/>
      </w:pPr>
    </w:lvl>
    <w:lvl w:ilvl="8" w:tplc="0405001B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5A5B41"/>
    <w:multiLevelType w:val="hybridMultilevel"/>
    <w:tmpl w:val="A4247E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3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6"/>
  </w:num>
  <w:num w:numId="6">
    <w:abstractNumId w:val="4"/>
  </w:num>
  <w:num w:numId="7">
    <w:abstractNumId w:val="21"/>
  </w:num>
  <w:num w:numId="8">
    <w:abstractNumId w:val="9"/>
  </w:num>
  <w:num w:numId="9">
    <w:abstractNumId w:val="7"/>
  </w:num>
  <w:num w:numId="10">
    <w:abstractNumId w:val="23"/>
  </w:num>
  <w:num w:numId="11">
    <w:abstractNumId w:val="14"/>
  </w:num>
  <w:num w:numId="12">
    <w:abstractNumId w:val="19"/>
  </w:num>
  <w:num w:numId="13">
    <w:abstractNumId w:val="15"/>
  </w:num>
  <w:num w:numId="14">
    <w:abstractNumId w:val="20"/>
  </w:num>
  <w:num w:numId="15">
    <w:abstractNumId w:val="25"/>
  </w:num>
  <w:num w:numId="16">
    <w:abstractNumId w:val="2"/>
  </w:num>
  <w:num w:numId="17">
    <w:abstractNumId w:val="24"/>
  </w:num>
  <w:num w:numId="18">
    <w:abstractNumId w:val="10"/>
  </w:num>
  <w:num w:numId="19">
    <w:abstractNumId w:val="13"/>
  </w:num>
  <w:num w:numId="20">
    <w:abstractNumId w:val="1"/>
  </w:num>
  <w:num w:numId="21">
    <w:abstractNumId w:val="18"/>
  </w:num>
  <w:num w:numId="22">
    <w:abstractNumId w:val="11"/>
  </w:num>
  <w:num w:numId="23">
    <w:abstractNumId w:val="16"/>
  </w:num>
  <w:num w:numId="24">
    <w:abstractNumId w:val="22"/>
  </w:num>
  <w:num w:numId="25">
    <w:abstractNumId w:val="8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1DD8"/>
    <w:rsid w:val="00002014"/>
    <w:rsid w:val="00067264"/>
    <w:rsid w:val="0008094B"/>
    <w:rsid w:val="00086920"/>
    <w:rsid w:val="000A0FD8"/>
    <w:rsid w:val="000C5A7B"/>
    <w:rsid w:val="0010560D"/>
    <w:rsid w:val="00110FD4"/>
    <w:rsid w:val="00126FA2"/>
    <w:rsid w:val="001475F6"/>
    <w:rsid w:val="00157D7B"/>
    <w:rsid w:val="00194026"/>
    <w:rsid w:val="001A687E"/>
    <w:rsid w:val="001B266E"/>
    <w:rsid w:val="001C62BA"/>
    <w:rsid w:val="001D395C"/>
    <w:rsid w:val="001D52C4"/>
    <w:rsid w:val="001D7DA5"/>
    <w:rsid w:val="001F54E8"/>
    <w:rsid w:val="001F6695"/>
    <w:rsid w:val="00214FCB"/>
    <w:rsid w:val="002214AC"/>
    <w:rsid w:val="00223198"/>
    <w:rsid w:val="0022691C"/>
    <w:rsid w:val="00243296"/>
    <w:rsid w:val="002722F2"/>
    <w:rsid w:val="00290D38"/>
    <w:rsid w:val="002B2EF9"/>
    <w:rsid w:val="002B61FB"/>
    <w:rsid w:val="002C198F"/>
    <w:rsid w:val="002D01EA"/>
    <w:rsid w:val="002E4199"/>
    <w:rsid w:val="002F6D7D"/>
    <w:rsid w:val="00303965"/>
    <w:rsid w:val="00323C96"/>
    <w:rsid w:val="00350F09"/>
    <w:rsid w:val="003536EC"/>
    <w:rsid w:val="00355E53"/>
    <w:rsid w:val="00356F31"/>
    <w:rsid w:val="003A5864"/>
    <w:rsid w:val="003A6EA8"/>
    <w:rsid w:val="003B4E6B"/>
    <w:rsid w:val="003C1370"/>
    <w:rsid w:val="003D5D25"/>
    <w:rsid w:val="00405700"/>
    <w:rsid w:val="00407D83"/>
    <w:rsid w:val="00423E31"/>
    <w:rsid w:val="00432467"/>
    <w:rsid w:val="00440FDB"/>
    <w:rsid w:val="0044464F"/>
    <w:rsid w:val="004532D0"/>
    <w:rsid w:val="004E005C"/>
    <w:rsid w:val="004E20FD"/>
    <w:rsid w:val="004E6BED"/>
    <w:rsid w:val="00503B39"/>
    <w:rsid w:val="00505919"/>
    <w:rsid w:val="00512EED"/>
    <w:rsid w:val="00526C75"/>
    <w:rsid w:val="00535159"/>
    <w:rsid w:val="00570D73"/>
    <w:rsid w:val="00571F81"/>
    <w:rsid w:val="00590A4F"/>
    <w:rsid w:val="005C7812"/>
    <w:rsid w:val="005D3B09"/>
    <w:rsid w:val="00611FDB"/>
    <w:rsid w:val="00626A9D"/>
    <w:rsid w:val="00630F65"/>
    <w:rsid w:val="006354E3"/>
    <w:rsid w:val="00647819"/>
    <w:rsid w:val="00666BDA"/>
    <w:rsid w:val="0067117A"/>
    <w:rsid w:val="0067192C"/>
    <w:rsid w:val="00675A9A"/>
    <w:rsid w:val="00680E77"/>
    <w:rsid w:val="006970CF"/>
    <w:rsid w:val="006F3307"/>
    <w:rsid w:val="006F38F3"/>
    <w:rsid w:val="007063F4"/>
    <w:rsid w:val="00755E6F"/>
    <w:rsid w:val="007706F4"/>
    <w:rsid w:val="007714A6"/>
    <w:rsid w:val="007772D2"/>
    <w:rsid w:val="007C2236"/>
    <w:rsid w:val="008019C7"/>
    <w:rsid w:val="008061D1"/>
    <w:rsid w:val="008157AA"/>
    <w:rsid w:val="0083005E"/>
    <w:rsid w:val="008339D0"/>
    <w:rsid w:val="008405A7"/>
    <w:rsid w:val="00843712"/>
    <w:rsid w:val="00845E9A"/>
    <w:rsid w:val="008462F3"/>
    <w:rsid w:val="0084701D"/>
    <w:rsid w:val="008512A4"/>
    <w:rsid w:val="0086106B"/>
    <w:rsid w:val="00861C1F"/>
    <w:rsid w:val="008736CF"/>
    <w:rsid w:val="00880474"/>
    <w:rsid w:val="00881373"/>
    <w:rsid w:val="00884BFE"/>
    <w:rsid w:val="00897189"/>
    <w:rsid w:val="008C2233"/>
    <w:rsid w:val="008C668F"/>
    <w:rsid w:val="008C791B"/>
    <w:rsid w:val="008D33F4"/>
    <w:rsid w:val="008D72C0"/>
    <w:rsid w:val="008E0B47"/>
    <w:rsid w:val="008E2270"/>
    <w:rsid w:val="008E52B5"/>
    <w:rsid w:val="008E6111"/>
    <w:rsid w:val="00901BF3"/>
    <w:rsid w:val="009222DE"/>
    <w:rsid w:val="0092660A"/>
    <w:rsid w:val="00927772"/>
    <w:rsid w:val="00946BC7"/>
    <w:rsid w:val="00963F3F"/>
    <w:rsid w:val="00986AA6"/>
    <w:rsid w:val="009956FC"/>
    <w:rsid w:val="00997F77"/>
    <w:rsid w:val="009A264F"/>
    <w:rsid w:val="009B48DE"/>
    <w:rsid w:val="009C4214"/>
    <w:rsid w:val="00A01CBE"/>
    <w:rsid w:val="00A027DF"/>
    <w:rsid w:val="00A03DCC"/>
    <w:rsid w:val="00A059CF"/>
    <w:rsid w:val="00A43FF6"/>
    <w:rsid w:val="00A765FC"/>
    <w:rsid w:val="00A86D3F"/>
    <w:rsid w:val="00A91163"/>
    <w:rsid w:val="00AA5247"/>
    <w:rsid w:val="00AB4076"/>
    <w:rsid w:val="00AC25B2"/>
    <w:rsid w:val="00AC6997"/>
    <w:rsid w:val="00AE0FCB"/>
    <w:rsid w:val="00AF10CF"/>
    <w:rsid w:val="00B06064"/>
    <w:rsid w:val="00B07C1C"/>
    <w:rsid w:val="00B166A8"/>
    <w:rsid w:val="00B4304D"/>
    <w:rsid w:val="00B436F2"/>
    <w:rsid w:val="00B510C3"/>
    <w:rsid w:val="00B6410F"/>
    <w:rsid w:val="00B71F29"/>
    <w:rsid w:val="00BC19A3"/>
    <w:rsid w:val="00C466D2"/>
    <w:rsid w:val="00C5092E"/>
    <w:rsid w:val="00C5450B"/>
    <w:rsid w:val="00C86AE9"/>
    <w:rsid w:val="00C9524F"/>
    <w:rsid w:val="00CA3DDF"/>
    <w:rsid w:val="00CC03C6"/>
    <w:rsid w:val="00CC70BE"/>
    <w:rsid w:val="00CE4472"/>
    <w:rsid w:val="00CE4500"/>
    <w:rsid w:val="00CE684A"/>
    <w:rsid w:val="00CE7E01"/>
    <w:rsid w:val="00CF191D"/>
    <w:rsid w:val="00D01694"/>
    <w:rsid w:val="00D536D9"/>
    <w:rsid w:val="00D64444"/>
    <w:rsid w:val="00D65D99"/>
    <w:rsid w:val="00D80A75"/>
    <w:rsid w:val="00D94715"/>
    <w:rsid w:val="00D96D09"/>
    <w:rsid w:val="00DB4AD4"/>
    <w:rsid w:val="00DE2FEE"/>
    <w:rsid w:val="00DE4491"/>
    <w:rsid w:val="00E0374B"/>
    <w:rsid w:val="00E06C95"/>
    <w:rsid w:val="00E1509D"/>
    <w:rsid w:val="00E21C57"/>
    <w:rsid w:val="00E304B6"/>
    <w:rsid w:val="00E3633E"/>
    <w:rsid w:val="00E4667A"/>
    <w:rsid w:val="00E56945"/>
    <w:rsid w:val="00E64171"/>
    <w:rsid w:val="00E74B2E"/>
    <w:rsid w:val="00E86A3B"/>
    <w:rsid w:val="00E9146B"/>
    <w:rsid w:val="00EA03EE"/>
    <w:rsid w:val="00EA3B34"/>
    <w:rsid w:val="00EB2746"/>
    <w:rsid w:val="00EC3EF0"/>
    <w:rsid w:val="00ED60D9"/>
    <w:rsid w:val="00EE52B1"/>
    <w:rsid w:val="00EF398E"/>
    <w:rsid w:val="00F012C2"/>
    <w:rsid w:val="00F06228"/>
    <w:rsid w:val="00F15EC6"/>
    <w:rsid w:val="00F87ED5"/>
    <w:rsid w:val="00F95E60"/>
    <w:rsid w:val="00FB5A86"/>
    <w:rsid w:val="00FB7ED8"/>
    <w:rsid w:val="00FC4059"/>
    <w:rsid w:val="00FE6581"/>
    <w:rsid w:val="00F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222DE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5D3B09"/>
    <w:rPr>
      <w:color w:val="0000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  <w:style w:type="paragraph" w:styleId="Odstavecseseznamem">
    <w:name w:val="List Paragraph"/>
    <w:basedOn w:val="Normln"/>
    <w:uiPriority w:val="34"/>
    <w:qFormat/>
    <w:rsid w:val="009222DE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5D3B09"/>
    <w:rPr>
      <w:color w:val="0000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liber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9AE4-398C-4354-80B9-C937130E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1</TotalTime>
  <Pages>5</Pages>
  <Words>1213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Vaněčková Ivana</cp:lastModifiedBy>
  <cp:revision>2</cp:revision>
  <cp:lastPrinted>2016-10-03T10:19:00Z</cp:lastPrinted>
  <dcterms:created xsi:type="dcterms:W3CDTF">2016-10-14T10:08:00Z</dcterms:created>
  <dcterms:modified xsi:type="dcterms:W3CDTF">2016-10-14T10:08:00Z</dcterms:modified>
</cp:coreProperties>
</file>