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F7" w:rsidRDefault="00D55EF5" w:rsidP="00EF5C94">
      <w:pPr>
        <w:spacing w:after="0" w:line="240" w:lineRule="auto"/>
        <w:jc w:val="center"/>
        <w:rPr>
          <w:b/>
        </w:rPr>
      </w:pPr>
      <w:r w:rsidRPr="00D55EF5">
        <w:rPr>
          <w:b/>
        </w:rPr>
        <w:t>SMLOUVA O DÍLO</w:t>
      </w:r>
    </w:p>
    <w:p w:rsidR="00D55EF5" w:rsidRDefault="00F2186C" w:rsidP="005B382D">
      <w:pPr>
        <w:spacing w:after="0" w:line="240" w:lineRule="auto"/>
        <w:jc w:val="center"/>
        <w:rPr>
          <w:b/>
        </w:rPr>
      </w:pPr>
      <w:proofErr w:type="spellStart"/>
      <w:r w:rsidRPr="001A64C1">
        <w:rPr>
          <w:b/>
        </w:rPr>
        <w:t>evid.č</w:t>
      </w:r>
      <w:proofErr w:type="spellEnd"/>
      <w:r w:rsidRPr="00D10A8D">
        <w:rPr>
          <w:b/>
        </w:rPr>
        <w:t>.</w:t>
      </w:r>
      <w:r w:rsidR="0002420D" w:rsidRPr="00D10A8D">
        <w:rPr>
          <w:b/>
        </w:rPr>
        <w:t xml:space="preserve"> </w:t>
      </w:r>
      <w:r w:rsidR="00620ECF" w:rsidRPr="00620ECF">
        <w:rPr>
          <w:b/>
          <w:sz w:val="24"/>
          <w:szCs w:val="24"/>
        </w:rPr>
        <w:t>140</w:t>
      </w:r>
      <w:r w:rsidR="00332166" w:rsidRPr="00620ECF">
        <w:rPr>
          <w:b/>
          <w:sz w:val="24"/>
          <w:szCs w:val="24"/>
        </w:rPr>
        <w:t>-</w:t>
      </w:r>
      <w:r w:rsidR="00B53A91" w:rsidRPr="00620ECF">
        <w:rPr>
          <w:b/>
          <w:sz w:val="24"/>
          <w:szCs w:val="24"/>
        </w:rPr>
        <w:t>2016</w:t>
      </w:r>
      <w:r w:rsidR="00327D60" w:rsidRPr="00620ECF">
        <w:rPr>
          <w:b/>
          <w:sz w:val="24"/>
          <w:szCs w:val="24"/>
        </w:rPr>
        <w:t>-S</w:t>
      </w:r>
    </w:p>
    <w:p w:rsidR="001A64C1" w:rsidRDefault="001A64C1" w:rsidP="005B382D">
      <w:pPr>
        <w:spacing w:after="0" w:line="240" w:lineRule="auto"/>
        <w:jc w:val="center"/>
        <w:rPr>
          <w:b/>
        </w:rPr>
      </w:pPr>
    </w:p>
    <w:p w:rsidR="001A64C1" w:rsidRPr="001A64C1" w:rsidRDefault="001A64C1" w:rsidP="005B382D">
      <w:pPr>
        <w:spacing w:after="0" w:line="240" w:lineRule="auto"/>
        <w:jc w:val="center"/>
        <w:rPr>
          <w:b/>
        </w:rPr>
      </w:pPr>
    </w:p>
    <w:p w:rsidR="00D55EF5" w:rsidRPr="00CF0AA2" w:rsidRDefault="00D55EF5" w:rsidP="00EF5C94">
      <w:pPr>
        <w:spacing w:after="0" w:line="240" w:lineRule="auto"/>
        <w:contextualSpacing/>
        <w:jc w:val="both"/>
        <w:rPr>
          <w:b/>
        </w:rPr>
      </w:pPr>
      <w:r w:rsidRPr="00CF0AA2">
        <w:rPr>
          <w:b/>
        </w:rPr>
        <w:t>Česká republika – Český statistický úřad</w:t>
      </w:r>
    </w:p>
    <w:p w:rsidR="00D55EF5" w:rsidRPr="00004748" w:rsidRDefault="00D55EF5" w:rsidP="00EF5C94">
      <w:pPr>
        <w:spacing w:after="0" w:line="240" w:lineRule="auto"/>
        <w:contextualSpacing/>
        <w:jc w:val="both"/>
      </w:pPr>
      <w:r w:rsidRPr="00004748">
        <w:t xml:space="preserve">sídlem: </w:t>
      </w:r>
      <w:r>
        <w:t>Na padesátém 81, 100 82 Praha 10 - Strašnice</w:t>
      </w:r>
    </w:p>
    <w:p w:rsidR="00D55EF5" w:rsidRPr="00004748" w:rsidRDefault="00D55EF5" w:rsidP="00EF5C94">
      <w:pPr>
        <w:spacing w:after="0" w:line="240" w:lineRule="auto"/>
        <w:contextualSpacing/>
        <w:jc w:val="both"/>
      </w:pPr>
      <w:r w:rsidRPr="00004748">
        <w:t xml:space="preserve">IČ: </w:t>
      </w:r>
      <w:r>
        <w:t>00025593</w:t>
      </w:r>
    </w:p>
    <w:p w:rsidR="00D55EF5" w:rsidRDefault="00B05A84" w:rsidP="00EF5C94">
      <w:pPr>
        <w:spacing w:after="0" w:line="240" w:lineRule="auto"/>
        <w:contextualSpacing/>
        <w:jc w:val="both"/>
      </w:pPr>
      <w:r>
        <w:t>zastoupený</w:t>
      </w:r>
      <w:r w:rsidR="00D55EF5" w:rsidRPr="00B05A84">
        <w:t xml:space="preserve">: </w:t>
      </w:r>
      <w:r w:rsidR="009A4C67" w:rsidRPr="009A4C67">
        <w:t>Mgr. Radoslav Bulíř, ředitel Sekce ekonomick</w:t>
      </w:r>
      <w:r w:rsidR="00C63175">
        <w:t>é</w:t>
      </w:r>
      <w:r w:rsidR="009A4C67" w:rsidRPr="009A4C67">
        <w:t xml:space="preserve"> a správní</w:t>
      </w:r>
    </w:p>
    <w:p w:rsidR="00D55EF5" w:rsidRPr="00004748" w:rsidRDefault="00A66E67" w:rsidP="00EF5C94">
      <w:pPr>
        <w:spacing w:after="0" w:line="240" w:lineRule="auto"/>
        <w:contextualSpacing/>
        <w:jc w:val="both"/>
      </w:pPr>
      <w:r>
        <w:t>b</w:t>
      </w:r>
      <w:r w:rsidR="00D55EF5" w:rsidRPr="00004748">
        <w:t>ankovní spojení:</w:t>
      </w:r>
      <w:r w:rsidR="00D55EF5">
        <w:t xml:space="preserve">  Česká národní banka</w:t>
      </w:r>
    </w:p>
    <w:p w:rsidR="00D55EF5" w:rsidRPr="00004748" w:rsidRDefault="00A66E67" w:rsidP="00EF5C94">
      <w:pPr>
        <w:spacing w:after="0" w:line="240" w:lineRule="auto"/>
        <w:contextualSpacing/>
        <w:jc w:val="both"/>
      </w:pPr>
      <w:r>
        <w:t>č</w:t>
      </w:r>
      <w:r w:rsidR="00D55EF5" w:rsidRPr="00004748">
        <w:t>íslo účtu:</w:t>
      </w:r>
      <w:r w:rsidR="00D55EF5">
        <w:t xml:space="preserve"> </w:t>
      </w:r>
      <w:r w:rsidR="00D55EF5" w:rsidRPr="00557BD6">
        <w:t>2923-001/0710</w:t>
      </w:r>
    </w:p>
    <w:p w:rsidR="00D55EF5" w:rsidRPr="00004748" w:rsidRDefault="00D55EF5" w:rsidP="00EF5C94">
      <w:pPr>
        <w:spacing w:after="0" w:line="240" w:lineRule="auto"/>
        <w:ind w:left="720"/>
        <w:contextualSpacing/>
        <w:jc w:val="both"/>
      </w:pPr>
    </w:p>
    <w:p w:rsidR="00D55EF5" w:rsidRDefault="00D55EF5" w:rsidP="00EF5C94">
      <w:pPr>
        <w:spacing w:after="0" w:line="240" w:lineRule="auto"/>
        <w:contextualSpacing/>
        <w:jc w:val="both"/>
      </w:pPr>
      <w:r>
        <w:t>(dále jen „</w:t>
      </w:r>
      <w:r w:rsidR="00EF5C94">
        <w:t>objednatel</w:t>
      </w:r>
      <w:r w:rsidRPr="00004748">
        <w:t>“</w:t>
      </w:r>
      <w:r>
        <w:t>)</w:t>
      </w:r>
    </w:p>
    <w:p w:rsidR="00D55EF5" w:rsidRPr="00004748" w:rsidRDefault="00D55EF5" w:rsidP="00EF5C94">
      <w:pPr>
        <w:spacing w:after="0" w:line="240" w:lineRule="auto"/>
        <w:ind w:left="720"/>
        <w:contextualSpacing/>
        <w:jc w:val="both"/>
      </w:pPr>
    </w:p>
    <w:p w:rsidR="00D55EF5" w:rsidRDefault="00D55EF5" w:rsidP="00EF5C94">
      <w:pPr>
        <w:spacing w:after="0" w:line="240" w:lineRule="auto"/>
        <w:ind w:left="720"/>
        <w:contextualSpacing/>
        <w:jc w:val="both"/>
      </w:pPr>
      <w:r>
        <w:t>a</w:t>
      </w:r>
    </w:p>
    <w:p w:rsidR="00EF5C94" w:rsidRDefault="00EF5C94" w:rsidP="00EF5C94">
      <w:pPr>
        <w:spacing w:after="0" w:line="240" w:lineRule="auto"/>
      </w:pPr>
    </w:p>
    <w:p w:rsidR="00EF5C94" w:rsidRPr="00A233A5" w:rsidRDefault="005142E3" w:rsidP="00EF5C94">
      <w:pPr>
        <w:contextualSpacing/>
        <w:jc w:val="both"/>
        <w:rPr>
          <w:b/>
        </w:rPr>
      </w:pPr>
      <w:r>
        <w:rPr>
          <w:b/>
        </w:rPr>
        <w:t>Jiří Bartoš – SLON, spol. s r. o.</w:t>
      </w:r>
    </w:p>
    <w:p w:rsidR="00EF5C94" w:rsidRDefault="00EF5C94" w:rsidP="00EF5C94">
      <w:pPr>
        <w:contextualSpacing/>
        <w:jc w:val="both"/>
      </w:pPr>
      <w:r>
        <w:t>sídlem:</w:t>
      </w:r>
      <w:r w:rsidR="008309DA">
        <w:t xml:space="preserve"> </w:t>
      </w:r>
      <w:r w:rsidR="005142E3">
        <w:t>U Chemičky 880/18, 400 01 Ústí nad Labem</w:t>
      </w:r>
    </w:p>
    <w:p w:rsidR="00EF5C94" w:rsidRDefault="00EF5C94" w:rsidP="00EF5C94">
      <w:pPr>
        <w:contextualSpacing/>
        <w:jc w:val="both"/>
      </w:pPr>
      <w:r>
        <w:t>IČ:</w:t>
      </w:r>
      <w:r w:rsidR="008309DA">
        <w:t xml:space="preserve"> </w:t>
      </w:r>
      <w:r w:rsidR="005142E3">
        <w:t>25431013</w:t>
      </w:r>
    </w:p>
    <w:p w:rsidR="00EF5C94" w:rsidRDefault="00EF5C94" w:rsidP="00EF5C94">
      <w:pPr>
        <w:contextualSpacing/>
        <w:jc w:val="both"/>
      </w:pPr>
      <w:r>
        <w:t>DIČ:</w:t>
      </w:r>
      <w:r w:rsidR="008309DA">
        <w:t xml:space="preserve"> </w:t>
      </w:r>
      <w:r w:rsidR="005142E3">
        <w:t>CZ 25431013</w:t>
      </w:r>
    </w:p>
    <w:p w:rsidR="00EF5C94" w:rsidRDefault="00A63B38" w:rsidP="00EF5C94">
      <w:pPr>
        <w:contextualSpacing/>
        <w:jc w:val="both"/>
      </w:pPr>
      <w:r>
        <w:t>jejímž jménem jedná</w:t>
      </w:r>
      <w:r w:rsidR="00EF5C94">
        <w:t>:</w:t>
      </w:r>
      <w:r w:rsidR="008309DA">
        <w:t xml:space="preserve"> </w:t>
      </w:r>
      <w:r w:rsidR="005142E3">
        <w:t>Ondřej Bartoš, jednatel</w:t>
      </w:r>
    </w:p>
    <w:p w:rsidR="00EF5C94" w:rsidRDefault="00EF5C94" w:rsidP="00EF5C94">
      <w:pPr>
        <w:contextualSpacing/>
        <w:jc w:val="both"/>
      </w:pPr>
      <w:r>
        <w:t>Bankovní spojení:</w:t>
      </w:r>
      <w:r w:rsidR="008309DA">
        <w:t xml:space="preserve"> </w:t>
      </w:r>
      <w:proofErr w:type="spellStart"/>
      <w:r w:rsidR="005142E3">
        <w:t>xxxxxxxxxxxxxxxxx</w:t>
      </w:r>
      <w:proofErr w:type="spellEnd"/>
    </w:p>
    <w:p w:rsidR="00EF5C94" w:rsidRDefault="00EF5C94" w:rsidP="00EF5C94">
      <w:pPr>
        <w:contextualSpacing/>
        <w:jc w:val="both"/>
      </w:pPr>
      <w:r>
        <w:t>Číslo účtu:</w:t>
      </w:r>
      <w:r w:rsidR="008309DA">
        <w:t xml:space="preserve"> </w:t>
      </w:r>
      <w:proofErr w:type="spellStart"/>
      <w:r w:rsidR="005142E3">
        <w:t>xxxxxxxxxxxxxxxxxxxxxxxx</w:t>
      </w:r>
      <w:proofErr w:type="spellEnd"/>
    </w:p>
    <w:p w:rsidR="00EF5C94" w:rsidRDefault="00EF5C94" w:rsidP="00EF5C94">
      <w:pPr>
        <w:spacing w:after="0" w:line="240" w:lineRule="auto"/>
      </w:pPr>
    </w:p>
    <w:p w:rsidR="00EF5C94" w:rsidRDefault="00EF5C94" w:rsidP="00EF5C94">
      <w:pPr>
        <w:spacing w:after="0" w:line="240" w:lineRule="auto"/>
      </w:pPr>
      <w:r>
        <w:t>(dále jen „zhotovitel“)</w:t>
      </w:r>
    </w:p>
    <w:p w:rsidR="00EF5C94" w:rsidRDefault="00EF5C94" w:rsidP="00EF5C94">
      <w:pPr>
        <w:spacing w:after="0" w:line="240" w:lineRule="auto"/>
      </w:pPr>
    </w:p>
    <w:p w:rsidR="00EF5C94" w:rsidRDefault="008945DE" w:rsidP="00EF5C94">
      <w:pPr>
        <w:spacing w:after="0" w:line="240" w:lineRule="auto"/>
      </w:pPr>
      <w:r>
        <w:t>u</w:t>
      </w:r>
      <w:r w:rsidR="00EF5C94">
        <w:t xml:space="preserve">zavřeli níže uvedeného dne, měsíce a roku tuto smlouvu o dílo, jež je prováděcí smlouvu k rámcové smlouvě ze dne 27. listopadu 2013, </w:t>
      </w:r>
      <w:proofErr w:type="spellStart"/>
      <w:r w:rsidR="00EF5C94">
        <w:t>evid</w:t>
      </w:r>
      <w:proofErr w:type="spellEnd"/>
      <w:r w:rsidR="00EF5C94">
        <w:t>. č. ČSÚ 121 – 2013 – R (dále jen „rámcová smlouva“)</w:t>
      </w:r>
    </w:p>
    <w:p w:rsidR="003740CD" w:rsidRDefault="003740CD" w:rsidP="00EF5C94">
      <w:pPr>
        <w:spacing w:after="0" w:line="240" w:lineRule="auto"/>
      </w:pPr>
    </w:p>
    <w:p w:rsidR="000E48FA" w:rsidRDefault="000E48FA" w:rsidP="00EF5C94">
      <w:pPr>
        <w:spacing w:after="0" w:line="240" w:lineRule="auto"/>
      </w:pPr>
    </w:p>
    <w:p w:rsidR="00EF5C94" w:rsidRDefault="00EF5C94" w:rsidP="00EF5C94">
      <w:pPr>
        <w:spacing w:after="0" w:line="240" w:lineRule="auto"/>
        <w:jc w:val="center"/>
      </w:pPr>
      <w:r>
        <w:t>I.</w:t>
      </w:r>
    </w:p>
    <w:p w:rsidR="00550656" w:rsidRDefault="00CC4D2C" w:rsidP="00CC4D2C">
      <w:pPr>
        <w:rPr>
          <w:rFonts w:ascii="Arial" w:hAnsi="Arial" w:cs="Arial"/>
          <w:b/>
          <w:sz w:val="28"/>
          <w:szCs w:val="28"/>
        </w:rPr>
      </w:pPr>
      <w:r>
        <w:t>Předmětem této smlouvy je:</w:t>
      </w:r>
      <w:r w:rsidRPr="00CC4D2C">
        <w:rPr>
          <w:rFonts w:ascii="Arial" w:hAnsi="Arial" w:cs="Arial"/>
          <w:b/>
          <w:sz w:val="28"/>
          <w:szCs w:val="28"/>
        </w:rPr>
        <w:t xml:space="preserve"> </w:t>
      </w:r>
    </w:p>
    <w:p w:rsidR="000E48FA" w:rsidRDefault="00643D6A" w:rsidP="00201DB2">
      <w:pPr>
        <w:spacing w:after="0"/>
        <w:rPr>
          <w:b/>
        </w:rPr>
      </w:pPr>
      <w:r w:rsidRPr="00643D6A">
        <w:rPr>
          <w:b/>
        </w:rPr>
        <w:t xml:space="preserve">Zhotovení a dodávka </w:t>
      </w:r>
      <w:r w:rsidR="00973F15">
        <w:rPr>
          <w:b/>
        </w:rPr>
        <w:t>výkazů a tiskovin ČSÚ.</w:t>
      </w:r>
    </w:p>
    <w:p w:rsidR="00550656" w:rsidRDefault="00550656" w:rsidP="00201DB2">
      <w:pPr>
        <w:spacing w:after="0"/>
        <w:rPr>
          <w:b/>
        </w:rPr>
      </w:pPr>
    </w:p>
    <w:p w:rsidR="00643D6A" w:rsidRPr="005944D6" w:rsidRDefault="00643D6A" w:rsidP="00201DB2">
      <w:pPr>
        <w:spacing w:after="0"/>
        <w:rPr>
          <w:rFonts w:asciiTheme="minorHAnsi" w:hAnsiTheme="minorHAnsi"/>
          <w:b/>
        </w:rPr>
      </w:pPr>
    </w:p>
    <w:p w:rsidR="004C27CA" w:rsidRPr="00973F15" w:rsidRDefault="004C27CA" w:rsidP="00973F15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 w:cs="Arial"/>
          <w:b/>
          <w:u w:val="single"/>
        </w:rPr>
      </w:pPr>
      <w:r w:rsidRPr="00973F15">
        <w:rPr>
          <w:rFonts w:asciiTheme="minorHAnsi" w:hAnsiTheme="minorHAnsi" w:cs="Arial"/>
          <w:b/>
          <w:u w:val="single"/>
        </w:rPr>
        <w:t>P</w:t>
      </w:r>
      <w:r w:rsidR="00973F15" w:rsidRPr="00973F15">
        <w:rPr>
          <w:rFonts w:asciiTheme="minorHAnsi" w:hAnsiTheme="minorHAnsi" w:cs="Arial"/>
          <w:b/>
          <w:u w:val="single"/>
        </w:rPr>
        <w:t>ublikace Životní podmínky v ČR 2015</w:t>
      </w:r>
    </w:p>
    <w:p w:rsidR="006E793D" w:rsidRDefault="006E793D" w:rsidP="006E793D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formát</w:t>
      </w:r>
      <w:r w:rsidRPr="006E793D">
        <w:rPr>
          <w:rFonts w:asciiTheme="minorHAnsi" w:hAnsiTheme="minorHAnsi" w:cs="Arial"/>
        </w:rPr>
        <w:t xml:space="preserve"> A5</w:t>
      </w:r>
    </w:p>
    <w:p w:rsidR="006E793D" w:rsidRDefault="006E793D" w:rsidP="006E793D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náklad 1.2</w:t>
      </w:r>
      <w:r w:rsidRPr="00973F15">
        <w:rPr>
          <w:rFonts w:asciiTheme="minorHAnsi" w:hAnsiTheme="minorHAnsi" w:cs="Arial"/>
        </w:rPr>
        <w:t>00 ks</w:t>
      </w:r>
    </w:p>
    <w:p w:rsidR="00056B75" w:rsidRDefault="00056B75" w:rsidP="006E793D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vazba V1</w:t>
      </w:r>
    </w:p>
    <w:p w:rsidR="00056B75" w:rsidRDefault="00056B75" w:rsidP="006E793D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obal </w:t>
      </w:r>
      <w:r>
        <w:t>–</w:t>
      </w:r>
      <w:r w:rsidRPr="00973F1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barevnost 4/0 + lamino lesk 1/0; </w:t>
      </w:r>
      <w:r w:rsidRPr="00973F15">
        <w:rPr>
          <w:rFonts w:asciiTheme="minorHAnsi" w:hAnsiTheme="minorHAnsi" w:cs="Arial"/>
        </w:rPr>
        <w:t xml:space="preserve">papír </w:t>
      </w:r>
      <w:r w:rsidR="00E073CE">
        <w:rPr>
          <w:rFonts w:asciiTheme="minorHAnsi" w:hAnsiTheme="minorHAnsi" w:cs="Arial"/>
        </w:rPr>
        <w:t xml:space="preserve">lesklá </w:t>
      </w:r>
      <w:r w:rsidRPr="00973F15">
        <w:rPr>
          <w:rFonts w:asciiTheme="minorHAnsi" w:hAnsiTheme="minorHAnsi" w:cs="Arial"/>
        </w:rPr>
        <w:t>křída 200g/m</w:t>
      </w:r>
      <w:r>
        <w:t>²</w:t>
      </w:r>
    </w:p>
    <w:p w:rsidR="00973F15" w:rsidRDefault="006E793D" w:rsidP="00973F15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blok </w:t>
      </w:r>
      <w:r>
        <w:t>–</w:t>
      </w:r>
      <w:r w:rsidR="00973F15" w:rsidRPr="00973F15">
        <w:rPr>
          <w:rFonts w:asciiTheme="minorHAnsi" w:hAnsiTheme="minorHAnsi" w:cs="Arial"/>
        </w:rPr>
        <w:t xml:space="preserve"> </w:t>
      </w:r>
      <w:r w:rsidR="00056B75" w:rsidRPr="00973F15">
        <w:rPr>
          <w:rFonts w:asciiTheme="minorHAnsi" w:hAnsiTheme="minorHAnsi" w:cs="Arial"/>
        </w:rPr>
        <w:t>barevnost 4/4</w:t>
      </w:r>
      <w:r w:rsidR="00056B75">
        <w:rPr>
          <w:rFonts w:asciiTheme="minorHAnsi" w:hAnsiTheme="minorHAnsi" w:cs="Arial"/>
        </w:rPr>
        <w:t xml:space="preserve">; </w:t>
      </w:r>
      <w:r w:rsidR="00973F15" w:rsidRPr="00973F15">
        <w:rPr>
          <w:rFonts w:asciiTheme="minorHAnsi" w:hAnsiTheme="minorHAnsi" w:cs="Arial"/>
        </w:rPr>
        <w:t xml:space="preserve">papír </w:t>
      </w:r>
      <w:r w:rsidR="00E073CE">
        <w:rPr>
          <w:rFonts w:asciiTheme="minorHAnsi" w:hAnsiTheme="minorHAnsi" w:cs="Arial"/>
        </w:rPr>
        <w:t xml:space="preserve">lesklá </w:t>
      </w:r>
      <w:r w:rsidR="00973F15" w:rsidRPr="00973F15">
        <w:rPr>
          <w:rFonts w:asciiTheme="minorHAnsi" w:hAnsiTheme="minorHAnsi" w:cs="Arial"/>
        </w:rPr>
        <w:t>křída 100g/m</w:t>
      </w:r>
      <w:r>
        <w:t>²</w:t>
      </w:r>
      <w:r w:rsidR="00056B75">
        <w:rPr>
          <w:rFonts w:asciiTheme="minorHAnsi" w:hAnsiTheme="minorHAnsi" w:cs="Arial"/>
        </w:rPr>
        <w:t xml:space="preserve">; </w:t>
      </w:r>
      <w:r w:rsidR="00973F15" w:rsidRPr="00973F15">
        <w:rPr>
          <w:rFonts w:asciiTheme="minorHAnsi" w:hAnsiTheme="minorHAnsi" w:cs="Arial"/>
        </w:rPr>
        <w:t xml:space="preserve">str. </w:t>
      </w:r>
      <w:r w:rsidR="00973F15">
        <w:rPr>
          <w:rFonts w:asciiTheme="minorHAnsi" w:hAnsiTheme="minorHAnsi" w:cs="Arial"/>
        </w:rPr>
        <w:t>36</w:t>
      </w:r>
    </w:p>
    <w:p w:rsidR="001733BE" w:rsidRPr="00973F15" w:rsidRDefault="001733BE" w:rsidP="00973F15">
      <w:pPr>
        <w:spacing w:after="0"/>
        <w:rPr>
          <w:rFonts w:asciiTheme="minorHAnsi" w:hAnsiTheme="minorHAnsi" w:cs="Arial"/>
        </w:rPr>
      </w:pPr>
    </w:p>
    <w:p w:rsidR="001733BE" w:rsidRPr="00793688" w:rsidRDefault="001733BE" w:rsidP="001733BE">
      <w:r>
        <w:t>Balení – do folie</w:t>
      </w:r>
      <w:r w:rsidRPr="005238E8">
        <w:t>.</w:t>
      </w:r>
      <w:r>
        <w:t xml:space="preserve"> Distribuovat na paletě.</w:t>
      </w:r>
      <w:r w:rsidRPr="005238E8">
        <w:br/>
      </w:r>
      <w:r>
        <w:t>D</w:t>
      </w:r>
      <w:r w:rsidRPr="005238E8">
        <w:t>odat na adresu Český statistický úřad</w:t>
      </w:r>
      <w:r>
        <w:t xml:space="preserve">, Miluše </w:t>
      </w:r>
      <w:proofErr w:type="spellStart"/>
      <w:r>
        <w:t>Stohrová</w:t>
      </w:r>
      <w:proofErr w:type="spellEnd"/>
      <w:r w:rsidRPr="005238E8">
        <w:t xml:space="preserve">, Na </w:t>
      </w:r>
      <w:r>
        <w:t>padesátém 81, 100 82 Praha 10.</w:t>
      </w:r>
    </w:p>
    <w:p w:rsidR="00973F15" w:rsidRDefault="00973F15" w:rsidP="00973F15">
      <w:pPr>
        <w:spacing w:after="0"/>
        <w:rPr>
          <w:rFonts w:asciiTheme="minorHAnsi" w:hAnsiTheme="minorHAnsi" w:cs="Arial"/>
        </w:rPr>
      </w:pPr>
    </w:p>
    <w:p w:rsidR="00550656" w:rsidRDefault="00550656" w:rsidP="00973F15">
      <w:pPr>
        <w:spacing w:after="0"/>
        <w:rPr>
          <w:rFonts w:asciiTheme="minorHAnsi" w:hAnsiTheme="minorHAnsi" w:cs="Arial"/>
        </w:rPr>
      </w:pPr>
    </w:p>
    <w:p w:rsidR="00550656" w:rsidRDefault="00550656" w:rsidP="00973F15">
      <w:pPr>
        <w:spacing w:after="0"/>
        <w:rPr>
          <w:rFonts w:asciiTheme="minorHAnsi" w:hAnsiTheme="minorHAnsi" w:cs="Arial"/>
        </w:rPr>
      </w:pPr>
    </w:p>
    <w:p w:rsidR="00550656" w:rsidRDefault="00550656" w:rsidP="00973F15">
      <w:pPr>
        <w:spacing w:after="0"/>
        <w:rPr>
          <w:rFonts w:asciiTheme="minorHAnsi" w:hAnsiTheme="minorHAnsi" w:cs="Arial"/>
        </w:rPr>
      </w:pPr>
    </w:p>
    <w:p w:rsidR="00973F15" w:rsidRDefault="00973F15" w:rsidP="00973F15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793688">
        <w:rPr>
          <w:b/>
          <w:u w:val="single"/>
        </w:rPr>
        <w:lastRenderedPageBreak/>
        <w:t>Výkazy CR</w:t>
      </w:r>
    </w:p>
    <w:p w:rsidR="00C63175" w:rsidRPr="00793688" w:rsidRDefault="00C63175" w:rsidP="00C63175">
      <w:pPr>
        <w:pStyle w:val="Odstavecseseznamem"/>
        <w:rPr>
          <w:b/>
          <w:u w:val="single"/>
        </w:rPr>
      </w:pPr>
    </w:p>
    <w:p w:rsidR="00973F15" w:rsidRPr="00814D98" w:rsidRDefault="00973F15" w:rsidP="00973F15">
      <w:pPr>
        <w:pStyle w:val="Odstavecseseznamem"/>
        <w:numPr>
          <w:ilvl w:val="0"/>
          <w:numId w:val="8"/>
        </w:numPr>
        <w:spacing w:after="0"/>
        <w:rPr>
          <w:b/>
        </w:rPr>
      </w:pPr>
      <w:r w:rsidRPr="00814D98">
        <w:rPr>
          <w:b/>
        </w:rPr>
        <w:t xml:space="preserve">CR </w:t>
      </w:r>
    </w:p>
    <w:p w:rsidR="00973F15" w:rsidRDefault="00973F15" w:rsidP="00973F15">
      <w:pPr>
        <w:spacing w:after="0"/>
      </w:pPr>
      <w:r>
        <w:t>formát A3</w:t>
      </w:r>
    </w:p>
    <w:p w:rsidR="00973F15" w:rsidRDefault="00973F15" w:rsidP="00973F15">
      <w:pPr>
        <w:spacing w:after="0"/>
      </w:pPr>
      <w:r>
        <w:t xml:space="preserve">papír </w:t>
      </w:r>
      <w:r w:rsidR="00D563A9">
        <w:rPr>
          <w:rFonts w:cs="Arial"/>
        </w:rPr>
        <w:t xml:space="preserve">bezdřevý ofset </w:t>
      </w:r>
      <w:r w:rsidR="00D563A9">
        <w:t>80g/m²</w:t>
      </w:r>
    </w:p>
    <w:p w:rsidR="00973F15" w:rsidRDefault="00973F15" w:rsidP="00973F15">
      <w:pPr>
        <w:spacing w:after="0"/>
      </w:pPr>
      <w:r>
        <w:t>knihařské zpracování – falcovat na A4</w:t>
      </w:r>
    </w:p>
    <w:p w:rsidR="00973F15" w:rsidRDefault="00973F15" w:rsidP="00973F15">
      <w:pPr>
        <w:spacing w:after="0"/>
        <w:rPr>
          <w:b/>
        </w:rPr>
      </w:pPr>
    </w:p>
    <w:p w:rsidR="00973F15" w:rsidRPr="00793688" w:rsidRDefault="00973F15" w:rsidP="00973F15">
      <w:pPr>
        <w:spacing w:after="0"/>
        <w:rPr>
          <w:b/>
        </w:rPr>
      </w:pPr>
      <w:r w:rsidRPr="00094073">
        <w:rPr>
          <w:b/>
        </w:rPr>
        <w:t xml:space="preserve">CR 1-12 </w:t>
      </w:r>
      <w:r w:rsidR="00793688">
        <w:t>– náklad 14.02</w:t>
      </w:r>
      <w:r>
        <w:t xml:space="preserve">0 ks, barevnost </w:t>
      </w:r>
      <w:r w:rsidRPr="00793688">
        <w:t>2/2 (Black + PAN 472U)</w:t>
      </w:r>
    </w:p>
    <w:p w:rsidR="00973F15" w:rsidRPr="00094073" w:rsidRDefault="00973F15" w:rsidP="00973F15">
      <w:pPr>
        <w:spacing w:after="0"/>
        <w:rPr>
          <w:b/>
        </w:rPr>
      </w:pPr>
      <w:r w:rsidRPr="00793688">
        <w:rPr>
          <w:b/>
        </w:rPr>
        <w:t xml:space="preserve">CR 2-04 </w:t>
      </w:r>
      <w:r w:rsidR="00793688" w:rsidRPr="00793688">
        <w:t>– náklad 22.02</w:t>
      </w:r>
      <w:r w:rsidRPr="00793688">
        <w:t>0 ks, barevnost 2/2 (Black + PAN 129U)</w:t>
      </w:r>
    </w:p>
    <w:p w:rsidR="00973F15" w:rsidRDefault="00973F15" w:rsidP="00973F15">
      <w:pPr>
        <w:spacing w:after="0"/>
      </w:pPr>
    </w:p>
    <w:p w:rsidR="00973F15" w:rsidRPr="00094073" w:rsidRDefault="00973F15" w:rsidP="00973F15">
      <w:pPr>
        <w:pStyle w:val="Odstavecseseznamem"/>
        <w:numPr>
          <w:ilvl w:val="0"/>
          <w:numId w:val="8"/>
        </w:numPr>
        <w:spacing w:after="0"/>
        <w:rPr>
          <w:b/>
        </w:rPr>
      </w:pPr>
      <w:r w:rsidRPr="00094073">
        <w:rPr>
          <w:b/>
        </w:rPr>
        <w:t xml:space="preserve">Vysvětlivky </w:t>
      </w:r>
    </w:p>
    <w:p w:rsidR="00973F15" w:rsidRDefault="00973F15" w:rsidP="00973F15">
      <w:pPr>
        <w:spacing w:after="0"/>
      </w:pPr>
      <w:r>
        <w:t>formát A4</w:t>
      </w:r>
    </w:p>
    <w:p w:rsidR="00973F15" w:rsidRDefault="00973F15" w:rsidP="00973F15">
      <w:pPr>
        <w:spacing w:after="0"/>
      </w:pPr>
      <w:r>
        <w:t>barevnost 1/1</w:t>
      </w:r>
    </w:p>
    <w:p w:rsidR="00973F15" w:rsidRDefault="00973F15" w:rsidP="00973F15">
      <w:pPr>
        <w:spacing w:after="0"/>
      </w:pPr>
      <w:r>
        <w:t xml:space="preserve">papír </w:t>
      </w:r>
      <w:r w:rsidR="00D563A9">
        <w:rPr>
          <w:rFonts w:cs="Arial"/>
        </w:rPr>
        <w:t xml:space="preserve">bezdřevý ofset </w:t>
      </w:r>
      <w:r w:rsidR="00D563A9">
        <w:t>80g/m²</w:t>
      </w:r>
    </w:p>
    <w:p w:rsidR="00973F15" w:rsidRDefault="00973F15" w:rsidP="00973F15">
      <w:pPr>
        <w:spacing w:after="0"/>
        <w:rPr>
          <w:b/>
        </w:rPr>
      </w:pPr>
    </w:p>
    <w:p w:rsidR="00973F15" w:rsidRPr="00094073" w:rsidRDefault="00973F15" w:rsidP="00973F15">
      <w:pPr>
        <w:spacing w:after="0"/>
        <w:rPr>
          <w:b/>
        </w:rPr>
      </w:pPr>
      <w:r w:rsidRPr="00094073">
        <w:rPr>
          <w:b/>
        </w:rPr>
        <w:t xml:space="preserve">K výkazu CR 1-12 </w:t>
      </w:r>
      <w:r>
        <w:t>– nákla</w:t>
      </w:r>
      <w:r w:rsidR="00793688">
        <w:t>d 1.02</w:t>
      </w:r>
      <w:r>
        <w:t>0 ks</w:t>
      </w:r>
    </w:p>
    <w:p w:rsidR="00973F15" w:rsidRPr="00094073" w:rsidRDefault="00973F15" w:rsidP="00973F15">
      <w:pPr>
        <w:spacing w:after="0"/>
        <w:rPr>
          <w:b/>
        </w:rPr>
      </w:pPr>
      <w:r w:rsidRPr="00094073">
        <w:rPr>
          <w:b/>
        </w:rPr>
        <w:t xml:space="preserve">K výkazu CR 2-04 </w:t>
      </w:r>
      <w:r>
        <w:t>– náklad 6.020 ks</w:t>
      </w:r>
    </w:p>
    <w:p w:rsidR="00973F15" w:rsidRDefault="00973F15" w:rsidP="00973F15">
      <w:pPr>
        <w:spacing w:after="0"/>
        <w:ind w:left="1416"/>
      </w:pPr>
    </w:p>
    <w:p w:rsidR="00550656" w:rsidRDefault="00973F15" w:rsidP="00642490">
      <w:r>
        <w:t xml:space="preserve">Balení – do folie </w:t>
      </w:r>
      <w:proofErr w:type="spellStart"/>
      <w:r>
        <w:t>max</w:t>
      </w:r>
      <w:proofErr w:type="spellEnd"/>
      <w:r>
        <w:t xml:space="preserve"> po 25</w:t>
      </w:r>
      <w:r w:rsidRPr="005238E8">
        <w:t>0 ks od typu.</w:t>
      </w:r>
      <w:r>
        <w:t xml:space="preserve"> </w:t>
      </w:r>
      <w:r w:rsidRPr="005238E8">
        <w:t>Vysvětlivky u obou výkazů CR nevkládat dovnitř výkazů, ale dodat balené zvlášť.</w:t>
      </w:r>
      <w:r>
        <w:t xml:space="preserve"> Distribuovat v lepenkových krabicích.</w:t>
      </w:r>
      <w:r w:rsidRPr="005238E8">
        <w:br/>
        <w:t>Distribu</w:t>
      </w:r>
      <w:r>
        <w:t>ce – 20 ks od každého výkazu včetně</w:t>
      </w:r>
      <w:r w:rsidRPr="005238E8">
        <w:t xml:space="preserve"> vysvětlivek dodat na adresu Český statistický úřad</w:t>
      </w:r>
      <w:r>
        <w:t>, Roman Mikula</w:t>
      </w:r>
      <w:r w:rsidRPr="005238E8">
        <w:t xml:space="preserve">, Na </w:t>
      </w:r>
      <w:r>
        <w:t xml:space="preserve">padesátém 81, 100 82 Praha 10, </w:t>
      </w:r>
      <w:r w:rsidRPr="005238E8">
        <w:t xml:space="preserve">zbytek na adresu Krajská správa Českého statistického úřadu, </w:t>
      </w:r>
      <w:r>
        <w:t xml:space="preserve">Jarmila </w:t>
      </w:r>
      <w:proofErr w:type="spellStart"/>
      <w:r>
        <w:t>Bulvasová</w:t>
      </w:r>
      <w:proofErr w:type="spellEnd"/>
      <w:r>
        <w:t xml:space="preserve">, </w:t>
      </w:r>
      <w:proofErr w:type="spellStart"/>
      <w:r w:rsidRPr="005238E8">
        <w:t>Špálova</w:t>
      </w:r>
      <w:proofErr w:type="spellEnd"/>
      <w:r w:rsidRPr="005238E8">
        <w:t xml:space="preserve"> 2684/1, 400 11 Ústí nad Labem.</w:t>
      </w:r>
    </w:p>
    <w:p w:rsidR="006E793D" w:rsidRPr="00E073CE" w:rsidRDefault="006E793D" w:rsidP="00642490">
      <w:pPr>
        <w:rPr>
          <w:sz w:val="4"/>
          <w:szCs w:val="4"/>
        </w:rPr>
      </w:pPr>
    </w:p>
    <w:p w:rsidR="006E793D" w:rsidRPr="00973F15" w:rsidRDefault="006E793D" w:rsidP="00642490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Dotazník osob SRU</w:t>
      </w:r>
    </w:p>
    <w:p w:rsidR="006E793D" w:rsidRDefault="006E793D" w:rsidP="0064249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formát A3 </w:t>
      </w:r>
      <w:r>
        <w:t xml:space="preserve">– falcovat na A4 </w:t>
      </w:r>
    </w:p>
    <w:p w:rsidR="006E793D" w:rsidRDefault="006E793D" w:rsidP="0064249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náklad </w:t>
      </w:r>
      <w:r w:rsidR="001E513E">
        <w:rPr>
          <w:rFonts w:asciiTheme="minorHAnsi" w:hAnsiTheme="minorHAnsi" w:cs="Arial"/>
        </w:rPr>
        <w:t>2.060</w:t>
      </w:r>
      <w:r>
        <w:rPr>
          <w:rFonts w:asciiTheme="minorHAnsi" w:hAnsiTheme="minorHAnsi" w:cs="Arial"/>
        </w:rPr>
        <w:t xml:space="preserve"> </w:t>
      </w:r>
      <w:r w:rsidRPr="00973F15">
        <w:rPr>
          <w:rFonts w:asciiTheme="minorHAnsi" w:hAnsiTheme="minorHAnsi" w:cs="Arial"/>
        </w:rPr>
        <w:t>ks</w:t>
      </w:r>
    </w:p>
    <w:p w:rsidR="006E793D" w:rsidRPr="00973F15" w:rsidRDefault="006E793D" w:rsidP="006E793D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barevnost 1/1</w:t>
      </w:r>
    </w:p>
    <w:p w:rsidR="006E793D" w:rsidRPr="00973F15" w:rsidRDefault="006E793D" w:rsidP="006E793D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papír 8</w:t>
      </w:r>
      <w:r w:rsidRPr="00973F15">
        <w:rPr>
          <w:rFonts w:asciiTheme="minorHAnsi" w:hAnsiTheme="minorHAnsi" w:cs="Arial"/>
        </w:rPr>
        <w:t>0g/m</w:t>
      </w:r>
      <w:r>
        <w:t>² bezdřevý ofset</w:t>
      </w:r>
    </w:p>
    <w:p w:rsidR="00793688" w:rsidRDefault="00793688" w:rsidP="00793688"/>
    <w:p w:rsidR="006E793D" w:rsidRPr="00973F15" w:rsidRDefault="006E793D" w:rsidP="006E793D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Úvodní dotazník SRU</w:t>
      </w:r>
    </w:p>
    <w:p w:rsidR="006E793D" w:rsidRPr="006E793D" w:rsidRDefault="006E793D" w:rsidP="006E793D">
      <w:pPr>
        <w:spacing w:after="0"/>
        <w:rPr>
          <w:rFonts w:asciiTheme="minorHAnsi" w:hAnsiTheme="minorHAnsi" w:cs="Arial"/>
        </w:rPr>
      </w:pPr>
      <w:r w:rsidRPr="006E793D">
        <w:rPr>
          <w:rFonts w:asciiTheme="minorHAnsi" w:hAnsiTheme="minorHAnsi" w:cs="Arial"/>
        </w:rPr>
        <w:t xml:space="preserve">formát </w:t>
      </w:r>
      <w:r>
        <w:rPr>
          <w:rFonts w:asciiTheme="minorHAnsi" w:hAnsiTheme="minorHAnsi" w:cs="Arial"/>
        </w:rPr>
        <w:t xml:space="preserve">A3 </w:t>
      </w:r>
      <w:r>
        <w:t xml:space="preserve">– </w:t>
      </w:r>
      <w:r w:rsidR="001E513E">
        <w:t xml:space="preserve">falcovat na A4 </w:t>
      </w:r>
      <w:r w:rsidR="001E513E">
        <w:br/>
        <w:t>počet stran 8 A4</w:t>
      </w:r>
    </w:p>
    <w:p w:rsidR="006E793D" w:rsidRPr="006E793D" w:rsidRDefault="006E793D" w:rsidP="006E793D">
      <w:pPr>
        <w:spacing w:after="0"/>
        <w:rPr>
          <w:rFonts w:asciiTheme="minorHAnsi" w:hAnsiTheme="minorHAnsi" w:cs="Arial"/>
        </w:rPr>
      </w:pPr>
      <w:r w:rsidRPr="006E793D">
        <w:rPr>
          <w:rFonts w:asciiTheme="minorHAnsi" w:hAnsiTheme="minorHAnsi" w:cs="Arial"/>
        </w:rPr>
        <w:t xml:space="preserve">náklad </w:t>
      </w:r>
      <w:r w:rsidR="001E513E">
        <w:rPr>
          <w:rFonts w:asciiTheme="minorHAnsi" w:hAnsiTheme="minorHAnsi" w:cs="Arial"/>
        </w:rPr>
        <w:t>2.060</w:t>
      </w:r>
      <w:r w:rsidRPr="006E793D">
        <w:rPr>
          <w:rFonts w:asciiTheme="minorHAnsi" w:hAnsiTheme="minorHAnsi" w:cs="Arial"/>
        </w:rPr>
        <w:t xml:space="preserve"> ks</w:t>
      </w:r>
    </w:p>
    <w:p w:rsidR="006E793D" w:rsidRPr="006E793D" w:rsidRDefault="006E793D" w:rsidP="006E793D">
      <w:pPr>
        <w:spacing w:after="0"/>
        <w:rPr>
          <w:rFonts w:asciiTheme="minorHAnsi" w:hAnsiTheme="minorHAnsi" w:cs="Arial"/>
        </w:rPr>
      </w:pPr>
      <w:r w:rsidRPr="006E793D">
        <w:rPr>
          <w:rFonts w:asciiTheme="minorHAnsi" w:hAnsiTheme="minorHAnsi" w:cs="Arial"/>
        </w:rPr>
        <w:t>barevnost 1/1</w:t>
      </w:r>
    </w:p>
    <w:p w:rsidR="006E793D" w:rsidRDefault="006E793D" w:rsidP="006E793D">
      <w:pPr>
        <w:spacing w:after="0"/>
        <w:rPr>
          <w:rFonts w:asciiTheme="minorHAnsi" w:hAnsiTheme="minorHAnsi" w:cs="Arial"/>
        </w:rPr>
      </w:pPr>
      <w:r w:rsidRPr="006E793D">
        <w:rPr>
          <w:rFonts w:asciiTheme="minorHAnsi" w:hAnsiTheme="minorHAnsi" w:cs="Arial"/>
        </w:rPr>
        <w:t>papír 80g/m² bezdřevý ofset</w:t>
      </w:r>
    </w:p>
    <w:p w:rsidR="001E513E" w:rsidRDefault="001E513E" w:rsidP="006E793D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knihařské zpracování – </w:t>
      </w:r>
      <w:proofErr w:type="spellStart"/>
      <w:r>
        <w:rPr>
          <w:rFonts w:asciiTheme="minorHAnsi" w:hAnsiTheme="minorHAnsi" w:cs="Arial"/>
        </w:rPr>
        <w:t>zfalcovaná</w:t>
      </w:r>
      <w:proofErr w:type="spellEnd"/>
      <w:r>
        <w:rPr>
          <w:rFonts w:asciiTheme="minorHAnsi" w:hAnsiTheme="minorHAnsi" w:cs="Arial"/>
        </w:rPr>
        <w:t xml:space="preserve"> A3 vkládat do sebe</w:t>
      </w:r>
    </w:p>
    <w:p w:rsidR="006E793D" w:rsidRDefault="006E793D" w:rsidP="00793688"/>
    <w:p w:rsidR="00AA1D29" w:rsidRDefault="00AA1D29" w:rsidP="00793688"/>
    <w:p w:rsidR="00AA1D29" w:rsidRDefault="00AA1D29" w:rsidP="00793688"/>
    <w:p w:rsidR="00AA1D29" w:rsidRDefault="00AA1D29" w:rsidP="00793688"/>
    <w:p w:rsidR="006E793D" w:rsidRPr="00973F15" w:rsidRDefault="006E793D" w:rsidP="006E793D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lastRenderedPageBreak/>
        <w:t>Retrospektivní výdaje</w:t>
      </w:r>
    </w:p>
    <w:p w:rsidR="006E793D" w:rsidRDefault="006E793D" w:rsidP="006E793D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formát A4</w:t>
      </w:r>
    </w:p>
    <w:p w:rsidR="006E793D" w:rsidRDefault="006E793D" w:rsidP="006E793D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náklad </w:t>
      </w:r>
      <w:r w:rsidR="001E513E">
        <w:rPr>
          <w:rFonts w:asciiTheme="minorHAnsi" w:hAnsiTheme="minorHAnsi" w:cs="Arial"/>
        </w:rPr>
        <w:t>2.060</w:t>
      </w:r>
      <w:r w:rsidRPr="00973F15">
        <w:rPr>
          <w:rFonts w:asciiTheme="minorHAnsi" w:hAnsiTheme="minorHAnsi" w:cs="Arial"/>
        </w:rPr>
        <w:t xml:space="preserve"> ks</w:t>
      </w:r>
    </w:p>
    <w:p w:rsidR="00056B75" w:rsidRPr="004C27CA" w:rsidRDefault="00056B75" w:rsidP="00056B75">
      <w:pPr>
        <w:spacing w:after="0"/>
        <w:rPr>
          <w:rFonts w:cs="Arial"/>
        </w:rPr>
      </w:pPr>
      <w:r>
        <w:rPr>
          <w:rFonts w:cs="Arial"/>
        </w:rPr>
        <w:t>vazba V1</w:t>
      </w:r>
    </w:p>
    <w:p w:rsidR="00056B75" w:rsidRDefault="00056B75" w:rsidP="00056B75">
      <w:pPr>
        <w:spacing w:after="0"/>
        <w:rPr>
          <w:rFonts w:cs="Arial"/>
        </w:rPr>
      </w:pPr>
      <w:r>
        <w:rPr>
          <w:rFonts w:cs="Arial"/>
        </w:rPr>
        <w:t>obal - barevnost 4/1; papír bezdřevý ofset 160g/m²</w:t>
      </w:r>
    </w:p>
    <w:p w:rsidR="00056B75" w:rsidRDefault="00056B75" w:rsidP="00056B75">
      <w:pPr>
        <w:spacing w:after="0"/>
      </w:pPr>
      <w:r>
        <w:rPr>
          <w:rFonts w:cs="Arial"/>
        </w:rPr>
        <w:t xml:space="preserve">blok - barevnost </w:t>
      </w:r>
      <w:r w:rsidRPr="00504FC5">
        <w:rPr>
          <w:rFonts w:cs="Arial"/>
        </w:rPr>
        <w:t>4/4</w:t>
      </w:r>
      <w:r>
        <w:rPr>
          <w:rFonts w:cs="Arial"/>
        </w:rPr>
        <w:t xml:space="preserve">; papír bezdřevý ofset </w:t>
      </w:r>
      <w:r>
        <w:t>80g/m²; počet stran</w:t>
      </w:r>
      <w:r w:rsidRPr="00504FC5">
        <w:t xml:space="preserve"> 8</w:t>
      </w:r>
    </w:p>
    <w:p w:rsidR="00056B75" w:rsidRDefault="00056B75" w:rsidP="00056B75">
      <w:pPr>
        <w:spacing w:after="0"/>
        <w:rPr>
          <w:rFonts w:asciiTheme="minorHAnsi" w:hAnsiTheme="minorHAnsi" w:cs="Arial"/>
        </w:rPr>
      </w:pPr>
    </w:p>
    <w:p w:rsidR="001733BE" w:rsidRDefault="001733BE" w:rsidP="001733BE">
      <w:r>
        <w:t>Po</w:t>
      </w:r>
      <w:r w:rsidR="00E57072">
        <w:t xml:space="preserve">ložky 3. až 5. – balení </w:t>
      </w:r>
      <w:r>
        <w:t>do folie</w:t>
      </w:r>
      <w:r w:rsidRPr="005238E8">
        <w:t>.</w:t>
      </w:r>
      <w:r>
        <w:t xml:space="preserve"> Distribuovat v lepenkových krabicích.</w:t>
      </w:r>
      <w:r w:rsidRPr="005238E8">
        <w:br/>
      </w:r>
      <w:r>
        <w:t>D</w:t>
      </w:r>
      <w:r w:rsidRPr="005238E8">
        <w:t>odat na adresu Český statistický úřad</w:t>
      </w:r>
      <w:r>
        <w:t xml:space="preserve">, Miluše </w:t>
      </w:r>
      <w:proofErr w:type="spellStart"/>
      <w:r>
        <w:t>Stohrová</w:t>
      </w:r>
      <w:proofErr w:type="spellEnd"/>
      <w:r w:rsidRPr="005238E8">
        <w:t xml:space="preserve">, Na </w:t>
      </w:r>
      <w:r>
        <w:t>padesátém 81, 100 82 Praha 10.</w:t>
      </w:r>
    </w:p>
    <w:p w:rsidR="009F7288" w:rsidRPr="009F7288" w:rsidRDefault="009F7288" w:rsidP="001733BE">
      <w:pPr>
        <w:rPr>
          <w:sz w:val="4"/>
          <w:szCs w:val="4"/>
        </w:rPr>
      </w:pPr>
    </w:p>
    <w:p w:rsidR="001733BE" w:rsidRPr="001733BE" w:rsidRDefault="001733BE" w:rsidP="00C63175">
      <w:pPr>
        <w:pStyle w:val="Odstavecseseznamem"/>
        <w:numPr>
          <w:ilvl w:val="0"/>
          <w:numId w:val="4"/>
        </w:numPr>
        <w:spacing w:after="0"/>
        <w:rPr>
          <w:b/>
          <w:u w:val="single"/>
        </w:rPr>
      </w:pPr>
      <w:r w:rsidRPr="001733BE">
        <w:rPr>
          <w:b/>
          <w:u w:val="single"/>
        </w:rPr>
        <w:t>Trhací bloky</w:t>
      </w:r>
    </w:p>
    <w:p w:rsidR="001733BE" w:rsidRPr="00510A0C" w:rsidRDefault="001733BE" w:rsidP="00C63175">
      <w:pPr>
        <w:spacing w:after="0"/>
      </w:pPr>
      <w:r>
        <w:t>formát 90 x 90 mm</w:t>
      </w:r>
      <w:r>
        <w:br/>
      </w:r>
      <w:r w:rsidR="00BE6D9A">
        <w:t xml:space="preserve">náklad </w:t>
      </w:r>
      <w:r w:rsidR="00510A0C" w:rsidRPr="00510A0C">
        <w:t>4</w:t>
      </w:r>
      <w:r w:rsidR="00BE6D9A" w:rsidRPr="00510A0C">
        <w:t>.</w:t>
      </w:r>
      <w:r w:rsidRPr="00510A0C">
        <w:t>000 ks</w:t>
      </w:r>
      <w:r w:rsidRPr="00510A0C">
        <w:br/>
        <w:t xml:space="preserve">barevnost 3/0 (PAN 300, PAN 1807, PAN </w:t>
      </w:r>
      <w:proofErr w:type="spellStart"/>
      <w:r w:rsidRPr="00510A0C">
        <w:t>Cool</w:t>
      </w:r>
      <w:proofErr w:type="spellEnd"/>
      <w:r w:rsidRPr="00510A0C">
        <w:t xml:space="preserve"> </w:t>
      </w:r>
      <w:proofErr w:type="spellStart"/>
      <w:r w:rsidRPr="00510A0C">
        <w:t>Grey</w:t>
      </w:r>
      <w:proofErr w:type="spellEnd"/>
      <w:r w:rsidRPr="00510A0C">
        <w:t xml:space="preserve"> 5)</w:t>
      </w:r>
      <w:r w:rsidRPr="00510A0C">
        <w:br/>
        <w:t>papír 80g/m² BO</w:t>
      </w:r>
      <w:r w:rsidRPr="00510A0C">
        <w:br/>
        <w:t xml:space="preserve">počet listů 50 </w:t>
      </w:r>
      <w:r w:rsidRPr="00510A0C">
        <w:br/>
        <w:t xml:space="preserve">podkladový karton 300g/m² BO, bez tisku </w:t>
      </w:r>
      <w:r w:rsidRPr="00510A0C">
        <w:br/>
        <w:t>lepit v hlavě bílým (průhledným) lepidlem</w:t>
      </w:r>
    </w:p>
    <w:p w:rsidR="001733BE" w:rsidRPr="00510A0C" w:rsidRDefault="001733BE" w:rsidP="001733BE">
      <w:pPr>
        <w:rPr>
          <w:sz w:val="4"/>
          <w:szCs w:val="4"/>
        </w:rPr>
      </w:pPr>
    </w:p>
    <w:p w:rsidR="001733BE" w:rsidRPr="00510A0C" w:rsidRDefault="001733BE" w:rsidP="001733BE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 w:cs="Arial"/>
          <w:b/>
        </w:rPr>
      </w:pPr>
      <w:r w:rsidRPr="00510A0C">
        <w:rPr>
          <w:b/>
          <w:u w:val="single"/>
        </w:rPr>
        <w:t>Omalovánky</w:t>
      </w:r>
    </w:p>
    <w:p w:rsidR="001733BE" w:rsidRPr="00510A0C" w:rsidRDefault="001733BE" w:rsidP="001733BE">
      <w:pPr>
        <w:spacing w:after="0"/>
        <w:rPr>
          <w:rFonts w:asciiTheme="minorHAnsi" w:hAnsiTheme="minorHAnsi" w:cs="Arial"/>
        </w:rPr>
      </w:pPr>
      <w:r w:rsidRPr="00510A0C">
        <w:rPr>
          <w:rFonts w:asciiTheme="minorHAnsi" w:hAnsiTheme="minorHAnsi" w:cs="Arial"/>
        </w:rPr>
        <w:t xml:space="preserve">formát A5 </w:t>
      </w:r>
      <w:r w:rsidRPr="00510A0C">
        <w:t>na ležato</w:t>
      </w:r>
    </w:p>
    <w:p w:rsidR="001733BE" w:rsidRPr="006E793D" w:rsidRDefault="001733BE" w:rsidP="001733BE">
      <w:pPr>
        <w:spacing w:after="0"/>
        <w:rPr>
          <w:rFonts w:asciiTheme="minorHAnsi" w:hAnsiTheme="minorHAnsi" w:cs="Arial"/>
        </w:rPr>
      </w:pPr>
      <w:r w:rsidRPr="00510A0C">
        <w:rPr>
          <w:rFonts w:asciiTheme="minorHAnsi" w:hAnsiTheme="minorHAnsi" w:cs="Arial"/>
        </w:rPr>
        <w:t xml:space="preserve">náklad </w:t>
      </w:r>
      <w:r w:rsidR="00510A0C" w:rsidRPr="00510A0C">
        <w:rPr>
          <w:rFonts w:asciiTheme="minorHAnsi" w:hAnsiTheme="minorHAnsi" w:cs="Arial"/>
        </w:rPr>
        <w:t>3</w:t>
      </w:r>
      <w:r w:rsidR="009E44FE" w:rsidRPr="00510A0C">
        <w:rPr>
          <w:rFonts w:asciiTheme="minorHAnsi" w:hAnsiTheme="minorHAnsi" w:cs="Arial"/>
        </w:rPr>
        <w:t>.000</w:t>
      </w:r>
      <w:r w:rsidRPr="00510A0C">
        <w:rPr>
          <w:rFonts w:asciiTheme="minorHAnsi" w:hAnsiTheme="minorHAnsi" w:cs="Arial"/>
        </w:rPr>
        <w:t xml:space="preserve"> ks</w:t>
      </w:r>
    </w:p>
    <w:p w:rsidR="001733BE" w:rsidRPr="006E793D" w:rsidRDefault="001733BE" w:rsidP="001733BE">
      <w:pPr>
        <w:spacing w:after="0"/>
        <w:rPr>
          <w:rFonts w:asciiTheme="minorHAnsi" w:hAnsiTheme="minorHAnsi" w:cs="Arial"/>
        </w:rPr>
      </w:pPr>
      <w:r w:rsidRPr="006E793D">
        <w:rPr>
          <w:rFonts w:asciiTheme="minorHAnsi" w:hAnsiTheme="minorHAnsi" w:cs="Arial"/>
        </w:rPr>
        <w:t>barevnost 1/1</w:t>
      </w:r>
    </w:p>
    <w:p w:rsidR="001733BE" w:rsidRDefault="001733BE" w:rsidP="001733BE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papír 16</w:t>
      </w:r>
      <w:r w:rsidRPr="006E793D">
        <w:rPr>
          <w:rFonts w:asciiTheme="minorHAnsi" w:hAnsiTheme="minorHAnsi" w:cs="Arial"/>
        </w:rPr>
        <w:t>0g/m² bezdřevý ofset</w:t>
      </w:r>
    </w:p>
    <w:p w:rsidR="001733BE" w:rsidRDefault="001733BE" w:rsidP="001733BE">
      <w:pPr>
        <w:spacing w:after="0"/>
      </w:pPr>
      <w:r>
        <w:rPr>
          <w:rFonts w:asciiTheme="minorHAnsi" w:hAnsiTheme="minorHAnsi" w:cs="Arial"/>
        </w:rPr>
        <w:t>vazba V1</w:t>
      </w:r>
      <w:r w:rsidRPr="001733BE">
        <w:t xml:space="preserve"> </w:t>
      </w:r>
    </w:p>
    <w:p w:rsidR="001733BE" w:rsidRDefault="001733BE" w:rsidP="001733BE">
      <w:pPr>
        <w:spacing w:after="0"/>
        <w:rPr>
          <w:rFonts w:asciiTheme="minorHAnsi" w:hAnsiTheme="minorHAnsi" w:cs="Arial"/>
        </w:rPr>
      </w:pPr>
      <w:r>
        <w:t>počet stran 16</w:t>
      </w:r>
    </w:p>
    <w:p w:rsidR="009F7288" w:rsidRPr="00E57072" w:rsidRDefault="009F7288" w:rsidP="00550656">
      <w:pPr>
        <w:rPr>
          <w:b/>
          <w:sz w:val="4"/>
          <w:szCs w:val="4"/>
          <w:u w:val="single"/>
        </w:rPr>
      </w:pPr>
    </w:p>
    <w:p w:rsidR="00AA1D29" w:rsidRPr="00793688" w:rsidRDefault="00E57072" w:rsidP="00AA1D29">
      <w:r>
        <w:t>Položky 6. a 7. – balení do folie</w:t>
      </w:r>
      <w:r w:rsidR="00AA1D29" w:rsidRPr="005238E8">
        <w:t>.</w:t>
      </w:r>
      <w:r w:rsidR="00AA1D29">
        <w:t xml:space="preserve"> Distribuovat na paletě.</w:t>
      </w:r>
      <w:r w:rsidR="00AA1D29" w:rsidRPr="005238E8">
        <w:br/>
      </w:r>
      <w:r w:rsidR="00AA1D29">
        <w:t>D</w:t>
      </w:r>
      <w:r w:rsidR="00AA1D29" w:rsidRPr="005238E8">
        <w:t>odat na adresu Český statistický úřad</w:t>
      </w:r>
      <w:r w:rsidR="00AA1D29">
        <w:t>, Jana Kučerová</w:t>
      </w:r>
      <w:r w:rsidR="00AA1D29" w:rsidRPr="005238E8">
        <w:t xml:space="preserve">, Na </w:t>
      </w:r>
      <w:r w:rsidR="00AA1D29">
        <w:t>padesátém 81, 100 82 Praha 10.</w:t>
      </w:r>
    </w:p>
    <w:p w:rsidR="00AA1D29" w:rsidRDefault="00AA1D29" w:rsidP="00550656">
      <w:pPr>
        <w:rPr>
          <w:b/>
          <w:u w:val="single"/>
        </w:rPr>
      </w:pPr>
    </w:p>
    <w:p w:rsidR="00EF5C94" w:rsidRPr="00550656" w:rsidRDefault="00B775AF" w:rsidP="00550656">
      <w:r>
        <w:t>Tiskové podklady: soubor PDF.</w:t>
      </w:r>
      <w:r w:rsidR="00550656">
        <w:br/>
      </w:r>
      <w:r w:rsidR="00AB5A4B" w:rsidRPr="00CC4D2C">
        <w:rPr>
          <w:rFonts w:asciiTheme="minorHAnsi" w:hAnsiTheme="minorHAnsi"/>
        </w:rPr>
        <w:t>Předmět smlouvy bude zhotoven v</w:t>
      </w:r>
      <w:r w:rsidR="0082334D" w:rsidRPr="00CC4D2C">
        <w:rPr>
          <w:rFonts w:asciiTheme="minorHAnsi" w:hAnsiTheme="minorHAnsi"/>
        </w:rPr>
        <w:t> nejvyšší jakosti a kvalitě.</w:t>
      </w:r>
    </w:p>
    <w:p w:rsidR="007414A9" w:rsidRPr="00CC4D2C" w:rsidRDefault="007414A9" w:rsidP="005B382D">
      <w:pPr>
        <w:spacing w:after="0"/>
        <w:rPr>
          <w:rFonts w:asciiTheme="minorHAnsi" w:hAnsiTheme="minorHAnsi"/>
        </w:rPr>
      </w:pPr>
    </w:p>
    <w:p w:rsidR="00EF5C94" w:rsidRDefault="00EF5C94" w:rsidP="00EF5C94">
      <w:pPr>
        <w:spacing w:after="0" w:line="240" w:lineRule="auto"/>
        <w:jc w:val="center"/>
      </w:pPr>
      <w:r>
        <w:t>II.</w:t>
      </w:r>
    </w:p>
    <w:p w:rsidR="00EF5C94" w:rsidRDefault="00EF5C94" w:rsidP="00AB5A4B">
      <w:pPr>
        <w:spacing w:after="0" w:line="240" w:lineRule="auto"/>
        <w:jc w:val="both"/>
      </w:pPr>
      <w:r>
        <w:t xml:space="preserve">Zhotovitel se zavazuje zhotovit a dodat do místa plnění předmět smlouvy </w:t>
      </w:r>
      <w:r w:rsidR="002C2302">
        <w:t xml:space="preserve">do </w:t>
      </w:r>
      <w:r w:rsidR="00AA1D29">
        <w:t>31. 10. 2016.</w:t>
      </w:r>
    </w:p>
    <w:p w:rsidR="007414A9" w:rsidRDefault="007414A9" w:rsidP="00AB5A4B">
      <w:pPr>
        <w:spacing w:after="0" w:line="240" w:lineRule="auto"/>
        <w:jc w:val="both"/>
      </w:pPr>
    </w:p>
    <w:p w:rsidR="009440F7" w:rsidRDefault="009440F7" w:rsidP="009440F7">
      <w:pPr>
        <w:spacing w:after="0" w:line="240" w:lineRule="auto"/>
        <w:jc w:val="center"/>
      </w:pPr>
      <w:r>
        <w:t>III.</w:t>
      </w:r>
    </w:p>
    <w:p w:rsidR="00C67558" w:rsidRDefault="009440F7" w:rsidP="00AB5A4B">
      <w:pPr>
        <w:spacing w:after="0" w:line="240" w:lineRule="auto"/>
      </w:pPr>
      <w:r>
        <w:t>Smluvní strany se dohodly na ceně předmětu plnění ve výši</w:t>
      </w:r>
      <w:r w:rsidR="005142E3">
        <w:t xml:space="preserve"> 78.132</w:t>
      </w:r>
      <w:r>
        <w:t xml:space="preserve">,- Kč (slovy: </w:t>
      </w:r>
      <w:proofErr w:type="spellStart"/>
      <w:r w:rsidR="005142E3">
        <w:t>sedmdesátosmtisícjednostotřicetdva</w:t>
      </w:r>
      <w:proofErr w:type="spellEnd"/>
      <w:r>
        <w:t xml:space="preserve"> korun českých) bez DPH. </w:t>
      </w:r>
    </w:p>
    <w:p w:rsidR="00FB71E6" w:rsidRDefault="00FB71E6" w:rsidP="00AB5A4B">
      <w:pPr>
        <w:spacing w:after="0" w:line="240" w:lineRule="auto"/>
      </w:pPr>
    </w:p>
    <w:p w:rsidR="00EF5C94" w:rsidRDefault="00EF5C94" w:rsidP="00EF5C94">
      <w:pPr>
        <w:spacing w:after="0" w:line="240" w:lineRule="auto"/>
        <w:jc w:val="center"/>
      </w:pPr>
      <w:r>
        <w:t>I</w:t>
      </w:r>
      <w:r w:rsidR="009440F7">
        <w:t>V</w:t>
      </w:r>
      <w:r>
        <w:t>.</w:t>
      </w:r>
    </w:p>
    <w:p w:rsidR="00EF5C94" w:rsidRDefault="00AB5A4B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 xml:space="preserve">Záruční doba předmětu smlouvy je (24) dvacet čtyři měsíců. </w:t>
      </w:r>
      <w:r w:rsidR="00EF5C94">
        <w:t>Obchodní podmínky této smlouvy jsou stanoveny rámcovou smlouvou.</w:t>
      </w:r>
    </w:p>
    <w:p w:rsidR="00E434FB" w:rsidRDefault="00E434FB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lastRenderedPageBreak/>
        <w:t xml:space="preserve">Tato smlouva je sepsána </w:t>
      </w:r>
      <w:r w:rsidRPr="003503D0">
        <w:t>v</w:t>
      </w:r>
      <w:r>
        <w:t xml:space="preserve"> čtyřech </w:t>
      </w:r>
      <w:r w:rsidRPr="003503D0">
        <w:t>v</w:t>
      </w:r>
      <w:r>
        <w:t>yhotoveních s platností originálu, po jednom pro každého uchazeče a po dvou vyhotoveních pro zadavatele.</w:t>
      </w:r>
    </w:p>
    <w:p w:rsidR="00C47C77" w:rsidRDefault="00C47C77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>Tato smlouva nabývá platnosti a účinnosti dnem podpisu poslední smluvní stany.</w:t>
      </w:r>
    </w:p>
    <w:p w:rsidR="00550656" w:rsidRPr="009F7288" w:rsidRDefault="00550656" w:rsidP="00EF5C94">
      <w:pPr>
        <w:spacing w:after="0" w:line="240" w:lineRule="auto"/>
        <w:jc w:val="both"/>
        <w:rPr>
          <w:sz w:val="16"/>
          <w:szCs w:val="16"/>
        </w:rPr>
      </w:pPr>
    </w:p>
    <w:p w:rsidR="00EF5C94" w:rsidRDefault="00EF5C94" w:rsidP="00550656">
      <w:pPr>
        <w:spacing w:after="0" w:line="240" w:lineRule="auto"/>
        <w:jc w:val="both"/>
      </w:pPr>
      <w:r>
        <w:t xml:space="preserve">V Praze dne </w:t>
      </w:r>
      <w:r w:rsidR="005142E3">
        <w:t>14. 10. 2016</w:t>
      </w:r>
    </w:p>
    <w:p w:rsidR="00C63175" w:rsidRDefault="00C63175" w:rsidP="00550656">
      <w:pPr>
        <w:spacing w:after="0" w:line="240" w:lineRule="auto"/>
        <w:jc w:val="both"/>
      </w:pPr>
    </w:p>
    <w:p w:rsidR="005142E3" w:rsidRDefault="005142E3" w:rsidP="00550656">
      <w:pPr>
        <w:spacing w:after="0" w:line="240" w:lineRule="auto"/>
        <w:jc w:val="both"/>
      </w:pPr>
    </w:p>
    <w:tbl>
      <w:tblPr>
        <w:tblStyle w:val="Mkatabulky"/>
        <w:tblpPr w:leftFromText="141" w:rightFromText="141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63175" w:rsidTr="00C63175">
        <w:tc>
          <w:tcPr>
            <w:tcW w:w="4606" w:type="dxa"/>
          </w:tcPr>
          <w:p w:rsidR="00C63175" w:rsidRDefault="00C63175" w:rsidP="00C63175">
            <w:pPr>
              <w:jc w:val="center"/>
            </w:pPr>
            <w:r>
              <w:t>...............................................</w:t>
            </w:r>
          </w:p>
        </w:tc>
        <w:tc>
          <w:tcPr>
            <w:tcW w:w="4606" w:type="dxa"/>
          </w:tcPr>
          <w:p w:rsidR="00C63175" w:rsidRDefault="00C63175" w:rsidP="00C63175">
            <w:pPr>
              <w:jc w:val="center"/>
            </w:pPr>
            <w:r>
              <w:t>...............................................</w:t>
            </w:r>
          </w:p>
        </w:tc>
      </w:tr>
      <w:tr w:rsidR="00C63175" w:rsidTr="00C63175">
        <w:tc>
          <w:tcPr>
            <w:tcW w:w="4606" w:type="dxa"/>
          </w:tcPr>
          <w:p w:rsidR="00C63175" w:rsidRDefault="00C63175" w:rsidP="00C63175">
            <w:pPr>
              <w:jc w:val="center"/>
            </w:pPr>
            <w:r>
              <w:t>Český statistický úřad</w:t>
            </w:r>
          </w:p>
        </w:tc>
        <w:tc>
          <w:tcPr>
            <w:tcW w:w="4606" w:type="dxa"/>
          </w:tcPr>
          <w:p w:rsidR="00C63175" w:rsidRPr="00D302C3" w:rsidRDefault="00C63175" w:rsidP="00C63175">
            <w:pPr>
              <w:jc w:val="center"/>
              <w:rPr>
                <w:highlight w:val="yellow"/>
              </w:rPr>
            </w:pPr>
            <w:r w:rsidRPr="00D302C3">
              <w:rPr>
                <w:highlight w:val="yellow"/>
              </w:rPr>
              <w:t>firma</w:t>
            </w:r>
          </w:p>
        </w:tc>
      </w:tr>
      <w:tr w:rsidR="00C63175" w:rsidRPr="006A5860" w:rsidTr="00C63175">
        <w:tc>
          <w:tcPr>
            <w:tcW w:w="4606" w:type="dxa"/>
          </w:tcPr>
          <w:p w:rsidR="00C63175" w:rsidRPr="003D71E9" w:rsidRDefault="00C63175" w:rsidP="00C63175">
            <w:pPr>
              <w:jc w:val="center"/>
              <w:rPr>
                <w:sz w:val="18"/>
                <w:szCs w:val="18"/>
                <w:highlight w:val="yellow"/>
              </w:rPr>
            </w:pPr>
            <w:r w:rsidRPr="0071335D">
              <w:rPr>
                <w:sz w:val="18"/>
                <w:szCs w:val="18"/>
              </w:rPr>
              <w:t>Mgr. Radoslav Bulíř</w:t>
            </w:r>
          </w:p>
        </w:tc>
        <w:tc>
          <w:tcPr>
            <w:tcW w:w="4606" w:type="dxa"/>
          </w:tcPr>
          <w:p w:rsidR="00C63175" w:rsidRPr="006A5860" w:rsidRDefault="00C63175" w:rsidP="00C63175">
            <w:pPr>
              <w:jc w:val="center"/>
              <w:rPr>
                <w:sz w:val="18"/>
                <w:szCs w:val="18"/>
                <w:highlight w:val="yellow"/>
              </w:rPr>
            </w:pPr>
            <w:r w:rsidRPr="006A5860">
              <w:rPr>
                <w:sz w:val="18"/>
                <w:szCs w:val="18"/>
                <w:highlight w:val="yellow"/>
              </w:rPr>
              <w:t>jméno, příjmení</w:t>
            </w:r>
          </w:p>
        </w:tc>
      </w:tr>
      <w:tr w:rsidR="00C63175" w:rsidRPr="006A5860" w:rsidTr="00C63175">
        <w:tc>
          <w:tcPr>
            <w:tcW w:w="4606" w:type="dxa"/>
          </w:tcPr>
          <w:p w:rsidR="00C63175" w:rsidRPr="003D71E9" w:rsidRDefault="00C63175" w:rsidP="00C63175">
            <w:pPr>
              <w:jc w:val="center"/>
              <w:rPr>
                <w:sz w:val="18"/>
                <w:szCs w:val="18"/>
                <w:highlight w:val="yellow"/>
              </w:rPr>
            </w:pPr>
            <w:r w:rsidRPr="0071335D">
              <w:rPr>
                <w:sz w:val="18"/>
                <w:szCs w:val="18"/>
              </w:rPr>
              <w:t>ředitel Sekce ekonomick</w:t>
            </w:r>
            <w:r>
              <w:rPr>
                <w:sz w:val="18"/>
                <w:szCs w:val="18"/>
              </w:rPr>
              <w:t>é</w:t>
            </w:r>
            <w:r w:rsidRPr="0071335D">
              <w:rPr>
                <w:sz w:val="18"/>
                <w:szCs w:val="18"/>
              </w:rPr>
              <w:t xml:space="preserve"> a správní</w:t>
            </w:r>
          </w:p>
        </w:tc>
        <w:tc>
          <w:tcPr>
            <w:tcW w:w="4606" w:type="dxa"/>
          </w:tcPr>
          <w:p w:rsidR="00C63175" w:rsidRPr="006A5860" w:rsidRDefault="00C63175" w:rsidP="00C63175">
            <w:pPr>
              <w:jc w:val="center"/>
              <w:rPr>
                <w:sz w:val="18"/>
                <w:szCs w:val="18"/>
                <w:highlight w:val="yellow"/>
              </w:rPr>
            </w:pPr>
            <w:r w:rsidRPr="006A5860">
              <w:rPr>
                <w:sz w:val="18"/>
                <w:szCs w:val="18"/>
                <w:highlight w:val="yellow"/>
              </w:rPr>
              <w:t>funkce</w:t>
            </w:r>
          </w:p>
        </w:tc>
      </w:tr>
    </w:tbl>
    <w:p w:rsidR="009F7288" w:rsidRPr="009F7288" w:rsidRDefault="009F7288" w:rsidP="00EF5C94">
      <w:pPr>
        <w:spacing w:after="0" w:line="240" w:lineRule="auto"/>
        <w:rPr>
          <w:sz w:val="10"/>
          <w:szCs w:val="10"/>
        </w:rPr>
      </w:pPr>
    </w:p>
    <w:p w:rsidR="007D1296" w:rsidRDefault="007D1296" w:rsidP="00550656">
      <w:pPr>
        <w:spacing w:after="0" w:line="240" w:lineRule="auto"/>
      </w:pPr>
    </w:p>
    <w:p w:rsidR="00B74E31" w:rsidRDefault="00B74E31" w:rsidP="00550656">
      <w:pPr>
        <w:spacing w:after="0" w:line="240" w:lineRule="auto"/>
      </w:pPr>
    </w:p>
    <w:p w:rsidR="009D1302" w:rsidRDefault="00B74E31" w:rsidP="00550656">
      <w:pPr>
        <w:spacing w:after="0" w:line="240" w:lineRule="auto"/>
      </w:pPr>
      <w:r>
        <w:t xml:space="preserve">Příloha P1 - </w:t>
      </w:r>
      <w:r w:rsidRPr="00B74E31">
        <w:t>Ceny tiskovin podle jednotlivých položek Smlouvy o dílo č. 140-2016-S</w:t>
      </w:r>
      <w:bookmarkStart w:id="0" w:name="_GoBack"/>
      <w:bookmarkEnd w:id="0"/>
    </w:p>
    <w:p w:rsidR="009D1302" w:rsidRDefault="009D1302">
      <w:r>
        <w:br w:type="page"/>
      </w:r>
    </w:p>
    <w:p w:rsidR="009D1302" w:rsidRDefault="009D1302" w:rsidP="009D1302">
      <w:pPr>
        <w:shd w:val="clear" w:color="auto" w:fill="FFFFFF"/>
        <w:ind w:left="96"/>
      </w:pPr>
      <w:r>
        <w:rPr>
          <w:b/>
          <w:bCs/>
          <w:color w:val="000000"/>
          <w:spacing w:val="-11"/>
          <w:sz w:val="26"/>
          <w:szCs w:val="26"/>
        </w:rPr>
        <w:lastRenderedPageBreak/>
        <w:t>Ceny tiskovin podle jednotlivých položek Smlouvy o dílo č. 140-2016-S</w:t>
      </w:r>
    </w:p>
    <w:tbl>
      <w:tblPr>
        <w:tblpPr w:leftFromText="141" w:rightFromText="141" w:vertAnchor="text" w:horzAnchor="margin" w:tblpY="14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453"/>
        <w:gridCol w:w="2229"/>
      </w:tblGrid>
      <w:tr w:rsidR="009D1302" w:rsidTr="009D1302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02" w:rsidRPr="009D1302" w:rsidRDefault="009D1302" w:rsidP="009D1302">
            <w:pPr>
              <w:shd w:val="clear" w:color="auto" w:fill="FFFFFF"/>
              <w:jc w:val="center"/>
            </w:pPr>
            <w:r w:rsidRPr="009D1302">
              <w:rPr>
                <w:b/>
                <w:bCs/>
                <w:color w:val="000000"/>
              </w:rPr>
              <w:t>Název položky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02" w:rsidRPr="009D1302" w:rsidRDefault="009D1302" w:rsidP="009D1302">
            <w:pPr>
              <w:shd w:val="clear" w:color="auto" w:fill="FFFFFF"/>
              <w:spacing w:line="312" w:lineRule="exact"/>
              <w:ind w:left="110" w:right="139"/>
              <w:jc w:val="center"/>
            </w:pPr>
            <w:r w:rsidRPr="009D1302">
              <w:rPr>
                <w:b/>
                <w:bCs/>
                <w:color w:val="000000"/>
                <w:spacing w:val="-11"/>
              </w:rPr>
              <w:t xml:space="preserve">Nabídková cena v Kč </w:t>
            </w:r>
            <w:r w:rsidRPr="009D1302">
              <w:rPr>
                <w:b/>
                <w:bCs/>
                <w:color w:val="000000"/>
              </w:rPr>
              <w:t>bez DPH</w:t>
            </w:r>
          </w:p>
        </w:tc>
      </w:tr>
      <w:tr w:rsidR="009D1302" w:rsidTr="009D1302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4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</w:pPr>
            <w:r w:rsidRPr="009D1302">
              <w:rPr>
                <w:color w:val="000000"/>
                <w:spacing w:val="-6"/>
              </w:rPr>
              <w:t>Životní podmínky v ČR 2015</w:t>
            </w:r>
          </w:p>
        </w:tc>
        <w:tc>
          <w:tcPr>
            <w:tcW w:w="22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  <w:ind w:right="284"/>
              <w:jc w:val="right"/>
            </w:pPr>
            <w:r w:rsidRPr="009D1302">
              <w:rPr>
                <w:color w:val="000000"/>
              </w:rPr>
              <w:t>16188</w:t>
            </w:r>
          </w:p>
        </w:tc>
      </w:tr>
      <w:tr w:rsidR="009D1302" w:rsidTr="009D130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</w:pPr>
            <w:r w:rsidRPr="009D1302">
              <w:rPr>
                <w:color w:val="000000"/>
              </w:rPr>
              <w:t>Výkazy CR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  <w:ind w:right="284"/>
              <w:jc w:val="right"/>
            </w:pPr>
            <w:r w:rsidRPr="009D1302">
              <w:rPr>
                <w:color w:val="000000"/>
              </w:rPr>
              <w:t>21605</w:t>
            </w:r>
          </w:p>
        </w:tc>
      </w:tr>
      <w:tr w:rsidR="009D1302" w:rsidTr="009D1302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</w:pPr>
            <w:r w:rsidRPr="009D1302">
              <w:rPr>
                <w:color w:val="000000"/>
              </w:rPr>
              <w:t>Dotazník osob SRU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  <w:ind w:right="284"/>
              <w:jc w:val="right"/>
            </w:pPr>
            <w:r w:rsidRPr="009D1302">
              <w:rPr>
                <w:color w:val="000000"/>
              </w:rPr>
              <w:t>2184</w:t>
            </w:r>
          </w:p>
        </w:tc>
      </w:tr>
      <w:tr w:rsidR="009D1302" w:rsidTr="009D1302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</w:pPr>
            <w:r w:rsidRPr="009D1302">
              <w:rPr>
                <w:color w:val="000000"/>
              </w:rPr>
              <w:t>Úvodní dotazník SRU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  <w:ind w:right="284"/>
              <w:jc w:val="right"/>
            </w:pPr>
            <w:r w:rsidRPr="009D1302">
              <w:rPr>
                <w:color w:val="000000"/>
              </w:rPr>
              <w:t>3894</w:t>
            </w:r>
          </w:p>
        </w:tc>
      </w:tr>
      <w:tr w:rsidR="009D1302" w:rsidTr="009D130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</w:pPr>
            <w:r w:rsidRPr="009D1302">
              <w:rPr>
                <w:color w:val="000000"/>
              </w:rPr>
              <w:t>Retrospektivní výdaje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  <w:ind w:right="284"/>
              <w:jc w:val="right"/>
            </w:pPr>
            <w:r w:rsidRPr="009D1302">
              <w:rPr>
                <w:color w:val="000000"/>
              </w:rPr>
              <w:t>9641</w:t>
            </w:r>
          </w:p>
        </w:tc>
      </w:tr>
      <w:tr w:rsidR="009D1302" w:rsidTr="009D1302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</w:pPr>
            <w:r w:rsidRPr="009D1302">
              <w:rPr>
                <w:color w:val="000000"/>
              </w:rPr>
              <w:t>Trhací bloky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  <w:ind w:right="284"/>
              <w:jc w:val="right"/>
            </w:pPr>
            <w:r w:rsidRPr="009D1302">
              <w:rPr>
                <w:color w:val="000000"/>
              </w:rPr>
              <w:t>16400</w:t>
            </w:r>
          </w:p>
        </w:tc>
      </w:tr>
      <w:tr w:rsidR="009D1302" w:rsidTr="009D1302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</w:pPr>
            <w:r w:rsidRPr="009D1302">
              <w:rPr>
                <w:color w:val="000000"/>
              </w:rPr>
              <w:t>Omalovánky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2" w:rsidRPr="009D1302" w:rsidRDefault="009D1302" w:rsidP="009D1302">
            <w:pPr>
              <w:shd w:val="clear" w:color="auto" w:fill="FFFFFF"/>
              <w:ind w:right="284"/>
              <w:jc w:val="right"/>
            </w:pPr>
            <w:r w:rsidRPr="009D1302">
              <w:rPr>
                <w:color w:val="000000"/>
              </w:rPr>
              <w:t>8220</w:t>
            </w:r>
          </w:p>
        </w:tc>
      </w:tr>
    </w:tbl>
    <w:p w:rsidR="00B74E31" w:rsidRDefault="00B74E31" w:rsidP="00550656">
      <w:pPr>
        <w:spacing w:after="0" w:line="240" w:lineRule="auto"/>
      </w:pPr>
    </w:p>
    <w:sectPr w:rsidR="00B74E31" w:rsidSect="00985BAF">
      <w:footerReference w:type="default" r:id="rId8"/>
      <w:pgSz w:w="11906" w:h="16838"/>
      <w:pgMar w:top="1418" w:right="1247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02" w:rsidRDefault="009D1302" w:rsidP="005F3981">
      <w:pPr>
        <w:spacing w:after="0" w:line="240" w:lineRule="auto"/>
      </w:pPr>
      <w:r>
        <w:separator/>
      </w:r>
    </w:p>
  </w:endnote>
  <w:endnote w:type="continuationSeparator" w:id="0">
    <w:p w:rsidR="009D1302" w:rsidRDefault="009D1302" w:rsidP="005F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747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985BAF" w:rsidRDefault="00985BA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1302" w:rsidRDefault="009D13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02" w:rsidRDefault="009D1302" w:rsidP="005F3981">
      <w:pPr>
        <w:spacing w:after="0" w:line="240" w:lineRule="auto"/>
      </w:pPr>
      <w:r>
        <w:separator/>
      </w:r>
    </w:p>
  </w:footnote>
  <w:footnote w:type="continuationSeparator" w:id="0">
    <w:p w:rsidR="009D1302" w:rsidRDefault="009D1302" w:rsidP="005F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698"/>
    <w:multiLevelType w:val="hybridMultilevel"/>
    <w:tmpl w:val="DAB6F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21DD"/>
    <w:multiLevelType w:val="hybridMultilevel"/>
    <w:tmpl w:val="DB501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7E3"/>
    <w:multiLevelType w:val="hybridMultilevel"/>
    <w:tmpl w:val="ED382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214D"/>
    <w:multiLevelType w:val="hybridMultilevel"/>
    <w:tmpl w:val="5A5E4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6BFB"/>
    <w:multiLevelType w:val="hybridMultilevel"/>
    <w:tmpl w:val="97C49F3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C19"/>
    <w:multiLevelType w:val="hybridMultilevel"/>
    <w:tmpl w:val="A5B81E2A"/>
    <w:lvl w:ilvl="0" w:tplc="712C40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E7FBF"/>
    <w:multiLevelType w:val="hybridMultilevel"/>
    <w:tmpl w:val="ED382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00796"/>
    <w:multiLevelType w:val="hybridMultilevel"/>
    <w:tmpl w:val="1CB6F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A1534"/>
    <w:multiLevelType w:val="hybridMultilevel"/>
    <w:tmpl w:val="2BC44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871E0"/>
    <w:multiLevelType w:val="hybridMultilevel"/>
    <w:tmpl w:val="ED382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5249E"/>
    <w:multiLevelType w:val="hybridMultilevel"/>
    <w:tmpl w:val="C84C97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F0E10"/>
    <w:multiLevelType w:val="hybridMultilevel"/>
    <w:tmpl w:val="456EF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F5"/>
    <w:rsid w:val="00007573"/>
    <w:rsid w:val="0002420D"/>
    <w:rsid w:val="00044C49"/>
    <w:rsid w:val="00052CBB"/>
    <w:rsid w:val="000563B1"/>
    <w:rsid w:val="00056B75"/>
    <w:rsid w:val="000834D9"/>
    <w:rsid w:val="00095E41"/>
    <w:rsid w:val="000B0EEE"/>
    <w:rsid w:val="000B18AC"/>
    <w:rsid w:val="000B2091"/>
    <w:rsid w:val="000B642A"/>
    <w:rsid w:val="000C04E7"/>
    <w:rsid w:val="000D04F9"/>
    <w:rsid w:val="000E4496"/>
    <w:rsid w:val="000E485C"/>
    <w:rsid w:val="000E48FA"/>
    <w:rsid w:val="0011134A"/>
    <w:rsid w:val="001254E0"/>
    <w:rsid w:val="00137090"/>
    <w:rsid w:val="00146E49"/>
    <w:rsid w:val="001733BE"/>
    <w:rsid w:val="001736AA"/>
    <w:rsid w:val="001A64C1"/>
    <w:rsid w:val="001E217A"/>
    <w:rsid w:val="001E513E"/>
    <w:rsid w:val="00201DB2"/>
    <w:rsid w:val="00203B13"/>
    <w:rsid w:val="002156F3"/>
    <w:rsid w:val="002259BE"/>
    <w:rsid w:val="002C2302"/>
    <w:rsid w:val="002F56E4"/>
    <w:rsid w:val="00320842"/>
    <w:rsid w:val="0032717A"/>
    <w:rsid w:val="00327D60"/>
    <w:rsid w:val="00332166"/>
    <w:rsid w:val="00342F67"/>
    <w:rsid w:val="00345A80"/>
    <w:rsid w:val="00355ADE"/>
    <w:rsid w:val="003740CD"/>
    <w:rsid w:val="003C08EC"/>
    <w:rsid w:val="003D71E9"/>
    <w:rsid w:val="003F30C8"/>
    <w:rsid w:val="004A5689"/>
    <w:rsid w:val="004C1F9D"/>
    <w:rsid w:val="004C27CA"/>
    <w:rsid w:val="004D631F"/>
    <w:rsid w:val="004E402C"/>
    <w:rsid w:val="005016D1"/>
    <w:rsid w:val="00510A0C"/>
    <w:rsid w:val="005142E3"/>
    <w:rsid w:val="00516CCC"/>
    <w:rsid w:val="00550656"/>
    <w:rsid w:val="005B382D"/>
    <w:rsid w:val="005F3981"/>
    <w:rsid w:val="00620ECF"/>
    <w:rsid w:val="00625BCE"/>
    <w:rsid w:val="00642490"/>
    <w:rsid w:val="00643D6A"/>
    <w:rsid w:val="0065489B"/>
    <w:rsid w:val="006966D8"/>
    <w:rsid w:val="006A5860"/>
    <w:rsid w:val="006E793D"/>
    <w:rsid w:val="00725EB7"/>
    <w:rsid w:val="007414A9"/>
    <w:rsid w:val="00756EA7"/>
    <w:rsid w:val="00773242"/>
    <w:rsid w:val="00793688"/>
    <w:rsid w:val="007C7E3B"/>
    <w:rsid w:val="007D1296"/>
    <w:rsid w:val="007D2ABC"/>
    <w:rsid w:val="007E5C7C"/>
    <w:rsid w:val="0081299F"/>
    <w:rsid w:val="0082334D"/>
    <w:rsid w:val="008309DA"/>
    <w:rsid w:val="00836BB3"/>
    <w:rsid w:val="00866280"/>
    <w:rsid w:val="008945DE"/>
    <w:rsid w:val="008C0F4E"/>
    <w:rsid w:val="0090160D"/>
    <w:rsid w:val="009055B4"/>
    <w:rsid w:val="009440F7"/>
    <w:rsid w:val="0095394B"/>
    <w:rsid w:val="009570E3"/>
    <w:rsid w:val="00960EB4"/>
    <w:rsid w:val="00962301"/>
    <w:rsid w:val="00973F15"/>
    <w:rsid w:val="009837A6"/>
    <w:rsid w:val="00985BAF"/>
    <w:rsid w:val="009A4C67"/>
    <w:rsid w:val="009D1302"/>
    <w:rsid w:val="009E44FE"/>
    <w:rsid w:val="009F7288"/>
    <w:rsid w:val="00A233A5"/>
    <w:rsid w:val="00A63B38"/>
    <w:rsid w:val="00A66E67"/>
    <w:rsid w:val="00AA1D29"/>
    <w:rsid w:val="00AA27BC"/>
    <w:rsid w:val="00AB5A4B"/>
    <w:rsid w:val="00AC78DE"/>
    <w:rsid w:val="00AE1A91"/>
    <w:rsid w:val="00AE7484"/>
    <w:rsid w:val="00AF1D8A"/>
    <w:rsid w:val="00B05A84"/>
    <w:rsid w:val="00B53A91"/>
    <w:rsid w:val="00B56905"/>
    <w:rsid w:val="00B6358A"/>
    <w:rsid w:val="00B74E31"/>
    <w:rsid w:val="00B775AF"/>
    <w:rsid w:val="00B849C7"/>
    <w:rsid w:val="00B86813"/>
    <w:rsid w:val="00BE6D9A"/>
    <w:rsid w:val="00C47C77"/>
    <w:rsid w:val="00C63175"/>
    <w:rsid w:val="00C67558"/>
    <w:rsid w:val="00C93C15"/>
    <w:rsid w:val="00CC4D2C"/>
    <w:rsid w:val="00D01E6B"/>
    <w:rsid w:val="00D10A8D"/>
    <w:rsid w:val="00D260E6"/>
    <w:rsid w:val="00D302C3"/>
    <w:rsid w:val="00D55EF5"/>
    <w:rsid w:val="00D563A9"/>
    <w:rsid w:val="00D62F9D"/>
    <w:rsid w:val="00DA52C0"/>
    <w:rsid w:val="00DA770E"/>
    <w:rsid w:val="00DB5944"/>
    <w:rsid w:val="00DE0686"/>
    <w:rsid w:val="00E073CE"/>
    <w:rsid w:val="00E10167"/>
    <w:rsid w:val="00E434FB"/>
    <w:rsid w:val="00E57072"/>
    <w:rsid w:val="00E90838"/>
    <w:rsid w:val="00E97A04"/>
    <w:rsid w:val="00EF5C94"/>
    <w:rsid w:val="00F2186C"/>
    <w:rsid w:val="00F30AF7"/>
    <w:rsid w:val="00F70961"/>
    <w:rsid w:val="00FB2866"/>
    <w:rsid w:val="00FB71E6"/>
    <w:rsid w:val="00F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EF5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F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39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98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B64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6CCC"/>
    <w:rPr>
      <w:b/>
      <w:bCs/>
    </w:rPr>
  </w:style>
  <w:style w:type="character" w:styleId="Zvraznn">
    <w:name w:val="Emphasis"/>
    <w:basedOn w:val="Standardnpsmoodstavce"/>
    <w:uiPriority w:val="20"/>
    <w:qFormat/>
    <w:rsid w:val="00516CC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4C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642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4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49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4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5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F54C-2030-4084-AC93-BCBD08F3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Lenka Neupauerová</cp:lastModifiedBy>
  <cp:revision>3</cp:revision>
  <cp:lastPrinted>2016-10-05T08:14:00Z</cp:lastPrinted>
  <dcterms:created xsi:type="dcterms:W3CDTF">2016-10-14T08:19:00Z</dcterms:created>
  <dcterms:modified xsi:type="dcterms:W3CDTF">2016-10-14T09:21:00Z</dcterms:modified>
</cp:coreProperties>
</file>