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9B7F" w14:textId="77777777" w:rsidR="000A63F6" w:rsidRDefault="000A63F6" w:rsidP="000A63F6">
      <w:pPr>
        <w:pStyle w:val="Nzev"/>
        <w:ind w:right="-1188"/>
        <w:jc w:val="left"/>
        <w:rPr>
          <w:rFonts w:ascii="Arial" w:hAnsi="Arial" w:cs="Arial"/>
          <w:i/>
          <w:sz w:val="22"/>
          <w:szCs w:val="22"/>
        </w:rPr>
      </w:pPr>
    </w:p>
    <w:p w14:paraId="471CEB7F" w14:textId="77777777" w:rsidR="00950754" w:rsidRDefault="00950754" w:rsidP="000A63F6">
      <w:pPr>
        <w:spacing w:after="120"/>
        <w:jc w:val="center"/>
        <w:rPr>
          <w:rFonts w:cs="Arial"/>
          <w:b/>
          <w:sz w:val="24"/>
          <w:szCs w:val="22"/>
        </w:rPr>
      </w:pPr>
    </w:p>
    <w:p w14:paraId="060B41C3" w14:textId="3E25B1A5" w:rsidR="000A63F6" w:rsidRPr="007E36B4" w:rsidRDefault="000A63F6" w:rsidP="000A63F6">
      <w:pPr>
        <w:spacing w:after="120"/>
        <w:jc w:val="center"/>
        <w:rPr>
          <w:rFonts w:cs="Arial"/>
          <w:b/>
          <w:sz w:val="24"/>
          <w:szCs w:val="22"/>
        </w:rPr>
      </w:pPr>
      <w:r w:rsidRPr="007E36B4">
        <w:rPr>
          <w:rFonts w:cs="Arial"/>
          <w:b/>
          <w:sz w:val="24"/>
          <w:szCs w:val="22"/>
        </w:rPr>
        <w:t>SMLOUVA O DÍLO</w:t>
      </w:r>
    </w:p>
    <w:p w14:paraId="78E69B85" w14:textId="069F49D3" w:rsidR="000A63F6" w:rsidRPr="004A03AC" w:rsidRDefault="000A63F6" w:rsidP="000A63F6">
      <w:pPr>
        <w:spacing w:after="120"/>
        <w:jc w:val="center"/>
        <w:rPr>
          <w:rFonts w:cs="Arial"/>
          <w:sz w:val="22"/>
          <w:szCs w:val="22"/>
        </w:rPr>
      </w:pPr>
      <w:r w:rsidRPr="007E36B4">
        <w:rPr>
          <w:sz w:val="22"/>
          <w:szCs w:val="22"/>
        </w:rPr>
        <w:br/>
      </w:r>
      <w:r w:rsidR="00B91E19">
        <w:rPr>
          <w:rFonts w:cs="Arial"/>
          <w:sz w:val="22"/>
          <w:szCs w:val="22"/>
        </w:rPr>
        <w:t>číslo</w:t>
      </w:r>
      <w:r w:rsidR="002628A9">
        <w:rPr>
          <w:rFonts w:cs="Arial"/>
          <w:sz w:val="22"/>
          <w:szCs w:val="22"/>
        </w:rPr>
        <w:t xml:space="preserve">: </w:t>
      </w:r>
      <w:r w:rsidR="002628A9" w:rsidRPr="002628A9">
        <w:rPr>
          <w:rFonts w:cs="Arial"/>
          <w:b/>
          <w:sz w:val="22"/>
          <w:szCs w:val="22"/>
        </w:rPr>
        <w:t>20170644</w:t>
      </w:r>
    </w:p>
    <w:p w14:paraId="41E93AAC" w14:textId="77777777" w:rsidR="000A63F6" w:rsidRPr="007E36B4" w:rsidRDefault="000A63F6" w:rsidP="000A63F6">
      <w:pPr>
        <w:jc w:val="center"/>
        <w:rPr>
          <w:rFonts w:cs="Arial"/>
          <w:snapToGrid w:val="0"/>
          <w:sz w:val="22"/>
          <w:szCs w:val="22"/>
        </w:rPr>
      </w:pPr>
      <w:bookmarkStart w:id="0" w:name="_Toc380061321"/>
      <w:r w:rsidRPr="007E36B4">
        <w:rPr>
          <w:rFonts w:cs="Arial"/>
          <w:sz w:val="22"/>
          <w:szCs w:val="22"/>
        </w:rPr>
        <w:t xml:space="preserve">uzavřená podle ustanovení </w:t>
      </w:r>
      <w:r w:rsidRPr="007E36B4">
        <w:rPr>
          <w:rFonts w:cs="Arial"/>
          <w:snapToGrid w:val="0"/>
          <w:sz w:val="22"/>
          <w:szCs w:val="22"/>
        </w:rPr>
        <w:t>§ 2586 a násl. zákona č. 89/2012 Sb., občanský zákoní</w:t>
      </w:r>
      <w:bookmarkEnd w:id="0"/>
      <w:r w:rsidRPr="007E36B4">
        <w:rPr>
          <w:rFonts w:cs="Arial"/>
          <w:snapToGrid w:val="0"/>
          <w:sz w:val="22"/>
          <w:szCs w:val="22"/>
        </w:rPr>
        <w:t>k</w:t>
      </w:r>
      <w:r>
        <w:rPr>
          <w:rFonts w:cs="Arial"/>
          <w:snapToGrid w:val="0"/>
          <w:sz w:val="22"/>
          <w:szCs w:val="22"/>
        </w:rPr>
        <w:t xml:space="preserve">, ve znění pozdějších předpisů </w:t>
      </w:r>
      <w:r w:rsidRPr="007E36B4">
        <w:rPr>
          <w:rFonts w:cs="Arial"/>
          <w:snapToGrid w:val="0"/>
          <w:sz w:val="22"/>
          <w:szCs w:val="22"/>
        </w:rPr>
        <w:t>(dále jen „občanský zákoník“)</w:t>
      </w:r>
    </w:p>
    <w:p w14:paraId="2B7CADFB" w14:textId="77777777" w:rsidR="000A63F6" w:rsidRPr="00E51A1F" w:rsidRDefault="000A63F6" w:rsidP="000A63F6">
      <w:pPr>
        <w:spacing w:after="120"/>
        <w:jc w:val="center"/>
        <w:rPr>
          <w:rFonts w:cs="Arial"/>
          <w:sz w:val="22"/>
          <w:szCs w:val="22"/>
        </w:rPr>
      </w:pPr>
    </w:p>
    <w:p w14:paraId="692B3353" w14:textId="46F661F1" w:rsidR="000A63F6" w:rsidRDefault="000A63F6" w:rsidP="000A63F6">
      <w:pPr>
        <w:pStyle w:val="Zkladntext3"/>
        <w:shd w:val="clear" w:color="auto" w:fill="auto"/>
        <w:spacing w:after="0" w:line="220" w:lineRule="exact"/>
        <w:ind w:left="20" w:firstLine="0"/>
        <w:jc w:val="center"/>
        <w:rPr>
          <w:color w:val="000000"/>
          <w:lang w:eastAsia="cs-CZ"/>
        </w:rPr>
      </w:pPr>
      <w:r w:rsidRPr="00E51A1F">
        <w:rPr>
          <w:b/>
          <w:color w:val="000000"/>
          <w:lang w:eastAsia="cs-CZ"/>
        </w:rPr>
        <w:t>mezi těmito smluvními stranami</w:t>
      </w:r>
      <w:r w:rsidRPr="00E51A1F">
        <w:rPr>
          <w:color w:val="000000"/>
          <w:lang w:eastAsia="cs-CZ"/>
        </w:rPr>
        <w:t>:</w:t>
      </w:r>
    </w:p>
    <w:p w14:paraId="75184339" w14:textId="77777777" w:rsidR="0091550A" w:rsidRPr="00E51A1F" w:rsidRDefault="0091550A" w:rsidP="000A63F6">
      <w:pPr>
        <w:pStyle w:val="Zkladntext3"/>
        <w:shd w:val="clear" w:color="auto" w:fill="auto"/>
        <w:spacing w:after="0" w:line="220" w:lineRule="exact"/>
        <w:ind w:left="20" w:firstLine="0"/>
        <w:jc w:val="center"/>
        <w:rPr>
          <w:color w:val="000000"/>
          <w:lang w:eastAsia="cs-CZ"/>
        </w:rPr>
      </w:pPr>
    </w:p>
    <w:p w14:paraId="395CD962" w14:textId="77777777" w:rsidR="000A63F6" w:rsidRPr="00E51A1F" w:rsidRDefault="000A63F6" w:rsidP="000A63F6">
      <w:pPr>
        <w:pStyle w:val="Zkladntext3"/>
        <w:shd w:val="clear" w:color="auto" w:fill="auto"/>
        <w:spacing w:after="0" w:line="240" w:lineRule="auto"/>
        <w:ind w:left="20" w:firstLine="0"/>
        <w:jc w:val="left"/>
        <w:rPr>
          <w:b/>
          <w:color w:val="000000"/>
          <w:lang w:eastAsia="cs-CZ"/>
        </w:rPr>
      </w:pPr>
    </w:p>
    <w:p w14:paraId="3A0C6376" w14:textId="77777777" w:rsidR="000A63F6" w:rsidRPr="00E51A1F" w:rsidRDefault="000A63F6" w:rsidP="000A63F6">
      <w:pPr>
        <w:pStyle w:val="Nadpis5"/>
        <w:spacing w:before="0" w:after="0"/>
        <w:rPr>
          <w:rFonts w:ascii="Arial" w:hAnsi="Arial" w:cs="Arial"/>
          <w:i w:val="0"/>
          <w:sz w:val="22"/>
          <w:szCs w:val="22"/>
        </w:rPr>
      </w:pPr>
      <w:r w:rsidRPr="00E51A1F">
        <w:rPr>
          <w:rFonts w:ascii="Arial" w:hAnsi="Arial" w:cs="Arial"/>
          <w:i w:val="0"/>
          <w:sz w:val="22"/>
          <w:szCs w:val="22"/>
        </w:rPr>
        <w:t xml:space="preserve">Česká republika - Správa státních hmotných rezerv </w:t>
      </w:r>
    </w:p>
    <w:p w14:paraId="08507E10" w14:textId="77777777" w:rsidR="000A63F6" w:rsidRPr="00E51A1F" w:rsidRDefault="000A63F6" w:rsidP="000A63F6">
      <w:pPr>
        <w:tabs>
          <w:tab w:val="left" w:pos="2694"/>
        </w:tabs>
        <w:rPr>
          <w:rFonts w:cs="Arial"/>
          <w:sz w:val="22"/>
          <w:szCs w:val="22"/>
        </w:rPr>
      </w:pPr>
      <w:r w:rsidRPr="00E51A1F">
        <w:rPr>
          <w:rFonts w:cs="Arial"/>
          <w:sz w:val="22"/>
          <w:szCs w:val="22"/>
        </w:rPr>
        <w:t>sídlem:</w:t>
      </w:r>
      <w:r w:rsidRPr="00E51A1F">
        <w:rPr>
          <w:rFonts w:cs="Arial"/>
          <w:sz w:val="22"/>
          <w:szCs w:val="22"/>
        </w:rPr>
        <w:tab/>
        <w:t>Praha 5 – Malá Strana, Šeříková 616/1, PSČ 150 85</w:t>
      </w:r>
    </w:p>
    <w:p w14:paraId="1300D746" w14:textId="44C161C0" w:rsidR="000A63F6" w:rsidRPr="00E51A1F" w:rsidRDefault="000A63F6" w:rsidP="000A63F6">
      <w:pPr>
        <w:tabs>
          <w:tab w:val="left" w:pos="2694"/>
          <w:tab w:val="left" w:pos="2835"/>
          <w:tab w:val="left" w:pos="6237"/>
          <w:tab w:val="left" w:pos="6521"/>
          <w:tab w:val="left" w:pos="8222"/>
        </w:tabs>
        <w:rPr>
          <w:rFonts w:cs="Arial"/>
          <w:sz w:val="22"/>
          <w:szCs w:val="22"/>
        </w:rPr>
      </w:pPr>
      <w:r w:rsidRPr="00E51A1F">
        <w:rPr>
          <w:rFonts w:cs="Arial"/>
          <w:sz w:val="22"/>
          <w:szCs w:val="22"/>
        </w:rPr>
        <w:t>právně jednající:</w:t>
      </w:r>
      <w:r w:rsidRPr="00E51A1F">
        <w:rPr>
          <w:rFonts w:cs="Arial"/>
          <w:sz w:val="22"/>
          <w:szCs w:val="22"/>
        </w:rPr>
        <w:tab/>
      </w:r>
      <w:r w:rsidR="00B91E19" w:rsidRPr="009C295B">
        <w:rPr>
          <w:rFonts w:cs="Arial"/>
          <w:sz w:val="22"/>
          <w:szCs w:val="22"/>
        </w:rPr>
        <w:t>Ing. Miroslav Basel</w:t>
      </w:r>
      <w:r w:rsidR="00B91E19">
        <w:rPr>
          <w:rFonts w:cs="Arial"/>
          <w:sz w:val="22"/>
          <w:szCs w:val="22"/>
        </w:rPr>
        <w:t>,</w:t>
      </w:r>
      <w:r w:rsidR="00B91E19" w:rsidRPr="009C295B">
        <w:rPr>
          <w:rFonts w:cs="Arial"/>
          <w:sz w:val="22"/>
          <w:szCs w:val="22"/>
        </w:rPr>
        <w:t xml:space="preserve"> ředitel Odboru zakázek</w:t>
      </w:r>
    </w:p>
    <w:p w14:paraId="59253DAC" w14:textId="77777777" w:rsidR="000A63F6" w:rsidRPr="00E51A1F" w:rsidRDefault="000A63F6" w:rsidP="000A63F6">
      <w:pPr>
        <w:tabs>
          <w:tab w:val="left" w:pos="2694"/>
        </w:tabs>
        <w:rPr>
          <w:rFonts w:cs="Arial"/>
          <w:b/>
          <w:sz w:val="22"/>
          <w:szCs w:val="22"/>
        </w:rPr>
      </w:pPr>
      <w:bookmarkStart w:id="1" w:name="_Toc380061317"/>
      <w:r w:rsidRPr="00E51A1F">
        <w:rPr>
          <w:rFonts w:cs="Arial"/>
          <w:sz w:val="22"/>
          <w:szCs w:val="22"/>
        </w:rPr>
        <w:t>IČO:</w:t>
      </w:r>
      <w:r w:rsidRPr="00E51A1F">
        <w:rPr>
          <w:rFonts w:cs="Arial"/>
          <w:sz w:val="22"/>
          <w:szCs w:val="22"/>
        </w:rPr>
        <w:tab/>
        <w:t>48133990</w:t>
      </w:r>
      <w:bookmarkEnd w:id="1"/>
    </w:p>
    <w:p w14:paraId="04BBE25A" w14:textId="77777777" w:rsidR="000A63F6" w:rsidRPr="00E51A1F" w:rsidRDefault="000A63F6" w:rsidP="000A63F6">
      <w:pPr>
        <w:tabs>
          <w:tab w:val="left" w:pos="2694"/>
        </w:tabs>
        <w:rPr>
          <w:rFonts w:cs="Arial"/>
          <w:sz w:val="22"/>
          <w:szCs w:val="22"/>
        </w:rPr>
      </w:pPr>
      <w:bookmarkStart w:id="2" w:name="_Toc380061318"/>
      <w:r w:rsidRPr="00E51A1F">
        <w:rPr>
          <w:rFonts w:cs="Arial"/>
          <w:sz w:val="22"/>
          <w:szCs w:val="22"/>
        </w:rPr>
        <w:t>DIČ:</w:t>
      </w:r>
      <w:r w:rsidRPr="00E51A1F">
        <w:rPr>
          <w:rFonts w:cs="Arial"/>
          <w:sz w:val="22"/>
          <w:szCs w:val="22"/>
        </w:rPr>
        <w:tab/>
        <w:t>CZ48133990</w:t>
      </w:r>
      <w:bookmarkEnd w:id="2"/>
    </w:p>
    <w:p w14:paraId="36E75BA1" w14:textId="77777777" w:rsidR="000A63F6" w:rsidRPr="00E51A1F" w:rsidRDefault="000A63F6" w:rsidP="000A63F6">
      <w:pPr>
        <w:tabs>
          <w:tab w:val="left" w:pos="2694"/>
        </w:tabs>
        <w:rPr>
          <w:rFonts w:cs="Arial"/>
          <w:b/>
          <w:sz w:val="22"/>
          <w:szCs w:val="22"/>
        </w:rPr>
      </w:pPr>
      <w:bookmarkStart w:id="3" w:name="_Toc380061319"/>
      <w:r w:rsidRPr="00E51A1F">
        <w:rPr>
          <w:rFonts w:cs="Arial"/>
          <w:sz w:val="22"/>
          <w:szCs w:val="22"/>
        </w:rPr>
        <w:t>bankovní spojení:</w:t>
      </w:r>
      <w:r w:rsidRPr="00E51A1F">
        <w:rPr>
          <w:rFonts w:cs="Arial"/>
          <w:sz w:val="22"/>
          <w:szCs w:val="22"/>
        </w:rPr>
        <w:tab/>
        <w:t>Česká národní banka, pobočka Praha</w:t>
      </w:r>
      <w:bookmarkEnd w:id="3"/>
    </w:p>
    <w:p w14:paraId="64B30D85" w14:textId="77777777" w:rsidR="000A63F6" w:rsidRPr="00E51A1F" w:rsidRDefault="000A63F6" w:rsidP="000A63F6">
      <w:pPr>
        <w:pStyle w:val="Zkladntext3"/>
        <w:shd w:val="clear" w:color="auto" w:fill="auto"/>
        <w:tabs>
          <w:tab w:val="left" w:pos="2694"/>
        </w:tabs>
        <w:spacing w:after="0" w:line="240" w:lineRule="auto"/>
        <w:ind w:left="20" w:firstLine="0"/>
        <w:jc w:val="left"/>
      </w:pPr>
      <w:r w:rsidRPr="00E51A1F">
        <w:t>č. účtu:</w:t>
      </w:r>
      <w:r w:rsidRPr="00E51A1F">
        <w:tab/>
      </w:r>
      <w:r w:rsidRPr="00B91E19">
        <w:t>85508881/0710</w:t>
      </w:r>
    </w:p>
    <w:p w14:paraId="05E39599" w14:textId="3870B164" w:rsidR="000A63F6" w:rsidRPr="00E51A1F" w:rsidRDefault="000A63F6" w:rsidP="000A63F6">
      <w:pPr>
        <w:tabs>
          <w:tab w:val="left" w:pos="2694"/>
          <w:tab w:val="left" w:pos="3261"/>
          <w:tab w:val="left" w:pos="5387"/>
          <w:tab w:val="left" w:pos="7230"/>
        </w:tabs>
        <w:rPr>
          <w:rFonts w:cs="Arial"/>
          <w:sz w:val="22"/>
          <w:szCs w:val="22"/>
          <w:highlight w:val="yellow"/>
        </w:rPr>
      </w:pPr>
      <w:r>
        <w:rPr>
          <w:rFonts w:cs="Arial"/>
          <w:sz w:val="22"/>
          <w:szCs w:val="22"/>
        </w:rPr>
        <w:t>kontaktní osoba</w:t>
      </w:r>
      <w:r w:rsidRPr="00E51A1F">
        <w:rPr>
          <w:rFonts w:cs="Arial"/>
          <w:sz w:val="22"/>
          <w:szCs w:val="22"/>
        </w:rPr>
        <w:t>:</w:t>
      </w:r>
      <w:r w:rsidRPr="00E51A1F">
        <w:rPr>
          <w:rFonts w:cs="Arial"/>
          <w:sz w:val="22"/>
          <w:szCs w:val="22"/>
        </w:rPr>
        <w:tab/>
      </w:r>
      <w:r w:rsidR="00B91E19" w:rsidRPr="00460D33">
        <w:rPr>
          <w:rFonts w:cs="Arial"/>
          <w:sz w:val="22"/>
          <w:szCs w:val="22"/>
        </w:rPr>
        <w:t xml:space="preserve">Ing. </w:t>
      </w:r>
      <w:r w:rsidR="00B91E19">
        <w:rPr>
          <w:rFonts w:cs="Arial"/>
          <w:sz w:val="22"/>
          <w:szCs w:val="22"/>
        </w:rPr>
        <w:t>Vladimír Vavrinec, MBA, ředitel Odboru logistiky</w:t>
      </w:r>
    </w:p>
    <w:p w14:paraId="06EED4F2" w14:textId="600E52B8" w:rsidR="000A63F6" w:rsidRPr="00E51A1F" w:rsidRDefault="000A63F6" w:rsidP="000A63F6">
      <w:pPr>
        <w:tabs>
          <w:tab w:val="left" w:pos="2694"/>
        </w:tabs>
        <w:rPr>
          <w:rFonts w:cs="Arial"/>
          <w:sz w:val="22"/>
          <w:szCs w:val="22"/>
        </w:rPr>
      </w:pPr>
      <w:r w:rsidRPr="00E51A1F">
        <w:rPr>
          <w:rFonts w:cs="Arial"/>
          <w:sz w:val="22"/>
          <w:szCs w:val="22"/>
        </w:rPr>
        <w:t>telefon:</w:t>
      </w:r>
      <w:r w:rsidRPr="00E51A1F">
        <w:rPr>
          <w:rFonts w:cs="Arial"/>
          <w:sz w:val="22"/>
          <w:szCs w:val="22"/>
        </w:rPr>
        <w:tab/>
      </w:r>
      <w:r w:rsidR="00B91E19">
        <w:rPr>
          <w:rFonts w:cs="Arial"/>
          <w:sz w:val="22"/>
          <w:szCs w:val="22"/>
        </w:rPr>
        <w:t>244 095 401</w:t>
      </w:r>
    </w:p>
    <w:p w14:paraId="2E113A1A" w14:textId="6B648F3F" w:rsidR="000A63F6" w:rsidRPr="00E51A1F" w:rsidRDefault="000A63F6" w:rsidP="000A63F6">
      <w:pPr>
        <w:tabs>
          <w:tab w:val="left" w:pos="2694"/>
        </w:tabs>
        <w:rPr>
          <w:rFonts w:cs="Arial"/>
          <w:sz w:val="22"/>
          <w:szCs w:val="22"/>
        </w:rPr>
      </w:pPr>
      <w:r w:rsidRPr="00E51A1F">
        <w:rPr>
          <w:rFonts w:cs="Arial"/>
          <w:sz w:val="22"/>
          <w:szCs w:val="22"/>
        </w:rPr>
        <w:t>e-mail:</w:t>
      </w:r>
      <w:r w:rsidRPr="00E51A1F">
        <w:rPr>
          <w:rFonts w:cs="Arial"/>
          <w:sz w:val="22"/>
          <w:szCs w:val="22"/>
        </w:rPr>
        <w:tab/>
      </w:r>
      <w:hyperlink r:id="rId10" w:history="1">
        <w:r w:rsidR="00B91E19" w:rsidRPr="00BD0607">
          <w:rPr>
            <w:rStyle w:val="Hypertextovodkaz"/>
            <w:rFonts w:cs="Arial"/>
            <w:sz w:val="22"/>
            <w:szCs w:val="22"/>
          </w:rPr>
          <w:t>vvavrinec@sshr.cz</w:t>
        </w:r>
      </w:hyperlink>
    </w:p>
    <w:p w14:paraId="65EEB0FD" w14:textId="77777777" w:rsidR="000A63F6" w:rsidRPr="00E51A1F" w:rsidRDefault="000A63F6" w:rsidP="000A63F6">
      <w:pPr>
        <w:pStyle w:val="Zkladntext3"/>
        <w:shd w:val="clear" w:color="auto" w:fill="auto"/>
        <w:tabs>
          <w:tab w:val="left" w:pos="2694"/>
        </w:tabs>
        <w:spacing w:after="0" w:line="240" w:lineRule="auto"/>
        <w:ind w:left="20" w:firstLine="0"/>
        <w:jc w:val="left"/>
      </w:pPr>
      <w:r w:rsidRPr="00E51A1F">
        <w:rPr>
          <w:color w:val="000000"/>
        </w:rPr>
        <w:t>datová schránka:</w:t>
      </w:r>
      <w:r w:rsidRPr="00E51A1F">
        <w:rPr>
          <w:color w:val="000000"/>
        </w:rPr>
        <w:tab/>
        <w:t>4iqaa3x</w:t>
      </w:r>
    </w:p>
    <w:p w14:paraId="1108C6EF" w14:textId="4D6E4388" w:rsidR="000A63F6" w:rsidRDefault="000A63F6" w:rsidP="000A63F6">
      <w:pPr>
        <w:spacing w:before="120"/>
        <w:rPr>
          <w:rFonts w:cs="Arial"/>
          <w:sz w:val="22"/>
          <w:szCs w:val="22"/>
        </w:rPr>
      </w:pPr>
      <w:r w:rsidRPr="00E51A1F">
        <w:rPr>
          <w:rFonts w:cs="Arial"/>
          <w:sz w:val="22"/>
          <w:szCs w:val="22"/>
        </w:rPr>
        <w:t xml:space="preserve">(dále jen </w:t>
      </w:r>
      <w:r w:rsidRPr="00E51A1F">
        <w:rPr>
          <w:rFonts w:cs="Arial"/>
          <w:b/>
          <w:sz w:val="22"/>
          <w:szCs w:val="22"/>
        </w:rPr>
        <w:t>„objednatel“</w:t>
      </w:r>
      <w:r w:rsidRPr="00E51A1F">
        <w:rPr>
          <w:rFonts w:cs="Arial"/>
          <w:sz w:val="22"/>
          <w:szCs w:val="22"/>
        </w:rPr>
        <w:t>)</w:t>
      </w:r>
    </w:p>
    <w:p w14:paraId="1A218E0D" w14:textId="77777777" w:rsidR="0091550A" w:rsidRPr="00E51A1F" w:rsidRDefault="0091550A" w:rsidP="000A63F6">
      <w:pPr>
        <w:spacing w:before="120"/>
        <w:rPr>
          <w:rFonts w:cs="Arial"/>
          <w:sz w:val="22"/>
          <w:szCs w:val="22"/>
        </w:rPr>
      </w:pPr>
    </w:p>
    <w:p w14:paraId="18C47D51" w14:textId="77777777" w:rsidR="000A63F6" w:rsidRPr="00E51A1F" w:rsidRDefault="000A63F6" w:rsidP="000A63F6">
      <w:pPr>
        <w:jc w:val="center"/>
        <w:rPr>
          <w:rFonts w:cs="Arial"/>
          <w:sz w:val="22"/>
          <w:szCs w:val="22"/>
        </w:rPr>
      </w:pPr>
      <w:r w:rsidRPr="00E51A1F">
        <w:rPr>
          <w:rFonts w:cs="Arial"/>
          <w:sz w:val="22"/>
          <w:szCs w:val="22"/>
        </w:rPr>
        <w:t>a</w:t>
      </w:r>
    </w:p>
    <w:p w14:paraId="450852A2" w14:textId="77777777" w:rsidR="000A63F6" w:rsidRPr="00E51A1F" w:rsidRDefault="000A63F6" w:rsidP="000A63F6">
      <w:pPr>
        <w:jc w:val="center"/>
        <w:rPr>
          <w:rFonts w:cs="Arial"/>
          <w:sz w:val="22"/>
          <w:szCs w:val="22"/>
        </w:rPr>
      </w:pPr>
    </w:p>
    <w:p w14:paraId="62ABC49A" w14:textId="77777777" w:rsidR="0091550A" w:rsidRDefault="0091550A" w:rsidP="000A63F6">
      <w:pPr>
        <w:tabs>
          <w:tab w:val="left" w:pos="2694"/>
        </w:tabs>
        <w:rPr>
          <w:rFonts w:cs="Arial"/>
          <w:b/>
          <w:sz w:val="22"/>
          <w:szCs w:val="22"/>
        </w:rPr>
      </w:pPr>
    </w:p>
    <w:p w14:paraId="2DFAF1E0" w14:textId="77777777" w:rsidR="0091550A" w:rsidRDefault="0091550A" w:rsidP="000A63F6">
      <w:pPr>
        <w:tabs>
          <w:tab w:val="left" w:pos="2694"/>
        </w:tabs>
        <w:rPr>
          <w:rFonts w:cs="Arial"/>
          <w:b/>
          <w:sz w:val="22"/>
          <w:szCs w:val="22"/>
        </w:rPr>
      </w:pPr>
    </w:p>
    <w:p w14:paraId="6B56F242" w14:textId="6EBE9052" w:rsidR="000A63F6" w:rsidRPr="00E51A1F" w:rsidRDefault="000A63F6" w:rsidP="000A63F6">
      <w:pPr>
        <w:tabs>
          <w:tab w:val="left" w:pos="2694"/>
        </w:tabs>
        <w:rPr>
          <w:rFonts w:cs="Arial"/>
          <w:sz w:val="22"/>
          <w:szCs w:val="22"/>
        </w:rPr>
      </w:pPr>
      <w:r w:rsidRPr="00E51A1F">
        <w:rPr>
          <w:rFonts w:cs="Arial"/>
          <w:b/>
          <w:sz w:val="22"/>
          <w:szCs w:val="22"/>
        </w:rPr>
        <w:t>Obchodní firma</w:t>
      </w:r>
      <w:r w:rsidRPr="00E51A1F">
        <w:rPr>
          <w:rFonts w:cs="Arial"/>
          <w:sz w:val="22"/>
          <w:szCs w:val="22"/>
        </w:rPr>
        <w:t xml:space="preserve"> </w:t>
      </w:r>
      <w:r w:rsidRPr="00E51A1F">
        <w:rPr>
          <w:rFonts w:cs="Arial"/>
          <w:sz w:val="22"/>
          <w:szCs w:val="22"/>
        </w:rPr>
        <w:tab/>
      </w:r>
      <w:r w:rsidR="0091550A" w:rsidRPr="0091550A">
        <w:rPr>
          <w:rFonts w:cs="Arial"/>
          <w:b/>
          <w:sz w:val="22"/>
          <w:szCs w:val="22"/>
        </w:rPr>
        <w:t>INTOP spol. s r.</w:t>
      </w:r>
      <w:r w:rsidR="00EA30D3">
        <w:rPr>
          <w:rFonts w:cs="Arial"/>
          <w:b/>
          <w:sz w:val="22"/>
          <w:szCs w:val="22"/>
        </w:rPr>
        <w:t> </w:t>
      </w:r>
      <w:r w:rsidR="0091550A" w:rsidRPr="0091550A">
        <w:rPr>
          <w:rFonts w:cs="Arial"/>
          <w:b/>
          <w:sz w:val="22"/>
          <w:szCs w:val="22"/>
        </w:rPr>
        <w:t>o.</w:t>
      </w:r>
    </w:p>
    <w:p w14:paraId="0198ACEA" w14:textId="61DF222A" w:rsidR="000A63F6" w:rsidRPr="00E51A1F" w:rsidRDefault="000A63F6" w:rsidP="000A63F6">
      <w:pPr>
        <w:tabs>
          <w:tab w:val="left" w:pos="2694"/>
        </w:tabs>
        <w:rPr>
          <w:rFonts w:cs="Arial"/>
          <w:sz w:val="22"/>
          <w:szCs w:val="22"/>
        </w:rPr>
      </w:pPr>
      <w:r w:rsidRPr="00E51A1F">
        <w:rPr>
          <w:rFonts w:cs="Arial"/>
          <w:sz w:val="22"/>
          <w:szCs w:val="22"/>
        </w:rPr>
        <w:t>sídlem:</w:t>
      </w:r>
      <w:r w:rsidRPr="00E51A1F">
        <w:rPr>
          <w:rFonts w:cs="Arial"/>
          <w:sz w:val="22"/>
          <w:szCs w:val="22"/>
        </w:rPr>
        <w:tab/>
      </w:r>
      <w:r w:rsidR="00EA30D3">
        <w:rPr>
          <w:rFonts w:cs="Arial"/>
          <w:sz w:val="22"/>
          <w:szCs w:val="22"/>
        </w:rPr>
        <w:t>Jihlavská 231, 594 </w:t>
      </w:r>
      <w:r w:rsidR="0091550A" w:rsidRPr="0091550A">
        <w:rPr>
          <w:rFonts w:cs="Arial"/>
          <w:sz w:val="22"/>
          <w:szCs w:val="22"/>
        </w:rPr>
        <w:t>01</w:t>
      </w:r>
      <w:r w:rsidR="00EA30D3">
        <w:rPr>
          <w:rFonts w:cs="Arial"/>
          <w:sz w:val="22"/>
          <w:szCs w:val="22"/>
        </w:rPr>
        <w:t>  </w:t>
      </w:r>
      <w:r w:rsidR="0091550A" w:rsidRPr="0091550A">
        <w:rPr>
          <w:rFonts w:cs="Arial"/>
          <w:sz w:val="22"/>
          <w:szCs w:val="22"/>
        </w:rPr>
        <w:t>Velké Meziříčí</w:t>
      </w:r>
    </w:p>
    <w:p w14:paraId="592E45E1" w14:textId="3417AB3A" w:rsidR="000A63F6" w:rsidRPr="00E51A1F" w:rsidRDefault="000A63F6" w:rsidP="000A63F6">
      <w:pPr>
        <w:tabs>
          <w:tab w:val="left" w:pos="2694"/>
        </w:tabs>
        <w:rPr>
          <w:rFonts w:cs="Arial"/>
          <w:sz w:val="22"/>
          <w:szCs w:val="22"/>
        </w:rPr>
      </w:pPr>
      <w:r w:rsidRPr="00E51A1F">
        <w:rPr>
          <w:rFonts w:cs="Arial"/>
          <w:sz w:val="22"/>
          <w:szCs w:val="22"/>
        </w:rPr>
        <w:t xml:space="preserve">adresa pro doručování </w:t>
      </w:r>
      <w:r w:rsidR="00EA30D3">
        <w:rPr>
          <w:rFonts w:cs="Arial"/>
          <w:sz w:val="22"/>
          <w:szCs w:val="22"/>
        </w:rPr>
        <w:tab/>
        <w:t>Strojírenská 371, 591 </w:t>
      </w:r>
      <w:r w:rsidR="0091550A">
        <w:rPr>
          <w:rFonts w:cs="Arial"/>
          <w:sz w:val="22"/>
          <w:szCs w:val="22"/>
        </w:rPr>
        <w:t>01</w:t>
      </w:r>
      <w:r w:rsidR="00EA30D3">
        <w:rPr>
          <w:rFonts w:cs="Arial"/>
          <w:sz w:val="22"/>
          <w:szCs w:val="22"/>
        </w:rPr>
        <w:t>  </w:t>
      </w:r>
      <w:r w:rsidR="0091550A">
        <w:rPr>
          <w:rFonts w:cs="Arial"/>
          <w:sz w:val="22"/>
          <w:szCs w:val="22"/>
        </w:rPr>
        <w:t>Žďár nad Sázavou</w:t>
      </w:r>
    </w:p>
    <w:p w14:paraId="0D128DD4" w14:textId="41922356" w:rsidR="000A63F6" w:rsidRPr="00E51A1F" w:rsidRDefault="000A63F6" w:rsidP="000A63F6">
      <w:pPr>
        <w:tabs>
          <w:tab w:val="left" w:pos="2694"/>
        </w:tabs>
        <w:rPr>
          <w:rFonts w:cs="Arial"/>
          <w:sz w:val="22"/>
          <w:szCs w:val="22"/>
        </w:rPr>
      </w:pPr>
      <w:r w:rsidRPr="00E51A1F">
        <w:rPr>
          <w:rFonts w:cs="Arial"/>
          <w:sz w:val="22"/>
          <w:szCs w:val="22"/>
        </w:rPr>
        <w:t>spisová značka:</w:t>
      </w:r>
      <w:r w:rsidRPr="00E51A1F">
        <w:rPr>
          <w:rFonts w:cs="Arial"/>
          <w:sz w:val="22"/>
          <w:szCs w:val="22"/>
        </w:rPr>
        <w:tab/>
      </w:r>
      <w:r w:rsidR="0091550A" w:rsidRPr="0091550A">
        <w:rPr>
          <w:rFonts w:cs="Arial"/>
          <w:sz w:val="22"/>
          <w:szCs w:val="22"/>
        </w:rPr>
        <w:t>C 2436 vedená u Krajského soudu v Brně</w:t>
      </w:r>
    </w:p>
    <w:p w14:paraId="1BD7B8D6" w14:textId="11FDD227" w:rsidR="000A63F6" w:rsidRPr="00E51A1F" w:rsidRDefault="000A63F6" w:rsidP="000A63F6">
      <w:pPr>
        <w:tabs>
          <w:tab w:val="left" w:pos="2694"/>
        </w:tabs>
        <w:rPr>
          <w:rFonts w:cs="Arial"/>
          <w:sz w:val="22"/>
          <w:szCs w:val="22"/>
        </w:rPr>
      </w:pPr>
      <w:r w:rsidRPr="00E51A1F">
        <w:rPr>
          <w:rFonts w:cs="Arial"/>
          <w:sz w:val="22"/>
          <w:szCs w:val="22"/>
        </w:rPr>
        <w:t>zastoupena:</w:t>
      </w:r>
      <w:r w:rsidRPr="00E51A1F">
        <w:rPr>
          <w:rFonts w:cs="Arial"/>
          <w:sz w:val="22"/>
          <w:szCs w:val="22"/>
        </w:rPr>
        <w:tab/>
      </w:r>
      <w:r w:rsidR="0091550A">
        <w:rPr>
          <w:rFonts w:cs="Arial"/>
          <w:sz w:val="22"/>
          <w:szCs w:val="22"/>
        </w:rPr>
        <w:t>Ing. Janou Hájkovou, prokuristkou</w:t>
      </w:r>
    </w:p>
    <w:p w14:paraId="3DDAB3C6" w14:textId="7DC2C68A" w:rsidR="000A63F6" w:rsidRPr="00E51A1F" w:rsidRDefault="000A63F6" w:rsidP="000A63F6">
      <w:pPr>
        <w:tabs>
          <w:tab w:val="left" w:pos="2694"/>
        </w:tabs>
        <w:ind w:left="2126" w:hanging="2126"/>
        <w:rPr>
          <w:rFonts w:cs="Arial"/>
          <w:sz w:val="22"/>
          <w:szCs w:val="22"/>
        </w:rPr>
      </w:pPr>
      <w:r w:rsidRPr="00E51A1F">
        <w:rPr>
          <w:rFonts w:cs="Arial"/>
          <w:sz w:val="22"/>
          <w:szCs w:val="22"/>
        </w:rPr>
        <w:t xml:space="preserve">IČO: </w:t>
      </w:r>
      <w:r w:rsidRPr="00E51A1F">
        <w:rPr>
          <w:rFonts w:cs="Arial"/>
          <w:sz w:val="22"/>
          <w:szCs w:val="22"/>
        </w:rPr>
        <w:tab/>
      </w:r>
      <w:r w:rsidRPr="00E51A1F">
        <w:rPr>
          <w:rFonts w:cs="Arial"/>
          <w:sz w:val="22"/>
          <w:szCs w:val="22"/>
        </w:rPr>
        <w:tab/>
      </w:r>
      <w:r w:rsidR="0091550A" w:rsidRPr="0091550A">
        <w:rPr>
          <w:rFonts w:cs="Arial"/>
          <w:sz w:val="22"/>
          <w:szCs w:val="22"/>
        </w:rPr>
        <w:t>15544770</w:t>
      </w:r>
    </w:p>
    <w:p w14:paraId="0A2F7818" w14:textId="1C84A1B1" w:rsidR="000A63F6" w:rsidRPr="00E51A1F" w:rsidRDefault="000A63F6" w:rsidP="000A63F6">
      <w:pPr>
        <w:tabs>
          <w:tab w:val="left" w:pos="2694"/>
        </w:tabs>
        <w:ind w:left="2127" w:hanging="2127"/>
        <w:rPr>
          <w:rFonts w:cs="Arial"/>
          <w:sz w:val="22"/>
          <w:szCs w:val="22"/>
        </w:rPr>
      </w:pPr>
      <w:r w:rsidRPr="00E51A1F">
        <w:rPr>
          <w:rFonts w:cs="Arial"/>
          <w:sz w:val="22"/>
          <w:szCs w:val="22"/>
        </w:rPr>
        <w:t xml:space="preserve">DIČ:  </w:t>
      </w:r>
      <w:r w:rsidRPr="00E51A1F">
        <w:rPr>
          <w:rFonts w:cs="Arial"/>
          <w:sz w:val="22"/>
          <w:szCs w:val="22"/>
        </w:rPr>
        <w:tab/>
      </w:r>
      <w:r w:rsidRPr="00E51A1F">
        <w:rPr>
          <w:rFonts w:cs="Arial"/>
          <w:sz w:val="22"/>
          <w:szCs w:val="22"/>
        </w:rPr>
        <w:tab/>
      </w:r>
      <w:r w:rsidR="0091550A">
        <w:rPr>
          <w:rFonts w:cs="Arial"/>
          <w:sz w:val="22"/>
          <w:szCs w:val="22"/>
        </w:rPr>
        <w:t>CZ15544770</w:t>
      </w:r>
    </w:p>
    <w:p w14:paraId="5A1ED6EE" w14:textId="5305CD2D" w:rsidR="000A63F6" w:rsidRPr="00E51A1F" w:rsidRDefault="000A63F6" w:rsidP="000A63F6">
      <w:pPr>
        <w:tabs>
          <w:tab w:val="left" w:pos="2694"/>
        </w:tabs>
        <w:rPr>
          <w:rFonts w:cs="Arial"/>
          <w:sz w:val="22"/>
          <w:szCs w:val="22"/>
        </w:rPr>
      </w:pPr>
      <w:r w:rsidRPr="00E51A1F">
        <w:rPr>
          <w:rFonts w:cs="Arial"/>
          <w:sz w:val="22"/>
          <w:szCs w:val="22"/>
        </w:rPr>
        <w:t xml:space="preserve">bankovní spojení: </w:t>
      </w:r>
      <w:r w:rsidRPr="00E51A1F">
        <w:rPr>
          <w:rFonts w:cs="Arial"/>
          <w:sz w:val="22"/>
          <w:szCs w:val="22"/>
        </w:rPr>
        <w:tab/>
      </w:r>
      <w:r w:rsidR="00FB2DA4" w:rsidRPr="00FB2DA4">
        <w:rPr>
          <w:rFonts w:cs="Arial"/>
          <w:sz w:val="22"/>
          <w:szCs w:val="22"/>
        </w:rPr>
        <w:t>Fio banka, a.s.</w:t>
      </w:r>
    </w:p>
    <w:p w14:paraId="6C285AB9" w14:textId="4C8FB342" w:rsidR="000A63F6" w:rsidRPr="00E51A1F" w:rsidRDefault="000A63F6" w:rsidP="000A63F6">
      <w:pPr>
        <w:tabs>
          <w:tab w:val="left" w:pos="2127"/>
          <w:tab w:val="left" w:pos="2694"/>
        </w:tabs>
        <w:ind w:left="2835" w:hanging="2835"/>
        <w:rPr>
          <w:rFonts w:cs="Arial"/>
          <w:sz w:val="22"/>
          <w:szCs w:val="22"/>
        </w:rPr>
      </w:pPr>
      <w:r w:rsidRPr="00E51A1F">
        <w:rPr>
          <w:rFonts w:cs="Arial"/>
          <w:sz w:val="22"/>
          <w:szCs w:val="22"/>
        </w:rPr>
        <w:t xml:space="preserve">číslo účtu: </w:t>
      </w:r>
      <w:r w:rsidRPr="00E51A1F">
        <w:rPr>
          <w:rFonts w:cs="Arial"/>
          <w:sz w:val="22"/>
          <w:szCs w:val="22"/>
        </w:rPr>
        <w:tab/>
      </w:r>
      <w:r w:rsidRPr="00E51A1F">
        <w:rPr>
          <w:rFonts w:cs="Arial"/>
          <w:sz w:val="22"/>
          <w:szCs w:val="22"/>
        </w:rPr>
        <w:tab/>
      </w:r>
      <w:r w:rsidR="0091550A">
        <w:rPr>
          <w:rFonts w:cs="Arial"/>
          <w:sz w:val="22"/>
          <w:szCs w:val="22"/>
        </w:rPr>
        <w:t>2800362922/2010</w:t>
      </w:r>
    </w:p>
    <w:p w14:paraId="60814CAF" w14:textId="211C22EF" w:rsidR="000A63F6" w:rsidRPr="00E51A1F" w:rsidRDefault="0091550A" w:rsidP="000A63F6">
      <w:pPr>
        <w:tabs>
          <w:tab w:val="left" w:pos="2127"/>
          <w:tab w:val="left" w:pos="2694"/>
          <w:tab w:val="left" w:pos="4111"/>
        </w:tabs>
        <w:ind w:left="2835" w:hanging="2835"/>
        <w:rPr>
          <w:rFonts w:cs="Arial"/>
          <w:sz w:val="22"/>
          <w:szCs w:val="22"/>
        </w:rPr>
      </w:pPr>
      <w:r>
        <w:rPr>
          <w:rFonts w:cs="Arial"/>
          <w:sz w:val="22"/>
          <w:szCs w:val="22"/>
        </w:rPr>
        <w:t>kontaktní osoba</w:t>
      </w:r>
      <w:r w:rsidR="000A63F6" w:rsidRPr="00E51A1F">
        <w:rPr>
          <w:rFonts w:cs="Arial"/>
          <w:sz w:val="22"/>
          <w:szCs w:val="22"/>
        </w:rPr>
        <w:t>:</w:t>
      </w:r>
      <w:r w:rsidR="000A63F6" w:rsidRPr="00E51A1F">
        <w:rPr>
          <w:rFonts w:cs="Arial"/>
          <w:sz w:val="22"/>
          <w:szCs w:val="22"/>
        </w:rPr>
        <w:tab/>
      </w:r>
      <w:r w:rsidR="000A63F6" w:rsidRPr="00E51A1F">
        <w:rPr>
          <w:rFonts w:cs="Arial"/>
          <w:sz w:val="22"/>
          <w:szCs w:val="22"/>
        </w:rPr>
        <w:tab/>
      </w:r>
      <w:r>
        <w:rPr>
          <w:rFonts w:cs="Arial"/>
          <w:sz w:val="22"/>
          <w:szCs w:val="22"/>
        </w:rPr>
        <w:t>Tomáš Pochop</w:t>
      </w:r>
    </w:p>
    <w:p w14:paraId="5B67D134" w14:textId="0230EC20" w:rsidR="000A63F6" w:rsidRPr="00E51A1F" w:rsidRDefault="000A63F6" w:rsidP="000A63F6">
      <w:pPr>
        <w:tabs>
          <w:tab w:val="left" w:pos="2127"/>
          <w:tab w:val="left" w:pos="2694"/>
        </w:tabs>
        <w:ind w:left="2835" w:hanging="2835"/>
        <w:rPr>
          <w:rFonts w:cs="Arial"/>
          <w:sz w:val="22"/>
          <w:szCs w:val="22"/>
        </w:rPr>
      </w:pPr>
      <w:r w:rsidRPr="00E51A1F">
        <w:rPr>
          <w:rFonts w:cs="Arial"/>
          <w:sz w:val="22"/>
          <w:szCs w:val="22"/>
        </w:rPr>
        <w:t>telefon:</w:t>
      </w:r>
      <w:r w:rsidRPr="00E51A1F">
        <w:rPr>
          <w:rFonts w:cs="Arial"/>
          <w:sz w:val="22"/>
          <w:szCs w:val="22"/>
        </w:rPr>
        <w:tab/>
      </w:r>
      <w:r w:rsidRPr="00E51A1F">
        <w:rPr>
          <w:rFonts w:cs="Arial"/>
          <w:sz w:val="22"/>
          <w:szCs w:val="22"/>
        </w:rPr>
        <w:tab/>
      </w:r>
      <w:r w:rsidR="0091550A">
        <w:rPr>
          <w:rFonts w:cs="Arial"/>
          <w:sz w:val="22"/>
          <w:szCs w:val="22"/>
        </w:rPr>
        <w:t>566 620 459</w:t>
      </w:r>
    </w:p>
    <w:p w14:paraId="38D1ACDB" w14:textId="5F6A6FEF" w:rsidR="000A63F6" w:rsidRPr="00E51A1F" w:rsidRDefault="000A63F6" w:rsidP="000A63F6">
      <w:pPr>
        <w:tabs>
          <w:tab w:val="left" w:pos="2127"/>
          <w:tab w:val="left" w:pos="2694"/>
        </w:tabs>
        <w:ind w:left="2835" w:hanging="2835"/>
        <w:rPr>
          <w:rFonts w:cs="Arial"/>
          <w:sz w:val="22"/>
          <w:szCs w:val="22"/>
        </w:rPr>
      </w:pPr>
      <w:r w:rsidRPr="00E51A1F">
        <w:rPr>
          <w:rFonts w:cs="Arial"/>
          <w:sz w:val="22"/>
          <w:szCs w:val="22"/>
        </w:rPr>
        <w:t>fax:</w:t>
      </w:r>
      <w:r w:rsidRPr="00E51A1F">
        <w:rPr>
          <w:rFonts w:cs="Arial"/>
          <w:sz w:val="22"/>
          <w:szCs w:val="22"/>
        </w:rPr>
        <w:tab/>
      </w:r>
      <w:r w:rsidRPr="00E51A1F">
        <w:rPr>
          <w:rFonts w:cs="Arial"/>
          <w:sz w:val="22"/>
          <w:szCs w:val="22"/>
        </w:rPr>
        <w:tab/>
      </w:r>
      <w:r w:rsidR="0091550A">
        <w:rPr>
          <w:rFonts w:cs="Arial"/>
          <w:sz w:val="22"/>
          <w:szCs w:val="22"/>
        </w:rPr>
        <w:t>566 620 459</w:t>
      </w:r>
    </w:p>
    <w:p w14:paraId="5EE115CA" w14:textId="074B6387" w:rsidR="000A63F6" w:rsidRPr="00E51A1F" w:rsidRDefault="000A63F6" w:rsidP="000A63F6">
      <w:pPr>
        <w:tabs>
          <w:tab w:val="left" w:pos="2127"/>
          <w:tab w:val="left" w:pos="2694"/>
        </w:tabs>
        <w:ind w:left="2835" w:hanging="2835"/>
        <w:rPr>
          <w:rFonts w:cs="Arial"/>
          <w:sz w:val="22"/>
          <w:szCs w:val="22"/>
        </w:rPr>
      </w:pPr>
      <w:r w:rsidRPr="00E51A1F">
        <w:rPr>
          <w:rFonts w:cs="Arial"/>
          <w:sz w:val="22"/>
          <w:szCs w:val="22"/>
        </w:rPr>
        <w:t>e-mail:</w:t>
      </w:r>
      <w:r w:rsidRPr="00E51A1F">
        <w:rPr>
          <w:rFonts w:cs="Arial"/>
          <w:sz w:val="22"/>
          <w:szCs w:val="22"/>
        </w:rPr>
        <w:tab/>
      </w:r>
      <w:r w:rsidRPr="00E51A1F">
        <w:rPr>
          <w:rFonts w:cs="Arial"/>
          <w:sz w:val="22"/>
          <w:szCs w:val="22"/>
        </w:rPr>
        <w:tab/>
      </w:r>
      <w:r w:rsidR="0091550A" w:rsidRPr="00894060">
        <w:rPr>
          <w:rStyle w:val="Hypertextovodkaz"/>
          <w:rFonts w:cs="Arial"/>
          <w:sz w:val="22"/>
          <w:szCs w:val="22"/>
        </w:rPr>
        <w:t>intop.vm@tiscali.cz</w:t>
      </w:r>
    </w:p>
    <w:p w14:paraId="7C0DC41D" w14:textId="5412C833" w:rsidR="000A63F6" w:rsidRPr="00E51A1F" w:rsidRDefault="000A63F6" w:rsidP="000A63F6">
      <w:pPr>
        <w:tabs>
          <w:tab w:val="left" w:pos="2127"/>
          <w:tab w:val="left" w:pos="2694"/>
        </w:tabs>
        <w:ind w:left="2835" w:hanging="2835"/>
        <w:rPr>
          <w:rFonts w:cs="Arial"/>
          <w:sz w:val="22"/>
          <w:szCs w:val="22"/>
        </w:rPr>
      </w:pPr>
      <w:r w:rsidRPr="00E51A1F">
        <w:rPr>
          <w:rFonts w:cs="Arial"/>
          <w:sz w:val="22"/>
          <w:szCs w:val="22"/>
        </w:rPr>
        <w:t>datová schránka:</w:t>
      </w:r>
      <w:r w:rsidRPr="00E51A1F">
        <w:rPr>
          <w:rFonts w:cs="Arial"/>
          <w:sz w:val="22"/>
          <w:szCs w:val="22"/>
        </w:rPr>
        <w:tab/>
      </w:r>
      <w:r w:rsidRPr="00E51A1F">
        <w:rPr>
          <w:rFonts w:cs="Arial"/>
          <w:sz w:val="22"/>
          <w:szCs w:val="22"/>
        </w:rPr>
        <w:tab/>
      </w:r>
      <w:r w:rsidR="0091550A" w:rsidRPr="0091550A">
        <w:rPr>
          <w:rFonts w:cs="Arial"/>
          <w:sz w:val="22"/>
          <w:szCs w:val="22"/>
        </w:rPr>
        <w:t>hcjcmb5</w:t>
      </w:r>
    </w:p>
    <w:p w14:paraId="2A5CFD51" w14:textId="68C7AD30" w:rsidR="000A63F6" w:rsidRPr="00E51A1F" w:rsidRDefault="000A63F6" w:rsidP="000A63F6">
      <w:pPr>
        <w:spacing w:before="120"/>
        <w:rPr>
          <w:rFonts w:cs="Arial"/>
          <w:sz w:val="22"/>
          <w:szCs w:val="22"/>
        </w:rPr>
      </w:pPr>
      <w:r w:rsidRPr="00E51A1F">
        <w:rPr>
          <w:rFonts w:cs="Arial"/>
          <w:sz w:val="22"/>
          <w:szCs w:val="22"/>
        </w:rPr>
        <w:t xml:space="preserve">(dále jen </w:t>
      </w:r>
      <w:r w:rsidRPr="00E51A1F">
        <w:rPr>
          <w:rFonts w:cs="Arial"/>
          <w:b/>
          <w:sz w:val="22"/>
          <w:szCs w:val="22"/>
        </w:rPr>
        <w:t>„zhotovitel“</w:t>
      </w:r>
      <w:r w:rsidRPr="00E51A1F">
        <w:rPr>
          <w:rFonts w:cs="Arial"/>
          <w:sz w:val="22"/>
          <w:szCs w:val="22"/>
        </w:rPr>
        <w:t>)</w:t>
      </w:r>
    </w:p>
    <w:p w14:paraId="52DE2EE5" w14:textId="2ABA7042" w:rsidR="000A63F6" w:rsidRDefault="000A63F6" w:rsidP="00382185">
      <w:pPr>
        <w:spacing w:before="360"/>
        <w:rPr>
          <w:rFonts w:cs="Arial"/>
          <w:sz w:val="22"/>
          <w:szCs w:val="22"/>
        </w:rPr>
      </w:pPr>
      <w:r w:rsidRPr="00E51A1F">
        <w:rPr>
          <w:rFonts w:cs="Arial"/>
          <w:sz w:val="22"/>
          <w:szCs w:val="22"/>
        </w:rPr>
        <w:t xml:space="preserve">(dále také společně </w:t>
      </w:r>
      <w:r w:rsidRPr="00E51A1F">
        <w:rPr>
          <w:rFonts w:cs="Arial"/>
          <w:b/>
          <w:sz w:val="22"/>
          <w:szCs w:val="22"/>
        </w:rPr>
        <w:t>„smluvní strany“</w:t>
      </w:r>
      <w:r w:rsidRPr="00E51A1F">
        <w:rPr>
          <w:rFonts w:cs="Arial"/>
          <w:sz w:val="22"/>
          <w:szCs w:val="22"/>
        </w:rPr>
        <w:t>)</w:t>
      </w:r>
    </w:p>
    <w:p w14:paraId="4D71511E" w14:textId="10B64FCB" w:rsidR="00B91E19" w:rsidRDefault="00B91E19" w:rsidP="00382185">
      <w:pPr>
        <w:spacing w:before="360"/>
        <w:rPr>
          <w:rFonts w:cs="Arial"/>
          <w:sz w:val="22"/>
          <w:szCs w:val="22"/>
        </w:rPr>
      </w:pPr>
    </w:p>
    <w:p w14:paraId="17D6FB2B" w14:textId="77777777" w:rsidR="00B00CB4" w:rsidRDefault="00B00CB4" w:rsidP="00562E4C">
      <w:pPr>
        <w:pStyle w:val="Nadpis1"/>
        <w:numPr>
          <w:ilvl w:val="0"/>
          <w:numId w:val="0"/>
        </w:numPr>
        <w:ind w:left="284"/>
      </w:pPr>
      <w:r>
        <w:br w:type="page"/>
      </w:r>
    </w:p>
    <w:p w14:paraId="30B9EE12" w14:textId="623B4BC7" w:rsidR="000A63F6" w:rsidRPr="0042173D" w:rsidRDefault="000A63F6" w:rsidP="00562E4C">
      <w:pPr>
        <w:pStyle w:val="Nadpis1"/>
        <w:numPr>
          <w:ilvl w:val="0"/>
          <w:numId w:val="0"/>
        </w:numPr>
        <w:ind w:left="284"/>
      </w:pPr>
      <w:r w:rsidRPr="0042173D">
        <w:lastRenderedPageBreak/>
        <w:t xml:space="preserve">Článek </w:t>
      </w:r>
      <w:r w:rsidR="00562E4C">
        <w:t>I.</w:t>
      </w:r>
    </w:p>
    <w:p w14:paraId="67EEEB13" w14:textId="77777777" w:rsidR="000A63F6" w:rsidRPr="0042173D" w:rsidRDefault="000A63F6" w:rsidP="000A63F6">
      <w:pPr>
        <w:pStyle w:val="Zkladntext3"/>
        <w:shd w:val="clear" w:color="auto" w:fill="auto"/>
        <w:spacing w:after="0" w:line="240" w:lineRule="auto"/>
        <w:ind w:left="284" w:hanging="284"/>
        <w:jc w:val="center"/>
        <w:rPr>
          <w:b/>
          <w:color w:val="000000"/>
          <w:lang w:eastAsia="cs-CZ"/>
        </w:rPr>
      </w:pPr>
      <w:r w:rsidRPr="0042173D">
        <w:rPr>
          <w:b/>
          <w:color w:val="000000"/>
          <w:lang w:eastAsia="cs-CZ"/>
        </w:rPr>
        <w:t>Účel smlouvy</w:t>
      </w:r>
    </w:p>
    <w:p w14:paraId="53BD1D21" w14:textId="3BA3CDA5" w:rsidR="000A63F6" w:rsidRPr="0042173D" w:rsidRDefault="000A63F6" w:rsidP="000A63F6">
      <w:pPr>
        <w:pStyle w:val="Odstavecseseznamem"/>
        <w:numPr>
          <w:ilvl w:val="0"/>
          <w:numId w:val="15"/>
        </w:numPr>
        <w:spacing w:before="120" w:after="120"/>
        <w:ind w:left="284" w:hanging="284"/>
        <w:jc w:val="both"/>
        <w:rPr>
          <w:rFonts w:cs="Arial"/>
          <w:sz w:val="22"/>
          <w:szCs w:val="22"/>
        </w:rPr>
      </w:pPr>
      <w:r w:rsidRPr="0042173D">
        <w:rPr>
          <w:rFonts w:cs="Arial"/>
          <w:sz w:val="22"/>
          <w:szCs w:val="22"/>
        </w:rPr>
        <w:t xml:space="preserve">Účelem této smlouvy je </w:t>
      </w:r>
      <w:r w:rsidR="000274C1">
        <w:rPr>
          <w:rFonts w:cs="Arial"/>
          <w:sz w:val="22"/>
          <w:szCs w:val="22"/>
        </w:rPr>
        <w:t xml:space="preserve">oprava rozvodů, </w:t>
      </w:r>
      <w:r w:rsidR="00B91E19">
        <w:rPr>
          <w:rFonts w:cs="Arial"/>
          <w:sz w:val="22"/>
          <w:szCs w:val="22"/>
        </w:rPr>
        <w:t>výměna plynového kotle</w:t>
      </w:r>
      <w:r w:rsidR="009E14BD" w:rsidRPr="009E14BD">
        <w:rPr>
          <w:sz w:val="22"/>
          <w:szCs w:val="22"/>
        </w:rPr>
        <w:t xml:space="preserve"> </w:t>
      </w:r>
      <w:r w:rsidR="009E14BD" w:rsidRPr="00720C26">
        <w:rPr>
          <w:sz w:val="22"/>
          <w:szCs w:val="22"/>
        </w:rPr>
        <w:t>a kotle na tuhá paliva za dva nové plynové kotle</w:t>
      </w:r>
      <w:r w:rsidRPr="0042173D">
        <w:rPr>
          <w:rFonts w:cs="Arial"/>
          <w:i/>
          <w:sz w:val="22"/>
          <w:szCs w:val="22"/>
        </w:rPr>
        <w:t xml:space="preserve"> </w:t>
      </w:r>
      <w:r w:rsidRPr="0042173D">
        <w:rPr>
          <w:rFonts w:cs="Arial"/>
          <w:sz w:val="22"/>
          <w:szCs w:val="22"/>
        </w:rPr>
        <w:t>pro účely</w:t>
      </w:r>
      <w:r w:rsidRPr="0042173D">
        <w:rPr>
          <w:rFonts w:cs="Arial"/>
          <w:i/>
          <w:sz w:val="22"/>
          <w:szCs w:val="22"/>
        </w:rPr>
        <w:t xml:space="preserve"> </w:t>
      </w:r>
      <w:r w:rsidRPr="00B91E19">
        <w:rPr>
          <w:rFonts w:cs="Arial"/>
          <w:sz w:val="22"/>
          <w:szCs w:val="22"/>
        </w:rPr>
        <w:t>a k zajištění</w:t>
      </w:r>
      <w:r w:rsidRPr="0042173D">
        <w:rPr>
          <w:rFonts w:cs="Arial"/>
          <w:i/>
          <w:sz w:val="22"/>
          <w:szCs w:val="22"/>
        </w:rPr>
        <w:t xml:space="preserve"> </w:t>
      </w:r>
      <w:r w:rsidRPr="0042173D">
        <w:rPr>
          <w:rFonts w:cs="Arial"/>
          <w:sz w:val="22"/>
          <w:szCs w:val="22"/>
        </w:rPr>
        <w:t>zákonné působnosti objednatele vyplývající ze zákona č. 97/1993 Sb., o působnosti Správy státních hmotných rezerv, ve znění pozdějších předpisů.</w:t>
      </w:r>
    </w:p>
    <w:p w14:paraId="1D28362B" w14:textId="3F221C91" w:rsidR="00382185" w:rsidRPr="001F2BB1" w:rsidRDefault="00382185" w:rsidP="00B91E19">
      <w:pPr>
        <w:widowControl/>
        <w:numPr>
          <w:ilvl w:val="0"/>
          <w:numId w:val="15"/>
        </w:numPr>
        <w:spacing w:before="120" w:after="120"/>
        <w:ind w:left="284" w:hanging="284"/>
        <w:jc w:val="both"/>
        <w:rPr>
          <w:rFonts w:cs="Arial"/>
          <w:sz w:val="22"/>
          <w:szCs w:val="22"/>
        </w:rPr>
      </w:pPr>
      <w:r w:rsidRPr="001F2BB1">
        <w:rPr>
          <w:rFonts w:cs="Arial"/>
          <w:sz w:val="22"/>
          <w:szCs w:val="22"/>
        </w:rPr>
        <w:t xml:space="preserve">Touto smlouvou se realizuje veřejná zakázka, kterou objednatel zadal v zadávacím řízení </w:t>
      </w:r>
      <w:r w:rsidRPr="00802022">
        <w:rPr>
          <w:rFonts w:cs="Arial"/>
          <w:sz w:val="22"/>
          <w:szCs w:val="22"/>
        </w:rPr>
        <w:t xml:space="preserve">pod č. j. </w:t>
      </w:r>
      <w:r w:rsidR="000007F2">
        <w:rPr>
          <w:rFonts w:cs="Arial"/>
          <w:sz w:val="22"/>
          <w:szCs w:val="22"/>
        </w:rPr>
        <w:t>11677/17-SSHR</w:t>
      </w:r>
      <w:r w:rsidRPr="00802022">
        <w:rPr>
          <w:rFonts w:cs="Arial"/>
          <w:sz w:val="22"/>
          <w:szCs w:val="22"/>
        </w:rPr>
        <w:t xml:space="preserve"> s</w:t>
      </w:r>
      <w:r w:rsidRPr="000413B9">
        <w:rPr>
          <w:rFonts w:cs="Arial"/>
          <w:sz w:val="22"/>
          <w:szCs w:val="22"/>
        </w:rPr>
        <w:t xml:space="preserve"> názvem </w:t>
      </w:r>
      <w:r>
        <w:rPr>
          <w:rFonts w:cs="Arial"/>
          <w:sz w:val="22"/>
          <w:szCs w:val="22"/>
        </w:rPr>
        <w:t>„</w:t>
      </w:r>
      <w:r w:rsidR="000007F2">
        <w:rPr>
          <w:rFonts w:cs="Arial"/>
          <w:sz w:val="22"/>
          <w:szCs w:val="22"/>
        </w:rPr>
        <w:t>17-206 Sázava – výměna plynového kotle</w:t>
      </w:r>
      <w:r>
        <w:rPr>
          <w:rFonts w:cs="Arial"/>
          <w:sz w:val="22"/>
          <w:szCs w:val="22"/>
        </w:rPr>
        <w:t>“</w:t>
      </w:r>
      <w:r w:rsidRPr="001F2BB1">
        <w:rPr>
          <w:rFonts w:cs="Arial"/>
          <w:sz w:val="22"/>
          <w:szCs w:val="22"/>
        </w:rPr>
        <w:t>.</w:t>
      </w:r>
    </w:p>
    <w:p w14:paraId="568324A6" w14:textId="77777777" w:rsidR="007628F7" w:rsidRPr="0042173D" w:rsidRDefault="007628F7" w:rsidP="000A63F6">
      <w:pPr>
        <w:pStyle w:val="Zkladntext3"/>
        <w:shd w:val="clear" w:color="auto" w:fill="auto"/>
        <w:spacing w:before="120" w:line="240" w:lineRule="auto"/>
        <w:ind w:firstLine="0"/>
        <w:jc w:val="left"/>
        <w:rPr>
          <w:color w:val="000000"/>
          <w:lang w:eastAsia="cs-CZ"/>
        </w:rPr>
      </w:pPr>
    </w:p>
    <w:p w14:paraId="2BA4A322" w14:textId="4F767390" w:rsidR="000A63F6" w:rsidRPr="0042173D" w:rsidRDefault="000A63F6" w:rsidP="00562E4C">
      <w:pPr>
        <w:pStyle w:val="Nadpis1"/>
        <w:numPr>
          <w:ilvl w:val="0"/>
          <w:numId w:val="0"/>
        </w:numPr>
        <w:ind w:left="284"/>
      </w:pPr>
      <w:r w:rsidRPr="0042173D">
        <w:t>Článek</w:t>
      </w:r>
      <w:r>
        <w:t xml:space="preserve"> </w:t>
      </w:r>
      <w:r w:rsidR="00562E4C">
        <w:t>II.</w:t>
      </w:r>
    </w:p>
    <w:p w14:paraId="66131CE6" w14:textId="77777777" w:rsidR="000A63F6" w:rsidRPr="0042173D" w:rsidRDefault="000A63F6" w:rsidP="000A63F6">
      <w:pPr>
        <w:pStyle w:val="Zkladntext3"/>
        <w:shd w:val="clear" w:color="auto" w:fill="auto"/>
        <w:spacing w:after="0" w:line="240" w:lineRule="auto"/>
        <w:ind w:left="284" w:hanging="284"/>
        <w:jc w:val="center"/>
        <w:rPr>
          <w:b/>
          <w:color w:val="000000"/>
          <w:lang w:eastAsia="cs-CZ"/>
        </w:rPr>
      </w:pPr>
      <w:r w:rsidRPr="0042173D">
        <w:rPr>
          <w:b/>
          <w:color w:val="000000"/>
          <w:lang w:eastAsia="cs-CZ"/>
        </w:rPr>
        <w:t>Předmět smlouvy a místo plnění</w:t>
      </w:r>
    </w:p>
    <w:p w14:paraId="0648A3B0" w14:textId="19582D97" w:rsidR="000A63F6" w:rsidRDefault="000A63F6" w:rsidP="000A63F6">
      <w:pPr>
        <w:pStyle w:val="Zkladntext3"/>
        <w:numPr>
          <w:ilvl w:val="0"/>
          <w:numId w:val="1"/>
        </w:numPr>
        <w:shd w:val="clear" w:color="auto" w:fill="auto"/>
        <w:spacing w:before="120" w:line="240" w:lineRule="auto"/>
        <w:ind w:left="284" w:right="83" w:hanging="284"/>
        <w:jc w:val="both"/>
      </w:pPr>
      <w:r w:rsidRPr="0042173D">
        <w:t>Zhotovitel se zavazuje provést na svůj náklad a nebezpečí pr</w:t>
      </w:r>
      <w:r w:rsidR="00B11DA0">
        <w:t xml:space="preserve">o objednatele dílo spočívající </w:t>
      </w:r>
      <w:r w:rsidR="000007F2" w:rsidRPr="00F92939">
        <w:rPr>
          <w:b/>
        </w:rPr>
        <w:t>v</w:t>
      </w:r>
      <w:r w:rsidR="000274C1">
        <w:rPr>
          <w:b/>
        </w:rPr>
        <w:t xml:space="preserve"> opravě rozvodů, </w:t>
      </w:r>
      <w:r w:rsidR="00CE534E" w:rsidRPr="00F92939">
        <w:rPr>
          <w:b/>
        </w:rPr>
        <w:t>výměně kotlů (demontáž</w:t>
      </w:r>
      <w:r w:rsidR="00BD4D4D" w:rsidRPr="00F92939">
        <w:rPr>
          <w:b/>
        </w:rPr>
        <w:t xml:space="preserve"> 2 ks</w:t>
      </w:r>
      <w:r w:rsidR="00CE534E" w:rsidRPr="00F92939">
        <w:rPr>
          <w:b/>
        </w:rPr>
        <w:t xml:space="preserve"> starých </w:t>
      </w:r>
      <w:r w:rsidR="00BD4D4D" w:rsidRPr="00F92939">
        <w:rPr>
          <w:b/>
        </w:rPr>
        <w:t>kotlů</w:t>
      </w:r>
      <w:r w:rsidR="004C6BC8">
        <w:rPr>
          <w:b/>
        </w:rPr>
        <w:t>,</w:t>
      </w:r>
      <w:r w:rsidR="009E14BD">
        <w:rPr>
          <w:b/>
        </w:rPr>
        <w:t xml:space="preserve"> tj. 1 plynového kotle a 1 kotle na tuhá paliva, dodání</w:t>
      </w:r>
      <w:r w:rsidR="00BD4D4D" w:rsidRPr="00F92939">
        <w:rPr>
          <w:b/>
        </w:rPr>
        <w:t xml:space="preserve"> </w:t>
      </w:r>
      <w:r w:rsidR="00CE534E" w:rsidRPr="00F92939">
        <w:rPr>
          <w:b/>
        </w:rPr>
        <w:t>a instalace</w:t>
      </w:r>
      <w:r w:rsidR="00BD4D4D" w:rsidRPr="00F92939">
        <w:rPr>
          <w:b/>
        </w:rPr>
        <w:t xml:space="preserve"> 2 ks</w:t>
      </w:r>
      <w:r w:rsidR="00CE534E" w:rsidRPr="00F92939">
        <w:rPr>
          <w:b/>
        </w:rPr>
        <w:t xml:space="preserve"> nových</w:t>
      </w:r>
      <w:r w:rsidR="00BD4D4D" w:rsidRPr="00F92939">
        <w:rPr>
          <w:b/>
        </w:rPr>
        <w:t xml:space="preserve"> </w:t>
      </w:r>
      <w:r w:rsidR="009E14BD">
        <w:rPr>
          <w:b/>
        </w:rPr>
        <w:t xml:space="preserve">plynových </w:t>
      </w:r>
      <w:r w:rsidR="00BD4D4D" w:rsidRPr="00F92939">
        <w:rPr>
          <w:b/>
        </w:rPr>
        <w:t>kotlů</w:t>
      </w:r>
      <w:r w:rsidR="00CE534E" w:rsidRPr="00F92939">
        <w:rPr>
          <w:b/>
        </w:rPr>
        <w:t>)</w:t>
      </w:r>
      <w:r w:rsidR="00CE534E">
        <w:t xml:space="preserve"> v plynové kotelně</w:t>
      </w:r>
      <w:r w:rsidR="000007F2">
        <w:t xml:space="preserve"> ve skladovací kapacitě Správy státních hmotných rezerv – pobočka Sázava </w:t>
      </w:r>
      <w:r w:rsidRPr="0042173D">
        <w:t>(dále jen „</w:t>
      </w:r>
      <w:r w:rsidRPr="0042173D">
        <w:rPr>
          <w:b/>
        </w:rPr>
        <w:t>dílo</w:t>
      </w:r>
      <w:r w:rsidRPr="0042173D">
        <w:t xml:space="preserve">“) dle </w:t>
      </w:r>
      <w:r w:rsidR="00F604CF" w:rsidRPr="00F604CF">
        <w:rPr>
          <w:b/>
        </w:rPr>
        <w:t>Technických podmínek předmětu smlouvy</w:t>
      </w:r>
      <w:r w:rsidRPr="0042173D">
        <w:t xml:space="preserve"> uvedené v </w:t>
      </w:r>
      <w:r w:rsidRPr="004C1AFD">
        <w:rPr>
          <w:b/>
        </w:rPr>
        <w:t>Příloze č. 1</w:t>
      </w:r>
      <w:r w:rsidRPr="0042173D">
        <w:t xml:space="preserve"> této smlouvy.</w:t>
      </w:r>
    </w:p>
    <w:p w14:paraId="44578347" w14:textId="414C8812" w:rsidR="00F604CF" w:rsidRDefault="00F604CF" w:rsidP="00F604CF">
      <w:pPr>
        <w:pStyle w:val="Zkladntext3"/>
        <w:shd w:val="clear" w:color="auto" w:fill="auto"/>
        <w:spacing w:before="120" w:line="240" w:lineRule="auto"/>
        <w:ind w:left="284" w:right="83" w:firstLine="0"/>
        <w:jc w:val="both"/>
      </w:pPr>
      <w:r w:rsidRPr="00F604CF">
        <w:rPr>
          <w:b/>
        </w:rPr>
        <w:t>Technická specifikace dodaných plynových kotlů</w:t>
      </w:r>
      <w:r>
        <w:t xml:space="preserve"> je uvedena v </w:t>
      </w:r>
      <w:r w:rsidRPr="00F604CF">
        <w:rPr>
          <w:b/>
        </w:rPr>
        <w:t>Příloze č. 2</w:t>
      </w:r>
      <w:r>
        <w:t>, která je nedílnou součástí této smlouvy.</w:t>
      </w:r>
    </w:p>
    <w:p w14:paraId="4BB7389C" w14:textId="4CD71A47" w:rsidR="000007F2" w:rsidRDefault="000007F2" w:rsidP="000A63F6">
      <w:pPr>
        <w:pStyle w:val="Zkladntext3"/>
        <w:numPr>
          <w:ilvl w:val="0"/>
          <w:numId w:val="1"/>
        </w:numPr>
        <w:shd w:val="clear" w:color="auto" w:fill="auto"/>
        <w:spacing w:before="120" w:line="240" w:lineRule="auto"/>
        <w:ind w:left="284" w:right="83" w:hanging="284"/>
        <w:jc w:val="both"/>
      </w:pPr>
      <w:r>
        <w:t>Součástí plnění je:</w:t>
      </w:r>
    </w:p>
    <w:p w14:paraId="7317F1CD" w14:textId="266CF3D9" w:rsidR="000007F2" w:rsidRDefault="000007F2" w:rsidP="000007F2">
      <w:pPr>
        <w:pStyle w:val="Zkladntext3"/>
        <w:numPr>
          <w:ilvl w:val="0"/>
          <w:numId w:val="43"/>
        </w:numPr>
        <w:shd w:val="clear" w:color="auto" w:fill="auto"/>
        <w:spacing w:before="120" w:line="240" w:lineRule="auto"/>
        <w:ind w:right="83"/>
        <w:jc w:val="both"/>
      </w:pPr>
      <w:r>
        <w:t>ekologická likvidace odpadu vzniklého při realizaci díla</w:t>
      </w:r>
    </w:p>
    <w:p w14:paraId="73C4E018" w14:textId="50988E37" w:rsidR="000007F2" w:rsidRDefault="000007F2" w:rsidP="000007F2">
      <w:pPr>
        <w:pStyle w:val="Zkladntext3"/>
        <w:numPr>
          <w:ilvl w:val="0"/>
          <w:numId w:val="43"/>
        </w:numPr>
        <w:shd w:val="clear" w:color="auto" w:fill="auto"/>
        <w:spacing w:before="120" w:line="240" w:lineRule="auto"/>
        <w:ind w:right="83"/>
        <w:jc w:val="both"/>
      </w:pPr>
      <w:r>
        <w:t>předání příslušných revizí a dokladů v českém jazyce</w:t>
      </w:r>
    </w:p>
    <w:p w14:paraId="0794C68D" w14:textId="7CE7303F" w:rsidR="00797CE7" w:rsidRDefault="00797CE7" w:rsidP="000007F2">
      <w:pPr>
        <w:pStyle w:val="Zkladntext3"/>
        <w:numPr>
          <w:ilvl w:val="0"/>
          <w:numId w:val="43"/>
        </w:numPr>
        <w:shd w:val="clear" w:color="auto" w:fill="auto"/>
        <w:spacing w:before="120" w:line="240" w:lineRule="auto"/>
        <w:ind w:right="83"/>
        <w:jc w:val="both"/>
      </w:pPr>
      <w:r>
        <w:t>dokumentace skutečného provedení</w:t>
      </w:r>
    </w:p>
    <w:p w14:paraId="7D905938" w14:textId="414D3F1E" w:rsidR="005D201D" w:rsidRPr="005D201D" w:rsidRDefault="005D201D" w:rsidP="005D201D">
      <w:pPr>
        <w:pStyle w:val="Zkladntext3"/>
        <w:numPr>
          <w:ilvl w:val="0"/>
          <w:numId w:val="43"/>
        </w:numPr>
        <w:shd w:val="clear" w:color="auto" w:fill="auto"/>
        <w:spacing w:before="120" w:line="240" w:lineRule="auto"/>
        <w:ind w:right="83"/>
        <w:jc w:val="both"/>
      </w:pPr>
      <w:r w:rsidRPr="005D201D">
        <w:t>záruční</w:t>
      </w:r>
      <w:r>
        <w:t xml:space="preserve"> list včetně záručních podmínek</w:t>
      </w:r>
    </w:p>
    <w:p w14:paraId="25BBC024" w14:textId="757D939B" w:rsidR="005D201D" w:rsidRPr="005D201D" w:rsidRDefault="005D201D" w:rsidP="005D201D">
      <w:pPr>
        <w:pStyle w:val="Zkladntext3"/>
        <w:numPr>
          <w:ilvl w:val="0"/>
          <w:numId w:val="43"/>
        </w:numPr>
        <w:shd w:val="clear" w:color="auto" w:fill="auto"/>
        <w:spacing w:before="120" w:line="240" w:lineRule="auto"/>
        <w:ind w:right="83"/>
        <w:jc w:val="both"/>
      </w:pPr>
      <w:r>
        <w:t>dodací list</w:t>
      </w:r>
    </w:p>
    <w:p w14:paraId="2EC6F63A" w14:textId="437591FC" w:rsidR="005D201D" w:rsidRPr="005D201D" w:rsidRDefault="005D201D" w:rsidP="005D201D">
      <w:pPr>
        <w:pStyle w:val="Zkladntext3"/>
        <w:numPr>
          <w:ilvl w:val="0"/>
          <w:numId w:val="43"/>
        </w:numPr>
        <w:shd w:val="clear" w:color="auto" w:fill="auto"/>
        <w:spacing w:before="120" w:line="240" w:lineRule="auto"/>
        <w:ind w:right="83"/>
        <w:jc w:val="both"/>
      </w:pPr>
      <w:r w:rsidRPr="005D201D">
        <w:t xml:space="preserve">návod k použití, obsluze a údržbě </w:t>
      </w:r>
      <w:r>
        <w:t>díla</w:t>
      </w:r>
      <w:r w:rsidRPr="005D201D">
        <w:t>.</w:t>
      </w:r>
    </w:p>
    <w:p w14:paraId="2BBC3B47" w14:textId="50F62021" w:rsidR="000A63F6" w:rsidRPr="0042173D" w:rsidRDefault="000A63F6" w:rsidP="000A63F6">
      <w:pPr>
        <w:pStyle w:val="Zkladntext3"/>
        <w:numPr>
          <w:ilvl w:val="0"/>
          <w:numId w:val="1"/>
        </w:numPr>
        <w:shd w:val="clear" w:color="auto" w:fill="auto"/>
        <w:spacing w:before="120" w:line="240" w:lineRule="auto"/>
        <w:ind w:left="284" w:right="83" w:hanging="284"/>
        <w:jc w:val="both"/>
      </w:pPr>
      <w:r w:rsidRPr="009A64E2">
        <w:t>Zhotovitel se zavazuje splnit svůj závazek ukončením a protokolárním předáním úplného díla</w:t>
      </w:r>
      <w:r>
        <w:t xml:space="preserve"> </w:t>
      </w:r>
      <w:r w:rsidRPr="009A64E2">
        <w:t>v kvalitě obvyklé bez vad a nedodělků</w:t>
      </w:r>
      <w:r>
        <w:t xml:space="preserve"> zjevně bránících</w:t>
      </w:r>
      <w:r w:rsidRPr="00B20DCB">
        <w:t xml:space="preserve"> </w:t>
      </w:r>
      <w:r>
        <w:t>předání a převzetí díla (dále jen „způsobilé dílo“)</w:t>
      </w:r>
      <w:r w:rsidRPr="009A64E2">
        <w:t xml:space="preserve"> objednateli</w:t>
      </w:r>
      <w:r>
        <w:t>.</w:t>
      </w:r>
    </w:p>
    <w:p w14:paraId="6F3AF04D" w14:textId="764E41A0" w:rsidR="000A63F6" w:rsidRPr="0042173D" w:rsidRDefault="000A63F6" w:rsidP="000A63F6">
      <w:pPr>
        <w:pStyle w:val="Zkladntext3"/>
        <w:numPr>
          <w:ilvl w:val="0"/>
          <w:numId w:val="1"/>
        </w:numPr>
        <w:shd w:val="clear" w:color="auto" w:fill="auto"/>
        <w:spacing w:before="120" w:line="240" w:lineRule="auto"/>
        <w:ind w:left="284" w:right="83" w:hanging="284"/>
        <w:jc w:val="both"/>
      </w:pPr>
      <w:r w:rsidRPr="0042173D">
        <w:t xml:space="preserve">Objednatel se zavazuje </w:t>
      </w:r>
      <w:r>
        <w:t>způsobilé dílo</w:t>
      </w:r>
      <w:r w:rsidRPr="0042173D">
        <w:t xml:space="preserve"> převzít a zaplatit zhotoviteli sjednanou cenu. </w:t>
      </w:r>
    </w:p>
    <w:p w14:paraId="4321AE30" w14:textId="4002BA45" w:rsidR="000A63F6" w:rsidRPr="00B11DA0" w:rsidRDefault="00B11DA0" w:rsidP="000A63F6">
      <w:pPr>
        <w:pStyle w:val="Zkladntext3"/>
        <w:numPr>
          <w:ilvl w:val="0"/>
          <w:numId w:val="1"/>
        </w:numPr>
        <w:shd w:val="clear" w:color="auto" w:fill="auto"/>
        <w:spacing w:before="120" w:line="240" w:lineRule="auto"/>
        <w:ind w:left="284" w:right="83" w:hanging="284"/>
        <w:jc w:val="both"/>
      </w:pPr>
      <w:r w:rsidRPr="00B11DA0">
        <w:t>Místem provedení díla a zároveň místem předání a převzetí díla je:</w:t>
      </w:r>
    </w:p>
    <w:p w14:paraId="13B397FA" w14:textId="0A01E2FD" w:rsidR="00B11DA0" w:rsidRPr="00B11DA0" w:rsidRDefault="00BD4D4D" w:rsidP="00F92939">
      <w:pPr>
        <w:pStyle w:val="Zkladntext0"/>
        <w:widowControl w:val="0"/>
        <w:tabs>
          <w:tab w:val="left" w:pos="284"/>
        </w:tabs>
        <w:spacing w:before="120"/>
        <w:ind w:left="284"/>
        <w:contextualSpacing/>
        <w:jc w:val="left"/>
        <w:rPr>
          <w:rFonts w:ascii="Arial" w:hAnsi="Arial" w:cs="Arial"/>
          <w:sz w:val="22"/>
          <w:szCs w:val="22"/>
        </w:rPr>
      </w:pPr>
      <w:r w:rsidRPr="00E51A1F">
        <w:rPr>
          <w:rFonts w:ascii="Arial" w:hAnsi="Arial" w:cs="Arial"/>
          <w:sz w:val="22"/>
          <w:szCs w:val="22"/>
        </w:rPr>
        <w:t xml:space="preserve">Česká republika </w:t>
      </w:r>
      <w:r>
        <w:rPr>
          <w:rFonts w:ascii="Arial" w:hAnsi="Arial" w:cs="Arial"/>
          <w:sz w:val="22"/>
          <w:szCs w:val="22"/>
        </w:rPr>
        <w:t xml:space="preserve">- </w:t>
      </w:r>
      <w:r w:rsidR="000A63F6" w:rsidRPr="00B11DA0">
        <w:rPr>
          <w:rFonts w:ascii="Arial" w:hAnsi="Arial" w:cs="Arial"/>
          <w:sz w:val="22"/>
          <w:szCs w:val="22"/>
        </w:rPr>
        <w:t>Správa státních hmotných rezerv</w:t>
      </w:r>
      <w:r w:rsidR="00E664F2">
        <w:rPr>
          <w:rFonts w:ascii="Arial" w:hAnsi="Arial" w:cs="Arial"/>
          <w:sz w:val="22"/>
          <w:szCs w:val="22"/>
        </w:rPr>
        <w:t xml:space="preserve"> </w:t>
      </w:r>
      <w:r w:rsidR="00B11DA0" w:rsidRPr="00B11DA0">
        <w:rPr>
          <w:rFonts w:ascii="Arial" w:hAnsi="Arial" w:cs="Arial"/>
          <w:sz w:val="22"/>
          <w:szCs w:val="22"/>
        </w:rPr>
        <w:t>– pobočka Sázava</w:t>
      </w:r>
      <w:r w:rsidR="000A63F6" w:rsidRPr="00B11DA0">
        <w:rPr>
          <w:rFonts w:ascii="Arial" w:hAnsi="Arial" w:cs="Arial"/>
          <w:sz w:val="22"/>
          <w:szCs w:val="22"/>
        </w:rPr>
        <w:br/>
      </w:r>
      <w:r w:rsidR="00B11DA0" w:rsidRPr="00B11DA0">
        <w:rPr>
          <w:rFonts w:ascii="Arial" w:hAnsi="Arial" w:cs="Arial"/>
          <w:sz w:val="22"/>
          <w:szCs w:val="22"/>
        </w:rPr>
        <w:t>Sázava 199</w:t>
      </w:r>
    </w:p>
    <w:p w14:paraId="6CF45013" w14:textId="6BD9FBDA" w:rsidR="000A63F6" w:rsidRDefault="00B11DA0" w:rsidP="00F92939">
      <w:pPr>
        <w:pStyle w:val="Zkladntext0"/>
        <w:widowControl w:val="0"/>
        <w:tabs>
          <w:tab w:val="left" w:pos="284"/>
        </w:tabs>
        <w:spacing w:before="120"/>
        <w:ind w:left="284"/>
        <w:contextualSpacing/>
        <w:jc w:val="left"/>
      </w:pPr>
      <w:r w:rsidRPr="00B11DA0">
        <w:rPr>
          <w:rFonts w:ascii="Arial" w:hAnsi="Arial" w:cs="Arial"/>
          <w:sz w:val="22"/>
          <w:szCs w:val="22"/>
        </w:rPr>
        <w:t>592 11 Velká Losenice</w:t>
      </w:r>
    </w:p>
    <w:p w14:paraId="5E1D351D" w14:textId="77777777" w:rsidR="00B11DA0" w:rsidRDefault="00B11DA0" w:rsidP="000A63F6">
      <w:pPr>
        <w:pStyle w:val="Zkladntext3"/>
        <w:numPr>
          <w:ilvl w:val="0"/>
          <w:numId w:val="1"/>
        </w:numPr>
        <w:shd w:val="clear" w:color="auto" w:fill="auto"/>
        <w:spacing w:before="120" w:line="240" w:lineRule="auto"/>
        <w:ind w:left="284" w:right="83" w:hanging="284"/>
        <w:jc w:val="both"/>
      </w:pPr>
      <w:r>
        <w:t>V rámci plnění předmětu smlouvy jsou osobami jednajícími za objednatele:</w:t>
      </w:r>
    </w:p>
    <w:p w14:paraId="632836EF" w14:textId="4A62CCD6" w:rsidR="000A63F6" w:rsidRDefault="000A63F6" w:rsidP="000A63F6">
      <w:pPr>
        <w:pStyle w:val="Zkladntext3"/>
        <w:numPr>
          <w:ilvl w:val="0"/>
          <w:numId w:val="19"/>
        </w:numPr>
        <w:shd w:val="clear" w:color="auto" w:fill="auto"/>
        <w:spacing w:before="120" w:line="240" w:lineRule="auto"/>
        <w:ind w:right="85"/>
        <w:jc w:val="both"/>
      </w:pPr>
      <w:r w:rsidRPr="00B11DA0">
        <w:t>Vedoucí pobočky</w:t>
      </w:r>
      <w:r>
        <w:t xml:space="preserve"> v místě plnění</w:t>
      </w:r>
      <w:r w:rsidR="00B11DA0">
        <w:t>,</w:t>
      </w:r>
      <w:r>
        <w:t xml:space="preserve"> a to ve všech jednáních, která nejsou touto smlouvou výslovně svěřena kontaktní osobě objednatele:</w:t>
      </w:r>
    </w:p>
    <w:p w14:paraId="18D0510F" w14:textId="68B6BF57" w:rsidR="000A63F6" w:rsidRDefault="00B11DA0" w:rsidP="000A63F6">
      <w:pPr>
        <w:pStyle w:val="Zkladntext3"/>
        <w:shd w:val="clear" w:color="auto" w:fill="auto"/>
        <w:spacing w:before="120" w:line="240" w:lineRule="auto"/>
        <w:ind w:left="1429" w:right="85" w:firstLine="0"/>
        <w:jc w:val="both"/>
      </w:pPr>
      <w:r>
        <w:t xml:space="preserve">Ing. Bc. Miroslav Beneš, tel.: 777 534 311, e-mail: </w:t>
      </w:r>
      <w:hyperlink r:id="rId11" w:history="1">
        <w:r w:rsidRPr="00C50D80">
          <w:rPr>
            <w:rStyle w:val="Hypertextovodkaz"/>
            <w:rFonts w:cs="Arial"/>
          </w:rPr>
          <w:t>mbenes@soz.cz</w:t>
        </w:r>
      </w:hyperlink>
      <w:r>
        <w:t xml:space="preserve"> </w:t>
      </w:r>
    </w:p>
    <w:p w14:paraId="0AC264F3" w14:textId="3EF40B93" w:rsidR="000A63F6" w:rsidRDefault="000A63F6" w:rsidP="00646245">
      <w:pPr>
        <w:pStyle w:val="Zkladntext3"/>
        <w:numPr>
          <w:ilvl w:val="0"/>
          <w:numId w:val="19"/>
        </w:numPr>
        <w:shd w:val="clear" w:color="auto" w:fill="auto"/>
        <w:spacing w:before="120" w:line="240" w:lineRule="auto"/>
        <w:ind w:right="85"/>
        <w:jc w:val="both"/>
      </w:pPr>
      <w:r>
        <w:t xml:space="preserve">Kontaktní osoba objednatele, která je oprávněna k plnění povinností objednatele dle této smlouvy, je oprávněna písemně pověřit jiného zaměstnance objednatele. O tomto pověření je kontaktní osoba objednatele povinna informovat kontaktní osobu zhotovitele a </w:t>
      </w:r>
      <w:r w:rsidR="00E846AC">
        <w:t>v</w:t>
      </w:r>
      <w:r>
        <w:t>edoucího pobočky. Kontaktní osoba o</w:t>
      </w:r>
      <w:r w:rsidRPr="001F2BB1">
        <w:t>bjednatel</w:t>
      </w:r>
      <w:r>
        <w:t>e nebo osoba, kterou kontaktní osoba objednatele písemně pověří,</w:t>
      </w:r>
      <w:r w:rsidRPr="001F2BB1">
        <w:t xml:space="preserve"> se zavazuje řádně dokončené </w:t>
      </w:r>
      <w:r>
        <w:t xml:space="preserve">způsobilé </w:t>
      </w:r>
      <w:r w:rsidRPr="001F2BB1">
        <w:t>dílo</w:t>
      </w:r>
      <w:r>
        <w:t xml:space="preserve"> </w:t>
      </w:r>
      <w:r w:rsidRPr="001F2BB1">
        <w:t xml:space="preserve">převzít na základě oboustranně podepsaného </w:t>
      </w:r>
      <w:r>
        <w:t>P</w:t>
      </w:r>
      <w:r w:rsidRPr="001F2BB1">
        <w:t>rotokolu o</w:t>
      </w:r>
      <w:r>
        <w:t> </w:t>
      </w:r>
      <w:r w:rsidRPr="001F2BB1">
        <w:t>předání a převzetí díla</w:t>
      </w:r>
      <w:r>
        <w:t xml:space="preserve"> (dále také „protokol“).</w:t>
      </w:r>
    </w:p>
    <w:p w14:paraId="5EA7701A" w14:textId="77777777" w:rsidR="000A63F6" w:rsidRPr="0042173D" w:rsidRDefault="000A63F6" w:rsidP="000A63F6">
      <w:pPr>
        <w:pStyle w:val="Zkladntext3"/>
        <w:numPr>
          <w:ilvl w:val="0"/>
          <w:numId w:val="1"/>
        </w:numPr>
        <w:shd w:val="clear" w:color="auto" w:fill="auto"/>
        <w:spacing w:before="120" w:line="240" w:lineRule="auto"/>
        <w:ind w:left="284" w:right="83" w:hanging="284"/>
        <w:jc w:val="both"/>
      </w:pPr>
      <w:r w:rsidRPr="0042173D">
        <w:rPr>
          <w:color w:val="000000"/>
          <w:lang w:eastAsia="cs-CZ"/>
        </w:rPr>
        <w:lastRenderedPageBreak/>
        <w:t xml:space="preserve">Materiál potřebný k provedení díla je zakalkulován v ceně díla a zhotovitel je povinen jej zajistit a dodat. </w:t>
      </w:r>
    </w:p>
    <w:p w14:paraId="58848DA1" w14:textId="09CBBB5B" w:rsidR="000A63F6" w:rsidRPr="00562E4C" w:rsidRDefault="000A63F6" w:rsidP="00562E4C">
      <w:pPr>
        <w:pStyle w:val="Nadpis1"/>
        <w:numPr>
          <w:ilvl w:val="0"/>
          <w:numId w:val="0"/>
        </w:numPr>
        <w:ind w:left="284"/>
        <w:rPr>
          <w:i/>
        </w:rPr>
      </w:pPr>
      <w:r w:rsidRPr="0042173D">
        <w:t xml:space="preserve">Článek </w:t>
      </w:r>
      <w:r w:rsidR="00562E4C" w:rsidRPr="00562E4C">
        <w:t>III.</w:t>
      </w:r>
    </w:p>
    <w:p w14:paraId="703A40D0" w14:textId="77777777" w:rsidR="000A63F6" w:rsidRPr="0042173D" w:rsidRDefault="000A63F6" w:rsidP="000A63F6">
      <w:pPr>
        <w:pStyle w:val="Zkladntext3"/>
        <w:shd w:val="clear" w:color="auto" w:fill="auto"/>
        <w:spacing w:after="0" w:line="240" w:lineRule="auto"/>
        <w:ind w:left="284" w:hanging="284"/>
        <w:jc w:val="center"/>
        <w:rPr>
          <w:b/>
          <w:color w:val="000000"/>
          <w:lang w:eastAsia="cs-CZ"/>
        </w:rPr>
      </w:pPr>
      <w:r w:rsidRPr="0042173D">
        <w:rPr>
          <w:b/>
          <w:color w:val="000000"/>
          <w:lang w:eastAsia="cs-CZ"/>
        </w:rPr>
        <w:t>Doba plnění</w:t>
      </w:r>
    </w:p>
    <w:p w14:paraId="462F2E1D" w14:textId="6AD36F31" w:rsidR="00E3567D" w:rsidRDefault="00E3567D" w:rsidP="008045C3">
      <w:pPr>
        <w:pStyle w:val="Zkladntext3"/>
        <w:numPr>
          <w:ilvl w:val="0"/>
          <w:numId w:val="2"/>
        </w:numPr>
        <w:shd w:val="clear" w:color="auto" w:fill="auto"/>
        <w:spacing w:before="120" w:line="240" w:lineRule="auto"/>
        <w:ind w:left="284" w:right="-61" w:hanging="284"/>
        <w:jc w:val="both"/>
      </w:pPr>
      <w:r>
        <w:t xml:space="preserve">Termín zahájení díla: Zhotovitel se zavazuje zahájit plnění díla nejpozději do 5 pracovních dnů od převzetí </w:t>
      </w:r>
      <w:r w:rsidR="004C6BC8">
        <w:t>místa plnění</w:t>
      </w:r>
      <w:r>
        <w:t xml:space="preserve">. </w:t>
      </w:r>
    </w:p>
    <w:p w14:paraId="5927A95E" w14:textId="773DBBA2" w:rsidR="008045C3" w:rsidRDefault="00B11DA0" w:rsidP="008045C3">
      <w:pPr>
        <w:pStyle w:val="Zkladntext3"/>
        <w:numPr>
          <w:ilvl w:val="0"/>
          <w:numId w:val="2"/>
        </w:numPr>
        <w:shd w:val="clear" w:color="auto" w:fill="auto"/>
        <w:spacing w:before="120" w:line="240" w:lineRule="auto"/>
        <w:ind w:left="284" w:right="-61" w:hanging="284"/>
        <w:jc w:val="both"/>
      </w:pPr>
      <w:r>
        <w:t xml:space="preserve">Termín dokončení a předání díla: </w:t>
      </w:r>
      <w:r w:rsidRPr="00B11DA0">
        <w:t xml:space="preserve">Zhotovitel se zavazuje dokončit a protokolárně předat způsobilé dílo objednateli v termínu do </w:t>
      </w:r>
      <w:r w:rsidR="00E3567D">
        <w:rPr>
          <w:b/>
        </w:rPr>
        <w:t>16</w:t>
      </w:r>
      <w:r w:rsidRPr="00B11DA0">
        <w:rPr>
          <w:b/>
        </w:rPr>
        <w:t xml:space="preserve"> týdnů</w:t>
      </w:r>
      <w:r w:rsidRPr="00B11DA0">
        <w:t xml:space="preserve"> od</w:t>
      </w:r>
      <w:r w:rsidR="008045C3">
        <w:t>e dne nabytí účinnosti smlouvy.</w:t>
      </w:r>
    </w:p>
    <w:p w14:paraId="1DB315FE" w14:textId="13706036" w:rsidR="000A63F6" w:rsidRPr="008045C3" w:rsidRDefault="000A63F6" w:rsidP="008045C3">
      <w:pPr>
        <w:pStyle w:val="Zkladntext3"/>
        <w:numPr>
          <w:ilvl w:val="0"/>
          <w:numId w:val="2"/>
        </w:numPr>
        <w:shd w:val="clear" w:color="auto" w:fill="auto"/>
        <w:spacing w:before="120" w:line="240" w:lineRule="auto"/>
        <w:ind w:left="284" w:right="-61" w:hanging="284"/>
        <w:jc w:val="both"/>
      </w:pPr>
      <w:r w:rsidRPr="008045C3">
        <w:rPr>
          <w:color w:val="000000"/>
          <w:lang w:eastAsia="cs-CZ"/>
        </w:rPr>
        <w:t xml:space="preserve">Dílo je splněno jeho řádným provedením. Dílo bude provedeno, bude-li dokončeno a předáno objednateli. Má-li dílo vady či nedodělky zjevně </w:t>
      </w:r>
      <w:r>
        <w:t>bránící</w:t>
      </w:r>
      <w:r w:rsidRPr="00B20DCB">
        <w:t xml:space="preserve"> </w:t>
      </w:r>
      <w:r>
        <w:t>předání a převzetí díla a je tedy k předání nezpůsobilé,</w:t>
      </w:r>
      <w:r w:rsidRPr="008045C3">
        <w:rPr>
          <w:color w:val="000000"/>
          <w:lang w:eastAsia="cs-CZ"/>
        </w:rPr>
        <w:t xml:space="preserve"> není objednatel povinen dílo převzít a smluvní strany si sjednají v protokolu, který společně sepíší, náhradní termín předání způsobilého díla. </w:t>
      </w:r>
    </w:p>
    <w:p w14:paraId="2DC9AE73" w14:textId="77777777" w:rsidR="008045C3" w:rsidRPr="008045C3" w:rsidRDefault="000A63F6" w:rsidP="008045C3">
      <w:pPr>
        <w:pStyle w:val="Zkladntext3"/>
        <w:numPr>
          <w:ilvl w:val="0"/>
          <w:numId w:val="2"/>
        </w:numPr>
        <w:shd w:val="clear" w:color="auto" w:fill="auto"/>
        <w:spacing w:before="120" w:line="240" w:lineRule="auto"/>
        <w:ind w:left="284" w:right="80" w:hanging="284"/>
        <w:jc w:val="both"/>
      </w:pPr>
      <w:r w:rsidRPr="008045C3">
        <w:rPr>
          <w:color w:val="000000"/>
          <w:lang w:eastAsia="cs-CZ"/>
        </w:rPr>
        <w:t xml:space="preserve">Současně s předáním díla musí být předána následující dokumentace v českém jazyce: </w:t>
      </w:r>
    </w:p>
    <w:p w14:paraId="2BE3E1E2" w14:textId="37FADBA9" w:rsidR="008045C3" w:rsidRPr="008045C3" w:rsidRDefault="008045C3" w:rsidP="008045C3">
      <w:pPr>
        <w:pStyle w:val="Zkladntext3"/>
        <w:numPr>
          <w:ilvl w:val="0"/>
          <w:numId w:val="45"/>
        </w:numPr>
        <w:shd w:val="clear" w:color="auto" w:fill="auto"/>
        <w:spacing w:before="120" w:line="240" w:lineRule="auto"/>
        <w:ind w:right="80"/>
        <w:jc w:val="both"/>
      </w:pPr>
      <w:r w:rsidRPr="008045C3">
        <w:t>doklad o ekologické likvidaci odpadu vzniklého při stavbě</w:t>
      </w:r>
    </w:p>
    <w:p w14:paraId="605D5B3D" w14:textId="677C6025" w:rsidR="008045C3" w:rsidRPr="008045C3" w:rsidRDefault="008045C3" w:rsidP="008045C3">
      <w:pPr>
        <w:pStyle w:val="Zkladntext3"/>
        <w:numPr>
          <w:ilvl w:val="0"/>
          <w:numId w:val="45"/>
        </w:numPr>
        <w:shd w:val="clear" w:color="auto" w:fill="auto"/>
        <w:spacing w:before="120" w:line="240" w:lineRule="auto"/>
        <w:ind w:right="80"/>
        <w:jc w:val="both"/>
      </w:pPr>
      <w:r>
        <w:t>příslušné revize a doklady v českém jazyce</w:t>
      </w:r>
    </w:p>
    <w:p w14:paraId="7A5F6B44" w14:textId="7F3EF138" w:rsidR="000A63F6" w:rsidRPr="005D201D" w:rsidRDefault="008045C3" w:rsidP="008045C3">
      <w:pPr>
        <w:pStyle w:val="Zkladntext3"/>
        <w:numPr>
          <w:ilvl w:val="0"/>
          <w:numId w:val="45"/>
        </w:numPr>
        <w:shd w:val="clear" w:color="auto" w:fill="auto"/>
        <w:spacing w:before="120" w:line="240" w:lineRule="auto"/>
        <w:ind w:right="80"/>
        <w:jc w:val="both"/>
      </w:pPr>
      <w:r w:rsidRPr="008045C3">
        <w:rPr>
          <w:color w:val="000000"/>
          <w:lang w:eastAsia="cs-CZ"/>
        </w:rPr>
        <w:t>dokumentace skutečného provedení</w:t>
      </w:r>
    </w:p>
    <w:p w14:paraId="78AA4608" w14:textId="77777777" w:rsidR="005D201D" w:rsidRPr="005D201D" w:rsidRDefault="005D201D" w:rsidP="005D201D">
      <w:pPr>
        <w:pStyle w:val="Zkladntext3"/>
        <w:numPr>
          <w:ilvl w:val="0"/>
          <w:numId w:val="45"/>
        </w:numPr>
        <w:shd w:val="clear" w:color="auto" w:fill="auto"/>
        <w:spacing w:before="120" w:line="240" w:lineRule="auto"/>
        <w:ind w:right="83"/>
        <w:jc w:val="both"/>
      </w:pPr>
      <w:r w:rsidRPr="005D201D">
        <w:t>záruční</w:t>
      </w:r>
      <w:r>
        <w:t xml:space="preserve"> list včetně záručních podmínek</w:t>
      </w:r>
    </w:p>
    <w:p w14:paraId="374DA24F" w14:textId="77777777" w:rsidR="005D201D" w:rsidRPr="005D201D" w:rsidRDefault="005D201D" w:rsidP="005D201D">
      <w:pPr>
        <w:pStyle w:val="Zkladntext3"/>
        <w:numPr>
          <w:ilvl w:val="0"/>
          <w:numId w:val="45"/>
        </w:numPr>
        <w:shd w:val="clear" w:color="auto" w:fill="auto"/>
        <w:spacing w:before="120" w:line="240" w:lineRule="auto"/>
        <w:ind w:right="83"/>
        <w:jc w:val="both"/>
      </w:pPr>
      <w:r>
        <w:t>dodací list</w:t>
      </w:r>
    </w:p>
    <w:p w14:paraId="38587EDA" w14:textId="77777777" w:rsidR="005D201D" w:rsidRPr="005D201D" w:rsidRDefault="005D201D" w:rsidP="005D201D">
      <w:pPr>
        <w:pStyle w:val="Zkladntext3"/>
        <w:numPr>
          <w:ilvl w:val="0"/>
          <w:numId w:val="45"/>
        </w:numPr>
        <w:shd w:val="clear" w:color="auto" w:fill="auto"/>
        <w:spacing w:before="120" w:line="240" w:lineRule="auto"/>
        <w:ind w:right="83"/>
        <w:jc w:val="both"/>
      </w:pPr>
      <w:r w:rsidRPr="005D201D">
        <w:t xml:space="preserve">návod k použití, obsluze a údržbě </w:t>
      </w:r>
      <w:r>
        <w:t>díla</w:t>
      </w:r>
      <w:r w:rsidRPr="005D201D">
        <w:t>.</w:t>
      </w:r>
    </w:p>
    <w:p w14:paraId="39A3002C" w14:textId="510A120C" w:rsidR="000A63F6" w:rsidRPr="0042173D" w:rsidRDefault="000A63F6" w:rsidP="000A63F6">
      <w:pPr>
        <w:pStyle w:val="Zkladntext3"/>
        <w:numPr>
          <w:ilvl w:val="0"/>
          <w:numId w:val="2"/>
        </w:numPr>
        <w:shd w:val="clear" w:color="auto" w:fill="auto"/>
        <w:spacing w:before="120" w:line="240" w:lineRule="auto"/>
        <w:ind w:left="284" w:right="83" w:hanging="284"/>
        <w:jc w:val="both"/>
      </w:pPr>
      <w:r w:rsidRPr="0042173D">
        <w:rPr>
          <w:color w:val="000000"/>
          <w:lang w:eastAsia="cs-CZ"/>
        </w:rPr>
        <w:t xml:space="preserve">Jestliže zhotovitel dokončí dílo před dohodnutým termínem, je objednatel povinen </w:t>
      </w:r>
      <w:r>
        <w:rPr>
          <w:color w:val="000000"/>
          <w:lang w:eastAsia="cs-CZ"/>
        </w:rPr>
        <w:t xml:space="preserve">způsobilé </w:t>
      </w:r>
      <w:r w:rsidRPr="0042173D">
        <w:rPr>
          <w:color w:val="000000"/>
          <w:lang w:eastAsia="cs-CZ"/>
        </w:rPr>
        <w:t>dílo</w:t>
      </w:r>
      <w:r w:rsidR="00382185">
        <w:rPr>
          <w:color w:val="000000"/>
          <w:lang w:eastAsia="cs-CZ"/>
        </w:rPr>
        <w:t xml:space="preserve"> </w:t>
      </w:r>
      <w:r>
        <w:rPr>
          <w:color w:val="000000"/>
          <w:lang w:eastAsia="cs-CZ"/>
        </w:rPr>
        <w:t xml:space="preserve">protokolárně </w:t>
      </w:r>
      <w:r w:rsidRPr="0042173D">
        <w:rPr>
          <w:color w:val="000000"/>
          <w:lang w:eastAsia="cs-CZ"/>
        </w:rPr>
        <w:t>převzít.</w:t>
      </w:r>
    </w:p>
    <w:p w14:paraId="3D4A6430" w14:textId="77777777" w:rsidR="000A63F6" w:rsidRPr="0042173D" w:rsidRDefault="000A63F6" w:rsidP="000A63F6">
      <w:pPr>
        <w:pStyle w:val="Zkladntext3"/>
        <w:numPr>
          <w:ilvl w:val="0"/>
          <w:numId w:val="2"/>
        </w:numPr>
        <w:shd w:val="clear" w:color="auto" w:fill="auto"/>
        <w:spacing w:before="120" w:line="240" w:lineRule="auto"/>
        <w:ind w:left="284" w:right="83" w:hanging="284"/>
        <w:jc w:val="both"/>
      </w:pPr>
      <w:r w:rsidRPr="0042173D">
        <w:rPr>
          <w:color w:val="000000"/>
          <w:lang w:eastAsia="cs-CZ"/>
        </w:rPr>
        <w:t xml:space="preserve">Nebezpečí škody přechází ze zhotovitele na objednatele v okamžiku převzetí </w:t>
      </w:r>
      <w:r>
        <w:rPr>
          <w:color w:val="000000"/>
          <w:lang w:eastAsia="cs-CZ"/>
        </w:rPr>
        <w:t xml:space="preserve">způsobilého </w:t>
      </w:r>
      <w:r w:rsidRPr="0042173D">
        <w:rPr>
          <w:color w:val="000000"/>
          <w:lang w:eastAsia="cs-CZ"/>
        </w:rPr>
        <w:t>díla</w:t>
      </w:r>
      <w:r>
        <w:rPr>
          <w:color w:val="000000"/>
          <w:lang w:eastAsia="cs-CZ"/>
        </w:rPr>
        <w:t xml:space="preserve"> objednatelem</w:t>
      </w:r>
      <w:r w:rsidRPr="0042173D">
        <w:rPr>
          <w:color w:val="000000"/>
          <w:lang w:eastAsia="cs-CZ"/>
        </w:rPr>
        <w:t>.</w:t>
      </w:r>
    </w:p>
    <w:p w14:paraId="69F254DC" w14:textId="77777777" w:rsidR="000A63F6" w:rsidRPr="0042173D" w:rsidRDefault="000A63F6" w:rsidP="000A63F6">
      <w:pPr>
        <w:pStyle w:val="Zkladntext3"/>
        <w:shd w:val="clear" w:color="auto" w:fill="auto"/>
        <w:spacing w:before="120" w:line="240" w:lineRule="auto"/>
        <w:ind w:right="1160" w:firstLine="0"/>
        <w:jc w:val="left"/>
      </w:pPr>
    </w:p>
    <w:p w14:paraId="10AE6A72" w14:textId="734D6BFF" w:rsidR="000A63F6" w:rsidRPr="0042173D" w:rsidRDefault="000A63F6" w:rsidP="00562E4C">
      <w:pPr>
        <w:pStyle w:val="Nadpis1"/>
        <w:numPr>
          <w:ilvl w:val="0"/>
          <w:numId w:val="0"/>
        </w:numPr>
        <w:ind w:left="284"/>
      </w:pPr>
      <w:r>
        <w:t>Článek</w:t>
      </w:r>
      <w:r w:rsidR="00562E4C">
        <w:t xml:space="preserve"> IV.</w:t>
      </w:r>
    </w:p>
    <w:p w14:paraId="0E3647D2" w14:textId="77777777" w:rsidR="000A63F6" w:rsidRPr="0042173D" w:rsidRDefault="000A63F6" w:rsidP="000A63F6">
      <w:pPr>
        <w:pStyle w:val="Zkladntext3"/>
        <w:shd w:val="clear" w:color="auto" w:fill="auto"/>
        <w:spacing w:after="0" w:line="240" w:lineRule="auto"/>
        <w:ind w:left="284" w:hanging="284"/>
        <w:jc w:val="center"/>
        <w:rPr>
          <w:b/>
          <w:lang w:eastAsia="cs-CZ"/>
        </w:rPr>
      </w:pPr>
      <w:r w:rsidRPr="0042173D">
        <w:rPr>
          <w:b/>
          <w:lang w:eastAsia="cs-CZ"/>
        </w:rPr>
        <w:t>Cena za dílo a platební podmínky</w:t>
      </w:r>
    </w:p>
    <w:p w14:paraId="3E94B85F" w14:textId="5A63534E" w:rsidR="000A63F6" w:rsidRPr="008045C3" w:rsidRDefault="000A63F6" w:rsidP="008045C3">
      <w:pPr>
        <w:pStyle w:val="Zkladntext3"/>
        <w:numPr>
          <w:ilvl w:val="0"/>
          <w:numId w:val="14"/>
        </w:numPr>
        <w:shd w:val="clear" w:color="auto" w:fill="auto"/>
        <w:spacing w:before="120" w:line="240" w:lineRule="auto"/>
        <w:ind w:left="284" w:hanging="284"/>
        <w:jc w:val="both"/>
        <w:rPr>
          <w:i/>
        </w:rPr>
      </w:pPr>
      <w:r w:rsidRPr="0042173D">
        <w:rPr>
          <w:color w:val="000000"/>
          <w:lang w:eastAsia="cs-CZ"/>
        </w:rPr>
        <w:t>Cena za dílo je cenou smluvní a je d</w:t>
      </w:r>
      <w:r>
        <w:rPr>
          <w:color w:val="000000"/>
          <w:lang w:eastAsia="cs-CZ"/>
        </w:rPr>
        <w:t>ána nabídkou zhotovitele ze dne</w:t>
      </w:r>
      <w:r w:rsidRPr="0042173D">
        <w:rPr>
          <w:color w:val="000000"/>
          <w:lang w:eastAsia="cs-CZ"/>
        </w:rPr>
        <w:t xml:space="preserve"> </w:t>
      </w:r>
      <w:r w:rsidR="00FB2DA4">
        <w:rPr>
          <w:color w:val="000000"/>
          <w:lang w:eastAsia="cs-CZ"/>
        </w:rPr>
        <w:t>13. 11. 2017</w:t>
      </w:r>
      <w:r w:rsidR="008045C3">
        <w:rPr>
          <w:i/>
        </w:rPr>
        <w:t xml:space="preserve">, </w:t>
      </w:r>
      <w:r w:rsidRPr="008045C3">
        <w:rPr>
          <w:color w:val="000000"/>
          <w:lang w:eastAsia="cs-CZ"/>
        </w:rPr>
        <w:t xml:space="preserve">a to </w:t>
      </w:r>
      <w:r w:rsidR="008045C3" w:rsidRPr="008045C3">
        <w:rPr>
          <w:b/>
          <w:color w:val="000000"/>
          <w:lang w:eastAsia="cs-CZ"/>
        </w:rPr>
        <w:t xml:space="preserve">Položkovým rozpočtem – Příloha č. </w:t>
      </w:r>
      <w:r w:rsidR="004C1AFD">
        <w:rPr>
          <w:b/>
          <w:color w:val="000000"/>
          <w:lang w:eastAsia="cs-CZ"/>
        </w:rPr>
        <w:t>3</w:t>
      </w:r>
      <w:r w:rsidR="008045C3">
        <w:rPr>
          <w:i/>
          <w:color w:val="000000"/>
          <w:lang w:eastAsia="cs-CZ"/>
        </w:rPr>
        <w:t xml:space="preserve"> </w:t>
      </w:r>
      <w:r w:rsidR="008045C3" w:rsidRPr="008045C3">
        <w:rPr>
          <w:color w:val="000000"/>
          <w:lang w:eastAsia="cs-CZ"/>
        </w:rPr>
        <w:t>této</w:t>
      </w:r>
      <w:r w:rsidR="008045C3">
        <w:rPr>
          <w:i/>
          <w:color w:val="000000"/>
          <w:lang w:eastAsia="cs-CZ"/>
        </w:rPr>
        <w:t xml:space="preserve"> </w:t>
      </w:r>
      <w:r w:rsidR="008045C3" w:rsidRPr="008045C3">
        <w:rPr>
          <w:color w:val="000000"/>
          <w:lang w:eastAsia="cs-CZ"/>
        </w:rPr>
        <w:t>smlouvy</w:t>
      </w:r>
      <w:r w:rsidRPr="008045C3">
        <w:rPr>
          <w:i/>
          <w:color w:val="000000"/>
          <w:lang w:eastAsia="cs-CZ"/>
        </w:rPr>
        <w:t xml:space="preserve"> </w:t>
      </w:r>
      <w:r w:rsidR="00CD4E5D" w:rsidRPr="00CD4E5D">
        <w:rPr>
          <w:color w:val="000000"/>
          <w:lang w:eastAsia="cs-CZ"/>
        </w:rPr>
        <w:t>a</w:t>
      </w:r>
      <w:r w:rsidRPr="008045C3">
        <w:rPr>
          <w:i/>
          <w:color w:val="000000"/>
          <w:lang w:eastAsia="cs-CZ"/>
        </w:rPr>
        <w:t xml:space="preserve"> </w:t>
      </w:r>
      <w:r w:rsidRPr="008045C3">
        <w:rPr>
          <w:color w:val="000000"/>
          <w:lang w:eastAsia="cs-CZ"/>
        </w:rPr>
        <w:t>je členěna následovně:</w:t>
      </w:r>
      <w:r w:rsidRPr="00690EF3">
        <w:t xml:space="preserve"> </w:t>
      </w:r>
    </w:p>
    <w:p w14:paraId="6A71F9BD" w14:textId="05105E92" w:rsidR="000A63F6" w:rsidRPr="005E6C20" w:rsidRDefault="000A63F6" w:rsidP="000A63F6">
      <w:pPr>
        <w:pStyle w:val="Zkladntext3"/>
        <w:numPr>
          <w:ilvl w:val="0"/>
          <w:numId w:val="16"/>
        </w:numPr>
        <w:shd w:val="clear" w:color="auto" w:fill="auto"/>
        <w:spacing w:before="120" w:line="240" w:lineRule="auto"/>
        <w:jc w:val="left"/>
      </w:pPr>
      <w:r w:rsidRPr="0042173D">
        <w:rPr>
          <w:color w:val="000000"/>
          <w:lang w:eastAsia="cs-CZ"/>
        </w:rPr>
        <w:t>cena za dílo byla stanovena jako cena pevná ve výši</w:t>
      </w:r>
      <w:r>
        <w:t xml:space="preserve"> </w:t>
      </w:r>
      <w:r w:rsidR="00FB2DA4" w:rsidRPr="00FB2DA4">
        <w:rPr>
          <w:b/>
          <w:color w:val="000000"/>
          <w:lang w:eastAsia="cs-CZ"/>
        </w:rPr>
        <w:t>623 374,00</w:t>
      </w:r>
      <w:r w:rsidRPr="005E6C20">
        <w:rPr>
          <w:color w:val="000000"/>
          <w:lang w:eastAsia="cs-CZ"/>
        </w:rPr>
        <w:t xml:space="preserve"> Kč bez DPH</w:t>
      </w:r>
    </w:p>
    <w:p w14:paraId="3186B0B6" w14:textId="78E8C539" w:rsidR="000A63F6" w:rsidRDefault="000A63F6" w:rsidP="000A63F6">
      <w:pPr>
        <w:pStyle w:val="Zkladntext3"/>
        <w:shd w:val="clear" w:color="auto" w:fill="auto"/>
        <w:spacing w:before="120" w:line="240" w:lineRule="auto"/>
        <w:ind w:left="720" w:firstLine="0"/>
        <w:jc w:val="left"/>
        <w:rPr>
          <w:color w:val="000000"/>
          <w:lang w:eastAsia="cs-CZ"/>
        </w:rPr>
      </w:pPr>
      <w:r w:rsidRPr="0042173D">
        <w:rPr>
          <w:color w:val="000000"/>
          <w:lang w:eastAsia="cs-CZ"/>
        </w:rPr>
        <w:t xml:space="preserve">(slovy: </w:t>
      </w:r>
      <w:r w:rsidR="00FB2DA4" w:rsidRPr="00FB2DA4">
        <w:rPr>
          <w:color w:val="000000"/>
          <w:lang w:eastAsia="cs-CZ"/>
        </w:rPr>
        <w:t>šest set dvacet tři tisíc tři sta sedmdesát čtyři korun českých</w:t>
      </w:r>
      <w:r w:rsidRPr="0042173D">
        <w:rPr>
          <w:color w:val="000000"/>
          <w:lang w:eastAsia="cs-CZ"/>
        </w:rPr>
        <w:t>),</w:t>
      </w:r>
    </w:p>
    <w:p w14:paraId="0E1AD22F" w14:textId="2049DC59" w:rsidR="000A63F6" w:rsidRPr="0042173D" w:rsidRDefault="000A63F6" w:rsidP="000A63F6">
      <w:pPr>
        <w:pStyle w:val="Zkladntext3"/>
        <w:numPr>
          <w:ilvl w:val="0"/>
          <w:numId w:val="16"/>
        </w:numPr>
        <w:shd w:val="clear" w:color="auto" w:fill="auto"/>
        <w:spacing w:before="120" w:line="240" w:lineRule="auto"/>
        <w:ind w:right="83"/>
        <w:jc w:val="both"/>
        <w:rPr>
          <w:color w:val="000000"/>
          <w:lang w:eastAsia="cs-CZ"/>
        </w:rPr>
      </w:pPr>
      <w:r>
        <w:rPr>
          <w:color w:val="000000"/>
          <w:lang w:eastAsia="cs-CZ"/>
        </w:rPr>
        <w:t xml:space="preserve">DPH </w:t>
      </w:r>
      <w:r w:rsidRPr="0042173D">
        <w:rPr>
          <w:color w:val="000000"/>
          <w:lang w:eastAsia="cs-CZ"/>
        </w:rPr>
        <w:t>ve výši</w:t>
      </w:r>
      <w:r>
        <w:rPr>
          <w:color w:val="000000"/>
          <w:lang w:eastAsia="cs-CZ"/>
        </w:rPr>
        <w:t xml:space="preserve"> </w:t>
      </w:r>
      <w:r w:rsidRPr="0042173D">
        <w:rPr>
          <w:color w:val="000000"/>
          <w:lang w:eastAsia="cs-CZ"/>
        </w:rPr>
        <w:t xml:space="preserve"> </w:t>
      </w:r>
      <w:r w:rsidR="00FB2DA4">
        <w:rPr>
          <w:color w:val="000000"/>
          <w:lang w:eastAsia="cs-CZ"/>
        </w:rPr>
        <w:t>130 908,54</w:t>
      </w:r>
      <w:r w:rsidRPr="0042173D">
        <w:rPr>
          <w:color w:val="000000"/>
          <w:lang w:eastAsia="cs-CZ"/>
        </w:rPr>
        <w:t xml:space="preserve"> Kč </w:t>
      </w:r>
    </w:p>
    <w:p w14:paraId="35FDFC43" w14:textId="2D3441E7" w:rsidR="000A63F6" w:rsidRPr="0042173D" w:rsidRDefault="000A63F6" w:rsidP="000A63F6">
      <w:pPr>
        <w:pStyle w:val="Zkladntext3"/>
        <w:shd w:val="clear" w:color="auto" w:fill="auto"/>
        <w:spacing w:before="120" w:line="240" w:lineRule="auto"/>
        <w:ind w:right="83" w:firstLine="708"/>
        <w:jc w:val="both"/>
        <w:rPr>
          <w:color w:val="000000"/>
          <w:lang w:eastAsia="cs-CZ"/>
        </w:rPr>
      </w:pPr>
      <w:r w:rsidRPr="0042173D">
        <w:rPr>
          <w:color w:val="000000"/>
          <w:lang w:eastAsia="cs-CZ"/>
        </w:rPr>
        <w:t xml:space="preserve">(slovy: </w:t>
      </w:r>
      <w:r w:rsidR="00FB2DA4" w:rsidRPr="00FB2DA4">
        <w:rPr>
          <w:color w:val="000000"/>
          <w:lang w:eastAsia="cs-CZ"/>
        </w:rPr>
        <w:t>jedno sto třicet tisíc devět set osm korun českých padesát čtyři haléřů</w:t>
      </w:r>
      <w:r w:rsidRPr="0042173D">
        <w:rPr>
          <w:color w:val="000000"/>
          <w:lang w:eastAsia="cs-CZ"/>
        </w:rPr>
        <w:t>),</w:t>
      </w:r>
    </w:p>
    <w:p w14:paraId="6BC3701A" w14:textId="053E8998" w:rsidR="000A63F6" w:rsidRPr="0042173D" w:rsidRDefault="000A63F6" w:rsidP="000A63F6">
      <w:pPr>
        <w:pStyle w:val="Zkladntext3"/>
        <w:numPr>
          <w:ilvl w:val="0"/>
          <w:numId w:val="16"/>
        </w:numPr>
        <w:shd w:val="clear" w:color="auto" w:fill="auto"/>
        <w:spacing w:before="120" w:line="240" w:lineRule="auto"/>
        <w:ind w:right="1160"/>
        <w:jc w:val="left"/>
        <w:rPr>
          <w:color w:val="000000"/>
          <w:lang w:eastAsia="cs-CZ"/>
        </w:rPr>
      </w:pPr>
      <w:r w:rsidRPr="0042173D">
        <w:rPr>
          <w:color w:val="000000"/>
          <w:lang w:eastAsia="cs-CZ"/>
        </w:rPr>
        <w:t xml:space="preserve">celková cena za dílo tedy činí </w:t>
      </w:r>
      <w:r w:rsidR="00FB2DA4" w:rsidRPr="00FB2DA4">
        <w:rPr>
          <w:b/>
          <w:color w:val="000000"/>
          <w:lang w:eastAsia="cs-CZ"/>
        </w:rPr>
        <w:t>754 282,54</w:t>
      </w:r>
      <w:r w:rsidRPr="0042173D">
        <w:rPr>
          <w:color w:val="000000"/>
          <w:lang w:eastAsia="cs-CZ"/>
        </w:rPr>
        <w:t xml:space="preserve"> Kč včetně DPH </w:t>
      </w:r>
    </w:p>
    <w:p w14:paraId="43B08683" w14:textId="55A826B2" w:rsidR="000A63F6" w:rsidRPr="0042173D" w:rsidRDefault="000A63F6" w:rsidP="00FB2DA4">
      <w:pPr>
        <w:pStyle w:val="Zkladntext3"/>
        <w:shd w:val="clear" w:color="auto" w:fill="auto"/>
        <w:spacing w:before="120" w:line="240" w:lineRule="auto"/>
        <w:ind w:left="708" w:right="80" w:firstLine="0"/>
        <w:jc w:val="both"/>
        <w:rPr>
          <w:color w:val="000000"/>
          <w:lang w:eastAsia="cs-CZ"/>
        </w:rPr>
      </w:pPr>
      <w:r w:rsidRPr="0042173D">
        <w:rPr>
          <w:color w:val="000000"/>
          <w:lang w:eastAsia="cs-CZ"/>
        </w:rPr>
        <w:t xml:space="preserve">(slovy: </w:t>
      </w:r>
      <w:r w:rsidR="00FB2DA4" w:rsidRPr="00FB2DA4">
        <w:rPr>
          <w:color w:val="000000"/>
          <w:lang w:eastAsia="cs-CZ"/>
        </w:rPr>
        <w:t>sedm set padesát čtyři tisíc dvě stě osmdesát dva korun českých padesát čtyři haléřů</w:t>
      </w:r>
      <w:r w:rsidRPr="0042173D">
        <w:rPr>
          <w:color w:val="000000"/>
          <w:lang w:eastAsia="cs-CZ"/>
        </w:rPr>
        <w:t>).</w:t>
      </w:r>
    </w:p>
    <w:p w14:paraId="66252D2C" w14:textId="6B83FA6C" w:rsidR="000A63F6" w:rsidRDefault="000A63F6" w:rsidP="000A63F6">
      <w:pPr>
        <w:pStyle w:val="Zkladntext3"/>
        <w:numPr>
          <w:ilvl w:val="0"/>
          <w:numId w:val="14"/>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Pr="001F2BB1">
        <w:rPr>
          <w:color w:val="000000"/>
          <w:lang w:eastAsia="cs-CZ"/>
        </w:rPr>
        <w:t xml:space="preserve">., </w:t>
      </w:r>
      <w:r>
        <w:rPr>
          <w:color w:val="000000"/>
          <w:lang w:eastAsia="cs-CZ"/>
        </w:rPr>
        <w:br/>
      </w:r>
      <w:r w:rsidRPr="001F2BB1">
        <w:rPr>
          <w:color w:val="000000"/>
          <w:lang w:eastAsia="cs-CZ"/>
        </w:rPr>
        <w:t>o cenách, ve znění pozdějších předpisů, jako cena maximální a nejvýše přípustná cena za celý předmět plnění a zahrnuje všechny daně, poplatky, cla a náklady zhotovitele nutné k provedení celého díla v rozsahu, kvalitě a způsobem požadovaným objednatelem, podle podmínek stanovených v této smlouvě</w:t>
      </w:r>
      <w:r w:rsidR="00382185">
        <w:rPr>
          <w:color w:val="000000"/>
          <w:lang w:eastAsia="cs-CZ"/>
        </w:rPr>
        <w:t>.</w:t>
      </w:r>
      <w:r w:rsidRPr="0042173D">
        <w:rPr>
          <w:color w:val="000000"/>
          <w:lang w:eastAsia="cs-CZ"/>
        </w:rPr>
        <w:t xml:space="preserve"> Zhotovitel nemůže žádat změnu ceny proto, že si dílo vyžádalo jiné úsilí nebo jiné náklady, než bylo předpokládáno.</w:t>
      </w:r>
    </w:p>
    <w:p w14:paraId="3B42EC2B" w14:textId="77777777" w:rsidR="006145E2" w:rsidRPr="00646245" w:rsidRDefault="006145E2" w:rsidP="00646245">
      <w:pPr>
        <w:pStyle w:val="Zkladntext3"/>
        <w:numPr>
          <w:ilvl w:val="0"/>
          <w:numId w:val="14"/>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116AF8C7" w14:textId="77777777" w:rsidR="000A63F6" w:rsidRPr="008045C3" w:rsidRDefault="000A63F6" w:rsidP="000A63F6">
      <w:pPr>
        <w:pStyle w:val="Zkladntext3"/>
        <w:numPr>
          <w:ilvl w:val="0"/>
          <w:numId w:val="14"/>
        </w:numPr>
        <w:shd w:val="clear" w:color="auto" w:fill="auto"/>
        <w:spacing w:before="120" w:line="240" w:lineRule="auto"/>
        <w:ind w:left="284" w:right="-58" w:hanging="284"/>
        <w:jc w:val="both"/>
        <w:rPr>
          <w:color w:val="000000"/>
          <w:lang w:eastAsia="cs-CZ"/>
        </w:rPr>
      </w:pPr>
      <w:r w:rsidRPr="008045C3">
        <w:rPr>
          <w:color w:val="000000"/>
          <w:lang w:eastAsia="cs-CZ"/>
        </w:rPr>
        <w:t xml:space="preserve">Cena za dílo již zahrnuje veškeré daně, cla, poplatky a veškeré další výdaje spojené s provedením díla, včetně všech nákladů zhotovitele na dopravu do míst plnění a zaškolení obsluh v místě plnění. </w:t>
      </w:r>
    </w:p>
    <w:p w14:paraId="0F50FBB7" w14:textId="77777777" w:rsidR="006145E2" w:rsidRPr="001F2BB1" w:rsidRDefault="006145E2" w:rsidP="006145E2">
      <w:pPr>
        <w:pStyle w:val="Zkladntext3"/>
        <w:numPr>
          <w:ilvl w:val="0"/>
          <w:numId w:val="14"/>
        </w:numPr>
        <w:shd w:val="clear" w:color="auto" w:fill="auto"/>
        <w:spacing w:before="120" w:line="240" w:lineRule="auto"/>
        <w:ind w:left="284" w:right="-58" w:hanging="284"/>
        <w:jc w:val="both"/>
        <w:rPr>
          <w:color w:val="000000"/>
          <w:lang w:eastAsia="cs-CZ"/>
        </w:rPr>
      </w:pPr>
      <w:r>
        <w:rPr>
          <w:color w:val="000000"/>
          <w:lang w:eastAsia="cs-CZ"/>
        </w:rPr>
        <w:t>D</w:t>
      </w:r>
      <w:r w:rsidRPr="004156D5">
        <w:rPr>
          <w:lang w:eastAsia="cs-CZ"/>
        </w:rPr>
        <w:t>nem uskutečnění zdanitelného plnění při provádění díla je den vystavení daňového dokladu – faktury</w:t>
      </w:r>
      <w:r>
        <w:rPr>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Pr="001F2BB1">
        <w:t>.</w:t>
      </w:r>
    </w:p>
    <w:p w14:paraId="664B390C" w14:textId="77777777" w:rsidR="000A63F6" w:rsidRDefault="000A63F6" w:rsidP="000A63F6">
      <w:pPr>
        <w:pStyle w:val="Zkladntext3"/>
        <w:numPr>
          <w:ilvl w:val="0"/>
          <w:numId w:val="14"/>
        </w:numPr>
        <w:shd w:val="clear" w:color="auto" w:fill="auto"/>
        <w:tabs>
          <w:tab w:val="left" w:pos="426"/>
        </w:tabs>
        <w:spacing w:before="120" w:line="240" w:lineRule="auto"/>
        <w:ind w:left="284" w:right="-58" w:hanging="284"/>
        <w:jc w:val="both"/>
        <w:rPr>
          <w:color w:val="000000"/>
          <w:lang w:eastAsia="cs-CZ"/>
        </w:rPr>
      </w:pPr>
      <w:r>
        <w:rPr>
          <w:color w:val="000000"/>
          <w:lang w:eastAsia="cs-CZ"/>
        </w:rPr>
        <w:t>Faktura musí obsahovat</w:t>
      </w:r>
      <w:r w:rsidRPr="0042173D">
        <w:rPr>
          <w:color w:val="000000"/>
          <w:lang w:eastAsia="cs-CZ"/>
        </w:rPr>
        <w:t xml:space="preserve"> veškeré náležitosti stanovené zákonem č. 235/2004 Sb., o dani z přidané hodnoty, ve znění pozdějších předpisů. </w:t>
      </w:r>
      <w:r w:rsidRPr="0042173D">
        <w:rPr>
          <w:snapToGrid w:val="0"/>
        </w:rPr>
        <w:t>Dále je zhotovitel povinen v daňovém dokladu (faktuře) uvést číslo smlouvy, které vždy určuje objednatel a toto číslo je uvedeno v záhlaví této smlouvy.</w:t>
      </w:r>
      <w:r w:rsidRPr="0042173D">
        <w:rPr>
          <w:color w:val="000000"/>
          <w:lang w:eastAsia="cs-CZ"/>
        </w:rPr>
        <w:t xml:space="preserve"> 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běžet doručením </w:t>
      </w:r>
      <w:r>
        <w:rPr>
          <w:color w:val="000000"/>
          <w:lang w:eastAsia="cs-CZ"/>
        </w:rPr>
        <w:t>nové</w:t>
      </w:r>
      <w:r w:rsidRPr="0042173D">
        <w:rPr>
          <w:color w:val="000000"/>
          <w:lang w:eastAsia="cs-CZ"/>
        </w:rPr>
        <w:t xml:space="preserve"> faktury objednateli nová lhůta splatnosti.</w:t>
      </w:r>
    </w:p>
    <w:p w14:paraId="6ED86577" w14:textId="54377C5A" w:rsidR="006145E2" w:rsidRPr="006145E2" w:rsidRDefault="006145E2" w:rsidP="006145E2">
      <w:pPr>
        <w:pStyle w:val="Zkladntext3"/>
        <w:numPr>
          <w:ilvl w:val="0"/>
          <w:numId w:val="14"/>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 xml:space="preserve">Zhotoviteli se neposkytuje žádná záloha. </w:t>
      </w:r>
      <w:r w:rsidRPr="001F2BB1">
        <w:rPr>
          <w:lang w:eastAsia="cs-CZ"/>
        </w:rPr>
        <w:t>Právo na zaplacení ceny díla vzniká zhotoviteli provedením díla, tj. tehdy, je-li</w:t>
      </w:r>
      <w:r>
        <w:rPr>
          <w:lang w:eastAsia="cs-CZ"/>
        </w:rPr>
        <w:t xml:space="preserve"> způsobilé</w:t>
      </w:r>
      <w:r w:rsidRPr="001F2BB1">
        <w:rPr>
          <w:lang w:eastAsia="cs-CZ"/>
        </w:rPr>
        <w:t xml:space="preserve"> dílo</w:t>
      </w:r>
      <w:r>
        <w:rPr>
          <w:lang w:eastAsia="cs-CZ"/>
        </w:rPr>
        <w:t xml:space="preserve"> </w:t>
      </w:r>
      <w:r w:rsidRPr="001F2BB1">
        <w:rPr>
          <w:lang w:eastAsia="cs-CZ"/>
        </w:rPr>
        <w:t xml:space="preserve">řádně dokončeno a </w:t>
      </w:r>
      <w:r w:rsidR="00382185">
        <w:rPr>
          <w:lang w:eastAsia="cs-CZ"/>
        </w:rPr>
        <w:t>protokolárně předáno objednateli</w:t>
      </w:r>
      <w:r w:rsidRPr="001F2BB1">
        <w:rPr>
          <w:lang w:eastAsia="cs-CZ"/>
        </w:rPr>
        <w:t>.</w:t>
      </w:r>
    </w:p>
    <w:p w14:paraId="7EB96A7B" w14:textId="77777777" w:rsidR="006145E2" w:rsidRPr="006145E2" w:rsidRDefault="006145E2" w:rsidP="00646245">
      <w:pPr>
        <w:pStyle w:val="Zkladntext3"/>
        <w:numPr>
          <w:ilvl w:val="0"/>
          <w:numId w:val="14"/>
        </w:numPr>
        <w:shd w:val="clear" w:color="auto" w:fill="auto"/>
        <w:tabs>
          <w:tab w:val="left" w:pos="426"/>
        </w:tabs>
        <w:spacing w:before="120" w:line="240" w:lineRule="auto"/>
        <w:ind w:left="284" w:right="-58" w:hanging="284"/>
        <w:jc w:val="both"/>
        <w:rPr>
          <w:color w:val="000000"/>
          <w:lang w:eastAsia="cs-CZ"/>
        </w:rPr>
      </w:pPr>
      <w:r>
        <w:rPr>
          <w:color w:val="000000"/>
          <w:lang w:eastAsia="cs-CZ"/>
        </w:rPr>
        <w:t xml:space="preserve">Zhotovitel prohlašuje, že účet uvedený v záhlaví této smlouvy je a po celou dobu trvání smluvního vztahu bude povinným registračním údajem dle zákona č. 235/2004 Sb., </w:t>
      </w:r>
      <w:r w:rsidRPr="0042173D">
        <w:rPr>
          <w:color w:val="000000"/>
          <w:lang w:eastAsia="cs-CZ"/>
        </w:rPr>
        <w:t>o dani z přidané hodnoty, ve znění pozdějších předpisů.</w:t>
      </w:r>
    </w:p>
    <w:p w14:paraId="18FD83A1" w14:textId="77777777" w:rsidR="000A63F6" w:rsidRPr="0042173D" w:rsidRDefault="000A63F6" w:rsidP="000A63F6">
      <w:pPr>
        <w:pStyle w:val="Zkladntext3"/>
        <w:shd w:val="clear" w:color="auto" w:fill="auto"/>
        <w:spacing w:before="120" w:line="240" w:lineRule="auto"/>
        <w:ind w:right="83" w:firstLine="0"/>
        <w:jc w:val="both"/>
      </w:pPr>
    </w:p>
    <w:p w14:paraId="50AF6BCA" w14:textId="0B77822D" w:rsidR="000A63F6" w:rsidRPr="0042173D" w:rsidRDefault="000A63F6" w:rsidP="00562E4C">
      <w:pPr>
        <w:pStyle w:val="Nadpis1"/>
        <w:numPr>
          <w:ilvl w:val="0"/>
          <w:numId w:val="0"/>
        </w:numPr>
        <w:ind w:left="284"/>
      </w:pPr>
      <w:r w:rsidRPr="0042173D">
        <w:t xml:space="preserve">Článek </w:t>
      </w:r>
      <w:r w:rsidR="00562E4C">
        <w:t>V.</w:t>
      </w:r>
    </w:p>
    <w:p w14:paraId="74C6F5FA" w14:textId="77777777" w:rsidR="000A63F6" w:rsidRPr="005E6C20" w:rsidRDefault="000A63F6" w:rsidP="000A63F6">
      <w:pPr>
        <w:pStyle w:val="Zkladntext50"/>
        <w:shd w:val="clear" w:color="auto" w:fill="auto"/>
        <w:spacing w:before="0" w:after="0" w:line="240" w:lineRule="auto"/>
        <w:ind w:left="284" w:hanging="284"/>
        <w:jc w:val="center"/>
        <w:rPr>
          <w:color w:val="000000"/>
          <w:szCs w:val="22"/>
          <w:lang w:eastAsia="cs-CZ"/>
        </w:rPr>
      </w:pPr>
      <w:r w:rsidRPr="0042173D">
        <w:rPr>
          <w:color w:val="000000"/>
          <w:szCs w:val="22"/>
          <w:lang w:eastAsia="cs-CZ"/>
        </w:rPr>
        <w:t>Práva a povinnosti smluvních stran</w:t>
      </w:r>
    </w:p>
    <w:p w14:paraId="0FD7709C" w14:textId="77777777" w:rsidR="000A63F6" w:rsidRPr="0042173D" w:rsidRDefault="000A63F6" w:rsidP="000A63F6">
      <w:pPr>
        <w:pStyle w:val="Zkladntext3"/>
        <w:numPr>
          <w:ilvl w:val="0"/>
          <w:numId w:val="5"/>
        </w:numPr>
        <w:shd w:val="clear" w:color="auto" w:fill="auto"/>
        <w:spacing w:before="120" w:line="240" w:lineRule="auto"/>
        <w:ind w:left="284" w:right="83" w:hanging="284"/>
        <w:jc w:val="both"/>
      </w:pPr>
      <w:r w:rsidRPr="0042173D">
        <w:rPr>
          <w:color w:val="000000"/>
          <w:lang w:eastAsia="cs-CZ"/>
        </w:rPr>
        <w:t>Zhotovitel je povinen dílo provést na svůj náklad a na své nebezpečí v době stanovené článkem lIl. této smlouvy.</w:t>
      </w:r>
    </w:p>
    <w:p w14:paraId="5707BCA7" w14:textId="77777777" w:rsidR="00C3268D" w:rsidRPr="0042173D" w:rsidRDefault="00C3268D" w:rsidP="00C3268D">
      <w:pPr>
        <w:numPr>
          <w:ilvl w:val="0"/>
          <w:numId w:val="5"/>
        </w:numPr>
        <w:spacing w:before="120" w:after="120"/>
        <w:ind w:left="284" w:hanging="284"/>
        <w:jc w:val="both"/>
        <w:rPr>
          <w:rFonts w:cs="Arial"/>
          <w:sz w:val="22"/>
          <w:szCs w:val="22"/>
        </w:rPr>
      </w:pPr>
      <w:r w:rsidRPr="0042173D">
        <w:rPr>
          <w:rFonts w:cs="Arial"/>
          <w:sz w:val="22"/>
          <w:szCs w:val="22"/>
        </w:rPr>
        <w:t xml:space="preserve">Zhotovitel odpovídá za to, že dílo má v době předání objednateli vlastnosti stanovené příslušnými předpisy,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14:paraId="5EDD4468" w14:textId="77777777" w:rsidR="000A63F6" w:rsidRPr="0042173D" w:rsidRDefault="000A63F6" w:rsidP="000A63F6">
      <w:pPr>
        <w:pStyle w:val="Zkladntext3"/>
        <w:numPr>
          <w:ilvl w:val="0"/>
          <w:numId w:val="5"/>
        </w:numPr>
        <w:shd w:val="clear" w:color="auto" w:fill="auto"/>
        <w:spacing w:before="120" w:line="240" w:lineRule="auto"/>
        <w:ind w:left="284" w:right="83" w:hanging="284"/>
        <w:jc w:val="both"/>
      </w:pPr>
      <w:r w:rsidRPr="0042173D">
        <w:rPr>
          <w:color w:val="000000"/>
          <w:lang w:eastAsia="cs-CZ"/>
        </w:rPr>
        <w:t>Zhotovitel odpovídá za vhodnost použitých materiálů a technologií.</w:t>
      </w:r>
    </w:p>
    <w:p w14:paraId="69963FA4" w14:textId="77777777" w:rsidR="000A63F6" w:rsidRPr="006F4ABB" w:rsidRDefault="000A63F6" w:rsidP="000A63F6">
      <w:pPr>
        <w:pStyle w:val="Zkladntext3"/>
        <w:numPr>
          <w:ilvl w:val="0"/>
          <w:numId w:val="5"/>
        </w:numPr>
        <w:shd w:val="clear" w:color="auto" w:fill="auto"/>
        <w:spacing w:before="120" w:line="240" w:lineRule="auto"/>
        <w:ind w:left="284" w:hanging="284"/>
        <w:jc w:val="both"/>
      </w:pPr>
      <w:r w:rsidRPr="006F4ABB">
        <w:rPr>
          <w:color w:val="000000"/>
          <w:lang w:eastAsia="cs-CZ"/>
        </w:rPr>
        <w:t xml:space="preserve">Objednatel může kdykoli průběžně kontrolovat provádění díla. </w:t>
      </w:r>
    </w:p>
    <w:p w14:paraId="5E829AD2" w14:textId="77777777" w:rsidR="000A63F6" w:rsidRPr="0042173D" w:rsidRDefault="000A63F6" w:rsidP="000A63F6">
      <w:pPr>
        <w:pStyle w:val="Zkladntext3"/>
        <w:shd w:val="clear" w:color="auto" w:fill="auto"/>
        <w:spacing w:before="120" w:line="240" w:lineRule="auto"/>
        <w:ind w:firstLine="0"/>
        <w:jc w:val="both"/>
        <w:rPr>
          <w:highlight w:val="yellow"/>
        </w:rPr>
      </w:pPr>
    </w:p>
    <w:p w14:paraId="537A518A" w14:textId="092E5BD2" w:rsidR="000A63F6" w:rsidRPr="0042173D" w:rsidRDefault="000A63F6" w:rsidP="00562E4C">
      <w:pPr>
        <w:pStyle w:val="Nadpis1"/>
        <w:numPr>
          <w:ilvl w:val="0"/>
          <w:numId w:val="0"/>
        </w:numPr>
        <w:ind w:left="284"/>
      </w:pPr>
      <w:bookmarkStart w:id="4" w:name="bookmark1"/>
      <w:r w:rsidRPr="0042173D">
        <w:t xml:space="preserve">Článek </w:t>
      </w:r>
      <w:bookmarkEnd w:id="4"/>
      <w:r w:rsidR="00562E4C">
        <w:t>VI.</w:t>
      </w:r>
    </w:p>
    <w:p w14:paraId="16970083" w14:textId="77777777" w:rsidR="000A63F6" w:rsidRPr="005E6C20" w:rsidRDefault="000A63F6" w:rsidP="000A63F6">
      <w:pPr>
        <w:pStyle w:val="Zkladntext50"/>
        <w:shd w:val="clear" w:color="auto" w:fill="auto"/>
        <w:spacing w:before="0" w:after="0" w:line="240" w:lineRule="auto"/>
        <w:ind w:left="284" w:hanging="284"/>
        <w:jc w:val="center"/>
        <w:rPr>
          <w:color w:val="000000"/>
          <w:szCs w:val="22"/>
          <w:lang w:eastAsia="cs-CZ"/>
        </w:rPr>
      </w:pPr>
      <w:r w:rsidRPr="0042173D">
        <w:rPr>
          <w:color w:val="000000"/>
          <w:szCs w:val="22"/>
          <w:lang w:eastAsia="cs-CZ"/>
        </w:rPr>
        <w:t>Záruka za jakost a odpovědnost za vady</w:t>
      </w:r>
    </w:p>
    <w:p w14:paraId="39FB7237" w14:textId="0C161F29" w:rsidR="000A63F6" w:rsidRDefault="000A63F6" w:rsidP="000A63F6">
      <w:pPr>
        <w:pStyle w:val="Zkladntext3"/>
        <w:numPr>
          <w:ilvl w:val="0"/>
          <w:numId w:val="6"/>
        </w:numPr>
        <w:shd w:val="clear" w:color="auto" w:fill="auto"/>
        <w:spacing w:before="120" w:line="240" w:lineRule="auto"/>
        <w:ind w:left="284" w:hanging="284"/>
        <w:jc w:val="both"/>
        <w:rPr>
          <w:color w:val="000000"/>
          <w:lang w:eastAsia="cs-CZ"/>
        </w:rPr>
      </w:pPr>
      <w:r w:rsidRPr="0042173D">
        <w:rPr>
          <w:color w:val="000000"/>
          <w:lang w:eastAsia="cs-CZ"/>
        </w:rPr>
        <w:t xml:space="preserve">Zhotovitel poskytuje objednateli záruku na provedené dílo po dobu </w:t>
      </w:r>
      <w:r w:rsidR="008045C3">
        <w:rPr>
          <w:color w:val="000000"/>
          <w:lang w:eastAsia="cs-CZ"/>
        </w:rPr>
        <w:t>60</w:t>
      </w:r>
      <w:r w:rsidRPr="0042173D">
        <w:rPr>
          <w:color w:val="000000"/>
          <w:lang w:eastAsia="cs-CZ"/>
        </w:rPr>
        <w:t xml:space="preserve"> měsíců. Dílo musí být po dobu záruky způsobilé pro použití k obvyklému účelu, tj. </w:t>
      </w:r>
      <w:r w:rsidR="008045C3">
        <w:rPr>
          <w:color w:val="000000"/>
          <w:lang w:eastAsia="cs-CZ"/>
        </w:rPr>
        <w:t>vytápění objektu – pobočka Sázava.</w:t>
      </w:r>
      <w:r>
        <w:rPr>
          <w:color w:val="000000"/>
          <w:lang w:eastAsia="cs-CZ"/>
        </w:rPr>
        <w:t xml:space="preserve"> </w:t>
      </w:r>
      <w:r w:rsidRPr="0042173D">
        <w:rPr>
          <w:color w:val="000000"/>
          <w:lang w:eastAsia="cs-CZ"/>
        </w:rPr>
        <w:t xml:space="preserve">Záruka počíná běžet </w:t>
      </w:r>
      <w:r w:rsidR="00382185">
        <w:rPr>
          <w:color w:val="000000"/>
          <w:lang w:eastAsia="cs-CZ"/>
        </w:rPr>
        <w:t xml:space="preserve">ode dne protokolárního odevzdání </w:t>
      </w:r>
      <w:r w:rsidR="00C3268D">
        <w:rPr>
          <w:color w:val="000000"/>
          <w:lang w:eastAsia="cs-CZ"/>
        </w:rPr>
        <w:t>způsobilého</w:t>
      </w:r>
      <w:r w:rsidR="00C3268D" w:rsidRPr="0042173D">
        <w:rPr>
          <w:color w:val="000000"/>
          <w:lang w:eastAsia="cs-CZ"/>
        </w:rPr>
        <w:t xml:space="preserve"> </w:t>
      </w:r>
      <w:r w:rsidRPr="0042173D">
        <w:rPr>
          <w:color w:val="000000"/>
          <w:lang w:eastAsia="cs-CZ"/>
        </w:rPr>
        <w:t>díla</w:t>
      </w:r>
      <w:r w:rsidR="00382185">
        <w:rPr>
          <w:color w:val="000000"/>
          <w:lang w:eastAsia="cs-CZ"/>
        </w:rPr>
        <w:t xml:space="preserve"> a jeho</w:t>
      </w:r>
      <w:r w:rsidRPr="0042173D">
        <w:rPr>
          <w:color w:val="000000"/>
          <w:lang w:eastAsia="cs-CZ"/>
        </w:rPr>
        <w:t xml:space="preserve"> </w:t>
      </w:r>
      <w:r w:rsidR="00382185" w:rsidRPr="0042173D">
        <w:rPr>
          <w:color w:val="000000"/>
          <w:lang w:eastAsia="cs-CZ"/>
        </w:rPr>
        <w:t xml:space="preserve">převzetí </w:t>
      </w:r>
      <w:r w:rsidRPr="0042173D">
        <w:rPr>
          <w:color w:val="000000"/>
          <w:lang w:eastAsia="cs-CZ"/>
        </w:rPr>
        <w:t>objednatelem.</w:t>
      </w:r>
    </w:p>
    <w:p w14:paraId="51EE559A" w14:textId="76A96C49" w:rsidR="00382185" w:rsidRPr="00382185" w:rsidRDefault="00382185" w:rsidP="00382185">
      <w:pPr>
        <w:pStyle w:val="Zkladntext3"/>
        <w:numPr>
          <w:ilvl w:val="0"/>
          <w:numId w:val="6"/>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w:t>
      </w:r>
      <w:r w:rsidRPr="00EC3381">
        <w:rPr>
          <w:color w:val="000000"/>
          <w:lang w:eastAsia="cs-CZ"/>
        </w:rPr>
        <w:t xml:space="preserve">bude po dobu </w:t>
      </w:r>
      <w:r w:rsidRPr="008045C3">
        <w:rPr>
          <w:color w:val="000000"/>
          <w:lang w:eastAsia="cs-CZ"/>
        </w:rPr>
        <w:t>60</w:t>
      </w:r>
      <w:r w:rsidRPr="001F2BB1">
        <w:rPr>
          <w:color w:val="000000"/>
          <w:lang w:eastAsia="cs-CZ"/>
        </w:rPr>
        <w:t xml:space="preserve"> měsíců od jeho převzetí objednatelem splňovat veškeré požadavky na kvalitu odpovídající účelu smlouvy, právním předpisům a technickým normám.  </w:t>
      </w:r>
    </w:p>
    <w:p w14:paraId="7E596C89" w14:textId="77777777" w:rsidR="000A63F6" w:rsidRPr="0042173D" w:rsidRDefault="000A63F6" w:rsidP="000A63F6">
      <w:pPr>
        <w:pStyle w:val="Zkladntext3"/>
        <w:numPr>
          <w:ilvl w:val="0"/>
          <w:numId w:val="6"/>
        </w:numPr>
        <w:shd w:val="clear" w:color="auto" w:fill="auto"/>
        <w:spacing w:before="120" w:line="240" w:lineRule="auto"/>
        <w:ind w:left="284" w:hanging="284"/>
        <w:jc w:val="both"/>
        <w:rPr>
          <w:color w:val="000000"/>
          <w:lang w:eastAsia="cs-CZ"/>
        </w:rPr>
      </w:pPr>
      <w:r w:rsidRPr="0042173D">
        <w:rPr>
          <w:color w:val="000000"/>
          <w:lang w:eastAsia="cs-CZ"/>
        </w:rPr>
        <w:t xml:space="preserve">Pro záruku za jakost díla platí obdobně ustanovení § 2113 až 2115 občanského zákoníku. </w:t>
      </w:r>
    </w:p>
    <w:p w14:paraId="47A5CBB0" w14:textId="77777777" w:rsidR="000A63F6" w:rsidRPr="005E6C20" w:rsidRDefault="000A63F6" w:rsidP="000A63F6">
      <w:pPr>
        <w:numPr>
          <w:ilvl w:val="0"/>
          <w:numId w:val="6"/>
        </w:numPr>
        <w:spacing w:before="120" w:after="120"/>
        <w:ind w:left="284" w:hanging="284"/>
        <w:rPr>
          <w:rFonts w:cs="Arial"/>
          <w:sz w:val="22"/>
          <w:szCs w:val="22"/>
        </w:rPr>
      </w:pPr>
      <w:r w:rsidRPr="0042173D">
        <w:rPr>
          <w:rFonts w:cs="Arial"/>
          <w:sz w:val="22"/>
          <w:szCs w:val="22"/>
        </w:rPr>
        <w:t xml:space="preserve">Dílo má vady, neodpovídá-li ujednání této smlouvy. </w:t>
      </w:r>
    </w:p>
    <w:p w14:paraId="7B3683A0" w14:textId="77777777" w:rsidR="001B00FA" w:rsidRPr="00245C30" w:rsidRDefault="001B00FA" w:rsidP="001B00FA">
      <w:pPr>
        <w:numPr>
          <w:ilvl w:val="0"/>
          <w:numId w:val="6"/>
        </w:numPr>
        <w:spacing w:before="120" w:after="120"/>
        <w:ind w:left="284" w:hanging="284"/>
        <w:rPr>
          <w:rFonts w:cs="Arial"/>
          <w:sz w:val="22"/>
          <w:szCs w:val="22"/>
        </w:rPr>
      </w:pPr>
      <w:r w:rsidRPr="00245C30">
        <w:rPr>
          <w:rFonts w:cs="Arial"/>
          <w:sz w:val="22"/>
          <w:szCs w:val="22"/>
        </w:rPr>
        <w:t>Odstranění vad díla v záruční době je zhotovitel povinen provádět bezplatně.</w:t>
      </w:r>
    </w:p>
    <w:p w14:paraId="2000B022" w14:textId="4FBEBF75" w:rsidR="000A63F6" w:rsidRPr="00646245" w:rsidRDefault="000A63F6" w:rsidP="00E648A9">
      <w:pPr>
        <w:pStyle w:val="Zkladntext3"/>
        <w:numPr>
          <w:ilvl w:val="0"/>
          <w:numId w:val="6"/>
        </w:numPr>
        <w:shd w:val="clear" w:color="auto" w:fill="auto"/>
        <w:spacing w:before="120" w:line="240" w:lineRule="auto"/>
        <w:ind w:left="284" w:right="20" w:hanging="284"/>
        <w:jc w:val="both"/>
      </w:pPr>
      <w:r w:rsidRPr="00C3268D">
        <w:rPr>
          <w:color w:val="000000"/>
          <w:lang w:eastAsia="cs-CZ"/>
        </w:rPr>
        <w:t xml:space="preserve">Objednatel uplatní záruku u zhotovitele písemně </w:t>
      </w:r>
      <w:r w:rsidR="00C3268D" w:rsidRPr="00C3268D">
        <w:rPr>
          <w:color w:val="000000"/>
          <w:lang w:eastAsia="cs-CZ"/>
        </w:rPr>
        <w:t xml:space="preserve">v souladu s čl. XII. odst. </w:t>
      </w:r>
      <w:r w:rsidR="00722A6E">
        <w:rPr>
          <w:color w:val="000000"/>
          <w:lang w:eastAsia="cs-CZ"/>
        </w:rPr>
        <w:t>3</w:t>
      </w:r>
      <w:r w:rsidR="003222BC">
        <w:rPr>
          <w:color w:val="000000"/>
          <w:lang w:eastAsia="cs-CZ"/>
        </w:rPr>
        <w:t>.</w:t>
      </w:r>
      <w:r w:rsidR="00C3268D" w:rsidRPr="00C3268D">
        <w:rPr>
          <w:color w:val="000000"/>
          <w:lang w:eastAsia="cs-CZ"/>
        </w:rPr>
        <w:t xml:space="preserve"> </w:t>
      </w:r>
      <w:r w:rsidRPr="00C3268D">
        <w:rPr>
          <w:color w:val="000000"/>
          <w:lang w:eastAsia="cs-CZ"/>
        </w:rPr>
        <w:t>a v oznámení uvede, v čem vady spočívají</w:t>
      </w:r>
      <w:r w:rsidR="00382185">
        <w:rPr>
          <w:color w:val="000000"/>
          <w:lang w:eastAsia="cs-CZ"/>
        </w:rPr>
        <w:t xml:space="preserve">. </w:t>
      </w:r>
      <w:r w:rsidRPr="00E648A9">
        <w:rPr>
          <w:color w:val="000000"/>
          <w:lang w:eastAsia="cs-CZ"/>
        </w:rPr>
        <w:t xml:space="preserve">Zhotovitel je povinen po dobu trvání záruky bezplatně odstranit ohlášené vady do 30 dnů od doručení reklamace nebo ve lhůtě sjednané </w:t>
      </w:r>
      <w:r w:rsidR="003222BC">
        <w:rPr>
          <w:color w:val="000000"/>
          <w:lang w:eastAsia="cs-CZ"/>
        </w:rPr>
        <w:br/>
      </w:r>
      <w:r w:rsidRPr="00E648A9">
        <w:rPr>
          <w:color w:val="000000"/>
          <w:lang w:eastAsia="cs-CZ"/>
        </w:rPr>
        <w:t>s objednatelem.</w:t>
      </w:r>
    </w:p>
    <w:p w14:paraId="0864B880" w14:textId="7547C0B4" w:rsidR="000A63F6" w:rsidRDefault="00C3268D" w:rsidP="00382185">
      <w:pPr>
        <w:pStyle w:val="Zkladntext3"/>
        <w:numPr>
          <w:ilvl w:val="0"/>
          <w:numId w:val="6"/>
        </w:numPr>
        <w:shd w:val="clear" w:color="auto" w:fill="auto"/>
        <w:spacing w:before="120" w:line="240" w:lineRule="auto"/>
        <w:ind w:left="284" w:right="20" w:hanging="284"/>
        <w:jc w:val="both"/>
      </w:pPr>
      <w:r w:rsidRPr="001F2BB1">
        <w:rPr>
          <w:color w:val="000000"/>
        </w:rPr>
        <w:t>Nároky z vad díla se nedotýkají nároku objednatele na náhradu škody nebo smluvní pokuty.</w:t>
      </w:r>
      <w:r w:rsidRPr="001F2BB1">
        <w:t xml:space="preserve"> </w:t>
      </w:r>
    </w:p>
    <w:p w14:paraId="4F5C47FF" w14:textId="34AB8664" w:rsidR="00382185" w:rsidRPr="001F2BB1" w:rsidRDefault="00382185" w:rsidP="00382185">
      <w:pPr>
        <w:pStyle w:val="Zkladntext3"/>
        <w:numPr>
          <w:ilvl w:val="0"/>
          <w:numId w:val="6"/>
        </w:numPr>
        <w:shd w:val="clear" w:color="auto" w:fill="auto"/>
        <w:spacing w:before="120" w:line="240" w:lineRule="auto"/>
        <w:ind w:left="284" w:right="20" w:hanging="284"/>
        <w:jc w:val="both"/>
      </w:pPr>
      <w:r w:rsidRPr="001F2BB1">
        <w:rPr>
          <w:lang w:eastAsia="cs-CZ"/>
        </w:rPr>
        <w:t>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w:t>
      </w:r>
      <w:r w:rsidR="00212B51">
        <w:rPr>
          <w:lang w:eastAsia="cs-CZ"/>
        </w:rPr>
        <w:t>upení od smlouvy podle článku X</w:t>
      </w:r>
      <w:r w:rsidRPr="001F2BB1">
        <w:rPr>
          <w:lang w:eastAsia="cs-CZ"/>
        </w:rPr>
        <w:t xml:space="preserve">., odst. </w:t>
      </w:r>
      <w:r w:rsidR="00212B51">
        <w:rPr>
          <w:lang w:eastAsia="cs-CZ"/>
        </w:rPr>
        <w:t>2</w:t>
      </w:r>
      <w:r>
        <w:rPr>
          <w:lang w:eastAsia="cs-CZ"/>
        </w:rPr>
        <w:t>.</w:t>
      </w:r>
      <w:r w:rsidR="00212B51">
        <w:rPr>
          <w:lang w:eastAsia="cs-CZ"/>
        </w:rPr>
        <w:t>, bod e</w:t>
      </w:r>
      <w:r w:rsidRPr="001F2BB1">
        <w:rPr>
          <w:lang w:eastAsia="cs-CZ"/>
        </w:rPr>
        <w:t>) této smlouvy. Zhotovitel se podpisem této smlouvy zavazuje tyto náklady objednateli uhradit.</w:t>
      </w:r>
    </w:p>
    <w:p w14:paraId="66BBAC7A" w14:textId="77777777" w:rsidR="00382185" w:rsidRPr="00382185" w:rsidRDefault="00382185" w:rsidP="000A63F6">
      <w:pPr>
        <w:pStyle w:val="Zkladntext3"/>
        <w:shd w:val="clear" w:color="auto" w:fill="auto"/>
        <w:spacing w:before="120" w:line="240" w:lineRule="auto"/>
        <w:ind w:right="20" w:firstLine="0"/>
        <w:jc w:val="both"/>
        <w:rPr>
          <w:b/>
        </w:rPr>
      </w:pPr>
    </w:p>
    <w:p w14:paraId="1B06BB2D" w14:textId="31DBD68F" w:rsidR="000A63F6" w:rsidRPr="0042173D" w:rsidRDefault="000A63F6" w:rsidP="00562E4C">
      <w:pPr>
        <w:pStyle w:val="Nadpis1"/>
        <w:numPr>
          <w:ilvl w:val="0"/>
          <w:numId w:val="0"/>
        </w:numPr>
        <w:ind w:left="284"/>
      </w:pPr>
      <w:r w:rsidRPr="0042173D">
        <w:t xml:space="preserve">Článek </w:t>
      </w:r>
      <w:r w:rsidR="00562E4C">
        <w:t>VII.</w:t>
      </w:r>
    </w:p>
    <w:p w14:paraId="6C477B6C" w14:textId="5372F9C1" w:rsidR="000A63F6" w:rsidRDefault="000A63F6" w:rsidP="000A63F6">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Vlastnické právo k předmětu díla</w:t>
      </w:r>
    </w:p>
    <w:p w14:paraId="483DF54E" w14:textId="404E2F64" w:rsidR="00562E4C" w:rsidRPr="00562E4C" w:rsidRDefault="00562E4C" w:rsidP="00562E4C">
      <w:pPr>
        <w:pStyle w:val="Zkladntext3"/>
        <w:numPr>
          <w:ilvl w:val="0"/>
          <w:numId w:val="36"/>
        </w:numPr>
        <w:shd w:val="clear" w:color="auto" w:fill="auto"/>
        <w:spacing w:before="120" w:line="240" w:lineRule="auto"/>
        <w:ind w:left="284" w:right="20" w:hanging="284"/>
        <w:jc w:val="both"/>
        <w:rPr>
          <w:lang w:eastAsia="cs-CZ"/>
        </w:rPr>
      </w:pPr>
      <w:r w:rsidRPr="00562E4C">
        <w:rPr>
          <w:lang w:eastAsia="cs-CZ"/>
        </w:rPr>
        <w:t>Smluvní strany se dohodly, že převzetím způsobilého díla nebo jeho části objednatelem je vlastníkem zhotovovaného díla a jeho oddělitelných částí i součástí objednatel. K přechodu vlastnického práva k předmětu díla ze zhotovitele na objednatele dochází okamžikem jeho převzetím objednatelem na základě protokolu.</w:t>
      </w:r>
    </w:p>
    <w:p w14:paraId="0BF890A6" w14:textId="77777777" w:rsidR="00562E4C" w:rsidRPr="00562E4C" w:rsidRDefault="00562E4C" w:rsidP="00562E4C">
      <w:pPr>
        <w:pStyle w:val="Zkladntext3"/>
        <w:numPr>
          <w:ilvl w:val="0"/>
          <w:numId w:val="36"/>
        </w:numPr>
        <w:shd w:val="clear" w:color="auto" w:fill="auto"/>
        <w:spacing w:before="120" w:line="240" w:lineRule="auto"/>
        <w:ind w:left="284" w:right="20" w:hanging="284"/>
        <w:jc w:val="both"/>
        <w:rPr>
          <w:lang w:eastAsia="cs-CZ"/>
        </w:rPr>
      </w:pPr>
      <w:r w:rsidRPr="00562E4C">
        <w:rPr>
          <w:lang w:eastAsia="cs-CZ"/>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4495B437" w14:textId="23771916" w:rsidR="000A63F6" w:rsidRPr="00562E4C" w:rsidRDefault="000A63F6" w:rsidP="00562E4C">
      <w:pPr>
        <w:pStyle w:val="Zkladntext3"/>
        <w:shd w:val="clear" w:color="auto" w:fill="auto"/>
        <w:spacing w:before="120" w:line="240" w:lineRule="auto"/>
        <w:ind w:left="284" w:right="20" w:firstLine="0"/>
        <w:jc w:val="both"/>
        <w:rPr>
          <w:lang w:eastAsia="cs-CZ"/>
        </w:rPr>
      </w:pPr>
    </w:p>
    <w:p w14:paraId="3E2F6BB6" w14:textId="6AEA65F0" w:rsidR="000A63F6" w:rsidRPr="0042173D" w:rsidRDefault="000A63F6" w:rsidP="00562E4C">
      <w:pPr>
        <w:pStyle w:val="Nadpis1"/>
        <w:numPr>
          <w:ilvl w:val="0"/>
          <w:numId w:val="0"/>
        </w:numPr>
        <w:ind w:left="284"/>
      </w:pPr>
      <w:r w:rsidRPr="0042173D">
        <w:t>Článek</w:t>
      </w:r>
      <w:r w:rsidR="00562E4C">
        <w:t xml:space="preserve"> VIII.</w:t>
      </w:r>
    </w:p>
    <w:p w14:paraId="3C43F4C4" w14:textId="77777777" w:rsidR="000A63F6" w:rsidRPr="0042173D" w:rsidRDefault="000A63F6" w:rsidP="000A63F6">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Náhrada škody</w:t>
      </w:r>
    </w:p>
    <w:p w14:paraId="1611E044" w14:textId="77777777" w:rsidR="00C3268D" w:rsidRPr="00C3268D" w:rsidRDefault="000A63F6" w:rsidP="00646245">
      <w:pPr>
        <w:pStyle w:val="Zkladntext3"/>
        <w:numPr>
          <w:ilvl w:val="0"/>
          <w:numId w:val="11"/>
        </w:numPr>
        <w:shd w:val="clear" w:color="auto" w:fill="auto"/>
        <w:spacing w:before="120" w:line="240" w:lineRule="auto"/>
        <w:ind w:left="284" w:right="20" w:hanging="284"/>
        <w:jc w:val="both"/>
        <w:rPr>
          <w:color w:val="000000"/>
          <w:lang w:eastAsia="cs-CZ"/>
        </w:rPr>
      </w:pPr>
      <w:r w:rsidRPr="0042173D">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46D55B1B" w14:textId="29F917F0" w:rsidR="000A63F6" w:rsidRPr="0042173D" w:rsidRDefault="000A63F6" w:rsidP="000A63F6">
      <w:pPr>
        <w:pStyle w:val="Zkladntext3"/>
        <w:numPr>
          <w:ilvl w:val="0"/>
          <w:numId w:val="11"/>
        </w:numPr>
        <w:shd w:val="clear" w:color="auto" w:fill="auto"/>
        <w:spacing w:before="120" w:line="240" w:lineRule="auto"/>
        <w:ind w:left="284" w:right="20" w:hanging="284"/>
        <w:jc w:val="both"/>
        <w:rPr>
          <w:color w:val="000000"/>
          <w:lang w:eastAsia="cs-CZ"/>
        </w:rPr>
      </w:pPr>
      <w:r w:rsidRPr="0042173D">
        <w:rPr>
          <w:color w:val="000000"/>
          <w:lang w:eastAsia="cs-CZ"/>
        </w:rPr>
        <w:t>Žádná ze smluvních stran není v prodlení a ani nemá povinnost nahradit škodu způsobenou porušením svých povinností vyplývajících z této smlouvy, bránila-li jí v jejich splnění některá z překážek vylučujících povinnost k náhradě škody ve smyslu § 2913 odst. 2</w:t>
      </w:r>
      <w:r w:rsidR="00BD4D4D">
        <w:rPr>
          <w:color w:val="000000"/>
          <w:lang w:eastAsia="cs-CZ"/>
        </w:rPr>
        <w:t>.</w:t>
      </w:r>
      <w:r w:rsidRPr="0042173D">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021502D0" w14:textId="77777777" w:rsidR="000A63F6" w:rsidRPr="005E6C20" w:rsidRDefault="000A63F6" w:rsidP="000A63F6">
      <w:pPr>
        <w:pStyle w:val="Odstavecseseznamem"/>
        <w:spacing w:before="120" w:after="120"/>
        <w:ind w:left="0"/>
        <w:rPr>
          <w:rFonts w:cs="Arial"/>
          <w:color w:val="000000"/>
          <w:sz w:val="22"/>
          <w:szCs w:val="22"/>
        </w:rPr>
      </w:pPr>
    </w:p>
    <w:p w14:paraId="7B199D88" w14:textId="3287F901" w:rsidR="000A63F6" w:rsidRPr="0042173D" w:rsidRDefault="000A63F6" w:rsidP="00562E4C">
      <w:pPr>
        <w:pStyle w:val="Nadpis1"/>
        <w:numPr>
          <w:ilvl w:val="0"/>
          <w:numId w:val="0"/>
        </w:numPr>
        <w:ind w:left="284"/>
      </w:pPr>
      <w:r w:rsidRPr="0042173D">
        <w:t xml:space="preserve">Článek </w:t>
      </w:r>
      <w:r w:rsidR="00562E4C">
        <w:t>IX.</w:t>
      </w:r>
    </w:p>
    <w:p w14:paraId="1BE1003F" w14:textId="5BE149D2" w:rsidR="00193796" w:rsidRPr="00212B51" w:rsidRDefault="000A63F6" w:rsidP="00212B51">
      <w:pPr>
        <w:pStyle w:val="Zkladntext50"/>
        <w:shd w:val="clear" w:color="auto" w:fill="auto"/>
        <w:spacing w:before="0" w:after="0" w:line="240" w:lineRule="auto"/>
        <w:ind w:left="284" w:hanging="284"/>
        <w:jc w:val="center"/>
        <w:rPr>
          <w:color w:val="000000"/>
          <w:szCs w:val="22"/>
          <w:lang w:eastAsia="cs-CZ"/>
        </w:rPr>
      </w:pPr>
      <w:r w:rsidRPr="0042173D">
        <w:rPr>
          <w:color w:val="000000"/>
          <w:szCs w:val="22"/>
          <w:lang w:eastAsia="cs-CZ"/>
        </w:rPr>
        <w:t>Smluvní pokuta a úrok z prodlení</w:t>
      </w:r>
    </w:p>
    <w:p w14:paraId="21D32D22" w14:textId="77777777" w:rsidR="00193796" w:rsidRPr="001F2BB1" w:rsidRDefault="00193796" w:rsidP="00193796">
      <w:pPr>
        <w:pStyle w:val="Zkladntext3"/>
        <w:numPr>
          <w:ilvl w:val="0"/>
          <w:numId w:val="23"/>
        </w:numPr>
        <w:shd w:val="clear" w:color="auto" w:fill="auto"/>
        <w:spacing w:before="120" w:line="240" w:lineRule="auto"/>
        <w:ind w:left="284" w:right="83" w:hanging="264"/>
        <w:jc w:val="both"/>
      </w:pPr>
      <w:r w:rsidRPr="001F2BB1">
        <w:t>Smluvní strany se dohodly na těchto smluvních pokutách:</w:t>
      </w:r>
    </w:p>
    <w:p w14:paraId="3D772654" w14:textId="5852A7CD" w:rsidR="000A63F6" w:rsidRPr="0042173D" w:rsidRDefault="00193796" w:rsidP="00646245">
      <w:pPr>
        <w:pStyle w:val="Zkladntext3"/>
        <w:shd w:val="clear" w:color="auto" w:fill="auto"/>
        <w:spacing w:before="120" w:line="240" w:lineRule="auto"/>
        <w:ind w:left="284" w:right="83" w:firstLine="0"/>
        <w:jc w:val="both"/>
      </w:pPr>
      <w:r>
        <w:rPr>
          <w:color w:val="000000"/>
          <w:lang w:eastAsia="cs-CZ"/>
        </w:rPr>
        <w:t xml:space="preserve">a) </w:t>
      </w:r>
      <w:r w:rsidR="000A63F6" w:rsidRPr="0042173D">
        <w:rPr>
          <w:color w:val="000000"/>
          <w:lang w:eastAsia="cs-CZ"/>
        </w:rPr>
        <w:t xml:space="preserve">V případě, že bude zhotovitel v prodlení s termínem dokončení či předání </w:t>
      </w:r>
      <w:r w:rsidR="00C3268D">
        <w:rPr>
          <w:color w:val="000000"/>
          <w:lang w:eastAsia="cs-CZ"/>
        </w:rPr>
        <w:t xml:space="preserve">způsobilého </w:t>
      </w:r>
      <w:r w:rsidR="000A63F6" w:rsidRPr="0042173D">
        <w:rPr>
          <w:color w:val="000000"/>
          <w:lang w:eastAsia="cs-CZ"/>
        </w:rPr>
        <w:t xml:space="preserve">díla, dopouští se tím porušení smlouvy, za které je povinen zaplatit objednateli smluvní pokutu </w:t>
      </w:r>
      <w:r w:rsidR="000A63F6" w:rsidRPr="00AB25D6">
        <w:rPr>
          <w:color w:val="000000"/>
          <w:lang w:eastAsia="cs-CZ"/>
        </w:rPr>
        <w:t xml:space="preserve">ve výši </w:t>
      </w:r>
      <w:r w:rsidR="00AB25D6">
        <w:rPr>
          <w:color w:val="000000"/>
          <w:lang w:eastAsia="cs-CZ"/>
        </w:rPr>
        <w:t>0,3</w:t>
      </w:r>
      <w:r w:rsidR="000A63F6" w:rsidRPr="00AB25D6">
        <w:rPr>
          <w:color w:val="000000"/>
          <w:lang w:eastAsia="cs-CZ"/>
        </w:rPr>
        <w:t xml:space="preserve"> %</w:t>
      </w:r>
      <w:r w:rsidR="000A63F6" w:rsidRPr="0042173D">
        <w:rPr>
          <w:color w:val="000000"/>
          <w:lang w:eastAsia="cs-CZ"/>
        </w:rPr>
        <w:t xml:space="preserve"> z celkové ceny za dílo bez DPH za každý započatý den prodlení.</w:t>
      </w:r>
    </w:p>
    <w:p w14:paraId="1F06281A" w14:textId="712136BA" w:rsidR="000A63F6" w:rsidRPr="005E6C20" w:rsidRDefault="00193796" w:rsidP="00646245">
      <w:pPr>
        <w:pStyle w:val="Zkladntext3"/>
        <w:shd w:val="clear" w:color="auto" w:fill="auto"/>
        <w:spacing w:before="120" w:line="240" w:lineRule="auto"/>
        <w:ind w:left="284" w:right="83" w:firstLine="0"/>
        <w:jc w:val="both"/>
      </w:pPr>
      <w:r>
        <w:rPr>
          <w:color w:val="000000"/>
          <w:lang w:eastAsia="cs-CZ"/>
        </w:rPr>
        <w:t xml:space="preserve">b) </w:t>
      </w:r>
      <w:r w:rsidR="000A63F6" w:rsidRPr="0042173D">
        <w:rPr>
          <w:color w:val="000000"/>
          <w:lang w:eastAsia="cs-CZ"/>
        </w:rPr>
        <w:t>V případě, že zhotovitel neodstraní vady</w:t>
      </w:r>
      <w:r w:rsidR="00C3268D">
        <w:rPr>
          <w:color w:val="000000"/>
          <w:lang w:eastAsia="cs-CZ"/>
        </w:rPr>
        <w:t xml:space="preserve"> a nedodělky</w:t>
      </w:r>
      <w:r w:rsidR="000A63F6" w:rsidRPr="0042173D">
        <w:rPr>
          <w:color w:val="000000"/>
          <w:lang w:eastAsia="cs-CZ"/>
        </w:rPr>
        <w:t xml:space="preserve"> bránící předání a převzetí díla v </w:t>
      </w:r>
      <w:r w:rsidR="00C3268D">
        <w:rPr>
          <w:color w:val="000000"/>
          <w:lang w:eastAsia="cs-CZ"/>
        </w:rPr>
        <w:t>náhradním</w:t>
      </w:r>
      <w:r w:rsidR="00C3268D" w:rsidRPr="0042173D">
        <w:rPr>
          <w:color w:val="000000"/>
          <w:lang w:eastAsia="cs-CZ"/>
        </w:rPr>
        <w:t xml:space="preserve"> </w:t>
      </w:r>
      <w:r w:rsidR="000A63F6" w:rsidRPr="0042173D">
        <w:rPr>
          <w:color w:val="000000"/>
          <w:lang w:eastAsia="cs-CZ"/>
        </w:rPr>
        <w:t>termínu</w:t>
      </w:r>
      <w:r w:rsidR="00C3268D">
        <w:rPr>
          <w:color w:val="000000"/>
          <w:lang w:eastAsia="cs-CZ"/>
        </w:rPr>
        <w:t xml:space="preserve"> dohodnutém dle čl. III. odst.</w:t>
      </w:r>
      <w:r w:rsidR="00212B51">
        <w:rPr>
          <w:color w:val="000000"/>
          <w:lang w:eastAsia="cs-CZ"/>
        </w:rPr>
        <w:t xml:space="preserve"> </w:t>
      </w:r>
      <w:r w:rsidR="00C3268D">
        <w:rPr>
          <w:color w:val="000000"/>
          <w:lang w:eastAsia="cs-CZ"/>
        </w:rPr>
        <w:t>2.</w:t>
      </w:r>
      <w:r w:rsidR="00212B51">
        <w:rPr>
          <w:color w:val="000000"/>
          <w:lang w:eastAsia="cs-CZ"/>
        </w:rPr>
        <w:t>,</w:t>
      </w:r>
      <w:r w:rsidR="000A63F6" w:rsidRPr="0042173D">
        <w:rPr>
          <w:color w:val="000000"/>
          <w:lang w:eastAsia="cs-CZ"/>
        </w:rPr>
        <w:t xml:space="preserve"> je zhotovitel povinen zaplatit objednateli smluvní pokutu ve výši </w:t>
      </w:r>
      <w:r w:rsidR="00AB25D6">
        <w:rPr>
          <w:color w:val="000000"/>
          <w:lang w:eastAsia="cs-CZ"/>
        </w:rPr>
        <w:t>0,3</w:t>
      </w:r>
      <w:r w:rsidR="000A63F6" w:rsidRPr="00AB25D6">
        <w:rPr>
          <w:color w:val="000000"/>
          <w:lang w:eastAsia="cs-CZ"/>
        </w:rPr>
        <w:t xml:space="preserve"> %</w:t>
      </w:r>
      <w:r w:rsidR="000A63F6" w:rsidRPr="0042173D">
        <w:rPr>
          <w:color w:val="000000"/>
          <w:lang w:eastAsia="cs-CZ"/>
        </w:rPr>
        <w:t xml:space="preserve"> z</w:t>
      </w:r>
      <w:r w:rsidR="00C3268D">
        <w:rPr>
          <w:color w:val="000000"/>
          <w:lang w:eastAsia="cs-CZ"/>
        </w:rPr>
        <w:t xml:space="preserve"> celkové </w:t>
      </w:r>
      <w:r w:rsidR="000A63F6" w:rsidRPr="0042173D">
        <w:rPr>
          <w:color w:val="000000"/>
          <w:lang w:eastAsia="cs-CZ"/>
        </w:rPr>
        <w:t xml:space="preserve">ceny za dílo bez DPH </w:t>
      </w:r>
      <w:r>
        <w:rPr>
          <w:color w:val="000000"/>
          <w:lang w:eastAsia="cs-CZ"/>
        </w:rPr>
        <w:t xml:space="preserve">za každý započatý den prodlení s odstraněním všech vad a nedodělků. </w:t>
      </w:r>
    </w:p>
    <w:p w14:paraId="4A3D4124" w14:textId="4041CCCB" w:rsidR="000A63F6" w:rsidRPr="00BB0761" w:rsidRDefault="00193796" w:rsidP="00BB0761">
      <w:pPr>
        <w:pStyle w:val="Zkladntext3"/>
        <w:shd w:val="clear" w:color="auto" w:fill="auto"/>
        <w:spacing w:before="120" w:line="240" w:lineRule="auto"/>
        <w:ind w:left="284" w:right="83" w:firstLine="0"/>
        <w:jc w:val="both"/>
        <w:rPr>
          <w:color w:val="000000"/>
          <w:lang w:eastAsia="cs-CZ"/>
        </w:rPr>
      </w:pPr>
      <w:r>
        <w:rPr>
          <w:color w:val="000000"/>
          <w:lang w:eastAsia="cs-CZ"/>
        </w:rPr>
        <w:t xml:space="preserve">c) </w:t>
      </w:r>
      <w:r w:rsidR="000A63F6" w:rsidRPr="0042173D">
        <w:rPr>
          <w:color w:val="000000"/>
          <w:lang w:eastAsia="cs-CZ"/>
        </w:rPr>
        <w:t xml:space="preserve">V případě prodlení zhotovitele s odstraňováním vad uplatněných objednatelem v záruční době je zhotovitel povinen zaplatit objednateli smluvní pokutu </w:t>
      </w:r>
      <w:r w:rsidR="000A63F6" w:rsidRPr="00BB0761">
        <w:rPr>
          <w:color w:val="000000"/>
          <w:lang w:eastAsia="cs-CZ"/>
        </w:rPr>
        <w:t xml:space="preserve">ve výši </w:t>
      </w:r>
      <w:r w:rsidR="00AB25D6">
        <w:rPr>
          <w:color w:val="000000"/>
          <w:lang w:eastAsia="cs-CZ"/>
        </w:rPr>
        <w:t xml:space="preserve">0,2 </w:t>
      </w:r>
      <w:r w:rsidR="000A63F6" w:rsidRPr="00BB0761">
        <w:rPr>
          <w:color w:val="000000"/>
          <w:lang w:eastAsia="cs-CZ"/>
        </w:rPr>
        <w:t>%</w:t>
      </w:r>
      <w:r w:rsidR="000A63F6" w:rsidRPr="0042173D">
        <w:rPr>
          <w:color w:val="000000"/>
          <w:lang w:eastAsia="cs-CZ"/>
        </w:rPr>
        <w:t xml:space="preserve"> z</w:t>
      </w:r>
      <w:r>
        <w:rPr>
          <w:color w:val="000000"/>
          <w:lang w:eastAsia="cs-CZ"/>
        </w:rPr>
        <w:t xml:space="preserve"> celkové </w:t>
      </w:r>
      <w:r w:rsidR="000A63F6" w:rsidRPr="0042173D">
        <w:rPr>
          <w:color w:val="000000"/>
          <w:lang w:eastAsia="cs-CZ"/>
        </w:rPr>
        <w:t>ceny za dílo bez DPH za každou jednotlivou vadu a započatý den prodlení.</w:t>
      </w:r>
    </w:p>
    <w:p w14:paraId="2AF8D7CC" w14:textId="77777777" w:rsidR="00193796" w:rsidRPr="0042173D" w:rsidRDefault="00193796" w:rsidP="00193796">
      <w:pPr>
        <w:pStyle w:val="Zkladntext3"/>
        <w:numPr>
          <w:ilvl w:val="0"/>
          <w:numId w:val="23"/>
        </w:numPr>
        <w:shd w:val="clear" w:color="auto" w:fill="auto"/>
        <w:spacing w:before="120" w:line="240" w:lineRule="auto"/>
        <w:ind w:left="284" w:right="83" w:hanging="284"/>
        <w:jc w:val="both"/>
      </w:pPr>
      <w:r w:rsidRPr="0042173D">
        <w:rPr>
          <w:color w:val="000000"/>
          <w:lang w:eastAsia="cs-CZ"/>
        </w:rPr>
        <w:t>Smluvní pokuty jsou splatn</w:t>
      </w:r>
      <w:r>
        <w:rPr>
          <w:color w:val="000000"/>
          <w:lang w:eastAsia="cs-CZ"/>
        </w:rPr>
        <w:t>é 14</w:t>
      </w:r>
      <w:r w:rsidRPr="0042173D">
        <w:rPr>
          <w:color w:val="000000"/>
          <w:lang w:eastAsia="cs-CZ"/>
        </w:rPr>
        <w:t xml:space="preserve"> den ode dne doručení písemné výzvy objednatele k jejich úhradě, není-li ve výzvě uvedena lhůta delší.</w:t>
      </w:r>
    </w:p>
    <w:p w14:paraId="277B7F28" w14:textId="7C600576" w:rsidR="00193796" w:rsidRPr="00212B51" w:rsidRDefault="00193796" w:rsidP="00212B51">
      <w:pPr>
        <w:pStyle w:val="Zkladntext3"/>
        <w:numPr>
          <w:ilvl w:val="0"/>
          <w:numId w:val="23"/>
        </w:numPr>
        <w:shd w:val="clear" w:color="auto" w:fill="auto"/>
        <w:spacing w:before="120" w:line="240" w:lineRule="auto"/>
        <w:ind w:left="284" w:right="83" w:hanging="284"/>
        <w:jc w:val="both"/>
        <w:rPr>
          <w:color w:val="000000"/>
          <w:lang w:eastAsia="cs-CZ"/>
        </w:rPr>
      </w:pPr>
      <w:r>
        <w:rPr>
          <w:color w:val="000000"/>
          <w:lang w:eastAsia="cs-CZ"/>
        </w:rPr>
        <w:t xml:space="preserve">Smluvní strany výslovně sjednávají, že objednatel je oprávněn započíst smluvní pokuty dle </w:t>
      </w:r>
      <w:r w:rsidR="00AB6DD5">
        <w:rPr>
          <w:color w:val="000000"/>
          <w:lang w:eastAsia="cs-CZ"/>
        </w:rPr>
        <w:t>odst</w:t>
      </w:r>
      <w:r>
        <w:rPr>
          <w:color w:val="000000"/>
          <w:lang w:eastAsia="cs-CZ"/>
        </w:rPr>
        <w:t>. 1</w:t>
      </w:r>
      <w:r w:rsidR="00AB6DD5">
        <w:rPr>
          <w:color w:val="000000"/>
          <w:lang w:eastAsia="cs-CZ"/>
        </w:rPr>
        <w:t>.</w:t>
      </w:r>
      <w:r>
        <w:rPr>
          <w:color w:val="000000"/>
          <w:lang w:eastAsia="cs-CZ"/>
        </w:rPr>
        <w:t xml:space="preserve"> písm. a) a b) </w:t>
      </w:r>
      <w:r w:rsidR="004C6BC8">
        <w:rPr>
          <w:color w:val="000000"/>
          <w:lang w:eastAsia="cs-CZ"/>
        </w:rPr>
        <w:t xml:space="preserve">tohoto článku </w:t>
      </w:r>
      <w:r>
        <w:rPr>
          <w:color w:val="000000"/>
          <w:lang w:eastAsia="cs-CZ"/>
        </w:rPr>
        <w:t xml:space="preserve">na úhradu </w:t>
      </w:r>
      <w:r w:rsidRPr="00212B51">
        <w:rPr>
          <w:color w:val="000000"/>
          <w:lang w:eastAsia="cs-CZ"/>
        </w:rPr>
        <w:t>celkové ceny za dílo bez DPH</w:t>
      </w:r>
      <w:r>
        <w:rPr>
          <w:color w:val="000000"/>
          <w:lang w:eastAsia="cs-CZ"/>
        </w:rPr>
        <w:t xml:space="preserve"> dle čl. IV.</w:t>
      </w:r>
    </w:p>
    <w:p w14:paraId="2A24E40A" w14:textId="77777777" w:rsidR="000A63F6" w:rsidRPr="0042173D" w:rsidRDefault="000A63F6" w:rsidP="00646245">
      <w:pPr>
        <w:pStyle w:val="Zkladntext3"/>
        <w:numPr>
          <w:ilvl w:val="0"/>
          <w:numId w:val="23"/>
        </w:numPr>
        <w:shd w:val="clear" w:color="auto" w:fill="auto"/>
        <w:spacing w:before="120" w:line="240" w:lineRule="auto"/>
        <w:ind w:left="284" w:right="83" w:hanging="284"/>
        <w:jc w:val="both"/>
      </w:pPr>
      <w:r w:rsidRPr="0042173D">
        <w:rPr>
          <w:color w:val="000000"/>
          <w:lang w:eastAsia="cs-CZ"/>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14:paraId="644D2142" w14:textId="77777777" w:rsidR="000A63F6" w:rsidRPr="0042173D" w:rsidRDefault="000A63F6" w:rsidP="00646245">
      <w:pPr>
        <w:pStyle w:val="Zkladntext3"/>
        <w:numPr>
          <w:ilvl w:val="0"/>
          <w:numId w:val="23"/>
        </w:numPr>
        <w:shd w:val="clear" w:color="auto" w:fill="auto"/>
        <w:spacing w:before="120" w:line="240" w:lineRule="auto"/>
        <w:ind w:left="284" w:right="83" w:hanging="284"/>
        <w:jc w:val="both"/>
      </w:pPr>
      <w:r w:rsidRPr="0042173D">
        <w:rPr>
          <w:color w:val="000000"/>
          <w:lang w:eastAsia="cs-CZ"/>
        </w:rPr>
        <w:t>Zhotovitel prohlašuje, že všechny smluvní pokuty dle této smlouvy včetně jejich výše považuje vzhledem k významu povinností (závazků), k jejichž zajištění byly dohodnuty, za přiměřené.</w:t>
      </w:r>
    </w:p>
    <w:p w14:paraId="7E01C1B5" w14:textId="5599ADA1" w:rsidR="000A63F6" w:rsidRPr="00212B51" w:rsidRDefault="000A63F6" w:rsidP="00646245">
      <w:pPr>
        <w:pStyle w:val="Zkladntext3"/>
        <w:numPr>
          <w:ilvl w:val="0"/>
          <w:numId w:val="23"/>
        </w:numPr>
        <w:shd w:val="clear" w:color="auto" w:fill="auto"/>
        <w:tabs>
          <w:tab w:val="left" w:pos="402"/>
        </w:tabs>
        <w:spacing w:before="120" w:line="240" w:lineRule="auto"/>
        <w:ind w:left="284" w:right="20" w:hanging="284"/>
        <w:jc w:val="both"/>
        <w:rPr>
          <w:color w:val="000000"/>
          <w:lang w:eastAsia="cs-CZ"/>
        </w:rPr>
      </w:pPr>
      <w:r w:rsidRPr="00622828">
        <w:t xml:space="preserve">Smluvní strany výslovně sjednávají, že úhradou smluvní pokuty nebude dotčeno právo </w:t>
      </w:r>
      <w:r>
        <w:t>objednatele</w:t>
      </w:r>
      <w:r w:rsidRPr="00622828">
        <w:t xml:space="preserve"> na náhradu škody vzniklé z porušení povinnosti, ke kterému se smluvní pokuta vztahuje, v plné výši</w:t>
      </w:r>
      <w:r>
        <w:t>.</w:t>
      </w:r>
    </w:p>
    <w:p w14:paraId="03A6E251" w14:textId="77777777" w:rsidR="00212B51" w:rsidRPr="0042173D" w:rsidRDefault="00212B51" w:rsidP="00212B51">
      <w:pPr>
        <w:pStyle w:val="Zkladntext3"/>
        <w:shd w:val="clear" w:color="auto" w:fill="auto"/>
        <w:tabs>
          <w:tab w:val="left" w:pos="402"/>
        </w:tabs>
        <w:spacing w:before="120" w:line="240" w:lineRule="auto"/>
        <w:ind w:left="284" w:right="20" w:firstLine="0"/>
        <w:jc w:val="both"/>
        <w:rPr>
          <w:color w:val="000000"/>
          <w:lang w:eastAsia="cs-CZ"/>
        </w:rPr>
      </w:pPr>
    </w:p>
    <w:p w14:paraId="247129B4" w14:textId="3987EAC2" w:rsidR="000A63F6" w:rsidRPr="0042173D" w:rsidRDefault="000A63F6" w:rsidP="00562E4C">
      <w:pPr>
        <w:pStyle w:val="Nadpis1"/>
        <w:numPr>
          <w:ilvl w:val="0"/>
          <w:numId w:val="0"/>
        </w:numPr>
        <w:ind w:left="284"/>
      </w:pPr>
      <w:r w:rsidRPr="0042173D">
        <w:t xml:space="preserve">Článek </w:t>
      </w:r>
      <w:r w:rsidR="00562E4C">
        <w:t>X.</w:t>
      </w:r>
    </w:p>
    <w:p w14:paraId="24599610" w14:textId="496B838C" w:rsidR="000A63F6" w:rsidRPr="0042173D" w:rsidRDefault="00193796" w:rsidP="000A63F6">
      <w:pPr>
        <w:pStyle w:val="Zkladntext50"/>
        <w:shd w:val="clear" w:color="auto" w:fill="auto"/>
        <w:spacing w:before="0" w:after="0" w:line="240" w:lineRule="auto"/>
        <w:ind w:left="284" w:hanging="284"/>
        <w:jc w:val="center"/>
        <w:rPr>
          <w:color w:val="000000"/>
          <w:szCs w:val="22"/>
          <w:lang w:eastAsia="cs-CZ"/>
        </w:rPr>
      </w:pPr>
      <w:r>
        <w:rPr>
          <w:color w:val="000000"/>
          <w:szCs w:val="22"/>
          <w:lang w:eastAsia="cs-CZ"/>
        </w:rPr>
        <w:t>Zánik smlouvy</w:t>
      </w:r>
    </w:p>
    <w:p w14:paraId="1BDEBC15" w14:textId="77777777" w:rsidR="00193796" w:rsidRPr="003151AC" w:rsidRDefault="00193796" w:rsidP="00212B51">
      <w:pPr>
        <w:pStyle w:val="Odstavecseseznamem"/>
        <w:numPr>
          <w:ilvl w:val="0"/>
          <w:numId w:val="24"/>
        </w:numPr>
        <w:suppressAutoHyphens/>
        <w:spacing w:before="120" w:after="120"/>
        <w:ind w:left="284" w:hanging="284"/>
        <w:jc w:val="both"/>
        <w:rPr>
          <w:rFonts w:eastAsia="Times New Roman" w:cs="Arial"/>
          <w:sz w:val="22"/>
          <w:szCs w:val="22"/>
        </w:rPr>
      </w:pPr>
      <w:r w:rsidRPr="003151AC">
        <w:rPr>
          <w:rFonts w:eastAsia="Times New Roman" w:cs="Arial"/>
          <w:sz w:val="22"/>
          <w:szCs w:val="22"/>
        </w:rPr>
        <w:t xml:space="preserve">Smluvní vztah založený touto smlouvou zaniká: </w:t>
      </w:r>
    </w:p>
    <w:p w14:paraId="4AE2240E" w14:textId="77777777" w:rsidR="00193796" w:rsidRPr="001F2BB1" w:rsidRDefault="00193796" w:rsidP="00193796">
      <w:pPr>
        <w:pStyle w:val="Odstavecseseznamem"/>
        <w:numPr>
          <w:ilvl w:val="0"/>
          <w:numId w:val="25"/>
        </w:numPr>
        <w:suppressAutoHyphens/>
        <w:spacing w:before="80"/>
        <w:rPr>
          <w:rFonts w:eastAsia="Times New Roman" w:cs="Arial"/>
          <w:sz w:val="22"/>
          <w:szCs w:val="22"/>
        </w:rPr>
      </w:pPr>
      <w:r w:rsidRPr="001F2BB1">
        <w:rPr>
          <w:rFonts w:eastAsia="Times New Roman" w:cs="Arial"/>
          <w:sz w:val="22"/>
          <w:szCs w:val="22"/>
        </w:rPr>
        <w:t>splněním závazku,</w:t>
      </w:r>
    </w:p>
    <w:p w14:paraId="608E104A" w14:textId="77777777" w:rsidR="00193796" w:rsidRPr="001F2BB1" w:rsidRDefault="00193796" w:rsidP="00193796">
      <w:pPr>
        <w:pStyle w:val="Odstavecseseznamem"/>
        <w:numPr>
          <w:ilvl w:val="0"/>
          <w:numId w:val="25"/>
        </w:numPr>
        <w:suppressAutoHyphens/>
        <w:spacing w:before="80"/>
        <w:rPr>
          <w:rFonts w:eastAsia="Times New Roman" w:cs="Arial"/>
          <w:sz w:val="22"/>
          <w:szCs w:val="22"/>
        </w:rPr>
      </w:pPr>
      <w:r w:rsidRPr="001F2BB1">
        <w:rPr>
          <w:rFonts w:eastAsia="Times New Roman" w:cs="Arial"/>
          <w:sz w:val="22"/>
          <w:szCs w:val="22"/>
        </w:rPr>
        <w:t>odstoupením od smlouvy,</w:t>
      </w:r>
    </w:p>
    <w:p w14:paraId="4513D39B" w14:textId="77777777" w:rsidR="00193796" w:rsidRPr="00B34477" w:rsidRDefault="00193796" w:rsidP="00193796">
      <w:pPr>
        <w:pStyle w:val="Odstavecseseznamem"/>
        <w:numPr>
          <w:ilvl w:val="0"/>
          <w:numId w:val="25"/>
        </w:numPr>
        <w:suppressAutoHyphens/>
        <w:spacing w:before="80"/>
        <w:rPr>
          <w:rFonts w:eastAsia="Times New Roman" w:cs="Arial"/>
          <w:sz w:val="22"/>
          <w:szCs w:val="22"/>
        </w:rPr>
      </w:pPr>
      <w:r w:rsidRPr="001F2BB1">
        <w:rPr>
          <w:rFonts w:eastAsia="Times New Roman" w:cs="Arial"/>
          <w:sz w:val="22"/>
          <w:szCs w:val="22"/>
        </w:rPr>
        <w:t xml:space="preserve">dohodou smluvních stran na základě oboustranně podepsaného dodatku k této </w:t>
      </w:r>
      <w:r>
        <w:rPr>
          <w:rFonts w:eastAsia="Times New Roman" w:cs="Arial"/>
          <w:sz w:val="22"/>
          <w:szCs w:val="22"/>
        </w:rPr>
        <w:t>smlouvě.</w:t>
      </w:r>
    </w:p>
    <w:p w14:paraId="24A9AA4A" w14:textId="6496CDBD" w:rsidR="000A63F6" w:rsidRPr="00212B51" w:rsidRDefault="000A63F6" w:rsidP="00212B51">
      <w:pPr>
        <w:pStyle w:val="Zkladntext3"/>
        <w:numPr>
          <w:ilvl w:val="0"/>
          <w:numId w:val="24"/>
        </w:numPr>
        <w:suppressAutoHyphens/>
        <w:spacing w:before="120"/>
        <w:ind w:left="284" w:hanging="284"/>
        <w:jc w:val="both"/>
        <w:rPr>
          <w:szCs w:val="22"/>
        </w:rPr>
      </w:pPr>
      <w:r w:rsidRPr="00212B51">
        <w:rPr>
          <w:szCs w:val="22"/>
        </w:rPr>
        <w:t xml:space="preserve">Smluvní strany jsou oprávněny odstoupit od této smlouvy z důvodů podstatných porušení uvedených v občanském zákoníku nebo z důvodů porušení uvedených v této smlouvě, pokud podstatné porušení této smlouvy dle občanského zákoníku, které je důvodem pro odstoupení od smlouvy, nebylo způsobeno okolnostmi vylučujícími odpovědnost dle ustanovení § 2913 občanského zákoníku. </w:t>
      </w:r>
    </w:p>
    <w:p w14:paraId="1F540473" w14:textId="77777777" w:rsidR="00212B51" w:rsidRDefault="000A63F6" w:rsidP="00212B51">
      <w:pPr>
        <w:pStyle w:val="Zkladntext3"/>
        <w:numPr>
          <w:ilvl w:val="0"/>
          <w:numId w:val="24"/>
        </w:numPr>
        <w:suppressAutoHyphens/>
        <w:spacing w:before="120"/>
        <w:ind w:left="284" w:hanging="284"/>
        <w:jc w:val="both"/>
        <w:rPr>
          <w:szCs w:val="22"/>
        </w:rPr>
      </w:pPr>
      <w:r w:rsidRPr="00212B51">
        <w:rPr>
          <w:szCs w:val="22"/>
        </w:rPr>
        <w:t xml:space="preserve">Zjistí-li objednatel vady, může požadovat, aby zhotovitel zajistil nápravu, neučiní-li tak zhotovitel v době přiměřené či době objednatelem jinak stanovené, může objednatel od smlouvy odstoupit. </w:t>
      </w:r>
    </w:p>
    <w:p w14:paraId="0046A040" w14:textId="35618364" w:rsidR="00212B51" w:rsidRPr="00212B51" w:rsidRDefault="000A63F6" w:rsidP="00212B51">
      <w:pPr>
        <w:pStyle w:val="Zkladntext3"/>
        <w:numPr>
          <w:ilvl w:val="0"/>
          <w:numId w:val="24"/>
        </w:numPr>
        <w:suppressAutoHyphens/>
        <w:spacing w:before="120"/>
        <w:ind w:left="284" w:hanging="284"/>
        <w:jc w:val="both"/>
        <w:rPr>
          <w:szCs w:val="22"/>
        </w:rPr>
      </w:pPr>
      <w:r w:rsidRPr="00212B51">
        <w:rPr>
          <w:color w:val="000000"/>
          <w:lang w:eastAsia="cs-CZ"/>
        </w:rPr>
        <w:t xml:space="preserve">Smluvní strany se dále dohodly, že prodlení zhotovitele s dokončením či předáním díla nebo dodání vadného díla považují za podstatné porušení smlouvy a objednatel má </w:t>
      </w:r>
      <w:r w:rsidR="00974C34">
        <w:rPr>
          <w:color w:val="000000"/>
          <w:lang w:eastAsia="cs-CZ"/>
        </w:rPr>
        <w:br/>
      </w:r>
      <w:r w:rsidRPr="00212B51">
        <w:rPr>
          <w:color w:val="000000"/>
          <w:lang w:eastAsia="cs-CZ"/>
        </w:rPr>
        <w:t>v tomto případě právo od této smlouvy odstoupit.</w:t>
      </w:r>
    </w:p>
    <w:p w14:paraId="49F315B8" w14:textId="60D902A0" w:rsidR="000A63F6" w:rsidRPr="00212B51" w:rsidRDefault="000A63F6" w:rsidP="00212B51">
      <w:pPr>
        <w:pStyle w:val="Zkladntext3"/>
        <w:numPr>
          <w:ilvl w:val="0"/>
          <w:numId w:val="24"/>
        </w:numPr>
        <w:suppressAutoHyphens/>
        <w:spacing w:before="120"/>
        <w:ind w:left="284" w:hanging="284"/>
        <w:jc w:val="both"/>
        <w:rPr>
          <w:szCs w:val="22"/>
        </w:rPr>
      </w:pPr>
      <w:r w:rsidRPr="00212B51">
        <w:rPr>
          <w:szCs w:val="22"/>
        </w:rPr>
        <w:t>Objednatel je dále oprávněn odstoupit od smlouvy v případě, že zhotovitel:</w:t>
      </w:r>
    </w:p>
    <w:p w14:paraId="0D9518B3" w14:textId="119921D0" w:rsidR="000A63F6" w:rsidRDefault="000A63F6" w:rsidP="000A63F6">
      <w:pPr>
        <w:pStyle w:val="Odstavecseseznamem"/>
        <w:numPr>
          <w:ilvl w:val="0"/>
          <w:numId w:val="17"/>
        </w:numPr>
        <w:spacing w:before="80"/>
        <w:jc w:val="both"/>
        <w:rPr>
          <w:rFonts w:cs="Arial"/>
          <w:sz w:val="22"/>
          <w:szCs w:val="22"/>
        </w:rPr>
      </w:pPr>
      <w:r w:rsidRPr="001F2BB1">
        <w:rPr>
          <w:rFonts w:cs="Arial"/>
          <w:sz w:val="22"/>
          <w:szCs w:val="22"/>
        </w:rPr>
        <w:t>je v prodlení s realizací díla 15 kalendářních dní a více,</w:t>
      </w:r>
    </w:p>
    <w:p w14:paraId="3AB2E63B" w14:textId="2719BE6D" w:rsidR="004342C8" w:rsidRPr="00622828" w:rsidRDefault="00974C34" w:rsidP="000A63F6">
      <w:pPr>
        <w:pStyle w:val="Odstavecseseznamem"/>
        <w:numPr>
          <w:ilvl w:val="0"/>
          <w:numId w:val="17"/>
        </w:numPr>
        <w:spacing w:before="80"/>
        <w:jc w:val="both"/>
        <w:rPr>
          <w:rFonts w:cs="Arial"/>
          <w:sz w:val="22"/>
          <w:szCs w:val="22"/>
        </w:rPr>
      </w:pPr>
      <w:r w:rsidRPr="00974C34">
        <w:rPr>
          <w:rFonts w:cs="Arial"/>
          <w:sz w:val="22"/>
          <w:szCs w:val="22"/>
        </w:rPr>
        <w:t>je v prodlení s převzetím staveniště 10 kalendářních dní a více</w:t>
      </w:r>
      <w:r>
        <w:rPr>
          <w:rFonts w:cs="Arial"/>
          <w:sz w:val="22"/>
          <w:szCs w:val="22"/>
        </w:rPr>
        <w:t>,</w:t>
      </w:r>
    </w:p>
    <w:p w14:paraId="2BE1513D" w14:textId="77777777" w:rsidR="000A63F6" w:rsidRPr="00622828" w:rsidRDefault="000A63F6" w:rsidP="000A63F6">
      <w:pPr>
        <w:pStyle w:val="Odstavecseseznamem"/>
        <w:numPr>
          <w:ilvl w:val="0"/>
          <w:numId w:val="17"/>
        </w:numPr>
        <w:spacing w:before="80"/>
        <w:jc w:val="both"/>
        <w:rPr>
          <w:rFonts w:cs="Arial"/>
          <w:sz w:val="22"/>
          <w:szCs w:val="22"/>
        </w:rPr>
      </w:pPr>
      <w:r>
        <w:rPr>
          <w:rFonts w:cs="Arial"/>
          <w:sz w:val="22"/>
          <w:szCs w:val="22"/>
        </w:rPr>
        <w:t>porušil povinnost stanovenou dle čl. IV. odst. 8.,</w:t>
      </w:r>
    </w:p>
    <w:p w14:paraId="7DF64C33" w14:textId="77777777" w:rsidR="000A63F6" w:rsidRPr="001F2BB1" w:rsidRDefault="000A63F6" w:rsidP="000A63F6">
      <w:pPr>
        <w:pStyle w:val="Odstavecseseznamem"/>
        <w:numPr>
          <w:ilvl w:val="0"/>
          <w:numId w:val="17"/>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6CD645D3" w14:textId="77777777" w:rsidR="000A63F6" w:rsidRPr="001F2BB1" w:rsidRDefault="000A63F6" w:rsidP="000A63F6">
      <w:pPr>
        <w:pStyle w:val="Odstavecseseznamem"/>
        <w:numPr>
          <w:ilvl w:val="0"/>
          <w:numId w:val="17"/>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73418EE2" w14:textId="77777777" w:rsidR="000A63F6" w:rsidRPr="00622828" w:rsidRDefault="000A63F6" w:rsidP="000A63F6">
      <w:pPr>
        <w:pStyle w:val="Odstavecseseznamem"/>
        <w:numPr>
          <w:ilvl w:val="0"/>
          <w:numId w:val="17"/>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p>
    <w:p w14:paraId="35136F36" w14:textId="77777777" w:rsidR="000A63F6" w:rsidRPr="00E46A12" w:rsidRDefault="000A63F6" w:rsidP="000A63F6">
      <w:pPr>
        <w:pStyle w:val="Odstavecseseznamem"/>
        <w:numPr>
          <w:ilvl w:val="0"/>
          <w:numId w:val="17"/>
        </w:numPr>
        <w:spacing w:before="80"/>
        <w:jc w:val="both"/>
        <w:rPr>
          <w:rFonts w:cs="Arial"/>
          <w:sz w:val="22"/>
          <w:szCs w:val="22"/>
        </w:rPr>
      </w:pPr>
      <w:r w:rsidRPr="001F2BB1">
        <w:rPr>
          <w:rFonts w:cs="Arial"/>
          <w:sz w:val="22"/>
          <w:szCs w:val="22"/>
        </w:rPr>
        <w:t>není osvědčena shoda u výrobků a technologií na realizovaném díle</w:t>
      </w:r>
      <w:r>
        <w:rPr>
          <w:rFonts w:cs="Arial"/>
          <w:sz w:val="22"/>
          <w:szCs w:val="22"/>
        </w:rPr>
        <w:t>.</w:t>
      </w:r>
    </w:p>
    <w:p w14:paraId="093A0FA4" w14:textId="5AD2015C" w:rsidR="00212B51" w:rsidRDefault="000A63F6" w:rsidP="00212B51">
      <w:pPr>
        <w:pStyle w:val="Zkladntext3"/>
        <w:numPr>
          <w:ilvl w:val="0"/>
          <w:numId w:val="24"/>
        </w:numPr>
        <w:suppressAutoHyphens/>
        <w:spacing w:before="120"/>
        <w:ind w:left="284" w:hanging="284"/>
        <w:jc w:val="both"/>
        <w:rPr>
          <w:szCs w:val="22"/>
        </w:rPr>
      </w:pPr>
      <w:r w:rsidRPr="00212B51">
        <w:rPr>
          <w:szCs w:val="22"/>
        </w:rPr>
        <w:t>Smluvní strany se dohodly, že při prodlení objednatele se zaplac</w:t>
      </w:r>
      <w:r w:rsidR="00947E54">
        <w:rPr>
          <w:szCs w:val="22"/>
        </w:rPr>
        <w:t>ením celkové kupní ceny za dílo</w:t>
      </w:r>
      <w:r w:rsidRPr="00212B51">
        <w:rPr>
          <w:szCs w:val="22"/>
        </w:rPr>
        <w:t xml:space="preserve"> má zhotovitel právo od této smlouvy odstoupit</w:t>
      </w:r>
      <w:r w:rsidR="00D635D6">
        <w:rPr>
          <w:szCs w:val="22"/>
        </w:rPr>
        <w:t>.</w:t>
      </w:r>
      <w:r w:rsidRPr="00212B51">
        <w:rPr>
          <w:szCs w:val="22"/>
        </w:rPr>
        <w:t xml:space="preserve"> </w:t>
      </w:r>
    </w:p>
    <w:p w14:paraId="2A55CD90" w14:textId="021CDCF4" w:rsidR="00212B51" w:rsidRDefault="000A63F6" w:rsidP="00212B51">
      <w:pPr>
        <w:pStyle w:val="Zkladntext3"/>
        <w:numPr>
          <w:ilvl w:val="0"/>
          <w:numId w:val="24"/>
        </w:numPr>
        <w:suppressAutoHyphens/>
        <w:spacing w:before="120"/>
        <w:ind w:left="284" w:hanging="284"/>
        <w:jc w:val="both"/>
        <w:rPr>
          <w:szCs w:val="22"/>
        </w:rPr>
      </w:pPr>
      <w:r w:rsidRPr="0042173D">
        <w:t>Odstoupení od smlouvy musí být učiněno písemně</w:t>
      </w:r>
      <w:r w:rsidR="00193796">
        <w:t xml:space="preserve"> v souladu s čl. XII. odst. </w:t>
      </w:r>
      <w:r w:rsidR="00722A6E">
        <w:t>3</w:t>
      </w:r>
      <w:r w:rsidRPr="0042173D">
        <w:t>.</w:t>
      </w:r>
      <w:r w:rsidRPr="00212B51">
        <w:rPr>
          <w:color w:val="000000"/>
          <w:lang w:eastAsia="cs-CZ"/>
        </w:rPr>
        <w:t xml:space="preserve"> Účinky odstoupení od smlouvy nastávají dnem doručení písemného oznámení o odstoupení druhé smluvní straně. </w:t>
      </w:r>
    </w:p>
    <w:p w14:paraId="24B68D3A" w14:textId="5BCF3700" w:rsidR="000A63F6" w:rsidRPr="00212B51" w:rsidRDefault="000A63F6" w:rsidP="00212B51">
      <w:pPr>
        <w:pStyle w:val="Zkladntext3"/>
        <w:numPr>
          <w:ilvl w:val="0"/>
          <w:numId w:val="24"/>
        </w:numPr>
        <w:suppressAutoHyphens/>
        <w:spacing w:before="120"/>
        <w:ind w:left="284" w:hanging="284"/>
        <w:jc w:val="both"/>
        <w:rPr>
          <w:szCs w:val="22"/>
        </w:rPr>
      </w:pPr>
      <w:r w:rsidRPr="001F2BB1">
        <w:t>Smluvní strany se dohodly, že v případě odstoupení od smlouvy budou do 30 kalendářních dnů od jeho účinnosti vyrovnány vzájemné závazky a pohledávky, plynoucí z této smlouvy</w:t>
      </w:r>
      <w:r>
        <w:t>.</w:t>
      </w:r>
    </w:p>
    <w:p w14:paraId="377DEE04" w14:textId="77777777" w:rsidR="00212B51" w:rsidRPr="00212B51" w:rsidRDefault="00212B51" w:rsidP="00212B51">
      <w:pPr>
        <w:pStyle w:val="Zkladntext3"/>
        <w:suppressAutoHyphens/>
        <w:spacing w:before="120"/>
        <w:ind w:left="284" w:firstLine="0"/>
        <w:jc w:val="both"/>
        <w:rPr>
          <w:szCs w:val="22"/>
        </w:rPr>
      </w:pPr>
    </w:p>
    <w:p w14:paraId="0A54BF7E" w14:textId="051B60EF" w:rsidR="000A63F6" w:rsidRPr="0042173D" w:rsidRDefault="000A63F6" w:rsidP="00562E4C">
      <w:pPr>
        <w:pStyle w:val="Nadpis1"/>
        <w:numPr>
          <w:ilvl w:val="0"/>
          <w:numId w:val="0"/>
        </w:numPr>
        <w:ind w:left="284"/>
      </w:pPr>
      <w:r w:rsidRPr="0042173D">
        <w:t xml:space="preserve">Článek </w:t>
      </w:r>
      <w:r w:rsidR="00562E4C">
        <w:t>XI.</w:t>
      </w:r>
    </w:p>
    <w:p w14:paraId="7042FAF2" w14:textId="77777777" w:rsidR="000A63F6" w:rsidRPr="0042173D" w:rsidRDefault="000A63F6" w:rsidP="000A63F6">
      <w:pPr>
        <w:pStyle w:val="Zkladntext50"/>
        <w:shd w:val="clear" w:color="auto" w:fill="auto"/>
        <w:spacing w:before="0" w:after="0" w:line="240" w:lineRule="auto"/>
        <w:ind w:left="284" w:hanging="284"/>
        <w:jc w:val="center"/>
        <w:rPr>
          <w:color w:val="000000"/>
          <w:szCs w:val="22"/>
          <w:lang w:eastAsia="cs-CZ"/>
        </w:rPr>
      </w:pPr>
      <w:r w:rsidRPr="0042173D">
        <w:rPr>
          <w:color w:val="000000"/>
          <w:szCs w:val="22"/>
          <w:lang w:eastAsia="cs-CZ"/>
        </w:rPr>
        <w:t>Ostatní ujednání</w:t>
      </w:r>
    </w:p>
    <w:p w14:paraId="65579B56" w14:textId="77777777" w:rsidR="000A63F6" w:rsidRPr="0042173D" w:rsidRDefault="000A63F6" w:rsidP="000A63F6">
      <w:pPr>
        <w:pStyle w:val="Zkladntext3"/>
        <w:numPr>
          <w:ilvl w:val="0"/>
          <w:numId w:val="8"/>
        </w:numPr>
        <w:shd w:val="clear" w:color="auto" w:fill="auto"/>
        <w:spacing w:before="120" w:line="240" w:lineRule="auto"/>
        <w:ind w:left="284" w:hanging="284"/>
        <w:jc w:val="both"/>
      </w:pPr>
      <w:r w:rsidRPr="0042173D">
        <w:rPr>
          <w:color w:val="000000"/>
          <w:lang w:eastAsia="cs-CZ"/>
        </w:rPr>
        <w:t>Zhotovitel</w:t>
      </w:r>
      <w:r w:rsidRPr="0042173D">
        <w:t xml:space="preserve"> prohlašuje, že se seznámil s rozsahem díla, je schope</w:t>
      </w:r>
      <w:r>
        <w:t xml:space="preserve">n dílo ve smluvené lhůtě dodat a </w:t>
      </w:r>
      <w:r w:rsidRPr="0042173D">
        <w:t>veškeré náklady spojené se zhotovením díla jsou zahrnuty v ceně díla.</w:t>
      </w:r>
    </w:p>
    <w:p w14:paraId="6CEF1BE3" w14:textId="77777777" w:rsidR="000A63F6" w:rsidRDefault="000A63F6" w:rsidP="000A63F6">
      <w:pPr>
        <w:pStyle w:val="Zkladntext3"/>
        <w:numPr>
          <w:ilvl w:val="0"/>
          <w:numId w:val="8"/>
        </w:numPr>
        <w:shd w:val="clear" w:color="auto" w:fill="auto"/>
        <w:tabs>
          <w:tab w:val="left" w:pos="402"/>
        </w:tabs>
        <w:spacing w:before="120" w:line="240" w:lineRule="auto"/>
        <w:ind w:left="284" w:hanging="284"/>
        <w:jc w:val="both"/>
      </w:pPr>
      <w:r w:rsidRPr="0042173D">
        <w:t xml:space="preserve">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w:t>
      </w:r>
      <w:r w:rsidRPr="00DC490E">
        <w:t>o ochraně osobních údajů a o změně některých zákonů</w:t>
      </w:r>
      <w:r w:rsidRPr="0042173D">
        <w:t xml:space="preserve">, ve znění pozdějších předpisů. Smluvní strany se v této souvislosti zavazují poučit veškeré osoby, které se na jejich straně budou podílet na plnění této smlouvy. </w:t>
      </w:r>
    </w:p>
    <w:p w14:paraId="2C0DD804" w14:textId="642D5C65" w:rsidR="00193796" w:rsidRPr="001F2BB1" w:rsidRDefault="00193796" w:rsidP="00193796">
      <w:pPr>
        <w:pStyle w:val="Zkladntext3"/>
        <w:numPr>
          <w:ilvl w:val="0"/>
          <w:numId w:val="8"/>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t>,</w:t>
      </w:r>
      <w:r w:rsidRPr="001F2BB1">
        <w:t xml:space="preserve"> </w:t>
      </w:r>
      <w:r w:rsidR="00212B51">
        <w:t>ve znění pozdějších předpisů</w:t>
      </w:r>
      <w:r w:rsidRPr="001F2BB1">
        <w:t>.</w:t>
      </w:r>
    </w:p>
    <w:p w14:paraId="2A24D15E" w14:textId="56B0AFE8" w:rsidR="00193796" w:rsidRPr="001F2BB1" w:rsidRDefault="00193796" w:rsidP="00193796">
      <w:pPr>
        <w:pStyle w:val="Zkladntext3"/>
        <w:numPr>
          <w:ilvl w:val="0"/>
          <w:numId w:val="8"/>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Pr="003D7143">
        <w:rPr>
          <w:color w:val="000000"/>
        </w:rPr>
        <w:t>Údaje ve smyslu § 218 odst. 3</w:t>
      </w:r>
      <w:r>
        <w:rPr>
          <w:color w:val="000000"/>
        </w:rPr>
        <w:t>.</w:t>
      </w:r>
      <w:r w:rsidRPr="003D7143">
        <w:rPr>
          <w:color w:val="000000"/>
        </w:rPr>
        <w:t xml:space="preserve"> zákona č. 134/2016 Sb., o zadávání veřejných zakázek</w:t>
      </w:r>
      <w:r>
        <w:rPr>
          <w:color w:val="000000"/>
        </w:rPr>
        <w:t>,</w:t>
      </w:r>
      <w:r w:rsidRPr="003D7143">
        <w:rPr>
          <w:color w:val="000000"/>
        </w:rPr>
        <w:t xml:space="preserve"> </w:t>
      </w:r>
      <w:r>
        <w:rPr>
          <w:color w:val="000000"/>
        </w:rPr>
        <w:t>ve znění pozdějších předpisů,</w:t>
      </w:r>
      <w:r w:rsidRPr="001F2BB1">
        <w:rPr>
          <w:color w:val="000000"/>
        </w:rPr>
        <w:t xml:space="preserve"> </w:t>
      </w:r>
      <w:r w:rsidRPr="003D7143">
        <w:rPr>
          <w:color w:val="000000"/>
        </w:rPr>
        <w:t>budou znečitelněny</w:t>
      </w:r>
      <w:r>
        <w:rPr>
          <w:color w:val="000000"/>
        </w:rPr>
        <w:t xml:space="preserve"> </w:t>
      </w:r>
      <w:r w:rsidRPr="001F2BB1">
        <w:rPr>
          <w:color w:val="000000"/>
        </w:rPr>
        <w:t>(ochrana informací a údajů dle zvláštních právních předpisů).</w:t>
      </w:r>
      <w:r w:rsidRPr="00454079">
        <w:t xml:space="preserve"> </w:t>
      </w:r>
      <w:r w:rsidRPr="00454079">
        <w:rPr>
          <w:color w:val="000000"/>
        </w:rPr>
        <w:t xml:space="preserve">Smlouva se </w:t>
      </w:r>
      <w:r w:rsidR="00D635D6">
        <w:rPr>
          <w:color w:val="000000"/>
        </w:rPr>
        <w:t xml:space="preserve">včetně jejích případných dodatků </w:t>
      </w:r>
      <w:r w:rsidRPr="00454079">
        <w:rPr>
          <w:color w:val="000000"/>
        </w:rPr>
        <w:t xml:space="preserve">vkládá do registru smluv vedeného podle zákona </w:t>
      </w:r>
      <w:r w:rsidR="00AB6DD5">
        <w:rPr>
          <w:color w:val="000000"/>
        </w:rPr>
        <w:br/>
      </w:r>
      <w:r w:rsidRPr="00454079">
        <w:rPr>
          <w:color w:val="000000"/>
        </w:rPr>
        <w:t>č. 340/2015 Sb., o zvláštních podmínkách účinnosti některých smluv, uveřejňování těchto smluv a o registru smluv</w:t>
      </w:r>
      <w:r>
        <w:rPr>
          <w:color w:val="000000"/>
        </w:rPr>
        <w:t xml:space="preserve">, </w:t>
      </w:r>
      <w:r w:rsidRPr="00454079">
        <w:rPr>
          <w:color w:val="000000"/>
        </w:rPr>
        <w:t>(zákon o registru smluv)</w:t>
      </w:r>
      <w:r>
        <w:rPr>
          <w:color w:val="000000"/>
        </w:rPr>
        <w:t>, ve znění pozdějších předpisů</w:t>
      </w:r>
      <w:r w:rsidRPr="00454079">
        <w:rPr>
          <w:color w:val="000000"/>
        </w:rPr>
        <w:t xml:space="preserve">. Uveřejnění smlouvy zajišťuje </w:t>
      </w:r>
      <w:r>
        <w:rPr>
          <w:color w:val="000000"/>
        </w:rPr>
        <w:t xml:space="preserve">objednatel. </w:t>
      </w:r>
    </w:p>
    <w:p w14:paraId="6180DAAA" w14:textId="77777777" w:rsidR="00193796" w:rsidRPr="0042173D" w:rsidRDefault="00193796" w:rsidP="00193796">
      <w:pPr>
        <w:pStyle w:val="Zkladntext3"/>
        <w:numPr>
          <w:ilvl w:val="0"/>
          <w:numId w:val="8"/>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Pr>
          <w:color w:val="000000"/>
        </w:rPr>
        <w:br/>
      </w:r>
      <w:r w:rsidRPr="001F2BB1">
        <w:rPr>
          <w:color w:val="000000"/>
        </w:rPr>
        <w:t xml:space="preserve">o poskytnutí informace podle zákona č. </w:t>
      </w:r>
      <w:r>
        <w:rPr>
          <w:color w:val="000000"/>
        </w:rPr>
        <w:t>106/1999 Sb., o </w:t>
      </w:r>
      <w:r w:rsidRPr="001F2BB1">
        <w:rPr>
          <w:color w:val="000000"/>
        </w:rPr>
        <w:t>svobodném přístupu k informacím, ve znění pozdějších předpisů.</w:t>
      </w:r>
    </w:p>
    <w:p w14:paraId="7E6505E8" w14:textId="75E91544" w:rsidR="000A63F6" w:rsidRPr="005D201D" w:rsidRDefault="000A63F6" w:rsidP="000A63F6">
      <w:pPr>
        <w:pStyle w:val="Zkladntext3"/>
        <w:numPr>
          <w:ilvl w:val="0"/>
          <w:numId w:val="8"/>
        </w:numPr>
        <w:shd w:val="clear" w:color="auto" w:fill="auto"/>
        <w:spacing w:before="120" w:line="240" w:lineRule="auto"/>
        <w:ind w:left="284" w:hanging="284"/>
        <w:jc w:val="both"/>
      </w:pPr>
      <w:r w:rsidRPr="0042173D">
        <w:rPr>
          <w:color w:val="000000"/>
          <w:lang w:eastAsia="cs-CZ"/>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14:paraId="09E1C1CD" w14:textId="566D2066" w:rsidR="005D201D" w:rsidRDefault="005D201D" w:rsidP="005D201D">
      <w:pPr>
        <w:pStyle w:val="Zkladntext3"/>
        <w:shd w:val="clear" w:color="auto" w:fill="auto"/>
        <w:spacing w:before="120" w:line="240" w:lineRule="auto"/>
        <w:ind w:firstLine="0"/>
        <w:jc w:val="both"/>
        <w:rPr>
          <w:color w:val="000000"/>
          <w:lang w:eastAsia="cs-CZ"/>
        </w:rPr>
      </w:pPr>
    </w:p>
    <w:p w14:paraId="0D9AC0D3" w14:textId="794AAF54" w:rsidR="000A63F6" w:rsidRPr="0042173D" w:rsidRDefault="000A63F6" w:rsidP="00562E4C">
      <w:pPr>
        <w:pStyle w:val="Nadpis1"/>
        <w:numPr>
          <w:ilvl w:val="0"/>
          <w:numId w:val="0"/>
        </w:numPr>
        <w:ind w:left="284"/>
      </w:pPr>
      <w:r w:rsidRPr="0042173D">
        <w:t xml:space="preserve">Článek </w:t>
      </w:r>
      <w:r w:rsidR="00562E4C">
        <w:t>XII.</w:t>
      </w:r>
    </w:p>
    <w:p w14:paraId="04E41B0C" w14:textId="77777777" w:rsidR="000A63F6" w:rsidRPr="0042173D" w:rsidRDefault="000A63F6" w:rsidP="000A63F6">
      <w:pPr>
        <w:pStyle w:val="Zkladntext3"/>
        <w:shd w:val="clear" w:color="auto" w:fill="auto"/>
        <w:spacing w:after="0" w:line="240" w:lineRule="auto"/>
        <w:ind w:left="284" w:hanging="284"/>
        <w:jc w:val="center"/>
        <w:rPr>
          <w:b/>
          <w:color w:val="000000"/>
          <w:lang w:eastAsia="cs-CZ"/>
        </w:rPr>
      </w:pPr>
      <w:r w:rsidRPr="0042173D">
        <w:rPr>
          <w:b/>
          <w:color w:val="000000"/>
          <w:lang w:eastAsia="cs-CZ"/>
        </w:rPr>
        <w:t>Závěrečná ustanovení</w:t>
      </w:r>
    </w:p>
    <w:p w14:paraId="3DEE5E45" w14:textId="77777777" w:rsidR="000A63F6" w:rsidRPr="0042173D" w:rsidRDefault="000A63F6" w:rsidP="000A63F6">
      <w:pPr>
        <w:pStyle w:val="Odstavecseseznamem"/>
        <w:numPr>
          <w:ilvl w:val="0"/>
          <w:numId w:val="12"/>
        </w:numPr>
        <w:spacing w:before="120" w:after="120"/>
        <w:ind w:left="284" w:hanging="284"/>
        <w:jc w:val="both"/>
        <w:rPr>
          <w:rFonts w:cs="Arial"/>
          <w:sz w:val="22"/>
          <w:szCs w:val="22"/>
        </w:rPr>
      </w:pPr>
      <w:r w:rsidRPr="0042173D">
        <w:rPr>
          <w:rFonts w:cs="Arial"/>
          <w:sz w:val="22"/>
          <w:szCs w:val="22"/>
        </w:rPr>
        <w:t>Smluvní strany se dohodly, že další skutečnosti touto smlouvou neupravené se řídí příslušnými ustanoveními</w:t>
      </w:r>
      <w:r>
        <w:rPr>
          <w:rFonts w:cs="Arial"/>
          <w:sz w:val="22"/>
          <w:szCs w:val="22"/>
        </w:rPr>
        <w:t xml:space="preserve"> občanského </w:t>
      </w:r>
      <w:r w:rsidRPr="0042173D">
        <w:rPr>
          <w:rFonts w:cs="Arial"/>
          <w:sz w:val="22"/>
          <w:szCs w:val="22"/>
        </w:rPr>
        <w:t>zákoník</w:t>
      </w:r>
      <w:r>
        <w:rPr>
          <w:rFonts w:cs="Arial"/>
          <w:sz w:val="22"/>
          <w:szCs w:val="22"/>
        </w:rPr>
        <w:t>u</w:t>
      </w:r>
      <w:r w:rsidRPr="0042173D">
        <w:rPr>
          <w:rFonts w:cs="Arial"/>
          <w:sz w:val="22"/>
          <w:szCs w:val="22"/>
        </w:rPr>
        <w:t>.</w:t>
      </w:r>
    </w:p>
    <w:p w14:paraId="63367F9F" w14:textId="3E244B69" w:rsidR="000A63F6" w:rsidRPr="001F2BB1" w:rsidRDefault="000A63F6" w:rsidP="000A63F6">
      <w:pPr>
        <w:pStyle w:val="Odstavecseseznamem"/>
        <w:numPr>
          <w:ilvl w:val="0"/>
          <w:numId w:val="12"/>
        </w:numPr>
        <w:spacing w:before="120" w:after="120"/>
        <w:ind w:left="284" w:hanging="284"/>
        <w:jc w:val="both"/>
        <w:rPr>
          <w:rFonts w:cs="Arial"/>
          <w:sz w:val="22"/>
          <w:szCs w:val="22"/>
        </w:rPr>
      </w:pPr>
      <w:r w:rsidRPr="001F2BB1">
        <w:rPr>
          <w:rFonts w:cs="Arial"/>
          <w:sz w:val="22"/>
          <w:szCs w:val="22"/>
        </w:rPr>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1F2BB1">
        <w:rPr>
          <w:rFonts w:eastAsia="Times New Roman" w:cs="Arial"/>
          <w:sz w:val="22"/>
          <w:szCs w:val="22"/>
        </w:rPr>
        <w:t xml:space="preserve">Nemůže jít k tíži smluvní strany, které nebyl v souladu s touto smlouvou zaslán dodatek ohledně změny údajů v záhlaví smlouvy, že </w:t>
      </w:r>
      <w:r w:rsidR="00974C34">
        <w:rPr>
          <w:rFonts w:eastAsia="Times New Roman" w:cs="Arial"/>
          <w:sz w:val="22"/>
          <w:szCs w:val="22"/>
        </w:rPr>
        <w:br/>
      </w:r>
      <w:r w:rsidRPr="001F2BB1">
        <w:rPr>
          <w:rFonts w:eastAsia="Times New Roman" w:cs="Arial"/>
          <w:sz w:val="22"/>
          <w:szCs w:val="22"/>
        </w:rPr>
        <w:t>i nadále užívá při komunikaci s druhou smluvní stranou údaje původně uvedené.</w:t>
      </w:r>
      <w:r w:rsidRPr="001F2BB1">
        <w:rPr>
          <w:rFonts w:cs="Arial"/>
          <w:sz w:val="22"/>
          <w:szCs w:val="22"/>
        </w:rPr>
        <w:t xml:space="preserve"> Jiná ujednání jsou neplatná.</w:t>
      </w:r>
    </w:p>
    <w:p w14:paraId="3CCAF34B" w14:textId="7F038C8D" w:rsidR="000A63F6" w:rsidRPr="0042173D" w:rsidRDefault="000A63F6" w:rsidP="000A63F6">
      <w:pPr>
        <w:widowControl/>
        <w:numPr>
          <w:ilvl w:val="0"/>
          <w:numId w:val="12"/>
        </w:numPr>
        <w:spacing w:before="120" w:after="120"/>
        <w:ind w:left="284" w:hanging="284"/>
        <w:jc w:val="both"/>
        <w:rPr>
          <w:rFonts w:cs="Arial"/>
          <w:sz w:val="22"/>
          <w:szCs w:val="22"/>
        </w:rPr>
      </w:pPr>
      <w:r w:rsidRPr="0042173D">
        <w:rPr>
          <w:rFonts w:cs="Arial"/>
          <w:sz w:val="22"/>
          <w:szCs w:val="22"/>
        </w:rPr>
        <w:t xml:space="preserve">Smluvní strany sjednávají pravidla pro doručování vzájemných písemností tak, že písemnosti se zasílají v elektronické podobě prostřednictvím datových schránek. Nelze-li použít datovou schránku, zasílají se </w:t>
      </w:r>
      <w:r w:rsidR="00D635D6">
        <w:rPr>
          <w:rFonts w:cs="Arial"/>
          <w:sz w:val="22"/>
          <w:szCs w:val="22"/>
        </w:rPr>
        <w:t xml:space="preserve">doporučeně </w:t>
      </w:r>
      <w:r w:rsidRPr="0042173D">
        <w:rPr>
          <w:rFonts w:cs="Arial"/>
          <w:sz w:val="22"/>
          <w:szCs w:val="22"/>
        </w:rPr>
        <w:t xml:space="preserve">prostřednictvím provozovatele poštovních služeb na adresu uvedenou v záhlaví této smlouvy. </w:t>
      </w:r>
    </w:p>
    <w:p w14:paraId="50E459BD" w14:textId="31CE8AC3" w:rsidR="000A63F6" w:rsidRPr="0042173D" w:rsidRDefault="000A63F6" w:rsidP="000A63F6">
      <w:pPr>
        <w:pStyle w:val="Odstavecseseznamem"/>
        <w:numPr>
          <w:ilvl w:val="0"/>
          <w:numId w:val="12"/>
        </w:numPr>
        <w:spacing w:before="120" w:after="120"/>
        <w:ind w:left="284" w:hanging="284"/>
        <w:jc w:val="both"/>
        <w:rPr>
          <w:rFonts w:cs="Arial"/>
          <w:sz w:val="22"/>
          <w:szCs w:val="22"/>
        </w:rPr>
      </w:pPr>
      <w:r w:rsidRPr="0042173D">
        <w:rPr>
          <w:rFonts w:cs="Arial"/>
          <w:sz w:val="22"/>
          <w:szCs w:val="22"/>
        </w:rPr>
        <w:t xml:space="preserve">Tato smlouva je vyhotovena </w:t>
      </w:r>
      <w:r w:rsidRPr="00AB25D6">
        <w:rPr>
          <w:rFonts w:cs="Arial"/>
          <w:sz w:val="22"/>
          <w:szCs w:val="22"/>
        </w:rPr>
        <w:t>v</w:t>
      </w:r>
      <w:r w:rsidR="00AB25D6">
        <w:rPr>
          <w:rFonts w:cs="Arial"/>
          <w:sz w:val="22"/>
          <w:szCs w:val="22"/>
        </w:rPr>
        <w:t>e</w:t>
      </w:r>
      <w:r w:rsidRPr="00AB25D6">
        <w:rPr>
          <w:rFonts w:cs="Arial"/>
          <w:sz w:val="22"/>
          <w:szCs w:val="22"/>
        </w:rPr>
        <w:t> </w:t>
      </w:r>
      <w:r w:rsidR="00AB25D6">
        <w:rPr>
          <w:rFonts w:cs="Arial"/>
          <w:sz w:val="22"/>
          <w:szCs w:val="22"/>
        </w:rPr>
        <w:t>4</w:t>
      </w:r>
      <w:r w:rsidRPr="00AB25D6">
        <w:rPr>
          <w:rFonts w:cs="Arial"/>
          <w:sz w:val="22"/>
          <w:szCs w:val="22"/>
        </w:rPr>
        <w:t xml:space="preserve"> (slovy: </w:t>
      </w:r>
      <w:r w:rsidR="00AB25D6">
        <w:rPr>
          <w:rFonts w:cs="Arial"/>
          <w:sz w:val="22"/>
          <w:szCs w:val="22"/>
        </w:rPr>
        <w:t>čtyřech</w:t>
      </w:r>
      <w:r w:rsidRPr="00AB25D6">
        <w:rPr>
          <w:rFonts w:cs="Arial"/>
          <w:sz w:val="22"/>
          <w:szCs w:val="22"/>
        </w:rPr>
        <w:t>)</w:t>
      </w:r>
      <w:r w:rsidRPr="0042173D">
        <w:rPr>
          <w:rFonts w:cs="Arial"/>
          <w:sz w:val="22"/>
          <w:szCs w:val="22"/>
        </w:rPr>
        <w:t xml:space="preserve"> stejnopisech, z nichž </w:t>
      </w:r>
      <w:r w:rsidR="00AB25D6">
        <w:rPr>
          <w:rFonts w:cs="Arial"/>
          <w:sz w:val="22"/>
          <w:szCs w:val="22"/>
        </w:rPr>
        <w:t>3</w:t>
      </w:r>
      <w:r w:rsidRPr="0042173D">
        <w:rPr>
          <w:rFonts w:cs="Arial"/>
          <w:sz w:val="22"/>
          <w:szCs w:val="22"/>
        </w:rPr>
        <w:t xml:space="preserve"> obdrží objednatel  a </w:t>
      </w:r>
      <w:r w:rsidR="00AB25D6">
        <w:rPr>
          <w:rFonts w:cs="Arial"/>
          <w:sz w:val="22"/>
          <w:szCs w:val="22"/>
        </w:rPr>
        <w:t xml:space="preserve">1 </w:t>
      </w:r>
      <w:r w:rsidRPr="0042173D">
        <w:rPr>
          <w:rFonts w:cs="Arial"/>
          <w:sz w:val="22"/>
          <w:szCs w:val="22"/>
        </w:rPr>
        <w:t>zhotovitel</w:t>
      </w:r>
      <w:r>
        <w:rPr>
          <w:rFonts w:cs="Arial"/>
          <w:sz w:val="22"/>
          <w:szCs w:val="22"/>
        </w:rPr>
        <w:t>.</w:t>
      </w:r>
    </w:p>
    <w:p w14:paraId="63538B2A" w14:textId="77777777" w:rsidR="000A63F6" w:rsidRPr="0042173D" w:rsidRDefault="000A63F6" w:rsidP="000A63F6">
      <w:pPr>
        <w:pStyle w:val="Odstavecseseznamem"/>
        <w:numPr>
          <w:ilvl w:val="0"/>
          <w:numId w:val="12"/>
        </w:numPr>
        <w:spacing w:before="120" w:after="120"/>
        <w:ind w:left="284" w:hanging="284"/>
        <w:jc w:val="both"/>
        <w:rPr>
          <w:rFonts w:cs="Arial"/>
          <w:sz w:val="22"/>
          <w:szCs w:val="22"/>
        </w:rPr>
      </w:pPr>
      <w:r>
        <w:rPr>
          <w:rFonts w:cs="Arial"/>
          <w:sz w:val="22"/>
          <w:szCs w:val="22"/>
        </w:rPr>
        <w:t>Tato smlouva je platná a nabývá účinnosti dnem, kdy podpis připojí smluvní strana, která ji podepisuje jako poslední</w:t>
      </w:r>
      <w:r w:rsidRPr="0042173D">
        <w:rPr>
          <w:rFonts w:cs="Arial"/>
          <w:sz w:val="22"/>
          <w:szCs w:val="22"/>
        </w:rPr>
        <w:t>.</w:t>
      </w:r>
    </w:p>
    <w:p w14:paraId="170EAC7E" w14:textId="7B815C4B" w:rsidR="000A63F6" w:rsidRPr="0042173D" w:rsidRDefault="000A63F6" w:rsidP="000A63F6">
      <w:pPr>
        <w:pStyle w:val="Odstavecseseznamem"/>
        <w:numPr>
          <w:ilvl w:val="0"/>
          <w:numId w:val="12"/>
        </w:numPr>
        <w:spacing w:before="120" w:after="120"/>
        <w:ind w:left="284" w:hanging="284"/>
        <w:jc w:val="both"/>
        <w:rPr>
          <w:rFonts w:cs="Arial"/>
          <w:sz w:val="22"/>
          <w:szCs w:val="22"/>
        </w:rPr>
      </w:pPr>
      <w:r w:rsidRPr="0042173D">
        <w:rPr>
          <w:rFonts w:cs="Arial"/>
          <w:sz w:val="22"/>
          <w:szCs w:val="22"/>
        </w:rPr>
        <w:t>Smluvní strany prohlašují, že se s obsahem této smlouvy před jejím podpisem řádně seznámily</w:t>
      </w:r>
      <w:r w:rsidR="00D635D6">
        <w:rPr>
          <w:rFonts w:cs="Arial"/>
          <w:sz w:val="22"/>
          <w:szCs w:val="22"/>
        </w:rPr>
        <w:t xml:space="preserve"> a na</w:t>
      </w:r>
      <w:r w:rsidRPr="0042173D">
        <w:rPr>
          <w:rFonts w:cs="Arial"/>
          <w:sz w:val="22"/>
          <w:szCs w:val="22"/>
        </w:rPr>
        <w:t xml:space="preserve"> důkaz toho připojují oprávnění zástupci smluvních stran své podpisy.</w:t>
      </w:r>
    </w:p>
    <w:p w14:paraId="28FC1645" w14:textId="77777777" w:rsidR="000A63F6" w:rsidRDefault="000A63F6" w:rsidP="000A63F6">
      <w:pPr>
        <w:pStyle w:val="Zkladntext3"/>
        <w:numPr>
          <w:ilvl w:val="0"/>
          <w:numId w:val="12"/>
        </w:numPr>
        <w:shd w:val="clear" w:color="auto" w:fill="auto"/>
        <w:spacing w:before="120" w:line="240" w:lineRule="auto"/>
        <w:ind w:left="284" w:hanging="284"/>
        <w:jc w:val="left"/>
        <w:rPr>
          <w:color w:val="000000"/>
          <w:lang w:eastAsia="cs-CZ"/>
        </w:rPr>
      </w:pPr>
      <w:r w:rsidRPr="0042173D">
        <w:rPr>
          <w:color w:val="000000"/>
          <w:lang w:eastAsia="cs-CZ"/>
        </w:rPr>
        <w:t>Nedílnou součástí smlouvy jsou tyto přílohy:</w:t>
      </w:r>
    </w:p>
    <w:p w14:paraId="69EF2D41" w14:textId="4558B4B5" w:rsidR="000A63F6" w:rsidRDefault="000A63F6" w:rsidP="000A63F6">
      <w:pPr>
        <w:pStyle w:val="Zkladntext3"/>
        <w:shd w:val="clear" w:color="auto" w:fill="auto"/>
        <w:spacing w:before="120" w:line="240" w:lineRule="auto"/>
        <w:ind w:left="284" w:firstLine="0"/>
        <w:jc w:val="left"/>
        <w:rPr>
          <w:color w:val="000000"/>
          <w:lang w:eastAsia="cs-CZ"/>
        </w:rPr>
      </w:pPr>
      <w:r w:rsidRPr="00AB25D6">
        <w:rPr>
          <w:color w:val="000000"/>
          <w:lang w:eastAsia="cs-CZ"/>
        </w:rPr>
        <w:t>Příloha č. 1 – Technické podmínky</w:t>
      </w:r>
      <w:r w:rsidR="00AB25D6">
        <w:rPr>
          <w:color w:val="000000"/>
          <w:lang w:eastAsia="cs-CZ"/>
        </w:rPr>
        <w:t xml:space="preserve"> předmětu smlouvy</w:t>
      </w:r>
    </w:p>
    <w:p w14:paraId="77194B62" w14:textId="5D8F9A0E" w:rsidR="00AB25D6" w:rsidRDefault="00AB25D6" w:rsidP="000A63F6">
      <w:pPr>
        <w:pStyle w:val="Zkladntext3"/>
        <w:shd w:val="clear" w:color="auto" w:fill="auto"/>
        <w:spacing w:before="120" w:line="240" w:lineRule="auto"/>
        <w:ind w:left="284" w:firstLine="0"/>
        <w:jc w:val="left"/>
        <w:rPr>
          <w:color w:val="000000"/>
          <w:lang w:eastAsia="cs-CZ"/>
        </w:rPr>
      </w:pPr>
      <w:r>
        <w:rPr>
          <w:color w:val="000000"/>
          <w:lang w:eastAsia="cs-CZ"/>
        </w:rPr>
        <w:t>Příloha č. 2 – Technická specifikace dodaných plynových kotlů</w:t>
      </w:r>
    </w:p>
    <w:p w14:paraId="6915EB5E" w14:textId="1164DDE8" w:rsidR="00AB25D6" w:rsidRDefault="00AB25D6" w:rsidP="000A63F6">
      <w:pPr>
        <w:pStyle w:val="Zkladntext3"/>
        <w:shd w:val="clear" w:color="auto" w:fill="auto"/>
        <w:spacing w:before="120" w:line="240" w:lineRule="auto"/>
        <w:ind w:left="284" w:firstLine="0"/>
        <w:jc w:val="left"/>
        <w:rPr>
          <w:color w:val="000000"/>
          <w:lang w:eastAsia="cs-CZ"/>
        </w:rPr>
      </w:pPr>
      <w:r>
        <w:rPr>
          <w:color w:val="000000"/>
          <w:lang w:eastAsia="cs-CZ"/>
        </w:rPr>
        <w:t>Příloha č. 3 – Položkový rozpočet</w:t>
      </w:r>
    </w:p>
    <w:p w14:paraId="65A1CF84" w14:textId="7967B266" w:rsidR="009700D9" w:rsidRPr="0042173D" w:rsidRDefault="009700D9" w:rsidP="000A63F6">
      <w:pPr>
        <w:pStyle w:val="Zkladntext3"/>
        <w:shd w:val="clear" w:color="auto" w:fill="auto"/>
        <w:spacing w:before="120" w:line="240" w:lineRule="auto"/>
        <w:ind w:left="284" w:firstLine="0"/>
        <w:jc w:val="left"/>
        <w:rPr>
          <w:color w:val="000000"/>
          <w:lang w:eastAsia="cs-CZ"/>
        </w:rPr>
      </w:pPr>
      <w:r>
        <w:rPr>
          <w:color w:val="000000"/>
          <w:lang w:eastAsia="cs-CZ"/>
        </w:rPr>
        <w:t>Příloha č. 4 – Identifikační údaje poddodavatelů</w:t>
      </w:r>
    </w:p>
    <w:p w14:paraId="17A80ECD" w14:textId="77777777" w:rsidR="000A63F6" w:rsidRPr="0042173D" w:rsidRDefault="000A63F6" w:rsidP="000A63F6">
      <w:pPr>
        <w:pStyle w:val="Zkladntext3"/>
        <w:shd w:val="clear" w:color="auto" w:fill="auto"/>
        <w:spacing w:after="0" w:line="200" w:lineRule="exact"/>
        <w:ind w:left="284" w:hanging="284"/>
        <w:jc w:val="left"/>
        <w:rPr>
          <w:color w:val="000000"/>
          <w:lang w:eastAsia="cs-CZ"/>
        </w:rPr>
      </w:pPr>
    </w:p>
    <w:p w14:paraId="254C8F70" w14:textId="77777777" w:rsidR="000A63F6" w:rsidRDefault="000A63F6" w:rsidP="000A63F6">
      <w:pPr>
        <w:pStyle w:val="Zkladntext3"/>
        <w:shd w:val="clear" w:color="auto" w:fill="auto"/>
        <w:spacing w:after="0" w:line="200" w:lineRule="exact"/>
        <w:ind w:left="284" w:hanging="284"/>
        <w:jc w:val="left"/>
        <w:rPr>
          <w:color w:val="000000"/>
          <w:lang w:eastAsia="cs-CZ"/>
        </w:rPr>
      </w:pPr>
    </w:p>
    <w:p w14:paraId="052781AD" w14:textId="77777777" w:rsidR="000A63F6" w:rsidRPr="0042173D" w:rsidRDefault="000A63F6" w:rsidP="000A63F6">
      <w:pPr>
        <w:pStyle w:val="Zkladntext3"/>
        <w:shd w:val="clear" w:color="auto" w:fill="auto"/>
        <w:spacing w:after="0" w:line="200" w:lineRule="exact"/>
        <w:ind w:left="284" w:hanging="284"/>
        <w:jc w:val="left"/>
        <w:rPr>
          <w:color w:val="000000"/>
          <w:lang w:eastAsia="cs-CZ"/>
        </w:rPr>
      </w:pPr>
    </w:p>
    <w:p w14:paraId="57A66FFC" w14:textId="77777777" w:rsidR="000A63F6" w:rsidRPr="0042173D" w:rsidRDefault="000A63F6" w:rsidP="000A63F6">
      <w:pPr>
        <w:pStyle w:val="Zkladntext50"/>
        <w:shd w:val="clear" w:color="auto" w:fill="auto"/>
        <w:spacing w:before="0" w:after="0" w:line="200" w:lineRule="exact"/>
        <w:rPr>
          <w:szCs w:val="22"/>
        </w:rPr>
      </w:pPr>
    </w:p>
    <w:p w14:paraId="272301D9" w14:textId="333E2B22" w:rsidR="000A63F6" w:rsidRPr="0042173D" w:rsidRDefault="000A63F6" w:rsidP="00FB2DA4">
      <w:pPr>
        <w:pStyle w:val="Zkladntext3"/>
        <w:shd w:val="clear" w:color="auto" w:fill="auto"/>
        <w:tabs>
          <w:tab w:val="right" w:pos="7230"/>
        </w:tabs>
        <w:spacing w:after="0" w:line="220" w:lineRule="exact"/>
        <w:ind w:left="284" w:hanging="284"/>
        <w:jc w:val="both"/>
        <w:rPr>
          <w:color w:val="000000"/>
          <w:lang w:eastAsia="cs-CZ"/>
        </w:rPr>
      </w:pPr>
      <w:r>
        <w:rPr>
          <w:color w:val="000000"/>
          <w:lang w:eastAsia="cs-CZ"/>
        </w:rPr>
        <w:t xml:space="preserve">V </w:t>
      </w:r>
      <w:r w:rsidR="00FB2DA4">
        <w:rPr>
          <w:color w:val="000000"/>
          <w:lang w:eastAsia="cs-CZ"/>
        </w:rPr>
        <w:t>Praze</w:t>
      </w:r>
      <w:r>
        <w:rPr>
          <w:color w:val="000000"/>
          <w:lang w:eastAsia="cs-CZ"/>
        </w:rPr>
        <w:t xml:space="preserve"> dne:</w:t>
      </w:r>
      <w:r w:rsidR="008B51BA">
        <w:rPr>
          <w:color w:val="000000"/>
          <w:lang w:eastAsia="cs-CZ"/>
        </w:rPr>
        <w:t>07.12.2017</w:t>
      </w:r>
      <w:r>
        <w:rPr>
          <w:color w:val="000000"/>
          <w:lang w:eastAsia="cs-CZ"/>
        </w:rPr>
        <w:tab/>
        <w:t xml:space="preserve">                                                 </w:t>
      </w:r>
      <w:r w:rsidRPr="0042173D">
        <w:rPr>
          <w:color w:val="000000"/>
          <w:lang w:eastAsia="cs-CZ"/>
        </w:rPr>
        <w:t>V</w:t>
      </w:r>
      <w:r w:rsidR="00FB2DA4">
        <w:rPr>
          <w:color w:val="000000"/>
          <w:lang w:eastAsia="cs-CZ"/>
        </w:rPr>
        <w:t>e Velkém Meziříčí</w:t>
      </w:r>
      <w:r w:rsidRPr="0042173D">
        <w:rPr>
          <w:color w:val="000000"/>
          <w:lang w:eastAsia="cs-CZ"/>
        </w:rPr>
        <w:t xml:space="preserve"> dne:</w:t>
      </w:r>
      <w:r w:rsidR="008B51BA">
        <w:rPr>
          <w:color w:val="000000"/>
          <w:lang w:eastAsia="cs-CZ"/>
        </w:rPr>
        <w:t>01.12.</w:t>
      </w:r>
      <w:bookmarkStart w:id="5" w:name="_GoBack"/>
      <w:bookmarkEnd w:id="5"/>
      <w:r w:rsidR="008B51BA">
        <w:rPr>
          <w:color w:val="000000"/>
          <w:lang w:eastAsia="cs-CZ"/>
        </w:rPr>
        <w:t>2017</w:t>
      </w:r>
      <w:r w:rsidRPr="0042173D">
        <w:rPr>
          <w:color w:val="000000"/>
          <w:lang w:eastAsia="cs-CZ"/>
        </w:rPr>
        <w:br/>
      </w:r>
      <w:r w:rsidRPr="0042173D">
        <w:rPr>
          <w:color w:val="000000"/>
          <w:lang w:eastAsia="cs-CZ"/>
        </w:rPr>
        <w:br/>
      </w:r>
    </w:p>
    <w:p w14:paraId="050A9982"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Za objednatele:                                                       Za zhotovitele:</w:t>
      </w:r>
    </w:p>
    <w:p w14:paraId="53950A6E" w14:textId="3EA15A03" w:rsidR="009F699D" w:rsidRPr="0042173D" w:rsidRDefault="009F699D" w:rsidP="00894060">
      <w:pPr>
        <w:pStyle w:val="Zkladntext3"/>
        <w:shd w:val="clear" w:color="auto" w:fill="auto"/>
        <w:tabs>
          <w:tab w:val="left" w:pos="4678"/>
          <w:tab w:val="right" w:pos="6663"/>
          <w:tab w:val="right" w:pos="6946"/>
          <w:tab w:val="right" w:pos="7105"/>
        </w:tabs>
        <w:spacing w:after="0" w:line="220" w:lineRule="exact"/>
        <w:ind w:left="284" w:hanging="284"/>
        <w:jc w:val="both"/>
        <w:rPr>
          <w:b/>
          <w:color w:val="000000"/>
          <w:lang w:eastAsia="cs-CZ"/>
        </w:rPr>
      </w:pPr>
      <w:r w:rsidRPr="0042173D">
        <w:rPr>
          <w:b/>
          <w:color w:val="000000"/>
          <w:lang w:eastAsia="cs-CZ"/>
        </w:rPr>
        <w:t>Česká republika – Správa</w:t>
      </w:r>
      <w:r w:rsidR="00FB2DA4">
        <w:rPr>
          <w:b/>
          <w:color w:val="000000"/>
          <w:lang w:eastAsia="cs-CZ"/>
        </w:rPr>
        <w:tab/>
      </w:r>
      <w:r w:rsidR="00894060">
        <w:rPr>
          <w:b/>
          <w:color w:val="000000"/>
          <w:lang w:eastAsia="cs-CZ"/>
        </w:rPr>
        <w:t xml:space="preserve">   </w:t>
      </w:r>
      <w:r w:rsidR="00FB2DA4">
        <w:rPr>
          <w:b/>
          <w:color w:val="000000"/>
          <w:lang w:eastAsia="cs-CZ"/>
        </w:rPr>
        <w:t>INTOP spol. s r.o.</w:t>
      </w:r>
    </w:p>
    <w:p w14:paraId="17BDF242" w14:textId="77777777" w:rsidR="009F699D" w:rsidRPr="0042173D" w:rsidRDefault="009F699D" w:rsidP="009F699D">
      <w:pPr>
        <w:pStyle w:val="Zkladntext3"/>
        <w:shd w:val="clear" w:color="auto" w:fill="auto"/>
        <w:tabs>
          <w:tab w:val="right" w:pos="6205"/>
          <w:tab w:val="right" w:pos="6651"/>
          <w:tab w:val="right" w:pos="7105"/>
        </w:tabs>
        <w:spacing w:after="0" w:line="220" w:lineRule="exact"/>
        <w:ind w:left="284" w:hanging="284"/>
        <w:jc w:val="both"/>
        <w:rPr>
          <w:b/>
          <w:color w:val="000000"/>
          <w:lang w:eastAsia="cs-CZ"/>
        </w:rPr>
      </w:pPr>
      <w:r>
        <w:rPr>
          <w:b/>
          <w:color w:val="000000"/>
          <w:lang w:eastAsia="cs-CZ"/>
        </w:rPr>
        <w:t>s</w:t>
      </w:r>
      <w:r w:rsidRPr="0042173D">
        <w:rPr>
          <w:b/>
          <w:color w:val="000000"/>
          <w:lang w:eastAsia="cs-CZ"/>
        </w:rPr>
        <w:t>tátních hmotných rezerv</w:t>
      </w:r>
    </w:p>
    <w:p w14:paraId="02AFC222"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2BB744C8" w14:textId="77777777" w:rsidR="000A63F6"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30D66980" w14:textId="77777777" w:rsidR="000A63F6"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2C9A30DD" w14:textId="77777777" w:rsidR="000A63F6"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32514E33" w14:textId="77777777" w:rsidR="000A63F6"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7431D20A"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3653CFD5"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4858DE25"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             </w:t>
      </w:r>
      <w:r>
        <w:rPr>
          <w:color w:val="000000"/>
          <w:lang w:eastAsia="cs-CZ"/>
        </w:rPr>
        <w:t xml:space="preserve">     </w:t>
      </w:r>
      <w:r w:rsidRPr="0042173D">
        <w:rPr>
          <w:color w:val="000000"/>
          <w:lang w:eastAsia="cs-CZ"/>
        </w:rPr>
        <w:t xml:space="preserve"> </w:t>
      </w:r>
      <w:r w:rsidRPr="00FB2DA4">
        <w:rPr>
          <w:color w:val="000000"/>
          <w:lang w:eastAsia="cs-CZ"/>
        </w:rPr>
        <w:t>…………………………………</w:t>
      </w:r>
      <w:r w:rsidRPr="0042173D">
        <w:rPr>
          <w:color w:val="000000"/>
          <w:lang w:eastAsia="cs-CZ"/>
        </w:rPr>
        <w:t>.</w:t>
      </w:r>
    </w:p>
    <w:p w14:paraId="7C40CE21" w14:textId="1FFFD7F5" w:rsidR="000A63F6" w:rsidRPr="0042173D" w:rsidRDefault="003222BC" w:rsidP="00E664F2">
      <w:pPr>
        <w:pStyle w:val="Zkladntext3"/>
        <w:shd w:val="clear" w:color="auto" w:fill="auto"/>
        <w:tabs>
          <w:tab w:val="right" w:pos="4678"/>
          <w:tab w:val="right" w:pos="6651"/>
          <w:tab w:val="right" w:pos="7105"/>
        </w:tabs>
        <w:spacing w:after="0" w:line="220" w:lineRule="exact"/>
        <w:ind w:left="284" w:hanging="284"/>
        <w:jc w:val="both"/>
        <w:rPr>
          <w:color w:val="000000"/>
          <w:lang w:eastAsia="cs-CZ"/>
        </w:rPr>
      </w:pPr>
      <w:r>
        <w:rPr>
          <w:color w:val="000000"/>
          <w:lang w:eastAsia="cs-CZ"/>
        </w:rPr>
        <w:t>Ing. Miroslav Basel</w:t>
      </w:r>
      <w:r w:rsidR="000A63F6" w:rsidRPr="0042173D">
        <w:rPr>
          <w:color w:val="000000"/>
          <w:lang w:eastAsia="cs-CZ"/>
        </w:rPr>
        <w:t xml:space="preserve">                  </w:t>
      </w:r>
      <w:r w:rsidR="00E664F2">
        <w:rPr>
          <w:color w:val="000000"/>
          <w:lang w:eastAsia="cs-CZ"/>
        </w:rPr>
        <w:tab/>
      </w:r>
      <w:r w:rsidR="00E664F2">
        <w:rPr>
          <w:color w:val="000000"/>
          <w:lang w:eastAsia="cs-CZ"/>
        </w:rPr>
        <w:tab/>
      </w:r>
      <w:r w:rsidR="000A63F6" w:rsidRPr="0042173D">
        <w:rPr>
          <w:color w:val="000000"/>
          <w:lang w:eastAsia="cs-CZ"/>
        </w:rPr>
        <w:t xml:space="preserve"> </w:t>
      </w:r>
      <w:r w:rsidR="00FB2DA4">
        <w:rPr>
          <w:color w:val="000000"/>
          <w:lang w:eastAsia="cs-CZ"/>
        </w:rPr>
        <w:t>Ing. Jana Hájková</w:t>
      </w:r>
      <w:r w:rsidR="000A63F6" w:rsidRPr="0042173D">
        <w:rPr>
          <w:color w:val="000000"/>
          <w:lang w:eastAsia="cs-CZ"/>
        </w:rPr>
        <w:t xml:space="preserve">            </w:t>
      </w:r>
    </w:p>
    <w:p w14:paraId="5D30B801" w14:textId="61094313" w:rsidR="000A63F6" w:rsidRPr="0042173D" w:rsidRDefault="003222BC" w:rsidP="00FB2DA4">
      <w:pPr>
        <w:pStyle w:val="Zkladntext3"/>
        <w:shd w:val="clear" w:color="auto" w:fill="auto"/>
        <w:tabs>
          <w:tab w:val="right" w:pos="5954"/>
          <w:tab w:val="right" w:pos="6651"/>
          <w:tab w:val="right" w:pos="7105"/>
        </w:tabs>
        <w:spacing w:after="0" w:line="220" w:lineRule="exact"/>
        <w:ind w:firstLine="0"/>
        <w:jc w:val="both"/>
        <w:rPr>
          <w:color w:val="000000"/>
          <w:lang w:eastAsia="cs-CZ"/>
        </w:rPr>
      </w:pPr>
      <w:r>
        <w:rPr>
          <w:color w:val="000000"/>
          <w:lang w:eastAsia="cs-CZ"/>
        </w:rPr>
        <w:t>ředitel Odboru zakázek</w:t>
      </w:r>
      <w:r w:rsidR="00FB2DA4">
        <w:rPr>
          <w:color w:val="000000"/>
          <w:lang w:eastAsia="cs-CZ"/>
        </w:rPr>
        <w:tab/>
        <w:t xml:space="preserve">  prokurista</w:t>
      </w:r>
    </w:p>
    <w:p w14:paraId="310FED7C"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B166FD5"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6CD2AA7" w14:textId="77777777" w:rsidR="000A63F6" w:rsidRPr="0042173D" w:rsidRDefault="000A63F6" w:rsidP="000A63F6">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br w:type="page"/>
      </w:r>
    </w:p>
    <w:p w14:paraId="16D9EE49" w14:textId="62D40C5B" w:rsidR="001A74DE" w:rsidRPr="00F92939" w:rsidRDefault="001A74DE" w:rsidP="00F92939">
      <w:pPr>
        <w:pStyle w:val="Zkladntext3"/>
        <w:shd w:val="clear" w:color="auto" w:fill="auto"/>
        <w:spacing w:after="0" w:line="252" w:lineRule="exact"/>
        <w:ind w:firstLine="0"/>
        <w:rPr>
          <w:color w:val="000000"/>
        </w:rPr>
      </w:pPr>
      <w:r w:rsidRPr="00F92939">
        <w:rPr>
          <w:color w:val="000000"/>
        </w:rPr>
        <w:t>Příloha č. 1</w:t>
      </w:r>
      <w:r w:rsidR="00F92939">
        <w:rPr>
          <w:color w:val="000000"/>
        </w:rPr>
        <w:t xml:space="preserve"> - </w:t>
      </w:r>
      <w:r w:rsidRPr="00F92939">
        <w:rPr>
          <w:color w:val="000000"/>
        </w:rPr>
        <w:t>Technické podmínky předmětu smlouvy</w:t>
      </w:r>
    </w:p>
    <w:p w14:paraId="04A25F90" w14:textId="240D097E" w:rsidR="00EB41B1" w:rsidRPr="003222BC" w:rsidRDefault="00EB41B1" w:rsidP="00F92939"/>
    <w:p w14:paraId="08C1E157" w14:textId="77777777" w:rsidR="00E3567D" w:rsidRPr="00E3567D" w:rsidRDefault="00E3567D" w:rsidP="00E3567D">
      <w:pPr>
        <w:widowControl/>
        <w:spacing w:after="19" w:line="259" w:lineRule="auto"/>
        <w:rPr>
          <w:rFonts w:eastAsia="Arial" w:cs="Arial"/>
          <w:sz w:val="22"/>
          <w:szCs w:val="22"/>
        </w:rPr>
      </w:pPr>
      <w:r w:rsidRPr="00E3567D">
        <w:rPr>
          <w:rFonts w:eastAsia="Arial" w:cs="Arial"/>
          <w:b/>
          <w:sz w:val="22"/>
          <w:szCs w:val="22"/>
        </w:rPr>
        <w:t xml:space="preserve">1.00  </w:t>
      </w:r>
      <w:r w:rsidRPr="00E3567D">
        <w:rPr>
          <w:rFonts w:eastAsia="Arial" w:cs="Arial"/>
          <w:b/>
          <w:sz w:val="22"/>
          <w:szCs w:val="22"/>
          <w:u w:val="single" w:color="000000"/>
        </w:rPr>
        <w:t>Úvod</w:t>
      </w:r>
      <w:r w:rsidRPr="00E3567D">
        <w:rPr>
          <w:rFonts w:eastAsia="Arial" w:cs="Arial"/>
          <w:b/>
          <w:sz w:val="22"/>
          <w:szCs w:val="22"/>
        </w:rPr>
        <w:t xml:space="preserve">  </w:t>
      </w:r>
    </w:p>
    <w:p w14:paraId="10EE8147" w14:textId="77777777" w:rsidR="00E3567D" w:rsidRPr="00E3567D" w:rsidRDefault="00E3567D" w:rsidP="00E3567D">
      <w:pPr>
        <w:widowControl/>
        <w:spacing w:after="4" w:line="302" w:lineRule="auto"/>
        <w:ind w:left="-15" w:firstLine="698"/>
        <w:jc w:val="both"/>
        <w:rPr>
          <w:rFonts w:eastAsia="Arial" w:cs="Arial"/>
          <w:sz w:val="22"/>
          <w:szCs w:val="22"/>
        </w:rPr>
      </w:pPr>
    </w:p>
    <w:p w14:paraId="28E23CE3"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Stávající   plynový kotel VIESSMANN PAROMAT TRIPLEX o výkonu 170 kW a kotel na tuhá paliva VSB IV, budou demontovány a místo nich budou osazeny dva nové plynové kotle</w:t>
      </w:r>
      <w:r w:rsidRPr="00E3567D">
        <w:rPr>
          <w:rFonts w:eastAsia="SimSun" w:cs="Mangal"/>
          <w:color w:val="auto"/>
          <w:kern w:val="1"/>
          <w:sz w:val="22"/>
          <w:szCs w:val="24"/>
          <w:lang w:eastAsia="hi-IN" w:bidi="hi-IN"/>
        </w:rPr>
        <w:t>,</w:t>
      </w:r>
      <w:r w:rsidRPr="00E3567D">
        <w:rPr>
          <w:rFonts w:eastAsia="Arial" w:cs="Arial"/>
          <w:sz w:val="22"/>
          <w:szCs w:val="22"/>
        </w:rPr>
        <w:t xml:space="preserve"> každý </w:t>
      </w:r>
      <w:r w:rsidRPr="00E3567D">
        <w:rPr>
          <w:rFonts w:eastAsia="Arial" w:cs="Arial"/>
          <w:sz w:val="22"/>
          <w:szCs w:val="22"/>
        </w:rPr>
        <w:br/>
        <w:t xml:space="preserve">o výkonu max. 80 kW. </w:t>
      </w:r>
    </w:p>
    <w:p w14:paraId="0A469DDF" w14:textId="77777777" w:rsidR="00E3567D" w:rsidRPr="00E3567D" w:rsidRDefault="00E3567D" w:rsidP="00E3567D">
      <w:pPr>
        <w:widowControl/>
        <w:spacing w:after="4" w:line="302" w:lineRule="auto"/>
        <w:ind w:left="-15" w:firstLine="698"/>
        <w:jc w:val="both"/>
        <w:rPr>
          <w:rFonts w:eastAsia="Arial" w:cs="Arial"/>
          <w:sz w:val="22"/>
          <w:szCs w:val="22"/>
        </w:rPr>
      </w:pPr>
    </w:p>
    <w:p w14:paraId="5223197A"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Veškeré stávající rozvody v kotelně budou demontovány až po výstup potrubí z kotelny </w:t>
      </w:r>
      <w:r w:rsidRPr="00E3567D">
        <w:rPr>
          <w:rFonts w:eastAsia="Arial" w:cs="Arial"/>
          <w:sz w:val="22"/>
          <w:szCs w:val="22"/>
        </w:rPr>
        <w:br/>
        <w:t xml:space="preserve">a bude osazen nový kombinovaný rozdělovač-sběrač, nový hydraulický stabilizátor, nová tlaková nádoba, úpravna vody a nová ekvitermní regulace pro dvě větvě stávajícího vytápění.  </w:t>
      </w:r>
    </w:p>
    <w:p w14:paraId="27953045" w14:textId="77777777" w:rsidR="00E3567D" w:rsidRPr="00E3567D" w:rsidRDefault="00E3567D" w:rsidP="00E3567D">
      <w:pPr>
        <w:widowControl/>
        <w:spacing w:after="4" w:line="302" w:lineRule="auto"/>
        <w:ind w:left="-15" w:firstLine="698"/>
        <w:jc w:val="both"/>
        <w:rPr>
          <w:rFonts w:eastAsia="Arial" w:cs="Arial"/>
          <w:strike/>
          <w:sz w:val="22"/>
          <w:szCs w:val="22"/>
        </w:rPr>
      </w:pPr>
    </w:p>
    <w:p w14:paraId="21697D77"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2.00  </w:t>
      </w:r>
      <w:r w:rsidRPr="00E3567D">
        <w:rPr>
          <w:rFonts w:eastAsia="Arial" w:cs="Arial"/>
          <w:b/>
          <w:sz w:val="22"/>
          <w:szCs w:val="22"/>
          <w:u w:val="single" w:color="000000"/>
        </w:rPr>
        <w:t>Plynové kotle</w:t>
      </w:r>
      <w:r w:rsidRPr="00E3567D">
        <w:rPr>
          <w:rFonts w:eastAsia="Arial" w:cs="Arial"/>
          <w:b/>
          <w:sz w:val="22"/>
          <w:szCs w:val="22"/>
          <w:u w:color="000000"/>
        </w:rPr>
        <w:t xml:space="preserve">  </w:t>
      </w:r>
    </w:p>
    <w:p w14:paraId="66FF131F" w14:textId="77777777" w:rsidR="00E3567D" w:rsidRPr="00E3567D" w:rsidRDefault="00E3567D" w:rsidP="00E3567D">
      <w:pPr>
        <w:widowControl/>
        <w:spacing w:after="55" w:line="259" w:lineRule="auto"/>
        <w:rPr>
          <w:rFonts w:eastAsia="Arial" w:cs="Arial"/>
          <w:sz w:val="22"/>
          <w:szCs w:val="22"/>
        </w:rPr>
      </w:pPr>
      <w:r w:rsidRPr="00E3567D">
        <w:rPr>
          <w:rFonts w:eastAsia="Arial" w:cs="Arial"/>
          <w:sz w:val="22"/>
          <w:szCs w:val="22"/>
        </w:rPr>
        <w:t xml:space="preserve"> </w:t>
      </w:r>
    </w:p>
    <w:p w14:paraId="628D84BF" w14:textId="77777777" w:rsidR="00E3567D" w:rsidRPr="00E3567D" w:rsidRDefault="00E3567D" w:rsidP="00E3567D">
      <w:pPr>
        <w:widowControl/>
        <w:spacing w:after="4" w:line="302" w:lineRule="auto"/>
        <w:ind w:left="-17" w:firstLine="697"/>
        <w:jc w:val="both"/>
        <w:rPr>
          <w:rFonts w:eastAsia="Arial" w:cs="Arial"/>
          <w:sz w:val="22"/>
          <w:szCs w:val="22"/>
        </w:rPr>
      </w:pPr>
      <w:r w:rsidRPr="00E3567D">
        <w:rPr>
          <w:rFonts w:eastAsia="Arial" w:cs="Arial"/>
          <w:sz w:val="22"/>
          <w:szCs w:val="22"/>
        </w:rPr>
        <w:t xml:space="preserve">Stávající plynový kotel a kotel na tuhá paliva budou nahrazeny plynovými kondenzačními kotli s těmito technickými parametry: </w:t>
      </w:r>
    </w:p>
    <w:p w14:paraId="6A2A7038" w14:textId="77777777" w:rsidR="00E3567D" w:rsidRPr="00E3567D" w:rsidRDefault="00E3567D" w:rsidP="00E3567D">
      <w:pPr>
        <w:widowControl/>
        <w:spacing w:after="4" w:line="302" w:lineRule="auto"/>
        <w:ind w:left="-15"/>
        <w:jc w:val="both"/>
        <w:rPr>
          <w:rFonts w:eastAsia="Arial" w:cs="Arial"/>
          <w:sz w:val="22"/>
          <w:szCs w:val="22"/>
        </w:rPr>
      </w:pPr>
    </w:p>
    <w:tbl>
      <w:tblPr>
        <w:tblStyle w:val="TableGrid"/>
        <w:tblW w:w="8649" w:type="dxa"/>
        <w:tblInd w:w="708" w:type="dxa"/>
        <w:tblCellMar>
          <w:top w:w="9" w:type="dxa"/>
          <w:left w:w="108" w:type="dxa"/>
          <w:right w:w="115" w:type="dxa"/>
        </w:tblCellMar>
        <w:tblLook w:val="04A0" w:firstRow="1" w:lastRow="0" w:firstColumn="1" w:lastColumn="0" w:noHBand="0" w:noVBand="1"/>
      </w:tblPr>
      <w:tblGrid>
        <w:gridCol w:w="4964"/>
        <w:gridCol w:w="3685"/>
      </w:tblGrid>
      <w:tr w:rsidR="00E3567D" w:rsidRPr="00E3567D" w14:paraId="511135EB" w14:textId="77777777" w:rsidTr="002E00E7">
        <w:trPr>
          <w:trHeight w:val="395"/>
        </w:trPr>
        <w:tc>
          <w:tcPr>
            <w:tcW w:w="4964" w:type="dxa"/>
            <w:tcBorders>
              <w:top w:val="single" w:sz="4" w:space="0" w:color="000000"/>
              <w:left w:val="single" w:sz="4" w:space="0" w:color="000000"/>
              <w:bottom w:val="single" w:sz="4" w:space="0" w:color="000000"/>
              <w:right w:val="single" w:sz="4" w:space="0" w:color="000000"/>
            </w:tcBorders>
          </w:tcPr>
          <w:p w14:paraId="79201691"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SimSun" w:hAnsi="Arial" w:cs="Arial"/>
                <w:color w:val="auto"/>
                <w:kern w:val="1"/>
                <w:sz w:val="22"/>
                <w:szCs w:val="24"/>
                <w:lang w:eastAsia="hi-IN" w:bidi="hi-IN"/>
              </w:rPr>
              <w:t xml:space="preserve">Typ kotle  </w:t>
            </w:r>
          </w:p>
        </w:tc>
        <w:tc>
          <w:tcPr>
            <w:tcW w:w="3685" w:type="dxa"/>
            <w:tcBorders>
              <w:top w:val="single" w:sz="4" w:space="0" w:color="000000"/>
              <w:left w:val="single" w:sz="4" w:space="0" w:color="000000"/>
              <w:bottom w:val="single" w:sz="4" w:space="0" w:color="000000"/>
              <w:right w:val="single" w:sz="4" w:space="0" w:color="000000"/>
            </w:tcBorders>
          </w:tcPr>
          <w:p w14:paraId="5F0EAD0A" w14:textId="77777777" w:rsidR="00E3567D" w:rsidRPr="00E3567D" w:rsidRDefault="00E3567D" w:rsidP="00E3567D">
            <w:pPr>
              <w:widowControl/>
              <w:spacing w:after="38" w:line="259" w:lineRule="auto"/>
              <w:rPr>
                <w:rFonts w:ascii="Arial" w:eastAsia="Arial" w:hAnsi="Arial" w:cs="Arial"/>
                <w:sz w:val="22"/>
                <w:szCs w:val="22"/>
              </w:rPr>
            </w:pPr>
          </w:p>
        </w:tc>
      </w:tr>
      <w:tr w:rsidR="00E3567D" w:rsidRPr="00E3567D" w14:paraId="4F33E575" w14:textId="77777777" w:rsidTr="002E00E7">
        <w:trPr>
          <w:trHeight w:val="590"/>
        </w:trPr>
        <w:tc>
          <w:tcPr>
            <w:tcW w:w="4964" w:type="dxa"/>
            <w:tcBorders>
              <w:top w:val="single" w:sz="4" w:space="0" w:color="000000"/>
              <w:left w:val="single" w:sz="4" w:space="0" w:color="000000"/>
              <w:bottom w:val="single" w:sz="4" w:space="0" w:color="000000"/>
              <w:right w:val="single" w:sz="4" w:space="0" w:color="000000"/>
            </w:tcBorders>
          </w:tcPr>
          <w:p w14:paraId="1C4E57AF"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Výkon jednoho kotle  </w:t>
            </w:r>
          </w:p>
        </w:tc>
        <w:tc>
          <w:tcPr>
            <w:tcW w:w="3685" w:type="dxa"/>
            <w:tcBorders>
              <w:top w:val="single" w:sz="4" w:space="0" w:color="000000"/>
              <w:left w:val="single" w:sz="4" w:space="0" w:color="000000"/>
              <w:bottom w:val="single" w:sz="4" w:space="0" w:color="000000"/>
              <w:right w:val="single" w:sz="4" w:space="0" w:color="000000"/>
            </w:tcBorders>
          </w:tcPr>
          <w:p w14:paraId="048689DA" w14:textId="77777777" w:rsidR="00E3567D" w:rsidRPr="00E3567D" w:rsidRDefault="00E3567D" w:rsidP="00E3567D">
            <w:pPr>
              <w:widowControl/>
              <w:spacing w:after="38" w:line="259" w:lineRule="auto"/>
              <w:rPr>
                <w:rFonts w:ascii="Arial" w:eastAsia="Arial" w:hAnsi="Arial" w:cs="Arial"/>
                <w:sz w:val="22"/>
                <w:szCs w:val="22"/>
              </w:rPr>
            </w:pPr>
            <w:r w:rsidRPr="00E3567D">
              <w:rPr>
                <w:rFonts w:ascii="Arial" w:eastAsia="Arial" w:hAnsi="Arial" w:cs="Arial"/>
                <w:sz w:val="22"/>
                <w:szCs w:val="22"/>
              </w:rPr>
              <w:t xml:space="preserve">20,0 – 80,0 kW (režim 50ºC/30ºC) </w:t>
            </w:r>
          </w:p>
          <w:p w14:paraId="3863294B"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18,2 – 74,1 kW (režim 80ºC/60ºC) </w:t>
            </w:r>
          </w:p>
        </w:tc>
      </w:tr>
      <w:tr w:rsidR="00E3567D" w:rsidRPr="00E3567D" w14:paraId="693DBACB" w14:textId="77777777" w:rsidTr="002E00E7">
        <w:trPr>
          <w:trHeight w:val="302"/>
        </w:trPr>
        <w:tc>
          <w:tcPr>
            <w:tcW w:w="4964" w:type="dxa"/>
            <w:tcBorders>
              <w:top w:val="single" w:sz="4" w:space="0" w:color="000000"/>
              <w:left w:val="single" w:sz="4" w:space="0" w:color="000000"/>
              <w:bottom w:val="single" w:sz="4" w:space="0" w:color="000000"/>
              <w:right w:val="single" w:sz="4" w:space="0" w:color="000000"/>
            </w:tcBorders>
          </w:tcPr>
          <w:p w14:paraId="14F690B9"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Počet kotlů  </w:t>
            </w:r>
          </w:p>
        </w:tc>
        <w:tc>
          <w:tcPr>
            <w:tcW w:w="3685" w:type="dxa"/>
            <w:tcBorders>
              <w:top w:val="single" w:sz="4" w:space="0" w:color="000000"/>
              <w:left w:val="single" w:sz="4" w:space="0" w:color="000000"/>
              <w:bottom w:val="single" w:sz="4" w:space="0" w:color="000000"/>
              <w:right w:val="single" w:sz="4" w:space="0" w:color="000000"/>
            </w:tcBorders>
          </w:tcPr>
          <w:p w14:paraId="521ACD2B"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2 ks  </w:t>
            </w:r>
          </w:p>
        </w:tc>
      </w:tr>
      <w:tr w:rsidR="00E3567D" w:rsidRPr="00E3567D" w14:paraId="71ABD7BF"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0033E53A"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Maximální provozní tlak </w:t>
            </w:r>
          </w:p>
        </w:tc>
        <w:tc>
          <w:tcPr>
            <w:tcW w:w="3685" w:type="dxa"/>
            <w:tcBorders>
              <w:top w:val="single" w:sz="4" w:space="0" w:color="000000"/>
              <w:left w:val="single" w:sz="4" w:space="0" w:color="000000"/>
              <w:bottom w:val="single" w:sz="4" w:space="0" w:color="000000"/>
              <w:right w:val="single" w:sz="4" w:space="0" w:color="000000"/>
            </w:tcBorders>
          </w:tcPr>
          <w:p w14:paraId="61ED8FA0"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4 bar  </w:t>
            </w:r>
          </w:p>
        </w:tc>
      </w:tr>
      <w:tr w:rsidR="00E3567D" w:rsidRPr="00E3567D" w14:paraId="6B296E97"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6880B4D1"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Max výstupní teplota </w:t>
            </w:r>
          </w:p>
        </w:tc>
        <w:tc>
          <w:tcPr>
            <w:tcW w:w="3685" w:type="dxa"/>
            <w:tcBorders>
              <w:top w:val="single" w:sz="4" w:space="0" w:color="000000"/>
              <w:left w:val="single" w:sz="4" w:space="0" w:color="000000"/>
              <w:bottom w:val="single" w:sz="4" w:space="0" w:color="000000"/>
              <w:right w:val="single" w:sz="4" w:space="0" w:color="000000"/>
            </w:tcBorders>
          </w:tcPr>
          <w:p w14:paraId="2CA5AEA3"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76°C </w:t>
            </w:r>
          </w:p>
        </w:tc>
      </w:tr>
      <w:tr w:rsidR="00E3567D" w:rsidRPr="00E3567D" w14:paraId="15B4059D" w14:textId="77777777" w:rsidTr="002E00E7">
        <w:trPr>
          <w:trHeight w:val="302"/>
        </w:trPr>
        <w:tc>
          <w:tcPr>
            <w:tcW w:w="4964" w:type="dxa"/>
            <w:tcBorders>
              <w:top w:val="single" w:sz="4" w:space="0" w:color="000000"/>
              <w:left w:val="single" w:sz="4" w:space="0" w:color="000000"/>
              <w:bottom w:val="single" w:sz="4" w:space="0" w:color="000000"/>
              <w:right w:val="single" w:sz="4" w:space="0" w:color="000000"/>
            </w:tcBorders>
          </w:tcPr>
          <w:p w14:paraId="2F848CB8"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Množství kondenzátu jednoho kotle </w:t>
            </w:r>
          </w:p>
        </w:tc>
        <w:tc>
          <w:tcPr>
            <w:tcW w:w="3685" w:type="dxa"/>
            <w:tcBorders>
              <w:top w:val="single" w:sz="4" w:space="0" w:color="000000"/>
              <w:left w:val="single" w:sz="4" w:space="0" w:color="000000"/>
              <w:bottom w:val="single" w:sz="4" w:space="0" w:color="000000"/>
              <w:right w:val="single" w:sz="4" w:space="0" w:color="000000"/>
            </w:tcBorders>
          </w:tcPr>
          <w:p w14:paraId="0B173E0C"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max 11,2 litrů/hod </w:t>
            </w:r>
          </w:p>
        </w:tc>
      </w:tr>
      <w:tr w:rsidR="00E3567D" w:rsidRPr="00E3567D" w14:paraId="34BD982C"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364814CE"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Normovaný stupeň využití  </w:t>
            </w:r>
          </w:p>
        </w:tc>
        <w:tc>
          <w:tcPr>
            <w:tcW w:w="3685" w:type="dxa"/>
            <w:tcBorders>
              <w:top w:val="single" w:sz="4" w:space="0" w:color="000000"/>
              <w:left w:val="single" w:sz="4" w:space="0" w:color="000000"/>
              <w:bottom w:val="single" w:sz="4" w:space="0" w:color="000000"/>
              <w:right w:val="single" w:sz="4" w:space="0" w:color="000000"/>
            </w:tcBorders>
          </w:tcPr>
          <w:p w14:paraId="0652E23B"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98 (109%)  </w:t>
            </w:r>
          </w:p>
        </w:tc>
      </w:tr>
      <w:tr w:rsidR="00E3567D" w:rsidRPr="00E3567D" w14:paraId="2E1539AF"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6883A64D"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Tlak plynu  </w:t>
            </w:r>
          </w:p>
        </w:tc>
        <w:tc>
          <w:tcPr>
            <w:tcW w:w="3685" w:type="dxa"/>
            <w:tcBorders>
              <w:top w:val="single" w:sz="4" w:space="0" w:color="000000"/>
              <w:left w:val="single" w:sz="4" w:space="0" w:color="000000"/>
              <w:bottom w:val="single" w:sz="4" w:space="0" w:color="000000"/>
              <w:right w:val="single" w:sz="4" w:space="0" w:color="000000"/>
            </w:tcBorders>
          </w:tcPr>
          <w:p w14:paraId="1D8FBB68"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2 kPa  </w:t>
            </w:r>
          </w:p>
        </w:tc>
      </w:tr>
      <w:tr w:rsidR="00E3567D" w:rsidRPr="00E3567D" w14:paraId="059AD8BF" w14:textId="77777777" w:rsidTr="002E00E7">
        <w:trPr>
          <w:trHeight w:val="302"/>
        </w:trPr>
        <w:tc>
          <w:tcPr>
            <w:tcW w:w="4964" w:type="dxa"/>
            <w:tcBorders>
              <w:top w:val="single" w:sz="4" w:space="0" w:color="000000"/>
              <w:left w:val="single" w:sz="4" w:space="0" w:color="000000"/>
              <w:bottom w:val="single" w:sz="4" w:space="0" w:color="000000"/>
              <w:right w:val="single" w:sz="4" w:space="0" w:color="000000"/>
            </w:tcBorders>
          </w:tcPr>
          <w:p w14:paraId="7F52AB30"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Spotřeba plynu maximální jednoho kotle </w:t>
            </w:r>
          </w:p>
        </w:tc>
        <w:tc>
          <w:tcPr>
            <w:tcW w:w="3685" w:type="dxa"/>
            <w:tcBorders>
              <w:top w:val="single" w:sz="4" w:space="0" w:color="000000"/>
              <w:left w:val="single" w:sz="4" w:space="0" w:color="000000"/>
              <w:bottom w:val="single" w:sz="4" w:space="0" w:color="000000"/>
              <w:right w:val="single" w:sz="4" w:space="0" w:color="000000"/>
            </w:tcBorders>
          </w:tcPr>
          <w:p w14:paraId="217E4E9E"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7,94 m</w:t>
            </w:r>
            <w:r w:rsidRPr="00E3567D">
              <w:rPr>
                <w:rFonts w:ascii="Arial" w:eastAsia="Arial" w:hAnsi="Arial" w:cs="Arial"/>
                <w:sz w:val="22"/>
                <w:szCs w:val="22"/>
                <w:vertAlign w:val="superscript"/>
              </w:rPr>
              <w:t>3</w:t>
            </w:r>
            <w:r w:rsidRPr="00E3567D">
              <w:rPr>
                <w:rFonts w:ascii="Arial" w:eastAsia="Arial" w:hAnsi="Arial" w:cs="Arial"/>
                <w:sz w:val="22"/>
                <w:szCs w:val="22"/>
              </w:rPr>
              <w:t xml:space="preserve">/hod.  </w:t>
            </w:r>
          </w:p>
        </w:tc>
      </w:tr>
      <w:tr w:rsidR="00E3567D" w:rsidRPr="00E3567D" w14:paraId="5E6F69A0"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2079C698"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Spotřeba plynu maximální obou kotlů  </w:t>
            </w:r>
          </w:p>
        </w:tc>
        <w:tc>
          <w:tcPr>
            <w:tcW w:w="3685" w:type="dxa"/>
            <w:tcBorders>
              <w:top w:val="single" w:sz="4" w:space="0" w:color="000000"/>
              <w:left w:val="single" w:sz="4" w:space="0" w:color="000000"/>
              <w:bottom w:val="single" w:sz="4" w:space="0" w:color="000000"/>
              <w:right w:val="single" w:sz="4" w:space="0" w:color="000000"/>
            </w:tcBorders>
          </w:tcPr>
          <w:p w14:paraId="7AC47953"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15,88 m</w:t>
            </w:r>
            <w:r w:rsidRPr="00E3567D">
              <w:rPr>
                <w:rFonts w:ascii="Arial" w:eastAsia="Arial" w:hAnsi="Arial" w:cs="Arial"/>
                <w:sz w:val="22"/>
                <w:szCs w:val="22"/>
                <w:vertAlign w:val="superscript"/>
              </w:rPr>
              <w:t>3</w:t>
            </w:r>
            <w:r w:rsidRPr="00E3567D">
              <w:rPr>
                <w:rFonts w:ascii="Arial" w:eastAsia="Arial" w:hAnsi="Arial" w:cs="Arial"/>
                <w:sz w:val="22"/>
                <w:szCs w:val="22"/>
              </w:rPr>
              <w:t xml:space="preserve">/hod.  </w:t>
            </w:r>
          </w:p>
        </w:tc>
      </w:tr>
    </w:tbl>
    <w:p w14:paraId="7333FE5B" w14:textId="77777777" w:rsidR="00E3567D" w:rsidRPr="00E3567D" w:rsidRDefault="00E3567D" w:rsidP="00E3567D">
      <w:pPr>
        <w:widowControl/>
        <w:spacing w:after="4" w:line="302" w:lineRule="auto"/>
        <w:ind w:left="-15" w:firstLine="698"/>
        <w:jc w:val="both"/>
        <w:rPr>
          <w:rFonts w:eastAsia="Arial" w:cs="Arial"/>
          <w:sz w:val="22"/>
          <w:szCs w:val="22"/>
        </w:rPr>
      </w:pPr>
    </w:p>
    <w:p w14:paraId="2CB1E418" w14:textId="49CDB3A2"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Kotle budou zaústěny do společné spalinové cesty, tvořené plastovým potrubím Ø200 mm a bude využit stávající komínový průduch v komínovém tělese, do kterého bude potrubí vloženo. Na společnou spalinovou cestu bude každý kotel připojen přípojkou Ø100 mm. </w:t>
      </w:r>
    </w:p>
    <w:p w14:paraId="3F882A16" w14:textId="77777777" w:rsidR="00E3567D" w:rsidRPr="00E3567D" w:rsidRDefault="00E3567D" w:rsidP="00E3567D">
      <w:pPr>
        <w:widowControl/>
        <w:spacing w:after="4" w:line="302" w:lineRule="auto"/>
        <w:ind w:left="-15" w:firstLine="698"/>
        <w:jc w:val="both"/>
        <w:rPr>
          <w:rFonts w:eastAsia="Arial" w:cs="Arial"/>
          <w:sz w:val="22"/>
          <w:szCs w:val="22"/>
        </w:rPr>
      </w:pPr>
    </w:p>
    <w:p w14:paraId="65C35EC3"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Kondenzáty v celkovém množství až 22 litrů za hodinu budou svedeny do neutralizačního zařízení, naplněného granulátem. Účelem neutralizačního zařízení je upravit kondenzát tak, aby mohl být sveden do kanalizace.  </w:t>
      </w:r>
    </w:p>
    <w:p w14:paraId="131757B4" w14:textId="77777777" w:rsidR="00E3567D" w:rsidRPr="00E3567D" w:rsidRDefault="00E3567D" w:rsidP="00E3567D">
      <w:pPr>
        <w:widowControl/>
        <w:spacing w:after="16" w:line="259" w:lineRule="auto"/>
        <w:ind w:left="708"/>
        <w:rPr>
          <w:rFonts w:eastAsia="Arial" w:cs="Arial"/>
          <w:sz w:val="22"/>
          <w:szCs w:val="22"/>
        </w:rPr>
      </w:pPr>
    </w:p>
    <w:p w14:paraId="018C4759"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3.00  </w:t>
      </w:r>
      <w:r w:rsidRPr="00E3567D">
        <w:rPr>
          <w:rFonts w:eastAsia="Arial" w:cs="Arial"/>
          <w:b/>
          <w:sz w:val="22"/>
          <w:szCs w:val="22"/>
          <w:u w:val="single" w:color="000000"/>
        </w:rPr>
        <w:t>Rozvody plynu</w:t>
      </w:r>
      <w:r w:rsidRPr="00E3567D">
        <w:rPr>
          <w:rFonts w:eastAsia="Arial" w:cs="Arial"/>
          <w:b/>
          <w:sz w:val="22"/>
          <w:szCs w:val="22"/>
          <w:u w:color="000000"/>
        </w:rPr>
        <w:t xml:space="preserve">  </w:t>
      </w:r>
    </w:p>
    <w:p w14:paraId="7D99C239" w14:textId="77777777" w:rsidR="00E3567D" w:rsidRPr="00E3567D" w:rsidRDefault="00E3567D" w:rsidP="00E3567D">
      <w:pPr>
        <w:widowControl/>
        <w:spacing w:after="4" w:line="302" w:lineRule="auto"/>
        <w:ind w:left="-15"/>
        <w:jc w:val="both"/>
        <w:rPr>
          <w:rFonts w:eastAsia="Arial" w:cs="Arial"/>
          <w:sz w:val="22"/>
          <w:szCs w:val="22"/>
        </w:rPr>
      </w:pPr>
    </w:p>
    <w:p w14:paraId="0EBCFAF3" w14:textId="77777777" w:rsidR="00E3567D" w:rsidRPr="00E3567D" w:rsidRDefault="00E3567D" w:rsidP="00E3567D">
      <w:pPr>
        <w:widowControl/>
        <w:spacing w:after="4" w:line="302" w:lineRule="auto"/>
        <w:ind w:left="-17" w:firstLine="697"/>
        <w:jc w:val="both"/>
        <w:rPr>
          <w:rFonts w:eastAsia="Arial" w:cs="Arial"/>
          <w:sz w:val="22"/>
          <w:szCs w:val="22"/>
        </w:rPr>
      </w:pPr>
      <w:r w:rsidRPr="00E3567D">
        <w:rPr>
          <w:rFonts w:eastAsia="Arial" w:cs="Arial"/>
          <w:sz w:val="22"/>
          <w:szCs w:val="22"/>
        </w:rPr>
        <w:t xml:space="preserve">Ke kotelně je přiveden plyn ocelovým potrubím DN 80, před kotelnou je osazen ruční plynový uzávěr DN 65. Potrubí DN 80 bude zkráceno a uzávěr DN 65 bude posunut dále od kotelny tak, aby mohl být před kotelnou na fasádě osazen nový havarijní uzávěr plynové kotelny v souladu s ČSN 07 0703. Tato kotelna je kotelnou III. kategorie, tj. do výkonu 0,5 MW.  </w:t>
      </w:r>
    </w:p>
    <w:p w14:paraId="02F3ED0F" w14:textId="77777777" w:rsidR="00E3567D" w:rsidRPr="00E3567D" w:rsidRDefault="00E3567D" w:rsidP="00E3567D">
      <w:pPr>
        <w:widowControl/>
        <w:spacing w:after="48" w:line="259" w:lineRule="auto"/>
        <w:ind w:left="-17" w:firstLine="697"/>
        <w:rPr>
          <w:rFonts w:eastAsia="Arial" w:cs="Arial"/>
          <w:sz w:val="22"/>
          <w:szCs w:val="22"/>
        </w:rPr>
      </w:pPr>
    </w:p>
    <w:p w14:paraId="62DA1570" w14:textId="77777777" w:rsidR="00E3567D" w:rsidRPr="00E3567D" w:rsidRDefault="00E3567D" w:rsidP="00E3567D">
      <w:pPr>
        <w:widowControl/>
        <w:spacing w:after="48" w:line="259" w:lineRule="auto"/>
        <w:ind w:left="-17" w:firstLine="697"/>
        <w:jc w:val="both"/>
        <w:rPr>
          <w:rFonts w:eastAsia="Arial" w:cs="Arial"/>
          <w:sz w:val="22"/>
          <w:szCs w:val="22"/>
        </w:rPr>
      </w:pPr>
      <w:r w:rsidRPr="00E3567D">
        <w:rPr>
          <w:rFonts w:eastAsia="Arial" w:cs="Arial"/>
          <w:sz w:val="22"/>
          <w:szCs w:val="22"/>
        </w:rPr>
        <w:t xml:space="preserve">Plynové potrubí v kotelně bude demontováno a bude proveden nový plynovod DN 65 až ke kotlům. Z tohoto potrubí budou provedeny dvě odbočky DN 25, každý kotel bude mít vlastní uzávěr plynu DN 25. Rozvody plynu budou provedeny v souladu s ČSN EN 1775, ČSN 07 0703 a TPG 704 01.  </w:t>
      </w:r>
    </w:p>
    <w:p w14:paraId="63756458" w14:textId="77777777" w:rsidR="00E3567D" w:rsidRPr="00E3567D" w:rsidRDefault="00E3567D" w:rsidP="00E3567D">
      <w:pPr>
        <w:keepNext/>
        <w:keepLines/>
        <w:widowControl/>
        <w:spacing w:after="18" w:line="259" w:lineRule="auto"/>
        <w:ind w:left="-5" w:hanging="10"/>
        <w:outlineLvl w:val="1"/>
        <w:rPr>
          <w:rFonts w:eastAsia="Arial" w:cs="Arial"/>
          <w:b/>
          <w:sz w:val="22"/>
          <w:szCs w:val="22"/>
          <w:u w:color="000000"/>
        </w:rPr>
      </w:pPr>
    </w:p>
    <w:p w14:paraId="29978213"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4.00  </w:t>
      </w:r>
      <w:r w:rsidRPr="00E3567D">
        <w:rPr>
          <w:rFonts w:eastAsia="Arial" w:cs="Arial"/>
          <w:b/>
          <w:sz w:val="22"/>
          <w:szCs w:val="22"/>
          <w:u w:val="single" w:color="000000"/>
        </w:rPr>
        <w:t>Rozvody vytápěn</w:t>
      </w:r>
      <w:r w:rsidRPr="00E3567D">
        <w:rPr>
          <w:rFonts w:eastAsia="Arial" w:cs="Arial"/>
          <w:sz w:val="22"/>
          <w:szCs w:val="22"/>
          <w:u w:val="single" w:color="000000"/>
        </w:rPr>
        <w:t xml:space="preserve">í </w:t>
      </w:r>
      <w:r w:rsidRPr="00E3567D">
        <w:rPr>
          <w:rFonts w:eastAsia="Arial" w:cs="Arial"/>
          <w:b/>
          <w:sz w:val="22"/>
          <w:szCs w:val="22"/>
          <w:u w:val="single" w:color="000000"/>
        </w:rPr>
        <w:t>v kotelně</w:t>
      </w:r>
      <w:r w:rsidRPr="00E3567D">
        <w:rPr>
          <w:rFonts w:eastAsia="Arial" w:cs="Arial"/>
          <w:b/>
          <w:sz w:val="22"/>
          <w:szCs w:val="22"/>
          <w:u w:color="000000"/>
        </w:rPr>
        <w:t xml:space="preserve"> </w:t>
      </w:r>
    </w:p>
    <w:p w14:paraId="3465E147" w14:textId="77777777" w:rsidR="00E3567D" w:rsidRPr="00E3567D" w:rsidRDefault="00E3567D" w:rsidP="00E3567D">
      <w:pPr>
        <w:keepNext/>
        <w:keepLines/>
        <w:widowControl/>
        <w:spacing w:line="259" w:lineRule="auto"/>
        <w:ind w:left="718" w:hanging="10"/>
        <w:outlineLvl w:val="2"/>
        <w:rPr>
          <w:rFonts w:eastAsia="Arial" w:cs="Arial"/>
          <w:sz w:val="22"/>
          <w:szCs w:val="22"/>
        </w:rPr>
      </w:pPr>
    </w:p>
    <w:p w14:paraId="43803A7B" w14:textId="77777777" w:rsidR="00E3567D" w:rsidRPr="00E3567D" w:rsidRDefault="00E3567D" w:rsidP="00E3567D">
      <w:pPr>
        <w:keepNext/>
        <w:keepLines/>
        <w:widowControl/>
        <w:spacing w:line="259" w:lineRule="auto"/>
        <w:ind w:left="718" w:hanging="10"/>
        <w:outlineLvl w:val="2"/>
        <w:rPr>
          <w:rFonts w:eastAsia="Arial" w:cs="Arial"/>
          <w:i/>
          <w:sz w:val="22"/>
          <w:szCs w:val="22"/>
          <w:u w:val="single" w:color="000000"/>
        </w:rPr>
      </w:pPr>
      <w:r w:rsidRPr="00E3567D">
        <w:rPr>
          <w:rFonts w:eastAsia="Arial" w:cs="Arial"/>
          <w:i/>
          <w:sz w:val="22"/>
          <w:szCs w:val="22"/>
          <w:u w:val="single" w:color="000000"/>
        </w:rPr>
        <w:t>Primární okruh</w:t>
      </w:r>
      <w:r w:rsidRPr="00E3567D">
        <w:rPr>
          <w:rFonts w:eastAsia="Arial" w:cs="Arial"/>
          <w:sz w:val="22"/>
          <w:szCs w:val="22"/>
          <w:u w:color="000000"/>
        </w:rPr>
        <w:t xml:space="preserve"> </w:t>
      </w:r>
    </w:p>
    <w:p w14:paraId="29506AC9" w14:textId="77777777" w:rsidR="00E3567D" w:rsidRPr="00E3567D" w:rsidRDefault="00E3567D" w:rsidP="00E3567D">
      <w:pPr>
        <w:widowControl/>
        <w:spacing w:after="4" w:line="302" w:lineRule="auto"/>
        <w:ind w:left="-15" w:firstLine="698"/>
        <w:jc w:val="both"/>
        <w:rPr>
          <w:rFonts w:eastAsia="Arial" w:cs="Arial"/>
          <w:sz w:val="22"/>
          <w:szCs w:val="22"/>
        </w:rPr>
      </w:pPr>
    </w:p>
    <w:p w14:paraId="0D1D5C4B"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Primární okruh zahrnuje kotle, např. </w:t>
      </w:r>
      <w:r w:rsidRPr="00E3567D">
        <w:rPr>
          <w:rFonts w:eastAsia="SimSun" w:cs="Mangal"/>
          <w:color w:val="auto"/>
          <w:kern w:val="1"/>
          <w:sz w:val="22"/>
          <w:szCs w:val="24"/>
          <w:lang w:eastAsia="hi-IN" w:bidi="hi-IN"/>
        </w:rPr>
        <w:t xml:space="preserve">VIESSMANN VITODENS 200-W (uvedená značka kotle je pouze ilustrační, účastník může nabídnout rovnocenné plnění), </w:t>
      </w:r>
      <w:r w:rsidRPr="00E3567D">
        <w:rPr>
          <w:rFonts w:eastAsia="Arial" w:cs="Arial"/>
          <w:sz w:val="22"/>
          <w:szCs w:val="22"/>
        </w:rPr>
        <w:t xml:space="preserve">včetně hydraulického stabilizátoru, který je rovněž dodávkou stejného výrobce. Cirkulaci v primárním okruhu zabezpečuje u každého kotle čerpadlová skupina umístěná pod každým kotlem.  </w:t>
      </w:r>
    </w:p>
    <w:p w14:paraId="3A6A505C" w14:textId="77777777" w:rsidR="00E3567D" w:rsidRPr="00E3567D" w:rsidRDefault="00E3567D" w:rsidP="00E3567D">
      <w:pPr>
        <w:keepNext/>
        <w:keepLines/>
        <w:widowControl/>
        <w:spacing w:line="259" w:lineRule="auto"/>
        <w:ind w:left="718" w:hanging="10"/>
        <w:outlineLvl w:val="2"/>
        <w:rPr>
          <w:rFonts w:eastAsia="Arial" w:cs="Arial"/>
          <w:i/>
          <w:sz w:val="22"/>
          <w:szCs w:val="22"/>
          <w:u w:val="single" w:color="000000"/>
        </w:rPr>
      </w:pPr>
      <w:r w:rsidRPr="00E3567D">
        <w:rPr>
          <w:rFonts w:eastAsia="Arial" w:cs="Arial"/>
          <w:i/>
          <w:sz w:val="22"/>
          <w:szCs w:val="22"/>
          <w:u w:val="single" w:color="000000"/>
        </w:rPr>
        <w:br/>
        <w:t>Sekundární okruh</w:t>
      </w:r>
      <w:r w:rsidRPr="00E3567D">
        <w:rPr>
          <w:rFonts w:eastAsia="Arial" w:cs="Arial"/>
          <w:i/>
          <w:sz w:val="22"/>
          <w:szCs w:val="22"/>
          <w:u w:color="000000"/>
        </w:rPr>
        <w:t xml:space="preserve"> </w:t>
      </w:r>
    </w:p>
    <w:p w14:paraId="1B99AC38" w14:textId="77777777" w:rsidR="00E3567D" w:rsidRPr="00E3567D" w:rsidRDefault="00E3567D" w:rsidP="00E3567D">
      <w:pPr>
        <w:widowControl/>
        <w:spacing w:after="4" w:line="302" w:lineRule="auto"/>
        <w:ind w:left="-15" w:firstLine="698"/>
        <w:jc w:val="both"/>
        <w:rPr>
          <w:rFonts w:eastAsia="Arial" w:cs="Arial"/>
          <w:sz w:val="22"/>
          <w:szCs w:val="22"/>
        </w:rPr>
      </w:pPr>
    </w:p>
    <w:p w14:paraId="7170AF2A"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Sekundární okruh zahrnuje sdružený rozdělovač-sběrač, provedený dle výkresu – součást projektové dokumentace. Rozdělovač-sběrač bude připojen na hydraulický stabilizátor potrubím DN 65 s uzávěry DN 65 na rozdělovači-sběrač. Rozdělovač-sběrač bude mít dva funkční okruhy a jednu rezervu. Funkční okruhy budou následující: </w:t>
      </w:r>
    </w:p>
    <w:p w14:paraId="0AFCE1C3" w14:textId="77777777" w:rsidR="00E3567D" w:rsidRPr="00E3567D" w:rsidRDefault="00E3567D" w:rsidP="00E3567D">
      <w:pPr>
        <w:widowControl/>
        <w:spacing w:after="4" w:line="302" w:lineRule="auto"/>
        <w:ind w:left="-15" w:firstLine="698"/>
        <w:jc w:val="both"/>
        <w:rPr>
          <w:rFonts w:eastAsia="Arial" w:cs="Arial"/>
          <w:sz w:val="22"/>
          <w:szCs w:val="22"/>
        </w:rPr>
      </w:pPr>
    </w:p>
    <w:p w14:paraId="226DA0ED"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Okruh „A“ – je určen pro vytápění kanceláří a bude vybaven oběhovým čerpadlem, např. </w:t>
      </w:r>
      <w:r w:rsidRPr="00E3567D">
        <w:rPr>
          <w:rFonts w:eastAsia="SimSun" w:cs="Mangal"/>
          <w:color w:val="auto"/>
          <w:kern w:val="1"/>
          <w:sz w:val="22"/>
          <w:szCs w:val="24"/>
          <w:lang w:eastAsia="hi-IN" w:bidi="hi-IN"/>
        </w:rPr>
        <w:t>GRUNDFOS MAGNA 32-100 (uvedená značka čerpadla je pouze ilustrační, účastník může nabídnout rovnocenné plnění)</w:t>
      </w:r>
      <w:r w:rsidRPr="00E3567D">
        <w:rPr>
          <w:rFonts w:eastAsia="Arial" w:cs="Arial"/>
          <w:sz w:val="22"/>
          <w:szCs w:val="22"/>
        </w:rPr>
        <w:t xml:space="preserve">, trojcestnou směšovací klapkou, filtrem, uzavíracími armaturami </w:t>
      </w:r>
      <w:r w:rsidRPr="00E3567D">
        <w:rPr>
          <w:rFonts w:eastAsia="Arial" w:cs="Arial"/>
          <w:sz w:val="22"/>
          <w:szCs w:val="22"/>
        </w:rPr>
        <w:br/>
        <w:t xml:space="preserve">a teploměry.  </w:t>
      </w:r>
    </w:p>
    <w:p w14:paraId="56165FAB" w14:textId="77777777" w:rsidR="00E3567D" w:rsidRDefault="00E3567D" w:rsidP="00E3567D">
      <w:pPr>
        <w:widowControl/>
        <w:spacing w:after="4" w:line="302" w:lineRule="auto"/>
        <w:ind w:left="-15" w:firstLine="698"/>
        <w:jc w:val="both"/>
        <w:rPr>
          <w:rFonts w:eastAsia="Arial" w:cs="Arial"/>
          <w:sz w:val="22"/>
          <w:szCs w:val="22"/>
        </w:rPr>
      </w:pPr>
    </w:p>
    <w:p w14:paraId="62C36895" w14:textId="59EF8D8E"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Okruh „B“ – je určen pro vytápění haly a bude vybaven oběhovým čerpadlem, např. </w:t>
      </w:r>
      <w:r w:rsidRPr="00E3567D">
        <w:rPr>
          <w:rFonts w:eastAsia="SimSun" w:cs="Mangal"/>
          <w:color w:val="auto"/>
          <w:kern w:val="1"/>
          <w:sz w:val="22"/>
          <w:szCs w:val="24"/>
          <w:lang w:eastAsia="hi-IN" w:bidi="hi-IN"/>
        </w:rPr>
        <w:t>GRUNDFOS MAGNA 32-100 (uvedená značka čerpadla je pouze ilustrační, účastník může nabídnout rovnocenné plnění)</w:t>
      </w:r>
      <w:r w:rsidRPr="00E3567D">
        <w:rPr>
          <w:rFonts w:eastAsia="Arial" w:cs="Arial"/>
          <w:sz w:val="22"/>
          <w:szCs w:val="22"/>
        </w:rPr>
        <w:t xml:space="preserve">, trojcestnou směšovací klapkou, filtrem, uzavíracími armaturami a teploměry.  </w:t>
      </w:r>
    </w:p>
    <w:p w14:paraId="3DBCD739" w14:textId="77777777" w:rsidR="00E3567D" w:rsidRDefault="00E3567D" w:rsidP="00E3567D">
      <w:pPr>
        <w:widowControl/>
        <w:spacing w:after="4" w:line="302" w:lineRule="auto"/>
        <w:ind w:left="708"/>
        <w:jc w:val="both"/>
        <w:rPr>
          <w:rFonts w:eastAsia="Arial" w:cs="Arial"/>
          <w:sz w:val="22"/>
          <w:szCs w:val="22"/>
        </w:rPr>
      </w:pPr>
    </w:p>
    <w:p w14:paraId="7D8FF6B7" w14:textId="6F1618A8" w:rsidR="00E3567D" w:rsidRPr="00E3567D" w:rsidRDefault="00E3567D" w:rsidP="00E3567D">
      <w:pPr>
        <w:widowControl/>
        <w:spacing w:after="4" w:line="302" w:lineRule="auto"/>
        <w:ind w:left="708"/>
        <w:jc w:val="both"/>
        <w:rPr>
          <w:rFonts w:eastAsia="Arial" w:cs="Arial"/>
          <w:sz w:val="22"/>
          <w:szCs w:val="22"/>
        </w:rPr>
      </w:pPr>
      <w:r w:rsidRPr="00E3567D">
        <w:rPr>
          <w:rFonts w:eastAsia="Arial" w:cs="Arial"/>
          <w:sz w:val="22"/>
          <w:szCs w:val="22"/>
        </w:rPr>
        <w:t xml:space="preserve">Okruh „C“ – rezerva. </w:t>
      </w:r>
    </w:p>
    <w:p w14:paraId="16F8BB7A" w14:textId="77777777" w:rsidR="00E3567D" w:rsidRPr="00E3567D" w:rsidRDefault="00E3567D" w:rsidP="00E3567D">
      <w:pPr>
        <w:widowControl/>
        <w:spacing w:after="4" w:line="302" w:lineRule="auto"/>
        <w:ind w:left="708"/>
        <w:jc w:val="both"/>
        <w:rPr>
          <w:rFonts w:eastAsia="Arial" w:cs="Arial"/>
          <w:sz w:val="22"/>
          <w:szCs w:val="22"/>
        </w:rPr>
      </w:pPr>
    </w:p>
    <w:p w14:paraId="5F3CE77F" w14:textId="77777777" w:rsidR="00E3567D" w:rsidRPr="00E3567D" w:rsidRDefault="00E3567D" w:rsidP="00E3567D">
      <w:pPr>
        <w:widowControl/>
        <w:spacing w:after="4" w:line="302" w:lineRule="auto"/>
        <w:ind w:left="708"/>
        <w:jc w:val="both"/>
        <w:rPr>
          <w:rFonts w:eastAsia="Arial" w:cs="Arial"/>
          <w:sz w:val="22"/>
          <w:szCs w:val="22"/>
        </w:rPr>
      </w:pPr>
      <w:r w:rsidRPr="00E3567D">
        <w:rPr>
          <w:rFonts w:eastAsia="Arial" w:cs="Arial"/>
          <w:sz w:val="22"/>
          <w:szCs w:val="22"/>
        </w:rPr>
        <w:t xml:space="preserve">Rozvody vytápění budou provedeny v souladu s ČSN 06 0310.  </w:t>
      </w:r>
    </w:p>
    <w:p w14:paraId="3E89EB79" w14:textId="77777777" w:rsidR="00E3567D" w:rsidRPr="00E3567D" w:rsidRDefault="00E3567D" w:rsidP="00E3567D">
      <w:pPr>
        <w:keepNext/>
        <w:keepLines/>
        <w:widowControl/>
        <w:spacing w:after="18" w:line="259" w:lineRule="auto"/>
        <w:ind w:left="-5" w:hanging="10"/>
        <w:outlineLvl w:val="1"/>
        <w:rPr>
          <w:rFonts w:eastAsia="Arial" w:cs="Arial"/>
          <w:b/>
          <w:sz w:val="22"/>
          <w:szCs w:val="22"/>
          <w:u w:color="000000"/>
        </w:rPr>
      </w:pPr>
    </w:p>
    <w:p w14:paraId="4C1B4FDB"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5.00  </w:t>
      </w:r>
      <w:r w:rsidRPr="00E3567D">
        <w:rPr>
          <w:rFonts w:eastAsia="Arial" w:cs="Arial"/>
          <w:b/>
          <w:sz w:val="22"/>
          <w:szCs w:val="22"/>
          <w:u w:val="single" w:color="000000"/>
        </w:rPr>
        <w:t>Zabezpečovací zařízení dle ČSN 06 0830</w:t>
      </w:r>
      <w:r w:rsidRPr="00E3567D">
        <w:rPr>
          <w:rFonts w:eastAsia="Arial" w:cs="Arial"/>
          <w:b/>
          <w:sz w:val="22"/>
          <w:szCs w:val="22"/>
          <w:u w:color="000000"/>
        </w:rPr>
        <w:t xml:space="preserve">  </w:t>
      </w:r>
    </w:p>
    <w:p w14:paraId="4ED368AA" w14:textId="77777777" w:rsidR="00E3567D" w:rsidRPr="00E3567D" w:rsidRDefault="00E3567D" w:rsidP="00E3567D">
      <w:pPr>
        <w:widowControl/>
        <w:spacing w:after="4" w:line="302" w:lineRule="auto"/>
        <w:ind w:left="-15" w:firstLine="698"/>
        <w:jc w:val="both"/>
        <w:rPr>
          <w:rFonts w:eastAsia="Arial" w:cs="Arial"/>
          <w:sz w:val="22"/>
          <w:szCs w:val="22"/>
        </w:rPr>
      </w:pPr>
    </w:p>
    <w:p w14:paraId="1F630F03"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Každý kotel, např. </w:t>
      </w:r>
      <w:r w:rsidRPr="00E3567D">
        <w:rPr>
          <w:rFonts w:eastAsia="SimSun" w:cs="Mangal"/>
          <w:color w:val="auto"/>
          <w:kern w:val="1"/>
          <w:sz w:val="22"/>
          <w:szCs w:val="24"/>
          <w:lang w:eastAsia="hi-IN" w:bidi="hi-IN"/>
        </w:rPr>
        <w:t xml:space="preserve">VIESSMANN VITODENS 200-W (uvedená značka kotle je pouze ilustrační, účastník může nabídnout rovnocenné plnění), </w:t>
      </w:r>
      <w:r w:rsidRPr="00E3567D">
        <w:rPr>
          <w:rFonts w:eastAsia="Arial" w:cs="Arial"/>
          <w:sz w:val="22"/>
          <w:szCs w:val="22"/>
        </w:rPr>
        <w:t xml:space="preserve">bude vybaven pojistným ventilem (součást čerpadlové skupiny) s otevíracím přetlakem 4 bar, kotle nemají vlastní expanzní nádobu. Expanzní nádoba 300 litrů, 6 bar bude připojena na systém dle schématu a opatřena vlastním pojistným ventilem 4 bar.  </w:t>
      </w:r>
    </w:p>
    <w:p w14:paraId="3643A3FB" w14:textId="77777777" w:rsidR="00E3567D" w:rsidRPr="00E3567D" w:rsidRDefault="00E3567D" w:rsidP="00E3567D">
      <w:pPr>
        <w:widowControl/>
        <w:spacing w:after="4" w:line="302" w:lineRule="auto"/>
        <w:ind w:left="-15" w:firstLine="698"/>
        <w:jc w:val="both"/>
        <w:rPr>
          <w:rFonts w:eastAsia="Arial" w:cs="Arial"/>
          <w:sz w:val="22"/>
          <w:szCs w:val="22"/>
        </w:rPr>
      </w:pPr>
    </w:p>
    <w:p w14:paraId="5BF6AF5F"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Zabezpečovací zařízení bude provedeno v dle ČSN 06 0830 a před uvedením do trvalého provozu bude zařízení odzkoušeno a vyhotoven zápis o zkoušce.  </w:t>
      </w:r>
    </w:p>
    <w:p w14:paraId="21B2AB87" w14:textId="77777777" w:rsidR="00E3567D" w:rsidRPr="00E3567D" w:rsidRDefault="00E3567D" w:rsidP="00E3567D">
      <w:pPr>
        <w:keepNext/>
        <w:keepLines/>
        <w:widowControl/>
        <w:spacing w:after="18" w:line="259" w:lineRule="auto"/>
        <w:ind w:left="-5" w:hanging="10"/>
        <w:outlineLvl w:val="1"/>
        <w:rPr>
          <w:rFonts w:eastAsia="Arial" w:cs="Arial"/>
          <w:b/>
          <w:sz w:val="22"/>
          <w:szCs w:val="22"/>
          <w:u w:color="000000"/>
        </w:rPr>
      </w:pPr>
    </w:p>
    <w:p w14:paraId="5E6B0F9D"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6.00  </w:t>
      </w:r>
      <w:r w:rsidRPr="00E3567D">
        <w:rPr>
          <w:rFonts w:eastAsia="Arial" w:cs="Arial"/>
          <w:b/>
          <w:sz w:val="22"/>
          <w:szCs w:val="22"/>
          <w:u w:val="single" w:color="000000"/>
        </w:rPr>
        <w:t>Úpravna vody</w:t>
      </w:r>
      <w:r w:rsidRPr="00E3567D">
        <w:rPr>
          <w:rFonts w:eastAsia="Arial" w:cs="Arial"/>
          <w:sz w:val="22"/>
          <w:szCs w:val="22"/>
          <w:u w:color="000000"/>
        </w:rPr>
        <w:t xml:space="preserve"> </w:t>
      </w:r>
    </w:p>
    <w:p w14:paraId="4C42F55E" w14:textId="77777777" w:rsidR="00E3567D" w:rsidRPr="00E3567D" w:rsidRDefault="00E3567D" w:rsidP="00E3567D">
      <w:pPr>
        <w:widowControl/>
        <w:spacing w:after="4" w:line="302" w:lineRule="auto"/>
        <w:ind w:left="-15" w:firstLine="698"/>
        <w:jc w:val="both"/>
        <w:rPr>
          <w:rFonts w:eastAsia="Arial" w:cs="Arial"/>
          <w:sz w:val="22"/>
          <w:szCs w:val="22"/>
        </w:rPr>
      </w:pPr>
    </w:p>
    <w:p w14:paraId="3FCBF03D"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Doplňování vody do systému i první naplnění bude prováděno s využitím úpravny vody, </w:t>
      </w:r>
      <w:r w:rsidRPr="00E3567D">
        <w:rPr>
          <w:rFonts w:eastAsia="SimSun" w:cs="Mangal"/>
          <w:color w:val="auto"/>
          <w:kern w:val="1"/>
          <w:sz w:val="22"/>
          <w:szCs w:val="24"/>
          <w:lang w:eastAsia="hi-IN" w:bidi="hi-IN"/>
        </w:rPr>
        <w:t xml:space="preserve"> např. VIESSMANN AQUAHOME 17-N (uvedená značka úpravny vody je pouze ilustrační, účastník může nabídnout rovnocenné plnění). </w:t>
      </w:r>
      <w:r w:rsidRPr="00E3567D">
        <w:rPr>
          <w:rFonts w:eastAsia="Arial" w:cs="Arial"/>
          <w:sz w:val="22"/>
          <w:szCs w:val="22"/>
        </w:rPr>
        <w:t xml:space="preserve">Technické parametry úpravny vody jsou následující: </w:t>
      </w:r>
    </w:p>
    <w:p w14:paraId="0DCC2CE1" w14:textId="77777777" w:rsidR="00E3567D" w:rsidRPr="00E3567D" w:rsidRDefault="00E3567D" w:rsidP="00E3567D">
      <w:pPr>
        <w:widowControl/>
        <w:spacing w:line="259" w:lineRule="auto"/>
        <w:ind w:left="708"/>
        <w:rPr>
          <w:rFonts w:eastAsia="Arial" w:cs="Arial"/>
          <w:sz w:val="22"/>
          <w:szCs w:val="22"/>
        </w:rPr>
      </w:pPr>
      <w:r w:rsidRPr="00E3567D">
        <w:rPr>
          <w:rFonts w:eastAsia="Arial" w:cs="Arial"/>
          <w:sz w:val="16"/>
          <w:szCs w:val="22"/>
        </w:rPr>
        <w:t xml:space="preserve"> </w:t>
      </w:r>
    </w:p>
    <w:tbl>
      <w:tblPr>
        <w:tblStyle w:val="TableGrid"/>
        <w:tblW w:w="8649" w:type="dxa"/>
        <w:tblInd w:w="708" w:type="dxa"/>
        <w:tblCellMar>
          <w:top w:w="9" w:type="dxa"/>
          <w:left w:w="108" w:type="dxa"/>
          <w:right w:w="115" w:type="dxa"/>
        </w:tblCellMar>
        <w:tblLook w:val="04A0" w:firstRow="1" w:lastRow="0" w:firstColumn="1" w:lastColumn="0" w:noHBand="0" w:noVBand="1"/>
      </w:tblPr>
      <w:tblGrid>
        <w:gridCol w:w="4964"/>
        <w:gridCol w:w="3685"/>
      </w:tblGrid>
      <w:tr w:rsidR="00E3567D" w:rsidRPr="00E3567D" w14:paraId="57A16EB5" w14:textId="77777777" w:rsidTr="002E00E7">
        <w:trPr>
          <w:trHeight w:val="302"/>
        </w:trPr>
        <w:tc>
          <w:tcPr>
            <w:tcW w:w="4964" w:type="dxa"/>
            <w:tcBorders>
              <w:top w:val="single" w:sz="4" w:space="0" w:color="000000"/>
              <w:left w:val="single" w:sz="4" w:space="0" w:color="000000"/>
              <w:bottom w:val="single" w:sz="4" w:space="0" w:color="000000"/>
              <w:right w:val="single" w:sz="4" w:space="0" w:color="000000"/>
            </w:tcBorders>
          </w:tcPr>
          <w:p w14:paraId="6CE2699C"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Typ úpravny vody </w:t>
            </w:r>
          </w:p>
        </w:tc>
        <w:tc>
          <w:tcPr>
            <w:tcW w:w="3685" w:type="dxa"/>
            <w:tcBorders>
              <w:top w:val="single" w:sz="4" w:space="0" w:color="000000"/>
              <w:left w:val="single" w:sz="4" w:space="0" w:color="000000"/>
              <w:bottom w:val="single" w:sz="4" w:space="0" w:color="000000"/>
              <w:right w:val="single" w:sz="4" w:space="0" w:color="000000"/>
            </w:tcBorders>
          </w:tcPr>
          <w:p w14:paraId="44FA7684" w14:textId="77777777" w:rsidR="00E3567D" w:rsidRPr="00E3567D" w:rsidRDefault="00E3567D" w:rsidP="00E3567D">
            <w:pPr>
              <w:widowControl/>
              <w:spacing w:line="259" w:lineRule="auto"/>
              <w:rPr>
                <w:rFonts w:ascii="Arial" w:eastAsia="Arial" w:hAnsi="Arial" w:cs="Arial"/>
                <w:sz w:val="22"/>
                <w:szCs w:val="22"/>
              </w:rPr>
            </w:pPr>
          </w:p>
        </w:tc>
      </w:tr>
      <w:tr w:rsidR="00E3567D" w:rsidRPr="00E3567D" w14:paraId="2084E456"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6720FDE7"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Výrobce </w:t>
            </w:r>
          </w:p>
        </w:tc>
        <w:tc>
          <w:tcPr>
            <w:tcW w:w="3685" w:type="dxa"/>
            <w:tcBorders>
              <w:top w:val="single" w:sz="4" w:space="0" w:color="000000"/>
              <w:left w:val="single" w:sz="4" w:space="0" w:color="000000"/>
              <w:bottom w:val="single" w:sz="4" w:space="0" w:color="000000"/>
              <w:right w:val="single" w:sz="4" w:space="0" w:color="000000"/>
            </w:tcBorders>
          </w:tcPr>
          <w:p w14:paraId="77B97330" w14:textId="77777777" w:rsidR="00E3567D" w:rsidRPr="00E3567D" w:rsidRDefault="00E3567D" w:rsidP="00E3567D">
            <w:pPr>
              <w:widowControl/>
              <w:spacing w:line="259" w:lineRule="auto"/>
              <w:rPr>
                <w:rFonts w:ascii="Arial" w:eastAsia="Arial" w:hAnsi="Arial" w:cs="Arial"/>
                <w:sz w:val="22"/>
                <w:szCs w:val="22"/>
              </w:rPr>
            </w:pPr>
          </w:p>
        </w:tc>
      </w:tr>
      <w:tr w:rsidR="00E3567D" w:rsidRPr="00E3567D" w14:paraId="7C694FDA" w14:textId="77777777" w:rsidTr="002E00E7">
        <w:trPr>
          <w:trHeight w:val="300"/>
        </w:trPr>
        <w:tc>
          <w:tcPr>
            <w:tcW w:w="4964" w:type="dxa"/>
            <w:tcBorders>
              <w:top w:val="single" w:sz="4" w:space="0" w:color="000000"/>
              <w:left w:val="single" w:sz="4" w:space="0" w:color="000000"/>
              <w:bottom w:val="single" w:sz="4" w:space="0" w:color="000000"/>
              <w:right w:val="single" w:sz="4" w:space="0" w:color="000000"/>
            </w:tcBorders>
          </w:tcPr>
          <w:p w14:paraId="2538804D"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Maximální průtok vody </w:t>
            </w:r>
          </w:p>
        </w:tc>
        <w:tc>
          <w:tcPr>
            <w:tcW w:w="3685" w:type="dxa"/>
            <w:tcBorders>
              <w:top w:val="single" w:sz="4" w:space="0" w:color="000000"/>
              <w:left w:val="single" w:sz="4" w:space="0" w:color="000000"/>
              <w:bottom w:val="single" w:sz="4" w:space="0" w:color="000000"/>
              <w:right w:val="single" w:sz="4" w:space="0" w:color="000000"/>
            </w:tcBorders>
          </w:tcPr>
          <w:p w14:paraId="039EC146"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1,9 m</w:t>
            </w:r>
            <w:r w:rsidRPr="00E3567D">
              <w:rPr>
                <w:rFonts w:ascii="Arial" w:eastAsia="Arial" w:hAnsi="Arial" w:cs="Arial"/>
                <w:sz w:val="22"/>
                <w:szCs w:val="22"/>
                <w:vertAlign w:val="superscript"/>
              </w:rPr>
              <w:t>3</w:t>
            </w:r>
            <w:r w:rsidRPr="00E3567D">
              <w:rPr>
                <w:rFonts w:ascii="Arial" w:eastAsia="Arial" w:hAnsi="Arial" w:cs="Arial"/>
                <w:sz w:val="22"/>
                <w:szCs w:val="22"/>
              </w:rPr>
              <w:t xml:space="preserve">/hod. </w:t>
            </w:r>
          </w:p>
        </w:tc>
      </w:tr>
      <w:tr w:rsidR="00E3567D" w:rsidRPr="00E3567D" w14:paraId="2DFE0092" w14:textId="77777777" w:rsidTr="002E00E7">
        <w:trPr>
          <w:trHeight w:val="593"/>
        </w:trPr>
        <w:tc>
          <w:tcPr>
            <w:tcW w:w="4964" w:type="dxa"/>
            <w:tcBorders>
              <w:top w:val="single" w:sz="4" w:space="0" w:color="000000"/>
              <w:left w:val="single" w:sz="4" w:space="0" w:color="000000"/>
              <w:bottom w:val="single" w:sz="4" w:space="0" w:color="000000"/>
              <w:right w:val="single" w:sz="4" w:space="0" w:color="000000"/>
            </w:tcBorders>
          </w:tcPr>
          <w:p w14:paraId="6F294B97" w14:textId="77777777" w:rsidR="00E3567D" w:rsidRPr="00E3567D" w:rsidRDefault="00E3567D" w:rsidP="00E3567D">
            <w:pPr>
              <w:widowControl/>
              <w:spacing w:line="259" w:lineRule="auto"/>
              <w:ind w:left="2" w:right="800"/>
              <w:rPr>
                <w:rFonts w:ascii="Arial" w:eastAsia="Arial" w:hAnsi="Arial" w:cs="Arial"/>
                <w:sz w:val="22"/>
                <w:szCs w:val="22"/>
              </w:rPr>
            </w:pPr>
            <w:r w:rsidRPr="00E3567D">
              <w:rPr>
                <w:rFonts w:ascii="Arial" w:eastAsia="Arial" w:hAnsi="Arial" w:cs="Arial"/>
                <w:sz w:val="22"/>
                <w:szCs w:val="22"/>
              </w:rPr>
              <w:t xml:space="preserve">Maximální výkon mezi regeneracemi  při tvrdosti vody 18ºdH </w:t>
            </w:r>
          </w:p>
        </w:tc>
        <w:tc>
          <w:tcPr>
            <w:tcW w:w="3685" w:type="dxa"/>
            <w:tcBorders>
              <w:top w:val="single" w:sz="4" w:space="0" w:color="000000"/>
              <w:left w:val="single" w:sz="4" w:space="0" w:color="000000"/>
              <w:bottom w:val="single" w:sz="4" w:space="0" w:color="000000"/>
              <w:right w:val="single" w:sz="4" w:space="0" w:color="000000"/>
            </w:tcBorders>
          </w:tcPr>
          <w:p w14:paraId="1E45C131" w14:textId="77777777" w:rsidR="00E3567D" w:rsidRPr="00E3567D" w:rsidRDefault="00E3567D" w:rsidP="00E3567D">
            <w:pPr>
              <w:widowControl/>
              <w:spacing w:after="53" w:line="259" w:lineRule="auto"/>
              <w:rPr>
                <w:rFonts w:ascii="Arial" w:eastAsia="Arial" w:hAnsi="Arial" w:cs="Arial"/>
                <w:sz w:val="22"/>
                <w:szCs w:val="22"/>
              </w:rPr>
            </w:pPr>
            <w:r w:rsidRPr="00E3567D">
              <w:rPr>
                <w:rFonts w:ascii="Arial" w:eastAsia="Arial" w:hAnsi="Arial" w:cs="Arial"/>
                <w:sz w:val="22"/>
                <w:szCs w:val="22"/>
              </w:rPr>
              <w:t xml:space="preserve"> </w:t>
            </w:r>
          </w:p>
          <w:p w14:paraId="7511267A"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3400 litrů </w:t>
            </w:r>
          </w:p>
        </w:tc>
      </w:tr>
      <w:tr w:rsidR="00E3567D" w:rsidRPr="00E3567D" w14:paraId="2C636497" w14:textId="77777777" w:rsidTr="002E00E7">
        <w:trPr>
          <w:trHeight w:val="302"/>
        </w:trPr>
        <w:tc>
          <w:tcPr>
            <w:tcW w:w="4964" w:type="dxa"/>
            <w:tcBorders>
              <w:top w:val="single" w:sz="4" w:space="0" w:color="000000"/>
              <w:left w:val="single" w:sz="4" w:space="0" w:color="000000"/>
              <w:bottom w:val="single" w:sz="4" w:space="0" w:color="000000"/>
              <w:right w:val="single" w:sz="4" w:space="0" w:color="000000"/>
            </w:tcBorders>
          </w:tcPr>
          <w:p w14:paraId="0468AA66" w14:textId="77777777" w:rsidR="00E3567D" w:rsidRPr="00E3567D" w:rsidRDefault="00E3567D" w:rsidP="00E3567D">
            <w:pPr>
              <w:widowControl/>
              <w:spacing w:line="259" w:lineRule="auto"/>
              <w:ind w:left="2"/>
              <w:rPr>
                <w:rFonts w:ascii="Arial" w:eastAsia="Arial" w:hAnsi="Arial" w:cs="Arial"/>
                <w:sz w:val="22"/>
                <w:szCs w:val="22"/>
              </w:rPr>
            </w:pPr>
            <w:r w:rsidRPr="00E3567D">
              <w:rPr>
                <w:rFonts w:ascii="Arial" w:eastAsia="Arial" w:hAnsi="Arial" w:cs="Arial"/>
                <w:sz w:val="22"/>
                <w:szCs w:val="22"/>
              </w:rPr>
              <w:t xml:space="preserve">Rozměry maximálně </w:t>
            </w:r>
          </w:p>
        </w:tc>
        <w:tc>
          <w:tcPr>
            <w:tcW w:w="3685" w:type="dxa"/>
            <w:tcBorders>
              <w:top w:val="single" w:sz="4" w:space="0" w:color="000000"/>
              <w:left w:val="single" w:sz="4" w:space="0" w:color="000000"/>
              <w:bottom w:val="single" w:sz="4" w:space="0" w:color="000000"/>
              <w:right w:val="single" w:sz="4" w:space="0" w:color="000000"/>
            </w:tcBorders>
          </w:tcPr>
          <w:p w14:paraId="3E5DB7DD" w14:textId="77777777" w:rsidR="00E3567D" w:rsidRPr="00E3567D" w:rsidRDefault="00E3567D" w:rsidP="00E3567D">
            <w:pPr>
              <w:widowControl/>
              <w:spacing w:line="259" w:lineRule="auto"/>
              <w:rPr>
                <w:rFonts w:ascii="Arial" w:eastAsia="Arial" w:hAnsi="Arial" w:cs="Arial"/>
                <w:sz w:val="22"/>
                <w:szCs w:val="22"/>
              </w:rPr>
            </w:pPr>
            <w:r w:rsidRPr="00E3567D">
              <w:rPr>
                <w:rFonts w:ascii="Arial" w:eastAsia="Arial" w:hAnsi="Arial" w:cs="Arial"/>
                <w:sz w:val="22"/>
                <w:szCs w:val="22"/>
              </w:rPr>
              <w:t xml:space="preserve">302 x 480 x 822 mm </w:t>
            </w:r>
          </w:p>
        </w:tc>
      </w:tr>
    </w:tbl>
    <w:p w14:paraId="7C16BD62" w14:textId="77777777" w:rsidR="00E3567D" w:rsidRPr="00E3567D" w:rsidRDefault="00E3567D" w:rsidP="00E3567D">
      <w:pPr>
        <w:widowControl/>
        <w:spacing w:after="4" w:line="302" w:lineRule="auto"/>
        <w:ind w:left="-15" w:firstLine="698"/>
        <w:jc w:val="both"/>
        <w:rPr>
          <w:rFonts w:eastAsia="Arial" w:cs="Arial"/>
          <w:sz w:val="22"/>
          <w:szCs w:val="22"/>
        </w:rPr>
      </w:pPr>
    </w:p>
    <w:p w14:paraId="499AB3F7" w14:textId="77777777" w:rsidR="00E3567D" w:rsidRPr="00E3567D" w:rsidRDefault="00E3567D" w:rsidP="00E3567D">
      <w:pPr>
        <w:keepNext/>
        <w:keepLines/>
        <w:widowControl/>
        <w:spacing w:after="18" w:line="259" w:lineRule="auto"/>
        <w:ind w:left="-5" w:hanging="10"/>
        <w:outlineLvl w:val="1"/>
        <w:rPr>
          <w:rFonts w:eastAsia="Arial" w:cs="Arial"/>
          <w:b/>
          <w:sz w:val="22"/>
          <w:szCs w:val="22"/>
          <w:u w:color="000000"/>
        </w:rPr>
      </w:pPr>
      <w:r w:rsidRPr="00E3567D">
        <w:rPr>
          <w:rFonts w:eastAsia="Arial" w:cs="Arial"/>
          <w:b/>
          <w:sz w:val="22"/>
          <w:szCs w:val="22"/>
          <w:u w:color="000000"/>
        </w:rPr>
        <w:t xml:space="preserve">7.00  </w:t>
      </w:r>
      <w:r w:rsidRPr="00E3567D">
        <w:rPr>
          <w:rFonts w:eastAsia="Arial" w:cs="Arial"/>
          <w:b/>
          <w:sz w:val="22"/>
          <w:szCs w:val="22"/>
          <w:u w:val="single" w:color="000000"/>
        </w:rPr>
        <w:t>Elektroinstalace</w:t>
      </w:r>
      <w:r w:rsidRPr="00E3567D">
        <w:rPr>
          <w:rFonts w:eastAsia="Arial" w:cs="Arial"/>
          <w:b/>
          <w:sz w:val="22"/>
          <w:szCs w:val="22"/>
          <w:u w:color="000000"/>
        </w:rPr>
        <w:t xml:space="preserve"> </w:t>
      </w:r>
    </w:p>
    <w:p w14:paraId="4EF6D61C" w14:textId="77777777" w:rsidR="00E3567D" w:rsidRPr="00E3567D" w:rsidRDefault="00E3567D" w:rsidP="00E3567D">
      <w:pPr>
        <w:widowControl/>
        <w:spacing w:after="4" w:line="302" w:lineRule="auto"/>
        <w:ind w:left="-15" w:firstLine="724"/>
        <w:jc w:val="both"/>
        <w:rPr>
          <w:rFonts w:eastAsia="Arial" w:cs="Arial"/>
          <w:sz w:val="22"/>
          <w:szCs w:val="22"/>
        </w:rPr>
      </w:pPr>
    </w:p>
    <w:p w14:paraId="6E80BFAB" w14:textId="77777777" w:rsidR="00E3567D" w:rsidRPr="00E3567D" w:rsidRDefault="00E3567D" w:rsidP="00E3567D">
      <w:pPr>
        <w:widowControl/>
        <w:spacing w:after="4" w:line="302" w:lineRule="auto"/>
        <w:ind w:left="-15" w:firstLine="724"/>
        <w:jc w:val="both"/>
        <w:rPr>
          <w:rFonts w:eastAsia="Arial" w:cs="Arial"/>
          <w:sz w:val="22"/>
          <w:szCs w:val="22"/>
        </w:rPr>
      </w:pPr>
      <w:r w:rsidRPr="00E3567D">
        <w:rPr>
          <w:rFonts w:eastAsia="Arial" w:cs="Arial"/>
          <w:sz w:val="22"/>
          <w:szCs w:val="22"/>
        </w:rPr>
        <w:t xml:space="preserve">Elektroinstalace kotelny, která je součástí stavby (osvětlení, silové rozvody atd.) není předmětem tohoto projektu. Technologie kotelny bude mít vlastní elektrický rozvaděč, jeho napojení na stávající elektrorozvody provede vlastník objektu. Další rozvody od tohoto rozvaděče, tj. zapojení čerpadel, kotlů a zabezpečovacího zařízení je součástí této projektové dokumentace.  </w:t>
      </w:r>
    </w:p>
    <w:p w14:paraId="5C45F89B" w14:textId="77777777" w:rsidR="00E3567D" w:rsidRPr="00E3567D" w:rsidRDefault="00E3567D" w:rsidP="00E3567D">
      <w:pPr>
        <w:keepNext/>
        <w:keepLines/>
        <w:widowControl/>
        <w:spacing w:line="259" w:lineRule="auto"/>
        <w:ind w:left="-5" w:hanging="10"/>
        <w:outlineLvl w:val="2"/>
        <w:rPr>
          <w:rFonts w:eastAsia="Arial" w:cs="Arial"/>
          <w:i/>
          <w:sz w:val="22"/>
          <w:szCs w:val="22"/>
          <w:u w:val="single" w:color="000000"/>
        </w:rPr>
      </w:pPr>
    </w:p>
    <w:p w14:paraId="035F4B52" w14:textId="77777777" w:rsidR="00E3567D" w:rsidRPr="00E3567D" w:rsidRDefault="00E3567D" w:rsidP="00E3567D">
      <w:pPr>
        <w:keepNext/>
        <w:keepLines/>
        <w:widowControl/>
        <w:spacing w:line="259" w:lineRule="auto"/>
        <w:ind w:left="-5" w:hanging="10"/>
        <w:outlineLvl w:val="2"/>
        <w:rPr>
          <w:rFonts w:eastAsia="Arial" w:cs="Arial"/>
          <w:i/>
          <w:sz w:val="22"/>
          <w:szCs w:val="22"/>
          <w:u w:val="single" w:color="000000"/>
        </w:rPr>
      </w:pPr>
      <w:r w:rsidRPr="00E3567D">
        <w:rPr>
          <w:rFonts w:eastAsia="Arial" w:cs="Arial"/>
          <w:i/>
          <w:sz w:val="22"/>
          <w:szCs w:val="22"/>
          <w:u w:val="single" w:color="000000"/>
        </w:rPr>
        <w:t>Ochrana před úrazem elektrickým proudem</w:t>
      </w:r>
      <w:r w:rsidRPr="00E3567D">
        <w:rPr>
          <w:rFonts w:eastAsia="Arial" w:cs="Arial"/>
          <w:i/>
          <w:sz w:val="22"/>
          <w:szCs w:val="22"/>
          <w:u w:color="000000"/>
        </w:rPr>
        <w:t xml:space="preserve"> </w:t>
      </w:r>
      <w:r w:rsidRPr="00E3567D">
        <w:rPr>
          <w:rFonts w:eastAsia="Arial" w:cs="Arial"/>
          <w:sz w:val="22"/>
          <w:szCs w:val="22"/>
          <w:u w:color="000000"/>
        </w:rPr>
        <w:t xml:space="preserve"> </w:t>
      </w:r>
    </w:p>
    <w:p w14:paraId="79D949AC" w14:textId="77777777" w:rsidR="00E3567D" w:rsidRPr="00E3567D" w:rsidRDefault="00E3567D" w:rsidP="00E3567D">
      <w:pPr>
        <w:widowControl/>
        <w:spacing w:after="4" w:line="302" w:lineRule="auto"/>
        <w:ind w:left="-15" w:firstLine="698"/>
        <w:jc w:val="both"/>
        <w:rPr>
          <w:rFonts w:eastAsia="Arial" w:cs="Arial"/>
          <w:sz w:val="22"/>
          <w:szCs w:val="22"/>
        </w:rPr>
      </w:pPr>
    </w:p>
    <w:p w14:paraId="48DB1CC5" w14:textId="41788B2B" w:rsidR="00E3567D" w:rsidRDefault="00E3567D" w:rsidP="00E3567D">
      <w:pPr>
        <w:widowControl/>
        <w:spacing w:after="4" w:line="302" w:lineRule="auto"/>
        <w:ind w:left="-15" w:firstLine="698"/>
        <w:jc w:val="both"/>
        <w:rPr>
          <w:rFonts w:eastAsia="Arial" w:cs="Arial"/>
          <w:i/>
          <w:sz w:val="22"/>
          <w:szCs w:val="22"/>
          <w:u w:val="single" w:color="000000"/>
        </w:rPr>
      </w:pPr>
      <w:r w:rsidRPr="00E3567D">
        <w:rPr>
          <w:rFonts w:eastAsia="Arial" w:cs="Arial"/>
          <w:sz w:val="22"/>
          <w:szCs w:val="22"/>
        </w:rPr>
        <w:t xml:space="preserve">Základní ochrana před úrazem elektrickým proudem je provedena samočinným odpojením od zdroje ve smyslu ČSN 33 2000-4-41. Základní ochrana je doplněna doplňujícím pospojováním </w:t>
      </w:r>
      <w:r w:rsidRPr="00E3567D">
        <w:rPr>
          <w:rFonts w:eastAsia="Arial" w:cs="Arial"/>
          <w:sz w:val="22"/>
          <w:szCs w:val="22"/>
        </w:rPr>
        <w:br/>
        <w:t xml:space="preserve">k dosažení vyrovnání potenciálu ve smyslu ČSN 33 2000-5-54 a ČSN 33 2000-4-41. Na vodič pospojování se připojí všechny kovové konstrukce stavby, konstrukce technologického zařízení </w:t>
      </w:r>
      <w:r w:rsidRPr="00E3567D">
        <w:rPr>
          <w:rFonts w:eastAsia="Arial" w:cs="Arial"/>
          <w:sz w:val="22"/>
          <w:szCs w:val="22"/>
        </w:rPr>
        <w:br/>
        <w:t xml:space="preserve">a vstupní a výstupní plynové potrubí. Po spojení se připojí na uzemňovací síť, jejíž celkový zemní odpor nesmí být větší než 5 ohmů.  </w:t>
      </w:r>
    </w:p>
    <w:p w14:paraId="18EB7D19" w14:textId="77777777" w:rsidR="00E3567D" w:rsidRPr="00E3567D" w:rsidRDefault="00E3567D" w:rsidP="00E3567D">
      <w:pPr>
        <w:keepNext/>
        <w:keepLines/>
        <w:widowControl/>
        <w:spacing w:before="240" w:line="259" w:lineRule="auto"/>
        <w:ind w:left="-6" w:hanging="11"/>
        <w:outlineLvl w:val="2"/>
        <w:rPr>
          <w:rFonts w:eastAsia="Arial" w:cs="Arial"/>
          <w:i/>
          <w:sz w:val="22"/>
          <w:szCs w:val="22"/>
          <w:u w:val="single" w:color="000000"/>
        </w:rPr>
      </w:pPr>
      <w:r w:rsidRPr="00E3567D">
        <w:rPr>
          <w:rFonts w:eastAsia="Arial" w:cs="Arial"/>
          <w:i/>
          <w:sz w:val="22"/>
          <w:szCs w:val="22"/>
          <w:u w:val="single" w:color="000000"/>
        </w:rPr>
        <w:t>Vlastní rozvod</w:t>
      </w:r>
      <w:r w:rsidRPr="00E3567D">
        <w:rPr>
          <w:rFonts w:eastAsia="Arial" w:cs="Arial"/>
          <w:i/>
          <w:sz w:val="22"/>
          <w:szCs w:val="22"/>
          <w:u w:color="000000"/>
        </w:rPr>
        <w:t xml:space="preserve">  </w:t>
      </w:r>
    </w:p>
    <w:p w14:paraId="10BFC86B" w14:textId="21751555" w:rsidR="00E3567D" w:rsidRPr="00E3567D" w:rsidRDefault="00E3567D" w:rsidP="00E3567D">
      <w:pPr>
        <w:widowControl/>
        <w:spacing w:before="120" w:after="100" w:afterAutospacing="1" w:line="302" w:lineRule="auto"/>
        <w:ind w:left="-17" w:firstLine="697"/>
        <w:jc w:val="both"/>
        <w:rPr>
          <w:rFonts w:eastAsia="Arial" w:cs="Arial"/>
          <w:sz w:val="22"/>
          <w:szCs w:val="22"/>
        </w:rPr>
      </w:pPr>
      <w:r w:rsidRPr="00E3567D">
        <w:rPr>
          <w:rFonts w:eastAsia="Arial" w:cs="Arial"/>
          <w:sz w:val="22"/>
          <w:szCs w:val="22"/>
        </w:rPr>
        <w:t>Veškerá nová technologická instalace v kotelně (včetně zásuvek) bude napojena do elektrického rozvaděče RMK1, umístěného v kotelně. Rozvaděč bude připojen přívodním kabelem CYKY 5Cx4,0. Všechny kabely budou uloženy do vkládacích lišt. Instalace bude provedena kabely CYKY, CYSY.</w:t>
      </w:r>
    </w:p>
    <w:p w14:paraId="28785DE8" w14:textId="77777777" w:rsidR="00E3567D" w:rsidRPr="00E3567D" w:rsidRDefault="00E3567D" w:rsidP="00E3567D">
      <w:pPr>
        <w:widowControl/>
        <w:spacing w:line="269" w:lineRule="auto"/>
        <w:ind w:left="-5" w:hanging="10"/>
        <w:jc w:val="both"/>
        <w:rPr>
          <w:rFonts w:eastAsia="Arial" w:cs="Arial"/>
          <w:sz w:val="22"/>
          <w:szCs w:val="22"/>
        </w:rPr>
      </w:pPr>
    </w:p>
    <w:p w14:paraId="2CB74721" w14:textId="77777777" w:rsidR="00E3567D" w:rsidRPr="00E3567D" w:rsidRDefault="00E3567D" w:rsidP="00E3567D">
      <w:pPr>
        <w:keepNext/>
        <w:keepLines/>
        <w:widowControl/>
        <w:spacing w:line="259" w:lineRule="auto"/>
        <w:ind w:left="-5" w:hanging="10"/>
        <w:jc w:val="both"/>
        <w:outlineLvl w:val="2"/>
        <w:rPr>
          <w:rFonts w:eastAsia="Arial" w:cs="Arial"/>
          <w:i/>
          <w:sz w:val="22"/>
          <w:szCs w:val="22"/>
          <w:u w:val="single" w:color="000000"/>
        </w:rPr>
      </w:pPr>
      <w:r w:rsidRPr="00E3567D">
        <w:rPr>
          <w:rFonts w:eastAsia="Arial" w:cs="Arial"/>
          <w:sz w:val="22"/>
          <w:szCs w:val="22"/>
          <w:u w:val="single" w:color="000000"/>
        </w:rPr>
        <w:t xml:space="preserve"> </w:t>
      </w:r>
      <w:r w:rsidRPr="00E3567D">
        <w:rPr>
          <w:rFonts w:eastAsia="Arial" w:cs="Arial"/>
          <w:i/>
          <w:sz w:val="22"/>
          <w:szCs w:val="22"/>
          <w:u w:val="single" w:color="000000"/>
        </w:rPr>
        <w:t>Elektrické rozvody</w:t>
      </w:r>
      <w:r w:rsidRPr="00E3567D">
        <w:rPr>
          <w:rFonts w:eastAsia="Arial" w:cs="Arial"/>
          <w:i/>
          <w:sz w:val="22"/>
          <w:szCs w:val="22"/>
          <w:u w:color="000000"/>
        </w:rPr>
        <w:t xml:space="preserve">  </w:t>
      </w:r>
    </w:p>
    <w:p w14:paraId="0E307929" w14:textId="77777777" w:rsidR="00E3567D" w:rsidRPr="00E3567D" w:rsidRDefault="00E3567D" w:rsidP="00E3567D">
      <w:pPr>
        <w:widowControl/>
        <w:spacing w:after="4" w:line="302" w:lineRule="auto"/>
        <w:ind w:left="-15" w:firstLine="698"/>
        <w:jc w:val="both"/>
        <w:rPr>
          <w:rFonts w:eastAsia="Arial" w:cs="Arial"/>
          <w:sz w:val="22"/>
          <w:szCs w:val="22"/>
        </w:rPr>
      </w:pPr>
    </w:p>
    <w:p w14:paraId="74A4C7E6" w14:textId="0D98B9C0"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Regulaci kotlů řídí regulátor, např. </w:t>
      </w:r>
      <w:r w:rsidRPr="00E3567D">
        <w:rPr>
          <w:rFonts w:eastAsia="SimSun" w:cs="Mangal"/>
          <w:color w:val="auto"/>
          <w:kern w:val="1"/>
          <w:sz w:val="22"/>
          <w:szCs w:val="24"/>
          <w:lang w:eastAsia="hi-IN" w:bidi="hi-IN"/>
        </w:rPr>
        <w:t xml:space="preserve">VIESMANN VITOTRONIC 300-K (uvedená značka regulátoru je pouze ilustrační, účastník může nabídnout rovnocenné plnění). </w:t>
      </w:r>
      <w:r w:rsidRPr="00E3567D">
        <w:rPr>
          <w:rFonts w:eastAsia="Arial" w:cs="Arial"/>
          <w:sz w:val="22"/>
          <w:szCs w:val="22"/>
        </w:rPr>
        <w:t xml:space="preserve">Regulaci topných větví a ovládání kotlů řídí nadřazená regulace, např. </w:t>
      </w:r>
      <w:r w:rsidRPr="00E3567D">
        <w:rPr>
          <w:rFonts w:eastAsia="SimSun" w:cs="Mangal"/>
          <w:color w:val="auto"/>
          <w:kern w:val="1"/>
          <w:sz w:val="22"/>
          <w:szCs w:val="24"/>
          <w:lang w:eastAsia="hi-IN" w:bidi="hi-IN"/>
        </w:rPr>
        <w:t xml:space="preserve">VIESSMANN VITOTRONIC 300-K (typ MW2B) </w:t>
      </w:r>
      <w:r w:rsidRPr="00E3567D">
        <w:rPr>
          <w:rFonts w:eastAsia="Arial" w:cs="Arial"/>
          <w:sz w:val="22"/>
          <w:szCs w:val="22"/>
        </w:rPr>
        <w:t xml:space="preserve">– 1 ks </w:t>
      </w:r>
      <w:r w:rsidRPr="00E3567D">
        <w:rPr>
          <w:rFonts w:eastAsia="SimSun" w:cs="Mangal"/>
          <w:color w:val="auto"/>
          <w:kern w:val="1"/>
          <w:sz w:val="22"/>
          <w:szCs w:val="24"/>
          <w:lang w:eastAsia="hi-IN" w:bidi="hi-IN"/>
        </w:rPr>
        <w:t>(uvedená značka regulátoru je pouze ilustrační, účastník může nabídnout rovnocenné plnění)</w:t>
      </w:r>
      <w:r w:rsidRPr="00E3567D">
        <w:rPr>
          <w:rFonts w:eastAsia="Arial" w:cs="Arial"/>
          <w:sz w:val="22"/>
          <w:szCs w:val="22"/>
        </w:rPr>
        <w:t xml:space="preserve">, rozšíření AM1 – 1 ks. Oběhová čerpadla na rozdělovači – sběrači budou ovládaná regulací, např.  </w:t>
      </w:r>
      <w:r w:rsidRPr="00E3567D">
        <w:rPr>
          <w:rFonts w:eastAsia="SimSun" w:cs="Mangal"/>
          <w:color w:val="auto"/>
          <w:kern w:val="1"/>
          <w:sz w:val="22"/>
          <w:szCs w:val="24"/>
          <w:lang w:eastAsia="hi-IN" w:bidi="hi-IN"/>
        </w:rPr>
        <w:t>VIESSMANN VITOTRONIC 300-K (uvedená značka regulátoru je pouze ilustrační, účastník může nabídnout rovnocenné plnění).</w:t>
      </w:r>
    </w:p>
    <w:p w14:paraId="4A9A1318" w14:textId="77777777" w:rsidR="00E3567D" w:rsidRDefault="00E3567D" w:rsidP="00E3567D">
      <w:pPr>
        <w:widowControl/>
        <w:suppressAutoHyphens/>
        <w:spacing w:after="4" w:line="302" w:lineRule="auto"/>
        <w:ind w:firstLine="683"/>
        <w:jc w:val="both"/>
        <w:rPr>
          <w:rFonts w:eastAsia="Arial" w:cs="Arial"/>
          <w:sz w:val="22"/>
          <w:szCs w:val="22"/>
        </w:rPr>
      </w:pPr>
    </w:p>
    <w:p w14:paraId="7095B09F" w14:textId="66AE5FB2" w:rsidR="00E3567D" w:rsidRPr="00E3567D" w:rsidRDefault="00E3567D" w:rsidP="00E3567D">
      <w:pPr>
        <w:widowControl/>
        <w:suppressAutoHyphens/>
        <w:spacing w:after="4" w:line="302" w:lineRule="auto"/>
        <w:ind w:firstLine="683"/>
        <w:jc w:val="both"/>
        <w:rPr>
          <w:rFonts w:eastAsia="Arial" w:cs="Arial"/>
          <w:sz w:val="22"/>
          <w:szCs w:val="22"/>
        </w:rPr>
      </w:pPr>
      <w:r>
        <w:rPr>
          <w:rFonts w:eastAsia="Arial" w:cs="Arial"/>
          <w:sz w:val="22"/>
          <w:szCs w:val="22"/>
        </w:rPr>
        <w:t xml:space="preserve">U </w:t>
      </w:r>
      <w:r w:rsidRPr="00E3567D">
        <w:rPr>
          <w:rFonts w:eastAsia="Arial" w:cs="Arial"/>
          <w:sz w:val="22"/>
          <w:szCs w:val="22"/>
        </w:rPr>
        <w:t>dveří kotelny bude instalováno havarijní stop tl</w:t>
      </w:r>
      <w:r>
        <w:rPr>
          <w:rFonts w:eastAsia="Arial" w:cs="Arial"/>
          <w:sz w:val="22"/>
          <w:szCs w:val="22"/>
        </w:rPr>
        <w:t xml:space="preserve">ačítko S2, které vypne veškerou </w:t>
      </w:r>
      <w:r w:rsidRPr="00E3567D">
        <w:rPr>
          <w:rFonts w:eastAsia="Arial" w:cs="Arial"/>
          <w:sz w:val="22"/>
          <w:szCs w:val="22"/>
        </w:rPr>
        <w:t xml:space="preserve">elektrickou instalaci v kotelně, mimo osvětlení a montážních zásuvek. Bude zachováno stávající osvětlení.  </w:t>
      </w:r>
    </w:p>
    <w:p w14:paraId="39A5BD85" w14:textId="77777777" w:rsidR="00E3567D" w:rsidRPr="00E3567D" w:rsidRDefault="00E3567D" w:rsidP="00E3567D">
      <w:pPr>
        <w:widowControl/>
        <w:spacing w:after="4" w:line="302" w:lineRule="auto"/>
        <w:ind w:left="-15" w:firstLine="698"/>
        <w:jc w:val="both"/>
        <w:rPr>
          <w:rFonts w:eastAsia="Arial" w:cs="Arial"/>
          <w:sz w:val="22"/>
          <w:szCs w:val="22"/>
        </w:rPr>
      </w:pPr>
    </w:p>
    <w:p w14:paraId="2664779A"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Pod stropem kotelny je navržen detektor úniku plynu GS-130, který vypne kotelnu při druhém havarijním stupni a uzavře havarijní uzávěr plynu, umístěný na přívodu plynu před kotelnou. Toto opatření se provede i při poruchovém hlášení z havarijního tlačítka, při poklesu tlaku vody v systému ÚT, při přetopení kotelny a při zaplavení kotelny. Do provozu potom lze kotelnu uvést pouze ručním zásahem obsluhy (odblokování poruchy) tlačítkem na rozvodnici RMK1. </w:t>
      </w:r>
    </w:p>
    <w:p w14:paraId="774D1214" w14:textId="77777777" w:rsidR="00E3567D" w:rsidRPr="00E3567D" w:rsidRDefault="00E3567D" w:rsidP="00E3567D">
      <w:pPr>
        <w:widowControl/>
        <w:spacing w:after="4" w:line="302" w:lineRule="auto"/>
        <w:ind w:firstLine="709"/>
        <w:jc w:val="both"/>
        <w:rPr>
          <w:rFonts w:eastAsia="Arial" w:cs="Arial"/>
          <w:sz w:val="22"/>
          <w:szCs w:val="22"/>
        </w:rPr>
      </w:pPr>
    </w:p>
    <w:p w14:paraId="62BB7FE0" w14:textId="77777777" w:rsidR="00E3567D" w:rsidRPr="00E3567D" w:rsidRDefault="00E3567D" w:rsidP="00E3567D">
      <w:pPr>
        <w:widowControl/>
        <w:spacing w:after="4" w:line="302" w:lineRule="auto"/>
        <w:ind w:firstLine="709"/>
        <w:jc w:val="both"/>
        <w:rPr>
          <w:rFonts w:eastAsia="Arial" w:cs="Arial"/>
          <w:sz w:val="22"/>
          <w:szCs w:val="22"/>
        </w:rPr>
      </w:pPr>
      <w:r w:rsidRPr="00E3567D">
        <w:rPr>
          <w:rFonts w:eastAsia="Arial" w:cs="Arial"/>
          <w:sz w:val="22"/>
          <w:szCs w:val="22"/>
        </w:rPr>
        <w:t xml:space="preserve">V kotelně je navrženo doplňující pospojování. Na pospojování se připojí veškerá technologie a rozvody v kotelně.  </w:t>
      </w:r>
    </w:p>
    <w:p w14:paraId="4E25A2E5" w14:textId="77777777" w:rsidR="00E3567D" w:rsidRPr="00E3567D" w:rsidRDefault="00E3567D" w:rsidP="00E3567D">
      <w:pPr>
        <w:keepNext/>
        <w:keepLines/>
        <w:widowControl/>
        <w:spacing w:line="259" w:lineRule="auto"/>
        <w:ind w:left="-5" w:hanging="10"/>
        <w:outlineLvl w:val="2"/>
        <w:rPr>
          <w:rFonts w:eastAsia="SimSun" w:cs="Mangal"/>
          <w:i/>
          <w:color w:val="auto"/>
          <w:kern w:val="1"/>
          <w:sz w:val="22"/>
          <w:szCs w:val="24"/>
          <w:u w:val="single"/>
          <w:lang w:eastAsia="hi-IN" w:bidi="hi-IN"/>
        </w:rPr>
      </w:pPr>
      <w:r w:rsidRPr="00E3567D">
        <w:rPr>
          <w:rFonts w:eastAsia="Arial" w:cs="Arial"/>
          <w:i/>
          <w:sz w:val="22"/>
          <w:szCs w:val="22"/>
          <w:u w:val="single" w:color="000000"/>
        </w:rPr>
        <w:br/>
      </w:r>
      <w:r w:rsidRPr="00E3567D">
        <w:rPr>
          <w:rFonts w:eastAsia="SimSun" w:cs="Mangal"/>
          <w:i/>
          <w:color w:val="auto"/>
          <w:kern w:val="1"/>
          <w:sz w:val="22"/>
          <w:szCs w:val="24"/>
          <w:u w:val="single"/>
          <w:lang w:eastAsia="hi-IN" w:bidi="hi-IN"/>
        </w:rPr>
        <w:t xml:space="preserve">Rozvodnice RMK1  </w:t>
      </w:r>
    </w:p>
    <w:p w14:paraId="14E701F6" w14:textId="77777777" w:rsidR="00E3567D" w:rsidRPr="00E3567D" w:rsidRDefault="00E3567D" w:rsidP="00E3567D">
      <w:pPr>
        <w:widowControl/>
        <w:spacing w:after="4" w:line="302" w:lineRule="auto"/>
        <w:ind w:left="-15" w:firstLine="698"/>
        <w:jc w:val="both"/>
        <w:rPr>
          <w:rFonts w:eastAsia="Arial" w:cs="Arial"/>
          <w:sz w:val="16"/>
          <w:szCs w:val="22"/>
        </w:rPr>
      </w:pPr>
    </w:p>
    <w:p w14:paraId="7D42FAE1"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Rozvodnice je navržena plastová. Rozvodnice obsahuje jistící a ovládací prvky pro jednotlivé obvody, včetně AJK5.  </w:t>
      </w:r>
    </w:p>
    <w:p w14:paraId="0D9F72A4" w14:textId="77777777" w:rsidR="00E3567D" w:rsidRPr="00E3567D" w:rsidRDefault="00E3567D" w:rsidP="00E3567D">
      <w:pPr>
        <w:keepNext/>
        <w:keepLines/>
        <w:widowControl/>
        <w:spacing w:line="259" w:lineRule="auto"/>
        <w:ind w:left="-5" w:hanging="10"/>
        <w:outlineLvl w:val="2"/>
        <w:rPr>
          <w:rFonts w:eastAsia="Arial" w:cs="Arial"/>
          <w:i/>
          <w:sz w:val="22"/>
          <w:szCs w:val="22"/>
          <w:u w:val="single" w:color="000000"/>
        </w:rPr>
      </w:pPr>
    </w:p>
    <w:p w14:paraId="38FDBC72" w14:textId="77777777" w:rsidR="00E3567D" w:rsidRPr="00E3567D" w:rsidRDefault="00E3567D" w:rsidP="00E3567D">
      <w:pPr>
        <w:keepNext/>
        <w:keepLines/>
        <w:widowControl/>
        <w:spacing w:line="259" w:lineRule="auto"/>
        <w:ind w:left="-5" w:hanging="10"/>
        <w:outlineLvl w:val="2"/>
        <w:rPr>
          <w:rFonts w:eastAsia="Arial" w:cs="Arial"/>
          <w:i/>
          <w:sz w:val="22"/>
          <w:szCs w:val="22"/>
          <w:u w:val="single" w:color="000000"/>
        </w:rPr>
      </w:pPr>
      <w:r w:rsidRPr="00E3567D">
        <w:rPr>
          <w:rFonts w:eastAsia="Arial" w:cs="Arial"/>
          <w:i/>
          <w:sz w:val="22"/>
          <w:szCs w:val="22"/>
          <w:u w:val="single" w:color="000000"/>
        </w:rPr>
        <w:t>Závěrečné ustanovení</w:t>
      </w:r>
      <w:r w:rsidRPr="00E3567D">
        <w:rPr>
          <w:rFonts w:eastAsia="Arial" w:cs="Arial"/>
          <w:i/>
          <w:sz w:val="22"/>
          <w:szCs w:val="22"/>
          <w:u w:color="000000"/>
        </w:rPr>
        <w:t xml:space="preserve"> </w:t>
      </w:r>
      <w:r w:rsidRPr="00E3567D">
        <w:rPr>
          <w:rFonts w:eastAsia="Arial" w:cs="Arial"/>
          <w:sz w:val="22"/>
          <w:szCs w:val="22"/>
          <w:u w:color="000000"/>
        </w:rPr>
        <w:t xml:space="preserve"> </w:t>
      </w:r>
    </w:p>
    <w:p w14:paraId="79332419" w14:textId="77777777" w:rsidR="00E3567D" w:rsidRPr="00E3567D" w:rsidRDefault="00E3567D" w:rsidP="00E3567D">
      <w:pPr>
        <w:widowControl/>
        <w:spacing w:after="4" w:line="302" w:lineRule="auto"/>
        <w:ind w:left="-15" w:firstLine="698"/>
        <w:jc w:val="both"/>
        <w:rPr>
          <w:rFonts w:eastAsia="Arial" w:cs="Arial"/>
          <w:sz w:val="22"/>
          <w:szCs w:val="22"/>
        </w:rPr>
      </w:pPr>
    </w:p>
    <w:p w14:paraId="39FCC63F" w14:textId="2AE7DCB8"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Před předáním elektrických rozvodů musí být dodavatelem předána výchozí zpráva dle ČSN 33 2000-6-61. Dále je nutné, aby dodavatel montážních prací řádně poučil uživatele o provozu a funkci zařízení, o provádění kontroly ochrany před úrazem elektrickým proudem. Doporučuje se uživateli, aby v určených lhůtách požádal odborný závod o přezkoušení funkce a ochrany el. zařízení.  </w:t>
      </w:r>
    </w:p>
    <w:p w14:paraId="314E3FC5" w14:textId="77777777" w:rsidR="00E3567D" w:rsidRPr="00E3567D" w:rsidRDefault="00E3567D" w:rsidP="00E3567D">
      <w:pPr>
        <w:widowControl/>
        <w:spacing w:after="169" w:line="302" w:lineRule="auto"/>
        <w:ind w:left="-15" w:firstLine="698"/>
        <w:jc w:val="both"/>
        <w:rPr>
          <w:rFonts w:eastAsia="Arial" w:cs="Arial"/>
          <w:sz w:val="22"/>
          <w:szCs w:val="22"/>
        </w:rPr>
      </w:pPr>
      <w:r w:rsidRPr="00E3567D">
        <w:rPr>
          <w:rFonts w:eastAsia="Arial" w:cs="Arial"/>
          <w:sz w:val="22"/>
          <w:szCs w:val="22"/>
        </w:rPr>
        <w:t xml:space="preserve">Elektromontážní práce nesmí být prováděny svépomocí. Všechny montážní práce je nutno provést dle platných Elektrotechnických předpisů ČSN a při veškeré montáži musí být použito materiálu rovněž dle ČSN. </w:t>
      </w:r>
    </w:p>
    <w:p w14:paraId="21F13D16" w14:textId="77777777" w:rsidR="00E3567D" w:rsidRPr="00E3567D" w:rsidRDefault="00E3567D" w:rsidP="00E3567D">
      <w:pPr>
        <w:keepNext/>
        <w:keepLines/>
        <w:widowControl/>
        <w:spacing w:before="240" w:after="18" w:line="259" w:lineRule="auto"/>
        <w:ind w:left="-6" w:hanging="11"/>
        <w:outlineLvl w:val="1"/>
        <w:rPr>
          <w:rFonts w:eastAsia="Arial" w:cs="Arial"/>
          <w:b/>
          <w:sz w:val="22"/>
          <w:szCs w:val="22"/>
          <w:u w:val="single" w:color="000000"/>
        </w:rPr>
      </w:pPr>
      <w:r w:rsidRPr="00E3567D">
        <w:rPr>
          <w:rFonts w:eastAsia="Arial" w:cs="Arial"/>
          <w:b/>
          <w:sz w:val="22"/>
          <w:szCs w:val="22"/>
          <w:u w:color="000000"/>
        </w:rPr>
        <w:t xml:space="preserve">8.00  </w:t>
      </w:r>
      <w:r w:rsidRPr="00E3567D">
        <w:rPr>
          <w:rFonts w:eastAsia="Arial" w:cs="Arial"/>
          <w:b/>
          <w:sz w:val="22"/>
          <w:szCs w:val="22"/>
          <w:u w:val="single" w:color="000000"/>
        </w:rPr>
        <w:t>Komín, větrání kotelny</w:t>
      </w:r>
      <w:r w:rsidRPr="00E3567D">
        <w:rPr>
          <w:rFonts w:eastAsia="Arial" w:cs="Arial"/>
          <w:b/>
          <w:sz w:val="22"/>
          <w:szCs w:val="22"/>
          <w:u w:color="000000"/>
        </w:rPr>
        <w:t xml:space="preserve">  </w:t>
      </w:r>
    </w:p>
    <w:p w14:paraId="3EC14AA3" w14:textId="77777777" w:rsidR="00E3567D" w:rsidRPr="00E3567D" w:rsidRDefault="00E3567D" w:rsidP="00E3567D">
      <w:pPr>
        <w:widowControl/>
        <w:spacing w:after="4" w:line="302" w:lineRule="auto"/>
        <w:ind w:left="-15" w:firstLine="698"/>
        <w:jc w:val="both"/>
        <w:rPr>
          <w:rFonts w:eastAsia="Arial" w:cs="Arial"/>
          <w:sz w:val="22"/>
          <w:szCs w:val="22"/>
        </w:rPr>
      </w:pPr>
    </w:p>
    <w:p w14:paraId="18591A4C"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Pro odvod spalin bude použit stávající komín se třemi komínovými průduchy. Prostřední průduch slouží jako větrací, do dalších dvou průduchů byly zapojeny kotle. Pro odvod spalin bude využit průduch od plynového kotle 170 kW, který bude vyvložkován platovou vložkou Ø200 mm. Oba kotle budou zaústěny do společného komínového průduchu s vložkou. Zaústění jednotlivých kotlů do společného průduchu bude provedeno plastovými trubkami a tvarovkami ø100 mm s atestem, dodávaných s kotli, např. </w:t>
      </w:r>
      <w:r w:rsidRPr="00E3567D">
        <w:rPr>
          <w:rFonts w:eastAsia="SimSun" w:cs="Mangal"/>
          <w:color w:val="auto"/>
          <w:kern w:val="1"/>
          <w:sz w:val="22"/>
          <w:szCs w:val="24"/>
          <w:lang w:eastAsia="hi-IN" w:bidi="hi-IN"/>
        </w:rPr>
        <w:t>VIESSMANN (uvedená značka kotle je pouze ilustrační, účastník může nabídnout rovnocenné plnění)</w:t>
      </w:r>
      <w:r w:rsidRPr="00E3567D">
        <w:rPr>
          <w:rFonts w:eastAsia="Arial" w:cs="Arial"/>
          <w:sz w:val="22"/>
          <w:szCs w:val="22"/>
        </w:rPr>
        <w:t xml:space="preserve">.  </w:t>
      </w:r>
    </w:p>
    <w:p w14:paraId="5468B18C" w14:textId="77777777" w:rsidR="00E3567D" w:rsidRDefault="00E3567D" w:rsidP="00E3567D">
      <w:pPr>
        <w:widowControl/>
        <w:spacing w:after="4" w:line="302" w:lineRule="auto"/>
        <w:ind w:left="-15" w:firstLine="698"/>
        <w:jc w:val="both"/>
        <w:rPr>
          <w:rFonts w:eastAsia="Arial" w:cs="Arial"/>
          <w:sz w:val="22"/>
          <w:szCs w:val="22"/>
        </w:rPr>
      </w:pPr>
    </w:p>
    <w:p w14:paraId="2D52893D" w14:textId="4E4F547A"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Spalinová cesta (kouřovod) musí být provedena v souladu s ČSN 73 4201 a ČSN 07 0703. Zhotovitel spalinové cesty musí vystavit revizi spalinové cesty a zpracovat technickou zprávu spalinové cesty v souladu s vyhláškou č. 34/2016 Sb.  </w:t>
      </w:r>
    </w:p>
    <w:p w14:paraId="5267A268" w14:textId="77777777" w:rsidR="00E3567D" w:rsidRPr="00E3567D" w:rsidRDefault="00E3567D" w:rsidP="00E3567D">
      <w:pPr>
        <w:widowControl/>
        <w:spacing w:after="4" w:line="302" w:lineRule="auto"/>
        <w:ind w:left="-15" w:firstLine="698"/>
        <w:jc w:val="both"/>
        <w:rPr>
          <w:rFonts w:eastAsia="Arial" w:cs="Arial"/>
          <w:sz w:val="22"/>
          <w:szCs w:val="22"/>
        </w:rPr>
      </w:pPr>
    </w:p>
    <w:p w14:paraId="6CCE40ED" w14:textId="74A4AFA4"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Při plném výkonu kotelny činí spotřeba spalovacího vzduchu 180 m</w:t>
      </w:r>
      <w:r w:rsidRPr="00E3567D">
        <w:rPr>
          <w:rFonts w:eastAsia="Arial" w:cs="Arial"/>
          <w:sz w:val="22"/>
          <w:szCs w:val="22"/>
          <w:vertAlign w:val="superscript"/>
        </w:rPr>
        <w:t>3</w:t>
      </w:r>
      <w:r w:rsidRPr="00E3567D">
        <w:rPr>
          <w:rFonts w:eastAsia="Arial" w:cs="Arial"/>
          <w:sz w:val="22"/>
          <w:szCs w:val="22"/>
        </w:rPr>
        <w:t xml:space="preserve">/hod. Toto množství vzduchu musí být přivedeno do kotelny otvorem z venkovního prostředí (u podlahy kotelny), jehož čistá plocha je nejméně 25 x 30 cm. Větrání kotelny dle ČSN 07 0703 musí zajistit výměnu vzduchu 0,5x/hod. Minimální rozměr větracího otvoru u stropu kotelny je cca 25 x 25 cm. Větrání kotelny musí dále splňovat požadavky vyhlášky č. 91/1993 Sb. Větrání kotelny bude doplněno o deskové otopné těleso, které bude dohřívat vzduch v kotelně </w:t>
      </w:r>
      <w:r>
        <w:rPr>
          <w:rFonts w:eastAsia="Arial" w:cs="Arial"/>
          <w:sz w:val="22"/>
          <w:szCs w:val="22"/>
        </w:rPr>
        <w:br/>
      </w:r>
      <w:r w:rsidRPr="00E3567D">
        <w:rPr>
          <w:rFonts w:eastAsia="Arial" w:cs="Arial"/>
          <w:sz w:val="22"/>
          <w:szCs w:val="22"/>
        </w:rPr>
        <w:t xml:space="preserve">a chránit rozvodné potrubí před případným podchlazením či přimrznutím. </w:t>
      </w:r>
    </w:p>
    <w:p w14:paraId="3F9DB970" w14:textId="77777777" w:rsidR="00E3567D" w:rsidRPr="00E3567D" w:rsidRDefault="00E3567D" w:rsidP="00E3567D">
      <w:pPr>
        <w:keepNext/>
        <w:keepLines/>
        <w:widowControl/>
        <w:spacing w:after="18" w:line="259" w:lineRule="auto"/>
        <w:ind w:left="-5" w:hanging="10"/>
        <w:outlineLvl w:val="1"/>
        <w:rPr>
          <w:rFonts w:eastAsia="Arial" w:cs="Arial"/>
          <w:sz w:val="22"/>
          <w:szCs w:val="22"/>
          <w:u w:color="000000"/>
        </w:rPr>
      </w:pPr>
      <w:r w:rsidRPr="00E3567D">
        <w:rPr>
          <w:rFonts w:eastAsia="Arial" w:cs="Arial"/>
          <w:b/>
          <w:sz w:val="22"/>
          <w:szCs w:val="22"/>
          <w:u w:color="000000"/>
        </w:rPr>
        <w:br/>
        <w:t xml:space="preserve">9.00  </w:t>
      </w:r>
      <w:r w:rsidRPr="00E3567D">
        <w:rPr>
          <w:rFonts w:eastAsia="Arial" w:cs="Arial"/>
          <w:b/>
          <w:sz w:val="22"/>
          <w:szCs w:val="22"/>
          <w:u w:val="single" w:color="000000"/>
        </w:rPr>
        <w:t>Tepelné izolace a nátěry</w:t>
      </w:r>
      <w:r w:rsidRPr="00E3567D">
        <w:rPr>
          <w:rFonts w:eastAsia="Arial" w:cs="Arial"/>
          <w:b/>
          <w:sz w:val="22"/>
          <w:szCs w:val="22"/>
          <w:u w:color="000000"/>
        </w:rPr>
        <w:t xml:space="preserve"> </w:t>
      </w:r>
      <w:r w:rsidRPr="00E3567D">
        <w:rPr>
          <w:rFonts w:eastAsia="Arial" w:cs="Arial"/>
          <w:sz w:val="22"/>
          <w:szCs w:val="22"/>
          <w:u w:color="000000"/>
        </w:rPr>
        <w:t xml:space="preserve"> </w:t>
      </w:r>
    </w:p>
    <w:p w14:paraId="20DFC28D"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p>
    <w:p w14:paraId="43374BED" w14:textId="77777777" w:rsidR="00E3567D" w:rsidRPr="00E3567D" w:rsidRDefault="00E3567D" w:rsidP="00E3567D">
      <w:pPr>
        <w:widowControl/>
        <w:spacing w:after="4" w:line="302" w:lineRule="auto"/>
        <w:ind w:left="-17" w:firstLine="697"/>
        <w:jc w:val="both"/>
        <w:rPr>
          <w:rFonts w:eastAsia="Arial" w:cs="Arial"/>
          <w:sz w:val="22"/>
          <w:szCs w:val="22"/>
        </w:rPr>
      </w:pPr>
      <w:r w:rsidRPr="00E3567D">
        <w:rPr>
          <w:rFonts w:eastAsia="Arial" w:cs="Arial"/>
          <w:sz w:val="22"/>
          <w:szCs w:val="22"/>
        </w:rPr>
        <w:t xml:space="preserve">Tepelné izolace budou provedeny v souladu s vyhláškou č. 193/2007 Sb. Pro izolaci potrubí budou použity izolační trubice.  </w:t>
      </w:r>
    </w:p>
    <w:p w14:paraId="3B689F7C" w14:textId="77777777" w:rsidR="00E3567D" w:rsidRPr="00E3567D" w:rsidRDefault="00E3567D" w:rsidP="00E3567D">
      <w:pPr>
        <w:widowControl/>
        <w:spacing w:after="4" w:line="302" w:lineRule="auto"/>
        <w:ind w:left="708"/>
        <w:jc w:val="both"/>
        <w:rPr>
          <w:rFonts w:eastAsia="Arial" w:cs="Arial"/>
          <w:sz w:val="22"/>
          <w:szCs w:val="22"/>
        </w:rPr>
      </w:pPr>
    </w:p>
    <w:p w14:paraId="37BB3077" w14:textId="77777777" w:rsidR="00E3567D" w:rsidRPr="00E3567D" w:rsidRDefault="00E3567D" w:rsidP="00E3567D">
      <w:pPr>
        <w:widowControl/>
        <w:spacing w:after="4" w:line="302" w:lineRule="auto"/>
        <w:ind w:left="-17" w:firstLine="697"/>
        <w:jc w:val="both"/>
        <w:rPr>
          <w:rFonts w:eastAsia="Arial" w:cs="Arial"/>
          <w:sz w:val="22"/>
          <w:szCs w:val="22"/>
        </w:rPr>
      </w:pPr>
      <w:r w:rsidRPr="00E3567D">
        <w:rPr>
          <w:rFonts w:eastAsia="Arial" w:cs="Arial"/>
          <w:sz w:val="22"/>
          <w:szCs w:val="22"/>
        </w:rPr>
        <w:t xml:space="preserve">Nátěry ocelového potrubí, konzol a další technologie budou provedeny barvou syntetickou základní a vrchní. Plochy, které budou opatřeny tepelnou izolací, budou mít nátěr pouze základní. </w:t>
      </w:r>
    </w:p>
    <w:p w14:paraId="233F0599" w14:textId="77777777" w:rsidR="00E3567D" w:rsidRPr="00E3567D" w:rsidRDefault="00E3567D" w:rsidP="00E3567D">
      <w:pPr>
        <w:widowControl/>
        <w:spacing w:after="48" w:line="259" w:lineRule="auto"/>
        <w:rPr>
          <w:rFonts w:eastAsia="Arial" w:cs="Arial"/>
          <w:sz w:val="22"/>
          <w:szCs w:val="22"/>
        </w:rPr>
      </w:pPr>
    </w:p>
    <w:p w14:paraId="43C6732F"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10.00  </w:t>
      </w:r>
      <w:r w:rsidRPr="00E3567D">
        <w:rPr>
          <w:rFonts w:eastAsia="Arial" w:cs="Arial"/>
          <w:b/>
          <w:sz w:val="22"/>
          <w:szCs w:val="22"/>
          <w:u w:val="single" w:color="000000"/>
        </w:rPr>
        <w:t>Potřeba pracovních sil, obsluha</w:t>
      </w:r>
      <w:r w:rsidRPr="00E3567D">
        <w:rPr>
          <w:rFonts w:eastAsia="Arial" w:cs="Arial"/>
          <w:b/>
          <w:sz w:val="22"/>
          <w:szCs w:val="22"/>
          <w:u w:color="000000"/>
        </w:rPr>
        <w:t xml:space="preserve">  </w:t>
      </w:r>
    </w:p>
    <w:p w14:paraId="2F3D992F" w14:textId="77777777" w:rsidR="00E3567D" w:rsidRPr="00E3567D" w:rsidRDefault="00E3567D" w:rsidP="00E3567D">
      <w:pPr>
        <w:widowControl/>
        <w:spacing w:after="4" w:line="302" w:lineRule="auto"/>
        <w:ind w:left="-15" w:firstLine="698"/>
        <w:jc w:val="both"/>
        <w:rPr>
          <w:rFonts w:eastAsia="Arial" w:cs="Arial"/>
          <w:sz w:val="22"/>
          <w:szCs w:val="22"/>
        </w:rPr>
      </w:pPr>
    </w:p>
    <w:p w14:paraId="692A6202" w14:textId="7A5AFDE6"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Kotelna bude provozována s automatickým provozem s dozorem alespoň 1x za 24 hodin. Obsluhu kotelny může provádět jen vyškolený pracovník, kt</w:t>
      </w:r>
      <w:r>
        <w:rPr>
          <w:rFonts w:eastAsia="Arial" w:cs="Arial"/>
          <w:sz w:val="22"/>
          <w:szCs w:val="22"/>
        </w:rPr>
        <w:t xml:space="preserve">erý splňuje požadavky vyhlášky </w:t>
      </w:r>
      <w:r w:rsidRPr="00E3567D">
        <w:rPr>
          <w:rFonts w:eastAsia="Arial" w:cs="Arial"/>
          <w:sz w:val="22"/>
          <w:szCs w:val="22"/>
        </w:rPr>
        <w:t xml:space="preserve">Českého úřadu bezpečnosti práce č. 91/1993 Sb., k zajištění bezpečnosti práce v nízkotlakých kotelnách a vyhlášky Českého úřadu bezpečnosti práce a Českého báňského úřadu č. 21/1979 Sb., kterou se určují vyhrazená plynová zařízení a stanoví některé podmínky k zajištění jejich bezpečnosti, ve znění pozdějších předpisů. Obsluha spočívá v kontrole přístrojů, funkce hořáku a dalších úkonů dle návodu pro obsluhu a dle provozního řádu. Součástí kontroly je zápis do provozního deníku.  </w:t>
      </w:r>
    </w:p>
    <w:p w14:paraId="19FEE0F0" w14:textId="77777777" w:rsidR="00E3567D" w:rsidRPr="00E3567D" w:rsidRDefault="00E3567D" w:rsidP="00E3567D">
      <w:pPr>
        <w:widowControl/>
        <w:spacing w:after="19" w:line="259" w:lineRule="auto"/>
        <w:ind w:left="708"/>
        <w:rPr>
          <w:rFonts w:eastAsia="Arial" w:cs="Arial"/>
          <w:sz w:val="22"/>
          <w:szCs w:val="22"/>
        </w:rPr>
      </w:pPr>
      <w:r w:rsidRPr="00E3567D">
        <w:rPr>
          <w:rFonts w:eastAsia="Arial" w:cs="Arial"/>
          <w:sz w:val="22"/>
          <w:szCs w:val="22"/>
        </w:rPr>
        <w:t xml:space="preserve"> </w:t>
      </w:r>
    </w:p>
    <w:p w14:paraId="6208147A"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11.00  </w:t>
      </w:r>
      <w:r w:rsidRPr="00E3567D">
        <w:rPr>
          <w:rFonts w:eastAsia="Arial" w:cs="Arial"/>
          <w:b/>
          <w:sz w:val="22"/>
          <w:szCs w:val="22"/>
          <w:u w:val="single" w:color="000000"/>
        </w:rPr>
        <w:t>Vliv na životní prostředí</w:t>
      </w:r>
      <w:r w:rsidRPr="00E3567D">
        <w:rPr>
          <w:rFonts w:eastAsia="Arial" w:cs="Arial"/>
          <w:b/>
          <w:sz w:val="22"/>
          <w:szCs w:val="22"/>
          <w:u w:color="000000"/>
        </w:rPr>
        <w:t xml:space="preserve">  </w:t>
      </w:r>
    </w:p>
    <w:p w14:paraId="6B067C7C" w14:textId="77777777" w:rsidR="00E3567D" w:rsidRPr="00E3567D" w:rsidRDefault="00E3567D" w:rsidP="00E3567D">
      <w:pPr>
        <w:widowControl/>
        <w:spacing w:after="4" w:line="302" w:lineRule="auto"/>
        <w:ind w:left="-15" w:firstLine="698"/>
        <w:jc w:val="both"/>
        <w:rPr>
          <w:rFonts w:eastAsia="Arial" w:cs="Arial"/>
          <w:sz w:val="22"/>
          <w:szCs w:val="22"/>
        </w:rPr>
      </w:pPr>
    </w:p>
    <w:p w14:paraId="72E29E06"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Po uvedení do provozu bude provedeno měření spalin a je předpoklad, že naměřené hodnoty budou hluboko pod požadavkem příslušné vyhlášky.  </w:t>
      </w:r>
    </w:p>
    <w:p w14:paraId="7AD54B7B" w14:textId="77777777" w:rsidR="00E3567D" w:rsidRPr="00E3567D" w:rsidRDefault="00E3567D" w:rsidP="00E3567D">
      <w:pPr>
        <w:widowControl/>
        <w:spacing w:after="43" w:line="259" w:lineRule="auto"/>
        <w:ind w:left="720"/>
        <w:rPr>
          <w:rFonts w:eastAsia="Arial" w:cs="Arial"/>
          <w:sz w:val="22"/>
          <w:szCs w:val="22"/>
        </w:rPr>
      </w:pPr>
    </w:p>
    <w:p w14:paraId="63BD9EE6" w14:textId="77777777"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12.00 </w:t>
      </w:r>
      <w:r w:rsidRPr="00E3567D">
        <w:rPr>
          <w:rFonts w:eastAsia="Arial" w:cs="Arial"/>
          <w:b/>
          <w:sz w:val="22"/>
          <w:szCs w:val="22"/>
          <w:u w:val="single" w:color="000000"/>
        </w:rPr>
        <w:t>Požární bezpečnost</w:t>
      </w:r>
      <w:r w:rsidRPr="00E3567D">
        <w:rPr>
          <w:rFonts w:eastAsia="Arial" w:cs="Arial"/>
          <w:b/>
          <w:sz w:val="22"/>
          <w:szCs w:val="22"/>
          <w:u w:color="000000"/>
        </w:rPr>
        <w:t xml:space="preserve">  </w:t>
      </w:r>
    </w:p>
    <w:p w14:paraId="7C85C913" w14:textId="77777777" w:rsidR="00E3567D" w:rsidRPr="00E3567D" w:rsidRDefault="00E3567D" w:rsidP="00E3567D">
      <w:pPr>
        <w:widowControl/>
        <w:spacing w:after="4" w:line="302" w:lineRule="auto"/>
        <w:ind w:left="-15" w:firstLine="698"/>
        <w:jc w:val="both"/>
        <w:rPr>
          <w:rFonts w:eastAsia="Arial" w:cs="Arial"/>
          <w:sz w:val="22"/>
          <w:szCs w:val="22"/>
        </w:rPr>
      </w:pPr>
    </w:p>
    <w:p w14:paraId="337FD0D8"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Plynová kotelna tvoří samostatný požární úsek, a proto prostupy potrubí do ostatních prostorů musí být požárně utěsněny dle vyhlášky č. 23/2008 Sb., o technických podmínkách požární ochrany staveb, ve znění pozdějších předpisů. </w:t>
      </w:r>
    </w:p>
    <w:p w14:paraId="46FFAFB2" w14:textId="77777777" w:rsidR="00E3567D" w:rsidRDefault="00E3567D" w:rsidP="00E3567D">
      <w:pPr>
        <w:keepNext/>
        <w:keepLines/>
        <w:widowControl/>
        <w:spacing w:after="18" w:line="259" w:lineRule="auto"/>
        <w:ind w:left="-5" w:hanging="10"/>
        <w:outlineLvl w:val="1"/>
        <w:rPr>
          <w:rFonts w:eastAsia="Arial" w:cs="Arial"/>
          <w:b/>
          <w:sz w:val="22"/>
          <w:szCs w:val="22"/>
          <w:u w:color="000000"/>
        </w:rPr>
      </w:pPr>
    </w:p>
    <w:p w14:paraId="497BBA85" w14:textId="039D5CD9" w:rsidR="00E3567D" w:rsidRPr="00E3567D" w:rsidRDefault="00E3567D" w:rsidP="00E3567D">
      <w:pPr>
        <w:keepNext/>
        <w:keepLines/>
        <w:widowControl/>
        <w:spacing w:after="18" w:line="259" w:lineRule="auto"/>
        <w:ind w:left="-5" w:hanging="10"/>
        <w:outlineLvl w:val="1"/>
        <w:rPr>
          <w:rFonts w:eastAsia="Arial" w:cs="Arial"/>
          <w:b/>
          <w:sz w:val="22"/>
          <w:szCs w:val="22"/>
          <w:u w:val="single" w:color="000000"/>
        </w:rPr>
      </w:pPr>
      <w:r w:rsidRPr="00E3567D">
        <w:rPr>
          <w:rFonts w:eastAsia="Arial" w:cs="Arial"/>
          <w:b/>
          <w:sz w:val="22"/>
          <w:szCs w:val="22"/>
          <w:u w:color="000000"/>
        </w:rPr>
        <w:t xml:space="preserve">13.00 </w:t>
      </w:r>
      <w:r w:rsidRPr="00E3567D">
        <w:rPr>
          <w:rFonts w:eastAsia="Arial" w:cs="Arial"/>
          <w:b/>
          <w:sz w:val="22"/>
          <w:szCs w:val="22"/>
          <w:u w:val="single" w:color="000000"/>
        </w:rPr>
        <w:t>Bezpečnost práce</w:t>
      </w:r>
      <w:r w:rsidRPr="00E3567D">
        <w:rPr>
          <w:rFonts w:eastAsia="Arial" w:cs="Arial"/>
          <w:b/>
          <w:sz w:val="22"/>
          <w:szCs w:val="22"/>
          <w:u w:color="000000"/>
        </w:rPr>
        <w:t xml:space="preserve"> </w:t>
      </w:r>
      <w:r w:rsidRPr="00E3567D">
        <w:rPr>
          <w:rFonts w:eastAsia="Arial" w:cs="Arial"/>
          <w:sz w:val="22"/>
          <w:szCs w:val="22"/>
          <w:u w:color="000000"/>
        </w:rPr>
        <w:t xml:space="preserve"> </w:t>
      </w:r>
    </w:p>
    <w:p w14:paraId="2AAF682B" w14:textId="77777777" w:rsidR="00E3567D" w:rsidRPr="00E3567D" w:rsidRDefault="00E3567D" w:rsidP="00E3567D">
      <w:pPr>
        <w:widowControl/>
        <w:spacing w:after="198" w:line="302" w:lineRule="auto"/>
        <w:ind w:left="-15"/>
        <w:jc w:val="both"/>
        <w:rPr>
          <w:rFonts w:eastAsia="Arial" w:cs="Arial"/>
          <w:sz w:val="22"/>
          <w:szCs w:val="22"/>
        </w:rPr>
      </w:pPr>
      <w:r w:rsidRPr="00E3567D">
        <w:rPr>
          <w:rFonts w:eastAsia="Arial" w:cs="Arial"/>
          <w:sz w:val="22"/>
          <w:szCs w:val="22"/>
        </w:rPr>
        <w:t>Při realizaci prací budou respektovány následující obecně závazné předpisy a doporučené standardy norem:</w:t>
      </w:r>
      <w:r w:rsidRPr="00E3567D">
        <w:rPr>
          <w:rFonts w:ascii="Calibri" w:hAnsi="Calibri" w:cs="Calibri"/>
          <w:sz w:val="22"/>
          <w:szCs w:val="22"/>
        </w:rPr>
        <w:t xml:space="preserve"> </w:t>
      </w:r>
    </w:p>
    <w:p w14:paraId="263C0A05"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zákon č. 183/2006 Sb., o územním plánování a stavebním řádu (stavební zákon), ve znění pozdějších předpisů </w:t>
      </w:r>
    </w:p>
    <w:p w14:paraId="685937D5"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zákon č. 406/2000 Sb., o hospodaření energií, ve znění pozdějších předpisů </w:t>
      </w:r>
    </w:p>
    <w:p w14:paraId="41BFD44D"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zákon č.  201/2012 Sb., o ochraně ovzduší, ve znění pozdějších předpisů</w:t>
      </w:r>
    </w:p>
    <w:p w14:paraId="7740535A"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vyhláška č. 268/2009 Sb., o technických požadavcích na stavby, ve znění pozdějších předpisů </w:t>
      </w:r>
    </w:p>
    <w:p w14:paraId="79CAAB89"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vyhláška č. 193/2007 Sb., kterou se stanoví podrobnosti účinnosti užití energie při rozvodu tepelné energie a vnitřním rozvodu tepelné energie a chladu </w:t>
      </w:r>
    </w:p>
    <w:p w14:paraId="6F23B31C"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vyhláška č. 23/2008 Sb., o technických podmínkách požární ochrany staveb, ve znění pozdějších předpisů</w:t>
      </w:r>
    </w:p>
    <w:p w14:paraId="479B1B41"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vyhláška č. 21/1979 Sb., kterou se určují vyhrazená plynová zařízení a stanoví některé podmínky k zajištění jejich bezpečnosti, ve znění pozdějších předpisů</w:t>
      </w:r>
    </w:p>
    <w:p w14:paraId="24715D9D"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vyhláška Českého úřadu bezpečnosti práce č. 85/1978 Sb., o kontrolách, revizích </w:t>
      </w:r>
      <w:r w:rsidRPr="00E3567D">
        <w:rPr>
          <w:rFonts w:eastAsia="Arial" w:cs="Arial"/>
          <w:sz w:val="22"/>
          <w:szCs w:val="22"/>
        </w:rPr>
        <w:br/>
        <w:t>a zkouškách plynových zařízení, ve znění pozdějších předpisů</w:t>
      </w:r>
    </w:p>
    <w:p w14:paraId="2C211113"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vyhláška Českého úřadu bezpečnosti práce č. 91/1993 Sb., k zajištění bezpečnosti práce v nízkotlakých kotelnách</w:t>
      </w:r>
    </w:p>
    <w:p w14:paraId="0B98D2DB"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nařízení vlády č. 591/2006 Sb., o bližších minimálních požadavcích na bezpečnost </w:t>
      </w:r>
      <w:r w:rsidRPr="00E3567D">
        <w:rPr>
          <w:rFonts w:eastAsia="Arial" w:cs="Arial"/>
          <w:sz w:val="22"/>
          <w:szCs w:val="22"/>
        </w:rPr>
        <w:br/>
        <w:t>a ochranu zdraví při práci na staveništích, ve znění pozdějších předpisů</w:t>
      </w:r>
    </w:p>
    <w:p w14:paraId="00DDE3F2" w14:textId="77777777" w:rsidR="00E3567D" w:rsidRPr="00E3567D" w:rsidRDefault="00E3567D" w:rsidP="00E3567D">
      <w:pPr>
        <w:widowControl/>
        <w:numPr>
          <w:ilvl w:val="0"/>
          <w:numId w:val="48"/>
        </w:numPr>
        <w:suppressAutoHyphens/>
        <w:spacing w:after="4" w:line="302" w:lineRule="auto"/>
        <w:ind w:left="1070" w:hanging="362"/>
        <w:jc w:val="both"/>
        <w:rPr>
          <w:rFonts w:eastAsia="Arial" w:cs="Arial"/>
          <w:sz w:val="22"/>
          <w:szCs w:val="22"/>
        </w:rPr>
      </w:pPr>
      <w:r w:rsidRPr="00E3567D">
        <w:rPr>
          <w:rFonts w:eastAsia="Arial" w:cs="Arial"/>
          <w:sz w:val="22"/>
          <w:szCs w:val="22"/>
        </w:rPr>
        <w:t xml:space="preserve">vyhláška č. 34/2016 Sb., o čištění, kontrole a revizi spalinové cesty  </w:t>
      </w:r>
    </w:p>
    <w:p w14:paraId="5B7E59DC" w14:textId="77777777" w:rsidR="00E3567D" w:rsidRPr="00E3567D" w:rsidRDefault="00E3567D" w:rsidP="00E3567D">
      <w:pPr>
        <w:widowControl/>
        <w:spacing w:after="4" w:line="302" w:lineRule="auto"/>
        <w:ind w:left="-15" w:firstLine="698"/>
        <w:jc w:val="both"/>
        <w:rPr>
          <w:rFonts w:eastAsia="Arial" w:cs="Arial"/>
          <w:sz w:val="22"/>
          <w:szCs w:val="22"/>
        </w:rPr>
      </w:pPr>
    </w:p>
    <w:p w14:paraId="194A2770" w14:textId="078A718E"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Rozvody ústředního vytápění budou provedeny dle ČSN 06 0310 a zabezpečovací zařízení bude provedeno dle ČSN 06 0830. Po montáži bude provedena zkouška těsnosti </w:t>
      </w:r>
      <w:r>
        <w:rPr>
          <w:rFonts w:eastAsia="Arial" w:cs="Arial"/>
          <w:sz w:val="22"/>
          <w:szCs w:val="22"/>
        </w:rPr>
        <w:br/>
      </w:r>
      <w:r w:rsidRPr="00E3567D">
        <w:rPr>
          <w:rFonts w:eastAsia="Arial" w:cs="Arial"/>
          <w:sz w:val="22"/>
          <w:szCs w:val="22"/>
        </w:rPr>
        <w:t xml:space="preserve">a zkouška provozní (dilatační, topná) v rozsahu ČSN 06 0310. Kvalita doplňovací vody musí splňovat požadavky výrobce kotle.   </w:t>
      </w:r>
    </w:p>
    <w:p w14:paraId="4CD7C2D0" w14:textId="77777777" w:rsidR="00E3567D" w:rsidRPr="00E3567D" w:rsidRDefault="00E3567D" w:rsidP="00E3567D">
      <w:pPr>
        <w:widowControl/>
        <w:spacing w:after="4" w:line="302" w:lineRule="auto"/>
        <w:ind w:left="-15" w:firstLine="698"/>
        <w:jc w:val="both"/>
        <w:rPr>
          <w:rFonts w:eastAsia="Arial" w:cs="Arial"/>
          <w:sz w:val="22"/>
          <w:szCs w:val="22"/>
        </w:rPr>
      </w:pPr>
    </w:p>
    <w:p w14:paraId="0C597836" w14:textId="55E1DB74"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Rozvody plynu budou provedeny dle ČSN EN 1775, ČSN 07 0703 a TPG 70401. Po montáži rozvodů plynu oprávněnou firmou bude provedena na potrubí zkouška pevnosti </w:t>
      </w:r>
      <w:r>
        <w:rPr>
          <w:rFonts w:eastAsia="Arial" w:cs="Arial"/>
          <w:sz w:val="22"/>
          <w:szCs w:val="22"/>
        </w:rPr>
        <w:br/>
      </w:r>
      <w:r w:rsidRPr="00E3567D">
        <w:rPr>
          <w:rFonts w:eastAsia="Arial" w:cs="Arial"/>
          <w:sz w:val="22"/>
          <w:szCs w:val="22"/>
        </w:rPr>
        <w:t xml:space="preserve">a těsnosti vzduchem v souladu s TPG 70401. Montáž plynového kotle a jeho připojení bude ukončena výchozí revizi plynového zařízení dle vyhlášky č. 85/1978 Sb.   </w:t>
      </w:r>
    </w:p>
    <w:p w14:paraId="5F657081" w14:textId="77777777" w:rsidR="00E3567D" w:rsidRPr="00E3567D" w:rsidRDefault="00E3567D" w:rsidP="00E3567D">
      <w:pPr>
        <w:widowControl/>
        <w:spacing w:after="48" w:line="259" w:lineRule="auto"/>
        <w:ind w:left="708"/>
        <w:rPr>
          <w:rFonts w:eastAsia="Arial" w:cs="Arial"/>
          <w:sz w:val="22"/>
          <w:szCs w:val="22"/>
        </w:rPr>
      </w:pPr>
      <w:r w:rsidRPr="00E3567D">
        <w:rPr>
          <w:rFonts w:eastAsia="Arial" w:cs="Arial"/>
          <w:sz w:val="22"/>
          <w:szCs w:val="22"/>
        </w:rPr>
        <w:t xml:space="preserve"> </w:t>
      </w:r>
    </w:p>
    <w:p w14:paraId="5199EA3E"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Odkouření a zaústění kotlů budou provedeny dle ČSN 73 4201 a montážní práce budou ukončeny revizní zprávou spalinové cesty.  </w:t>
      </w:r>
    </w:p>
    <w:p w14:paraId="18BC1D26" w14:textId="77777777" w:rsidR="00E3567D" w:rsidRPr="00E3567D" w:rsidRDefault="00E3567D" w:rsidP="00E3567D">
      <w:pPr>
        <w:widowControl/>
        <w:spacing w:after="4" w:line="302" w:lineRule="auto"/>
        <w:ind w:left="-15" w:firstLine="698"/>
        <w:jc w:val="both"/>
        <w:rPr>
          <w:rFonts w:eastAsia="Arial" w:cs="Arial"/>
          <w:sz w:val="22"/>
          <w:szCs w:val="22"/>
        </w:rPr>
      </w:pPr>
    </w:p>
    <w:p w14:paraId="03B6FF5E"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Elektrická instalace bude provedena dle platných předpisů a norem. Veškeré kovové konstrukce budou vodivě propojeny a uzemněny.  </w:t>
      </w:r>
    </w:p>
    <w:p w14:paraId="1E6F7458" w14:textId="77777777" w:rsidR="00E3567D" w:rsidRPr="00E3567D" w:rsidRDefault="00E3567D" w:rsidP="00E3567D">
      <w:pPr>
        <w:widowControl/>
        <w:spacing w:after="4" w:line="302" w:lineRule="auto"/>
        <w:ind w:left="-15" w:firstLine="698"/>
        <w:jc w:val="both"/>
        <w:rPr>
          <w:rFonts w:eastAsia="Arial" w:cs="Arial"/>
          <w:sz w:val="22"/>
          <w:szCs w:val="22"/>
        </w:rPr>
      </w:pPr>
    </w:p>
    <w:p w14:paraId="34CF1A7A" w14:textId="364D90EC"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Provozovatel zajistí pro obsluhu kotelny proškoleného pracovníka a vypracuje pro provoz kotelny a plynového zařízení místní provozní řád. Požadavky na provoz kotelny stanovuje ČSN 38 6405 a vyhláška č. 91/1993 Sb., k zajištění bezpečnosti práce v nízkotlakých kotelnách. V kotelně bude veden provozní deník a provozovatel zajistí provádění pravidelných kontrol plynového zařízení dle § 3 vyhláška č. 85/1978 Sb., </w:t>
      </w:r>
      <w:r>
        <w:rPr>
          <w:rFonts w:eastAsia="Arial" w:cs="Arial"/>
          <w:sz w:val="22"/>
          <w:szCs w:val="22"/>
        </w:rPr>
        <w:br/>
      </w:r>
      <w:r w:rsidRPr="00E3567D">
        <w:rPr>
          <w:rFonts w:eastAsia="Arial" w:cs="Arial"/>
          <w:sz w:val="22"/>
          <w:szCs w:val="22"/>
        </w:rPr>
        <w:t xml:space="preserve">o kontrolách, revizích a zkouškách plynových zařízení, ve znění pozdějších předpisů. </w:t>
      </w:r>
    </w:p>
    <w:p w14:paraId="0837913E" w14:textId="77777777" w:rsidR="00E3567D" w:rsidRPr="00E3567D" w:rsidRDefault="00E3567D" w:rsidP="00E3567D">
      <w:pPr>
        <w:widowControl/>
        <w:spacing w:after="4" w:line="302" w:lineRule="auto"/>
        <w:ind w:left="-15" w:firstLine="698"/>
        <w:jc w:val="both"/>
        <w:rPr>
          <w:rFonts w:eastAsia="Arial" w:cs="Arial"/>
          <w:sz w:val="22"/>
          <w:szCs w:val="22"/>
        </w:rPr>
      </w:pPr>
    </w:p>
    <w:p w14:paraId="56CB9F9C" w14:textId="77777777" w:rsidR="00E3567D" w:rsidRPr="00E3567D" w:rsidRDefault="00E3567D" w:rsidP="00E3567D">
      <w:pPr>
        <w:widowControl/>
        <w:spacing w:after="4" w:line="302" w:lineRule="auto"/>
        <w:ind w:left="-15" w:firstLine="698"/>
        <w:jc w:val="both"/>
        <w:rPr>
          <w:rFonts w:eastAsia="Arial" w:cs="Arial"/>
          <w:sz w:val="22"/>
          <w:szCs w:val="22"/>
        </w:rPr>
      </w:pPr>
      <w:r w:rsidRPr="00E3567D">
        <w:rPr>
          <w:rFonts w:eastAsia="Arial" w:cs="Arial"/>
          <w:sz w:val="22"/>
          <w:szCs w:val="22"/>
        </w:rPr>
        <w:t xml:space="preserve">Plynová kotelna bude vybavena dle ČSN 07 0703, čl. 15.1 (provozní řád, hasicí přístroj, pěnotvorný roztok, lékárnička, baterka a detektor na CO – vše zajistí provozovatel). </w:t>
      </w:r>
    </w:p>
    <w:p w14:paraId="5677BF41" w14:textId="7323176A" w:rsidR="001A74DE" w:rsidRDefault="001A74DE"/>
    <w:p w14:paraId="77F23A84" w14:textId="77777777" w:rsidR="00E3567D" w:rsidRDefault="00E3567D" w:rsidP="003222BC">
      <w:pPr>
        <w:jc w:val="right"/>
        <w:rPr>
          <w:sz w:val="22"/>
          <w:szCs w:val="22"/>
        </w:rPr>
      </w:pPr>
    </w:p>
    <w:p w14:paraId="1DFCAE85" w14:textId="77777777" w:rsidR="00E3567D" w:rsidRDefault="00E3567D" w:rsidP="003222BC">
      <w:pPr>
        <w:jc w:val="right"/>
        <w:rPr>
          <w:sz w:val="22"/>
          <w:szCs w:val="22"/>
        </w:rPr>
      </w:pPr>
    </w:p>
    <w:p w14:paraId="3CD8A774" w14:textId="77777777" w:rsidR="00E3567D" w:rsidRDefault="00E3567D" w:rsidP="003222BC">
      <w:pPr>
        <w:jc w:val="right"/>
        <w:rPr>
          <w:sz w:val="22"/>
          <w:szCs w:val="22"/>
        </w:rPr>
      </w:pPr>
    </w:p>
    <w:p w14:paraId="5F3A76E7" w14:textId="77777777" w:rsidR="00E3567D" w:rsidRDefault="00E3567D" w:rsidP="003222BC">
      <w:pPr>
        <w:jc w:val="right"/>
        <w:rPr>
          <w:sz w:val="22"/>
          <w:szCs w:val="22"/>
        </w:rPr>
      </w:pPr>
    </w:p>
    <w:p w14:paraId="656D0F42" w14:textId="77777777" w:rsidR="00E3567D" w:rsidRDefault="00E3567D" w:rsidP="003222BC">
      <w:pPr>
        <w:jc w:val="right"/>
        <w:rPr>
          <w:sz w:val="22"/>
          <w:szCs w:val="22"/>
        </w:rPr>
      </w:pPr>
    </w:p>
    <w:p w14:paraId="3B18FD4C" w14:textId="77777777" w:rsidR="00E3567D" w:rsidRDefault="00E3567D" w:rsidP="003222BC">
      <w:pPr>
        <w:jc w:val="right"/>
        <w:rPr>
          <w:sz w:val="22"/>
          <w:szCs w:val="22"/>
        </w:rPr>
      </w:pPr>
    </w:p>
    <w:p w14:paraId="6B350BD9" w14:textId="77777777" w:rsidR="00E3567D" w:rsidRDefault="00E3567D" w:rsidP="003222BC">
      <w:pPr>
        <w:jc w:val="right"/>
        <w:rPr>
          <w:sz w:val="22"/>
          <w:szCs w:val="22"/>
        </w:rPr>
      </w:pPr>
    </w:p>
    <w:p w14:paraId="416DBE66" w14:textId="77777777" w:rsidR="00E3567D" w:rsidRDefault="00E3567D" w:rsidP="003222BC">
      <w:pPr>
        <w:jc w:val="right"/>
        <w:rPr>
          <w:sz w:val="22"/>
          <w:szCs w:val="22"/>
        </w:rPr>
      </w:pPr>
    </w:p>
    <w:p w14:paraId="5B32B04C" w14:textId="77777777" w:rsidR="00E3567D" w:rsidRDefault="00E3567D" w:rsidP="003222BC">
      <w:pPr>
        <w:jc w:val="right"/>
        <w:rPr>
          <w:sz w:val="22"/>
          <w:szCs w:val="22"/>
        </w:rPr>
      </w:pPr>
    </w:p>
    <w:p w14:paraId="7ED348B9" w14:textId="77777777" w:rsidR="00E3567D" w:rsidRDefault="00E3567D" w:rsidP="003222BC">
      <w:pPr>
        <w:jc w:val="right"/>
        <w:rPr>
          <w:sz w:val="22"/>
          <w:szCs w:val="22"/>
        </w:rPr>
      </w:pPr>
    </w:p>
    <w:p w14:paraId="7990430B" w14:textId="77777777" w:rsidR="00E3567D" w:rsidRDefault="00E3567D" w:rsidP="003222BC">
      <w:pPr>
        <w:jc w:val="right"/>
        <w:rPr>
          <w:sz w:val="22"/>
          <w:szCs w:val="22"/>
        </w:rPr>
      </w:pPr>
    </w:p>
    <w:p w14:paraId="6F3C53D8" w14:textId="77777777" w:rsidR="00E3567D" w:rsidRDefault="00E3567D" w:rsidP="003222BC">
      <w:pPr>
        <w:jc w:val="right"/>
        <w:rPr>
          <w:sz w:val="22"/>
          <w:szCs w:val="22"/>
        </w:rPr>
      </w:pPr>
    </w:p>
    <w:p w14:paraId="50267B29" w14:textId="77777777" w:rsidR="00E3567D" w:rsidRDefault="00E3567D" w:rsidP="003222BC">
      <w:pPr>
        <w:jc w:val="right"/>
        <w:rPr>
          <w:sz w:val="22"/>
          <w:szCs w:val="22"/>
        </w:rPr>
      </w:pPr>
    </w:p>
    <w:p w14:paraId="6C1B548A" w14:textId="77777777" w:rsidR="00E3567D" w:rsidRDefault="00E3567D" w:rsidP="003222BC">
      <w:pPr>
        <w:jc w:val="right"/>
        <w:rPr>
          <w:sz w:val="22"/>
          <w:szCs w:val="22"/>
        </w:rPr>
      </w:pPr>
    </w:p>
    <w:p w14:paraId="689BC50B" w14:textId="77777777" w:rsidR="00E3567D" w:rsidRDefault="00E3567D" w:rsidP="003222BC">
      <w:pPr>
        <w:jc w:val="right"/>
        <w:rPr>
          <w:sz w:val="22"/>
          <w:szCs w:val="22"/>
        </w:rPr>
      </w:pPr>
    </w:p>
    <w:p w14:paraId="45DD904B" w14:textId="77777777" w:rsidR="00E3567D" w:rsidRDefault="00E3567D" w:rsidP="003222BC">
      <w:pPr>
        <w:jc w:val="right"/>
        <w:rPr>
          <w:sz w:val="22"/>
          <w:szCs w:val="22"/>
        </w:rPr>
      </w:pPr>
    </w:p>
    <w:p w14:paraId="615367D4" w14:textId="77777777" w:rsidR="00E3567D" w:rsidRDefault="00E3567D" w:rsidP="003222BC">
      <w:pPr>
        <w:jc w:val="right"/>
        <w:rPr>
          <w:sz w:val="22"/>
          <w:szCs w:val="22"/>
        </w:rPr>
      </w:pPr>
    </w:p>
    <w:p w14:paraId="0ED09F2D" w14:textId="77777777" w:rsidR="00E3567D" w:rsidRDefault="00E3567D" w:rsidP="003222BC">
      <w:pPr>
        <w:jc w:val="right"/>
        <w:rPr>
          <w:sz w:val="22"/>
          <w:szCs w:val="22"/>
        </w:rPr>
      </w:pPr>
    </w:p>
    <w:p w14:paraId="628A40AE" w14:textId="77777777" w:rsidR="00E3567D" w:rsidRDefault="00E3567D" w:rsidP="003222BC">
      <w:pPr>
        <w:jc w:val="right"/>
        <w:rPr>
          <w:sz w:val="22"/>
          <w:szCs w:val="22"/>
        </w:rPr>
      </w:pPr>
    </w:p>
    <w:p w14:paraId="0EFA6A00" w14:textId="77777777" w:rsidR="00E3567D" w:rsidRDefault="00E3567D" w:rsidP="003222BC">
      <w:pPr>
        <w:jc w:val="right"/>
        <w:rPr>
          <w:sz w:val="22"/>
          <w:szCs w:val="22"/>
        </w:rPr>
      </w:pPr>
    </w:p>
    <w:p w14:paraId="053097B6" w14:textId="77777777" w:rsidR="00E3567D" w:rsidRDefault="00E3567D" w:rsidP="003222BC">
      <w:pPr>
        <w:jc w:val="right"/>
        <w:rPr>
          <w:sz w:val="22"/>
          <w:szCs w:val="22"/>
        </w:rPr>
      </w:pPr>
    </w:p>
    <w:p w14:paraId="7A10FC7C" w14:textId="77777777" w:rsidR="00E3567D" w:rsidRDefault="00E3567D" w:rsidP="003222BC">
      <w:pPr>
        <w:jc w:val="right"/>
        <w:rPr>
          <w:sz w:val="22"/>
          <w:szCs w:val="22"/>
        </w:rPr>
      </w:pPr>
    </w:p>
    <w:p w14:paraId="3CFC955D" w14:textId="77777777" w:rsidR="00E3567D" w:rsidRDefault="00E3567D" w:rsidP="003222BC">
      <w:pPr>
        <w:jc w:val="right"/>
        <w:rPr>
          <w:sz w:val="22"/>
          <w:szCs w:val="22"/>
        </w:rPr>
      </w:pPr>
    </w:p>
    <w:p w14:paraId="3C4645A1" w14:textId="77777777" w:rsidR="00E3567D" w:rsidRDefault="00E3567D" w:rsidP="003222BC">
      <w:pPr>
        <w:jc w:val="right"/>
        <w:rPr>
          <w:sz w:val="22"/>
          <w:szCs w:val="22"/>
        </w:rPr>
      </w:pPr>
    </w:p>
    <w:p w14:paraId="35309492" w14:textId="77777777" w:rsidR="00E3567D" w:rsidRDefault="00E3567D" w:rsidP="003222BC">
      <w:pPr>
        <w:jc w:val="right"/>
        <w:rPr>
          <w:sz w:val="22"/>
          <w:szCs w:val="22"/>
        </w:rPr>
      </w:pPr>
    </w:p>
    <w:p w14:paraId="346F06AC" w14:textId="77777777" w:rsidR="00E3567D" w:rsidRDefault="00E3567D" w:rsidP="003222BC">
      <w:pPr>
        <w:jc w:val="right"/>
        <w:rPr>
          <w:sz w:val="22"/>
          <w:szCs w:val="22"/>
        </w:rPr>
      </w:pPr>
    </w:p>
    <w:p w14:paraId="394DCCCE" w14:textId="77777777" w:rsidR="00E3567D" w:rsidRDefault="00E3567D" w:rsidP="003222BC">
      <w:pPr>
        <w:jc w:val="right"/>
        <w:rPr>
          <w:sz w:val="22"/>
          <w:szCs w:val="22"/>
        </w:rPr>
      </w:pPr>
    </w:p>
    <w:p w14:paraId="37E718AB" w14:textId="77777777" w:rsidR="00E3567D" w:rsidRDefault="00E3567D" w:rsidP="003222BC">
      <w:pPr>
        <w:jc w:val="right"/>
        <w:rPr>
          <w:sz w:val="22"/>
          <w:szCs w:val="22"/>
        </w:rPr>
      </w:pPr>
    </w:p>
    <w:p w14:paraId="48EABC2A" w14:textId="77777777" w:rsidR="00E3567D" w:rsidRDefault="00E3567D" w:rsidP="003222BC">
      <w:pPr>
        <w:jc w:val="right"/>
        <w:rPr>
          <w:sz w:val="22"/>
          <w:szCs w:val="22"/>
        </w:rPr>
      </w:pPr>
    </w:p>
    <w:p w14:paraId="2AE84617" w14:textId="77777777" w:rsidR="00E3567D" w:rsidRDefault="00E3567D" w:rsidP="003222BC">
      <w:pPr>
        <w:jc w:val="right"/>
        <w:rPr>
          <w:sz w:val="22"/>
          <w:szCs w:val="22"/>
        </w:rPr>
      </w:pPr>
    </w:p>
    <w:p w14:paraId="67D1D2CA" w14:textId="130F3466" w:rsidR="001A74DE" w:rsidRDefault="001A74DE" w:rsidP="001A74DE">
      <w:pPr>
        <w:jc w:val="right"/>
        <w:rPr>
          <w:sz w:val="22"/>
          <w:szCs w:val="22"/>
        </w:rPr>
      </w:pPr>
    </w:p>
    <w:p w14:paraId="4959F8A8" w14:textId="4AFB7E89" w:rsidR="001A74DE" w:rsidRDefault="001A74DE" w:rsidP="001A74DE">
      <w:pPr>
        <w:jc w:val="right"/>
        <w:rPr>
          <w:sz w:val="22"/>
          <w:szCs w:val="22"/>
        </w:rPr>
      </w:pPr>
    </w:p>
    <w:p w14:paraId="2D323339" w14:textId="0AD05D14" w:rsidR="001A74DE" w:rsidRDefault="001A74DE" w:rsidP="001A74DE">
      <w:pPr>
        <w:jc w:val="right"/>
        <w:rPr>
          <w:sz w:val="22"/>
          <w:szCs w:val="22"/>
        </w:rPr>
      </w:pPr>
    </w:p>
    <w:p w14:paraId="768F7B10" w14:textId="6B1AFAA0" w:rsidR="001A74DE" w:rsidRDefault="001A74DE" w:rsidP="001A74DE">
      <w:pPr>
        <w:jc w:val="right"/>
        <w:rPr>
          <w:sz w:val="22"/>
          <w:szCs w:val="22"/>
        </w:rPr>
      </w:pPr>
    </w:p>
    <w:p w14:paraId="050DB0E8" w14:textId="2C90211D" w:rsidR="001A74DE" w:rsidRDefault="001A74DE" w:rsidP="001A74DE">
      <w:pPr>
        <w:jc w:val="right"/>
        <w:rPr>
          <w:sz w:val="22"/>
          <w:szCs w:val="22"/>
        </w:rPr>
      </w:pPr>
    </w:p>
    <w:p w14:paraId="30532EA0" w14:textId="688F446A" w:rsidR="001A74DE" w:rsidRDefault="001A74DE" w:rsidP="001A74DE">
      <w:pPr>
        <w:jc w:val="right"/>
        <w:rPr>
          <w:sz w:val="22"/>
          <w:szCs w:val="22"/>
        </w:rPr>
      </w:pPr>
    </w:p>
    <w:p w14:paraId="5B4076A4" w14:textId="7DB1C9DC" w:rsidR="001A74DE" w:rsidRDefault="001A74DE" w:rsidP="001A74DE">
      <w:pPr>
        <w:jc w:val="right"/>
        <w:rPr>
          <w:sz w:val="22"/>
          <w:szCs w:val="22"/>
        </w:rPr>
      </w:pPr>
    </w:p>
    <w:p w14:paraId="289A091D" w14:textId="13E7E966" w:rsidR="001A74DE" w:rsidRDefault="001A74DE" w:rsidP="001A74DE">
      <w:pPr>
        <w:jc w:val="right"/>
        <w:rPr>
          <w:sz w:val="22"/>
          <w:szCs w:val="22"/>
        </w:rPr>
      </w:pPr>
    </w:p>
    <w:p w14:paraId="42F19F48" w14:textId="1FE4BC7E" w:rsidR="001A74DE" w:rsidRDefault="001A74DE" w:rsidP="001A74DE">
      <w:pPr>
        <w:jc w:val="right"/>
        <w:rPr>
          <w:sz w:val="22"/>
          <w:szCs w:val="22"/>
        </w:rPr>
      </w:pPr>
    </w:p>
    <w:p w14:paraId="251FF28F" w14:textId="246FD299" w:rsidR="001A74DE" w:rsidRDefault="001A74DE" w:rsidP="001A74DE">
      <w:pPr>
        <w:jc w:val="right"/>
        <w:rPr>
          <w:sz w:val="22"/>
          <w:szCs w:val="22"/>
        </w:rPr>
      </w:pPr>
    </w:p>
    <w:p w14:paraId="70EEEF2D" w14:textId="20A7FE72" w:rsidR="001A74DE" w:rsidRDefault="001A74DE" w:rsidP="001A74DE">
      <w:pPr>
        <w:jc w:val="right"/>
        <w:rPr>
          <w:sz w:val="22"/>
          <w:szCs w:val="22"/>
        </w:rPr>
      </w:pPr>
    </w:p>
    <w:p w14:paraId="67D92691" w14:textId="7B7BB748" w:rsidR="001A74DE" w:rsidRDefault="001A74DE" w:rsidP="001A74DE">
      <w:pPr>
        <w:jc w:val="right"/>
        <w:rPr>
          <w:sz w:val="22"/>
          <w:szCs w:val="22"/>
        </w:rPr>
      </w:pPr>
    </w:p>
    <w:p w14:paraId="543340B6" w14:textId="503614FB" w:rsidR="001A74DE" w:rsidRDefault="001A74DE" w:rsidP="001A74DE">
      <w:pPr>
        <w:jc w:val="right"/>
        <w:rPr>
          <w:sz w:val="22"/>
          <w:szCs w:val="22"/>
        </w:rPr>
      </w:pPr>
    </w:p>
    <w:p w14:paraId="45CFD46C" w14:textId="03AD5DA0" w:rsidR="001A74DE" w:rsidRDefault="001A74DE" w:rsidP="001A74DE">
      <w:pPr>
        <w:jc w:val="right"/>
        <w:rPr>
          <w:sz w:val="22"/>
          <w:szCs w:val="22"/>
        </w:rPr>
      </w:pPr>
    </w:p>
    <w:p w14:paraId="2CED6B4A" w14:textId="4EA80DD9" w:rsidR="001A74DE" w:rsidRDefault="001A74DE" w:rsidP="001A74DE">
      <w:pPr>
        <w:jc w:val="right"/>
        <w:rPr>
          <w:sz w:val="22"/>
          <w:szCs w:val="22"/>
        </w:rPr>
      </w:pPr>
    </w:p>
    <w:p w14:paraId="20280A00" w14:textId="308B092B" w:rsidR="001A74DE" w:rsidRDefault="001A74DE" w:rsidP="001A74DE">
      <w:pPr>
        <w:jc w:val="right"/>
        <w:rPr>
          <w:sz w:val="22"/>
          <w:szCs w:val="22"/>
        </w:rPr>
      </w:pPr>
    </w:p>
    <w:p w14:paraId="60EB916F" w14:textId="71847787" w:rsidR="001A74DE" w:rsidRDefault="001A74DE" w:rsidP="001A74DE">
      <w:pPr>
        <w:jc w:val="right"/>
        <w:rPr>
          <w:sz w:val="22"/>
          <w:szCs w:val="22"/>
        </w:rPr>
      </w:pPr>
    </w:p>
    <w:p w14:paraId="01EA688A" w14:textId="413CE241" w:rsidR="001A74DE" w:rsidRDefault="001A74DE" w:rsidP="001A74DE">
      <w:pPr>
        <w:jc w:val="right"/>
        <w:rPr>
          <w:sz w:val="22"/>
          <w:szCs w:val="22"/>
        </w:rPr>
      </w:pPr>
    </w:p>
    <w:p w14:paraId="05BB4F4A" w14:textId="06BDC092" w:rsidR="001A74DE" w:rsidRPr="001A74DE" w:rsidRDefault="001A74DE" w:rsidP="00170BEC">
      <w:pPr>
        <w:rPr>
          <w:sz w:val="22"/>
          <w:szCs w:val="22"/>
        </w:rPr>
      </w:pPr>
    </w:p>
    <w:sectPr w:rsidR="001A74DE" w:rsidRPr="001A74DE" w:rsidSect="00950754">
      <w:footerReference w:type="even" r:id="rId12"/>
      <w:footerReference w:type="default" r:id="rId13"/>
      <w:pgSz w:w="11909" w:h="16838"/>
      <w:pgMar w:top="1135" w:right="1446" w:bottom="1418" w:left="1452"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C666" w14:textId="77777777" w:rsidR="006F68CC" w:rsidRDefault="006F68CC">
      <w:r>
        <w:separator/>
      </w:r>
    </w:p>
  </w:endnote>
  <w:endnote w:type="continuationSeparator" w:id="0">
    <w:p w14:paraId="5D1F9279" w14:textId="77777777" w:rsidR="006F68CC" w:rsidRDefault="006F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2A20" w14:textId="77777777" w:rsidR="004D3A9A" w:rsidRDefault="00212B51">
    <w:pPr>
      <w:rPr>
        <w:sz w:val="2"/>
        <w:szCs w:val="2"/>
      </w:rPr>
    </w:pPr>
    <w:r>
      <w:rPr>
        <w:noProof/>
        <w:sz w:val="24"/>
        <w:szCs w:val="24"/>
      </w:rPr>
      <mc:AlternateContent>
        <mc:Choice Requires="wps">
          <w:drawing>
            <wp:anchor distT="0" distB="0" distL="63500" distR="63500" simplePos="0" relativeHeight="251659264" behindDoc="1" locked="0" layoutInCell="1" allowOverlap="1" wp14:anchorId="3E0FA8A2" wp14:editId="79C5246B">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D9927" w14:textId="77777777" w:rsidR="004D3A9A" w:rsidRDefault="00212B51">
                          <w:r>
                            <w:fldChar w:fldCharType="begin"/>
                          </w:r>
                          <w:r>
                            <w:instrText xml:space="preserve"> PAGE \* MERGEFORMAT </w:instrText>
                          </w:r>
                          <w:r>
                            <w:fldChar w:fldCharType="separate"/>
                          </w:r>
                          <w:r w:rsidRPr="009C4D4B">
                            <w:rPr>
                              <w:rStyle w:val="ZhlavneboZpat"/>
                              <w:rFonts w:eastAsia="Calibri"/>
                              <w:noProof/>
                            </w:rPr>
                            <w:t>8</w:t>
                          </w:r>
                          <w:r>
                            <w:rPr>
                              <w:rStyle w:val="ZhlavneboZpat"/>
                              <w:rFonts w:eastAsia="Calibri"/>
                              <w:noProof/>
                            </w:rPr>
                            <w:fldChar w:fldCharType="end"/>
                          </w:r>
                          <w:r>
                            <w:rPr>
                              <w:rStyle w:val="ZhlavneboZpat"/>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E0FA8A2"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440D9927" w14:textId="77777777" w:rsidR="004D3A9A" w:rsidRDefault="00212B51">
                    <w:r>
                      <w:fldChar w:fldCharType="begin"/>
                    </w:r>
                    <w:r>
                      <w:instrText xml:space="preserve"> PAGE \* MERGEFORMAT </w:instrText>
                    </w:r>
                    <w:r>
                      <w:fldChar w:fldCharType="separate"/>
                    </w:r>
                    <w:r w:rsidRPr="009C4D4B">
                      <w:rPr>
                        <w:rStyle w:val="ZhlavneboZpat"/>
                        <w:rFonts w:eastAsia="Calibri"/>
                        <w:noProof/>
                      </w:rPr>
                      <w:t>8</w:t>
                    </w:r>
                    <w:r>
                      <w:rPr>
                        <w:rStyle w:val="ZhlavneboZpat"/>
                        <w:rFonts w:eastAsia="Calibri"/>
                        <w:noProof/>
                      </w:rPr>
                      <w:fldChar w:fldCharType="end"/>
                    </w:r>
                    <w:r>
                      <w:rPr>
                        <w:rStyle w:val="ZhlavneboZpat"/>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8B8F" w14:textId="77777777" w:rsidR="004D3A9A" w:rsidRDefault="008B51BA" w:rsidP="004D3A9A">
    <w:pPr>
      <w:pStyle w:val="Zpat"/>
    </w:pPr>
    <w:r>
      <w:pict w14:anchorId="1B130759">
        <v:rect id="_x0000_i1025" style="width:453.75pt;height:2pt" o:hralign="center" o:hrstd="t" o:hrnoshade="t" o:hr="t" fillcolor="#0f243e" stroked="f"/>
      </w:pict>
    </w:r>
  </w:p>
  <w:p w14:paraId="723393AF" w14:textId="77777777" w:rsidR="004D3A9A" w:rsidRPr="00EF617E" w:rsidRDefault="00212B51" w:rsidP="004D3A9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3FB59D41" w14:textId="2C7B1775" w:rsidR="004D3A9A" w:rsidRPr="00C56900" w:rsidRDefault="00212B51" w:rsidP="004D3A9A">
    <w:pPr>
      <w:pStyle w:val="Zpat"/>
      <w:jc w:val="right"/>
      <w:rPr>
        <w:sz w:val="22"/>
      </w:rPr>
    </w:pPr>
    <w:r w:rsidRPr="00C56900">
      <w:rPr>
        <w:sz w:val="22"/>
      </w:rPr>
      <w:fldChar w:fldCharType="begin"/>
    </w:r>
    <w:r w:rsidRPr="00C56900">
      <w:rPr>
        <w:sz w:val="22"/>
      </w:rPr>
      <w:instrText xml:space="preserve"> PAGE   \* MERGEFORMAT </w:instrText>
    </w:r>
    <w:r w:rsidRPr="00C56900">
      <w:rPr>
        <w:sz w:val="22"/>
      </w:rPr>
      <w:fldChar w:fldCharType="separate"/>
    </w:r>
    <w:r w:rsidR="008B51BA">
      <w:rPr>
        <w:noProof/>
        <w:sz w:val="22"/>
      </w:rPr>
      <w:t>15</w:t>
    </w:r>
    <w:r w:rsidRPr="00C56900">
      <w:rPr>
        <w:sz w:val="22"/>
      </w:rPr>
      <w:fldChar w:fldCharType="end"/>
    </w:r>
  </w:p>
  <w:p w14:paraId="355EAA0B" w14:textId="77777777" w:rsidR="004D3A9A" w:rsidRDefault="004D3A9A" w:rsidP="004D3A9A">
    <w:pPr>
      <w:rPr>
        <w:sz w:val="2"/>
        <w:szCs w:val="2"/>
      </w:rPr>
    </w:pPr>
  </w:p>
  <w:p w14:paraId="0BAE4343" w14:textId="77777777" w:rsidR="004D3A9A" w:rsidRDefault="004D3A9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C413" w14:textId="77777777" w:rsidR="006F68CC" w:rsidRDefault="006F68CC">
      <w:r>
        <w:separator/>
      </w:r>
    </w:p>
  </w:footnote>
  <w:footnote w:type="continuationSeparator" w:id="0">
    <w:p w14:paraId="74B6074E" w14:textId="77777777" w:rsidR="006F68CC" w:rsidRDefault="006F6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EC8"/>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4"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5"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110777C6"/>
    <w:multiLevelType w:val="hybridMultilevel"/>
    <w:tmpl w:val="4294AAB0"/>
    <w:lvl w:ilvl="0" w:tplc="95CC4068">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C59C7"/>
    <w:multiLevelType w:val="hybridMultilevel"/>
    <w:tmpl w:val="75943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4685A5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7121056"/>
    <w:multiLevelType w:val="hybridMultilevel"/>
    <w:tmpl w:val="E7E60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F0177FB"/>
    <w:multiLevelType w:val="hybridMultilevel"/>
    <w:tmpl w:val="6408F4B0"/>
    <w:lvl w:ilvl="0" w:tplc="A680EC76">
      <w:start w:val="21"/>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EF8C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466EE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70603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E48D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6566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4956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AC3C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6918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C9127A"/>
    <w:multiLevelType w:val="hybridMultilevel"/>
    <w:tmpl w:val="0E0AEBF2"/>
    <w:lvl w:ilvl="0" w:tplc="392253C4">
      <w:start w:val="1"/>
      <w:numFmt w:val="bullet"/>
      <w:lvlText w:val=""/>
      <w:lvlJc w:val="left"/>
      <w:pPr>
        <w:ind w:left="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481B40">
      <w:start w:val="1"/>
      <w:numFmt w:val="bullet"/>
      <w:lvlText w:val="o"/>
      <w:lvlJc w:val="left"/>
      <w:pPr>
        <w:ind w:left="10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2CB76E">
      <w:start w:val="1"/>
      <w:numFmt w:val="bullet"/>
      <w:lvlText w:val="▪"/>
      <w:lvlJc w:val="left"/>
      <w:pPr>
        <w:ind w:left="1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DA1DC6">
      <w:start w:val="1"/>
      <w:numFmt w:val="bullet"/>
      <w:lvlText w:val="•"/>
      <w:lvlJc w:val="left"/>
      <w:pPr>
        <w:ind w:left="25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A443AA">
      <w:start w:val="1"/>
      <w:numFmt w:val="bullet"/>
      <w:lvlText w:val="o"/>
      <w:lvlJc w:val="left"/>
      <w:pPr>
        <w:ind w:left="3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E6707C">
      <w:start w:val="1"/>
      <w:numFmt w:val="bullet"/>
      <w:lvlText w:val="▪"/>
      <w:lvlJc w:val="left"/>
      <w:pPr>
        <w:ind w:left="3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74996E">
      <w:start w:val="1"/>
      <w:numFmt w:val="bullet"/>
      <w:lvlText w:val="•"/>
      <w:lvlJc w:val="left"/>
      <w:pPr>
        <w:ind w:left="4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F6F658">
      <w:start w:val="1"/>
      <w:numFmt w:val="bullet"/>
      <w:lvlText w:val="o"/>
      <w:lvlJc w:val="left"/>
      <w:pPr>
        <w:ind w:left="5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0C5506">
      <w:start w:val="1"/>
      <w:numFmt w:val="bullet"/>
      <w:lvlText w:val="▪"/>
      <w:lvlJc w:val="left"/>
      <w:pPr>
        <w:ind w:left="6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3C3214"/>
    <w:multiLevelType w:val="hybridMultilevel"/>
    <w:tmpl w:val="F2926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B177707"/>
    <w:multiLevelType w:val="hybridMultilevel"/>
    <w:tmpl w:val="1882751C"/>
    <w:lvl w:ilvl="0" w:tplc="04050019">
      <w:start w:val="1"/>
      <w:numFmt w:val="lowerLetter"/>
      <w:lvlText w:val="%1."/>
      <w:lvlJc w:val="left"/>
      <w:pPr>
        <w:ind w:left="2728" w:hanging="360"/>
      </w:pPr>
    </w:lvl>
    <w:lvl w:ilvl="1" w:tplc="04050019">
      <w:start w:val="1"/>
      <w:numFmt w:val="lowerLetter"/>
      <w:lvlText w:val="%2."/>
      <w:lvlJc w:val="left"/>
      <w:pPr>
        <w:ind w:left="3448" w:hanging="360"/>
      </w:pPr>
    </w:lvl>
    <w:lvl w:ilvl="2" w:tplc="0405001B" w:tentative="1">
      <w:start w:val="1"/>
      <w:numFmt w:val="lowerRoman"/>
      <w:lvlText w:val="%3."/>
      <w:lvlJc w:val="right"/>
      <w:pPr>
        <w:ind w:left="4168" w:hanging="180"/>
      </w:pPr>
    </w:lvl>
    <w:lvl w:ilvl="3" w:tplc="0405000F" w:tentative="1">
      <w:start w:val="1"/>
      <w:numFmt w:val="decimal"/>
      <w:lvlText w:val="%4."/>
      <w:lvlJc w:val="left"/>
      <w:pPr>
        <w:ind w:left="4888" w:hanging="360"/>
      </w:pPr>
    </w:lvl>
    <w:lvl w:ilvl="4" w:tplc="04050019" w:tentative="1">
      <w:start w:val="1"/>
      <w:numFmt w:val="lowerLetter"/>
      <w:lvlText w:val="%5."/>
      <w:lvlJc w:val="left"/>
      <w:pPr>
        <w:ind w:left="5608" w:hanging="360"/>
      </w:pPr>
    </w:lvl>
    <w:lvl w:ilvl="5" w:tplc="0405001B" w:tentative="1">
      <w:start w:val="1"/>
      <w:numFmt w:val="lowerRoman"/>
      <w:lvlText w:val="%6."/>
      <w:lvlJc w:val="right"/>
      <w:pPr>
        <w:ind w:left="6328" w:hanging="180"/>
      </w:pPr>
    </w:lvl>
    <w:lvl w:ilvl="6" w:tplc="0405000F" w:tentative="1">
      <w:start w:val="1"/>
      <w:numFmt w:val="decimal"/>
      <w:lvlText w:val="%7."/>
      <w:lvlJc w:val="left"/>
      <w:pPr>
        <w:ind w:left="7048" w:hanging="360"/>
      </w:pPr>
    </w:lvl>
    <w:lvl w:ilvl="7" w:tplc="04050019" w:tentative="1">
      <w:start w:val="1"/>
      <w:numFmt w:val="lowerLetter"/>
      <w:lvlText w:val="%8."/>
      <w:lvlJc w:val="left"/>
      <w:pPr>
        <w:ind w:left="7768" w:hanging="360"/>
      </w:pPr>
    </w:lvl>
    <w:lvl w:ilvl="8" w:tplc="0405001B" w:tentative="1">
      <w:start w:val="1"/>
      <w:numFmt w:val="lowerRoman"/>
      <w:lvlText w:val="%9."/>
      <w:lvlJc w:val="right"/>
      <w:pPr>
        <w:ind w:left="8488" w:hanging="180"/>
      </w:pPr>
    </w:lvl>
  </w:abstractNum>
  <w:abstractNum w:abstractNumId="24" w15:restartNumberingAfterBreak="0">
    <w:nsid w:val="58FE5855"/>
    <w:multiLevelType w:val="hybridMultilevel"/>
    <w:tmpl w:val="D9FE623C"/>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7" w15:restartNumberingAfterBreak="0">
    <w:nsid w:val="61BA6C24"/>
    <w:multiLevelType w:val="hybridMultilevel"/>
    <w:tmpl w:val="93AED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9E69E9"/>
    <w:multiLevelType w:val="hybridMultilevel"/>
    <w:tmpl w:val="DF266CEC"/>
    <w:lvl w:ilvl="0" w:tplc="FB6C14A0">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9"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8A2B13"/>
    <w:multiLevelType w:val="multilevel"/>
    <w:tmpl w:val="2126213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1"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6B3714D"/>
    <w:multiLevelType w:val="hybridMultilevel"/>
    <w:tmpl w:val="DD082F3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71B1E73"/>
    <w:multiLevelType w:val="hybridMultilevel"/>
    <w:tmpl w:val="B6627D3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2"/>
  </w:num>
  <w:num w:numId="3">
    <w:abstractNumId w:val="10"/>
  </w:num>
  <w:num w:numId="4">
    <w:abstractNumId w:val="14"/>
  </w:num>
  <w:num w:numId="5">
    <w:abstractNumId w:val="31"/>
  </w:num>
  <w:num w:numId="6">
    <w:abstractNumId w:val="18"/>
  </w:num>
  <w:num w:numId="7">
    <w:abstractNumId w:val="11"/>
  </w:num>
  <w:num w:numId="8">
    <w:abstractNumId w:val="22"/>
  </w:num>
  <w:num w:numId="9">
    <w:abstractNumId w:val="5"/>
  </w:num>
  <w:num w:numId="10">
    <w:abstractNumId w:val="35"/>
  </w:num>
  <w:num w:numId="11">
    <w:abstractNumId w:val="28"/>
  </w:num>
  <w:num w:numId="12">
    <w:abstractNumId w:val="1"/>
  </w:num>
  <w:num w:numId="13">
    <w:abstractNumId w:val="13"/>
  </w:num>
  <w:num w:numId="14">
    <w:abstractNumId w:val="9"/>
  </w:num>
  <w:num w:numId="15">
    <w:abstractNumId w:val="25"/>
  </w:num>
  <w:num w:numId="16">
    <w:abstractNumId w:val="29"/>
  </w:num>
  <w:num w:numId="17">
    <w:abstractNumId w:val="4"/>
  </w:num>
  <w:num w:numId="18">
    <w:abstractNumId w:val="3"/>
  </w:num>
  <w:num w:numId="19">
    <w:abstractNumId w:val="24"/>
  </w:num>
  <w:num w:numId="20">
    <w:abstractNumId w:val="33"/>
  </w:num>
  <w:num w:numId="21">
    <w:abstractNumId w:val="34"/>
  </w:num>
  <w:num w:numId="22">
    <w:abstractNumId w:val="15"/>
  </w:num>
  <w:num w:numId="23">
    <w:abstractNumId w:val="0"/>
  </w:num>
  <w:num w:numId="24">
    <w:abstractNumId w:val="17"/>
  </w:num>
  <w:num w:numId="25">
    <w:abstractNumId w:val="26"/>
  </w:num>
  <w:num w:numId="26">
    <w:abstractNumId w:val="27"/>
  </w:num>
  <w:num w:numId="27">
    <w:abstractNumId w:val="3"/>
    <w:lvlOverride w:ilvl="0">
      <w:startOverride w:val="1"/>
    </w:lvlOverride>
  </w:num>
  <w:num w:numId="28">
    <w:abstractNumId w:val="3"/>
    <w:lvlOverride w:ilvl="0">
      <w:startOverride w:val="1"/>
    </w:lvlOverride>
  </w:num>
  <w:num w:numId="29">
    <w:abstractNumId w:val="3"/>
  </w:num>
  <w:num w:numId="30">
    <w:abstractNumId w:val="3"/>
  </w:num>
  <w:num w:numId="31">
    <w:abstractNumId w:val="3"/>
  </w:num>
  <w:num w:numId="32">
    <w:abstractNumId w:val="3"/>
  </w:num>
  <w:num w:numId="33">
    <w:abstractNumId w:val="3"/>
  </w:num>
  <w:num w:numId="34">
    <w:abstractNumId w:val="3"/>
  </w:num>
  <w:num w:numId="35">
    <w:abstractNumId w:val="7"/>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0"/>
  </w:num>
  <w:num w:numId="43">
    <w:abstractNumId w:val="32"/>
  </w:num>
  <w:num w:numId="44">
    <w:abstractNumId w:val="6"/>
  </w:num>
  <w:num w:numId="45">
    <w:abstractNumId w:val="16"/>
  </w:num>
  <w:num w:numId="46">
    <w:abstractNumId w:val="23"/>
  </w:num>
  <w:num w:numId="47">
    <w:abstractNumId w:val="19"/>
  </w:num>
  <w:num w:numId="48">
    <w:abstractNumId w:val="2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F6"/>
    <w:rsid w:val="000007F2"/>
    <w:rsid w:val="00024DBB"/>
    <w:rsid w:val="000274C1"/>
    <w:rsid w:val="000A63F6"/>
    <w:rsid w:val="000C69ED"/>
    <w:rsid w:val="000D3459"/>
    <w:rsid w:val="00170BEC"/>
    <w:rsid w:val="00193796"/>
    <w:rsid w:val="001A74DE"/>
    <w:rsid w:val="001B00FA"/>
    <w:rsid w:val="00212B51"/>
    <w:rsid w:val="002628A9"/>
    <w:rsid w:val="002C4D82"/>
    <w:rsid w:val="002D2B64"/>
    <w:rsid w:val="002E7F5C"/>
    <w:rsid w:val="003222BC"/>
    <w:rsid w:val="00382185"/>
    <w:rsid w:val="003C0158"/>
    <w:rsid w:val="004342C8"/>
    <w:rsid w:val="004419BA"/>
    <w:rsid w:val="00461E6E"/>
    <w:rsid w:val="004C1AFD"/>
    <w:rsid w:val="004C6BC8"/>
    <w:rsid w:val="004D3A9A"/>
    <w:rsid w:val="00531268"/>
    <w:rsid w:val="00562E4C"/>
    <w:rsid w:val="005D201D"/>
    <w:rsid w:val="006145E2"/>
    <w:rsid w:val="006336C2"/>
    <w:rsid w:val="00646245"/>
    <w:rsid w:val="006543F7"/>
    <w:rsid w:val="00670894"/>
    <w:rsid w:val="006F68CC"/>
    <w:rsid w:val="00722A6E"/>
    <w:rsid w:val="007628F7"/>
    <w:rsid w:val="00797CE7"/>
    <w:rsid w:val="008045C3"/>
    <w:rsid w:val="00894060"/>
    <w:rsid w:val="008B51BA"/>
    <w:rsid w:val="0091550A"/>
    <w:rsid w:val="00925F6E"/>
    <w:rsid w:val="00947E54"/>
    <w:rsid w:val="00950754"/>
    <w:rsid w:val="009700D9"/>
    <w:rsid w:val="00974C34"/>
    <w:rsid w:val="009E14BD"/>
    <w:rsid w:val="009F699D"/>
    <w:rsid w:val="00A10AE4"/>
    <w:rsid w:val="00A9253D"/>
    <w:rsid w:val="00AB25D6"/>
    <w:rsid w:val="00AB6DD5"/>
    <w:rsid w:val="00B00CB4"/>
    <w:rsid w:val="00B11DA0"/>
    <w:rsid w:val="00B91E19"/>
    <w:rsid w:val="00BA512E"/>
    <w:rsid w:val="00BB0761"/>
    <w:rsid w:val="00BD4D4D"/>
    <w:rsid w:val="00C3268D"/>
    <w:rsid w:val="00C40637"/>
    <w:rsid w:val="00CD4E5D"/>
    <w:rsid w:val="00CE4569"/>
    <w:rsid w:val="00CE534E"/>
    <w:rsid w:val="00D032C8"/>
    <w:rsid w:val="00D635D6"/>
    <w:rsid w:val="00D77A61"/>
    <w:rsid w:val="00D80DA5"/>
    <w:rsid w:val="00DE65E8"/>
    <w:rsid w:val="00E3567D"/>
    <w:rsid w:val="00E648A9"/>
    <w:rsid w:val="00E664F2"/>
    <w:rsid w:val="00E75D8C"/>
    <w:rsid w:val="00E846AC"/>
    <w:rsid w:val="00E9614C"/>
    <w:rsid w:val="00EA30D3"/>
    <w:rsid w:val="00EB2AEE"/>
    <w:rsid w:val="00EB41B1"/>
    <w:rsid w:val="00F604CF"/>
    <w:rsid w:val="00F814E1"/>
    <w:rsid w:val="00F92939"/>
    <w:rsid w:val="00FB2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04D496C"/>
  <w15:chartTrackingRefBased/>
  <w15:docId w15:val="{E0298F80-3706-43CA-A427-97EC2D8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63F6"/>
    <w:pPr>
      <w:widowControl w:val="0"/>
      <w:spacing w:after="0" w:line="240" w:lineRule="auto"/>
    </w:pPr>
    <w:rPr>
      <w:rFonts w:eastAsia="Calibri" w:cs="Courier New"/>
      <w:color w:val="000000"/>
      <w:sz w:val="20"/>
      <w:szCs w:val="20"/>
      <w:lang w:eastAsia="cs-CZ"/>
    </w:rPr>
  </w:style>
  <w:style w:type="paragraph" w:styleId="Nadpis1">
    <w:name w:val="heading 1"/>
    <w:aliases w:val="ČLÁNEK"/>
    <w:basedOn w:val="Normln"/>
    <w:next w:val="Normln"/>
    <w:link w:val="Nadpis1Char"/>
    <w:qFormat/>
    <w:rsid w:val="000A63F6"/>
    <w:pPr>
      <w:keepNext/>
      <w:keepLines/>
      <w:numPr>
        <w:numId w:val="18"/>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rsid w:val="001A74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9"/>
    <w:qFormat/>
    <w:rsid w:val="000A63F6"/>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
    <w:basedOn w:val="Standardnpsmoodstavce"/>
    <w:link w:val="Nadpis1"/>
    <w:rsid w:val="000A63F6"/>
    <w:rPr>
      <w:rFonts w:eastAsiaTheme="majorEastAsia" w:cstheme="majorBidi"/>
      <w:b/>
      <w:bCs/>
      <w:szCs w:val="28"/>
      <w:lang w:eastAsia="cs-CZ"/>
    </w:rPr>
  </w:style>
  <w:style w:type="character" w:customStyle="1" w:styleId="Nadpis5Char">
    <w:name w:val="Nadpis 5 Char"/>
    <w:basedOn w:val="Standardnpsmoodstavce"/>
    <w:link w:val="Nadpis5"/>
    <w:uiPriority w:val="99"/>
    <w:rsid w:val="000A63F6"/>
    <w:rPr>
      <w:rFonts w:ascii="Times New Roman" w:eastAsia="Times New Roman" w:hAnsi="Times New Roman"/>
      <w:b/>
      <w:bCs/>
      <w:i/>
      <w:iCs/>
      <w:sz w:val="26"/>
      <w:szCs w:val="26"/>
      <w:lang w:eastAsia="cs-CZ"/>
    </w:rPr>
  </w:style>
  <w:style w:type="character" w:styleId="Hypertextovodkaz">
    <w:name w:val="Hyperlink"/>
    <w:basedOn w:val="Standardnpsmoodstavce"/>
    <w:uiPriority w:val="99"/>
    <w:rsid w:val="000A63F6"/>
    <w:rPr>
      <w:rFonts w:cs="Times New Roman"/>
      <w:color w:val="000080"/>
      <w:u w:val="single"/>
    </w:rPr>
  </w:style>
  <w:style w:type="character" w:customStyle="1" w:styleId="Zkladntext">
    <w:name w:val="Základní text_"/>
    <w:basedOn w:val="Standardnpsmoodstavce"/>
    <w:link w:val="Zkladntext3"/>
    <w:uiPriority w:val="99"/>
    <w:locked/>
    <w:rsid w:val="000A63F6"/>
    <w:rPr>
      <w:rFonts w:eastAsia="Times New Roman" w:cs="Arial"/>
      <w:shd w:val="clear" w:color="auto" w:fill="FFFFFF"/>
    </w:rPr>
  </w:style>
  <w:style w:type="character" w:customStyle="1" w:styleId="ZhlavneboZpat">
    <w:name w:val="Záhlaví nebo Zápatí"/>
    <w:basedOn w:val="Standardnpsmoodstavce"/>
    <w:uiPriority w:val="99"/>
    <w:rsid w:val="000A63F6"/>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5">
    <w:name w:val="Základní text (5)_"/>
    <w:basedOn w:val="Standardnpsmoodstavce"/>
    <w:link w:val="Zkladntext50"/>
    <w:uiPriority w:val="99"/>
    <w:locked/>
    <w:rsid w:val="000A63F6"/>
    <w:rPr>
      <w:rFonts w:eastAsia="Times New Roman" w:cs="Arial"/>
      <w:b/>
      <w:bCs/>
      <w:shd w:val="clear" w:color="auto" w:fill="FFFFFF"/>
    </w:rPr>
  </w:style>
  <w:style w:type="paragraph" w:customStyle="1" w:styleId="Zkladntext3">
    <w:name w:val="Základní text3"/>
    <w:basedOn w:val="Normln"/>
    <w:link w:val="Zkladntext"/>
    <w:uiPriority w:val="99"/>
    <w:rsid w:val="000A63F6"/>
    <w:pPr>
      <w:shd w:val="clear" w:color="auto" w:fill="FFFFFF"/>
      <w:spacing w:after="120" w:line="240" w:lineRule="atLeast"/>
      <w:ind w:hanging="600"/>
      <w:jc w:val="right"/>
    </w:pPr>
    <w:rPr>
      <w:rFonts w:eastAsia="Times New Roman" w:cs="Arial"/>
      <w:color w:val="auto"/>
      <w:sz w:val="22"/>
      <w:szCs w:val="16"/>
      <w:lang w:eastAsia="en-US"/>
    </w:rPr>
  </w:style>
  <w:style w:type="paragraph" w:customStyle="1" w:styleId="Zkladntext50">
    <w:name w:val="Základní text (5)"/>
    <w:basedOn w:val="Normln"/>
    <w:link w:val="Zkladntext5"/>
    <w:uiPriority w:val="99"/>
    <w:rsid w:val="000A63F6"/>
    <w:pPr>
      <w:shd w:val="clear" w:color="auto" w:fill="FFFFFF"/>
      <w:spacing w:before="660" w:after="180" w:line="240" w:lineRule="atLeast"/>
    </w:pPr>
    <w:rPr>
      <w:rFonts w:eastAsia="Times New Roman" w:cs="Arial"/>
      <w:b/>
      <w:bCs/>
      <w:color w:val="auto"/>
      <w:sz w:val="22"/>
      <w:szCs w:val="16"/>
      <w:lang w:eastAsia="en-US"/>
    </w:rPr>
  </w:style>
  <w:style w:type="character" w:styleId="Odkaznakoment">
    <w:name w:val="annotation reference"/>
    <w:basedOn w:val="Standardnpsmoodstavce"/>
    <w:uiPriority w:val="99"/>
    <w:semiHidden/>
    <w:rsid w:val="000A63F6"/>
    <w:rPr>
      <w:rFonts w:cs="Times New Roman"/>
      <w:sz w:val="16"/>
      <w:szCs w:val="16"/>
    </w:rPr>
  </w:style>
  <w:style w:type="paragraph" w:styleId="Textkomente">
    <w:name w:val="annotation text"/>
    <w:basedOn w:val="Normln"/>
    <w:link w:val="TextkomenteChar"/>
    <w:uiPriority w:val="99"/>
    <w:semiHidden/>
    <w:rsid w:val="000A63F6"/>
  </w:style>
  <w:style w:type="character" w:customStyle="1" w:styleId="TextkomenteChar">
    <w:name w:val="Text komentáře Char"/>
    <w:basedOn w:val="Standardnpsmoodstavce"/>
    <w:link w:val="Textkomente"/>
    <w:uiPriority w:val="99"/>
    <w:semiHidden/>
    <w:rsid w:val="000A63F6"/>
    <w:rPr>
      <w:rFonts w:eastAsia="Calibri" w:cs="Courier New"/>
      <w:color w:val="000000"/>
      <w:sz w:val="20"/>
      <w:szCs w:val="20"/>
      <w:lang w:eastAsia="cs-CZ"/>
    </w:rPr>
  </w:style>
  <w:style w:type="paragraph" w:styleId="Nzev">
    <w:name w:val="Title"/>
    <w:basedOn w:val="Normln"/>
    <w:link w:val="NzevChar"/>
    <w:qFormat/>
    <w:rsid w:val="000A63F6"/>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0A63F6"/>
    <w:rPr>
      <w:rFonts w:ascii="Arial Narrow" w:eastAsia="Times New Roman" w:hAnsi="Arial Narrow"/>
      <w:b/>
      <w:sz w:val="28"/>
      <w:szCs w:val="20"/>
      <w:lang w:eastAsia="cs-CZ"/>
    </w:rPr>
  </w:style>
  <w:style w:type="paragraph" w:styleId="Zhlav">
    <w:name w:val="header"/>
    <w:basedOn w:val="Normln"/>
    <w:link w:val="ZhlavChar"/>
    <w:uiPriority w:val="99"/>
    <w:unhideWhenUsed/>
    <w:rsid w:val="000A63F6"/>
    <w:pPr>
      <w:tabs>
        <w:tab w:val="center" w:pos="4536"/>
        <w:tab w:val="right" w:pos="9072"/>
      </w:tabs>
    </w:pPr>
  </w:style>
  <w:style w:type="character" w:customStyle="1" w:styleId="ZhlavChar">
    <w:name w:val="Záhlaví Char"/>
    <w:basedOn w:val="Standardnpsmoodstavce"/>
    <w:link w:val="Zhlav"/>
    <w:uiPriority w:val="99"/>
    <w:rsid w:val="000A63F6"/>
    <w:rPr>
      <w:rFonts w:eastAsia="Calibri" w:cs="Courier New"/>
      <w:color w:val="000000"/>
      <w:sz w:val="20"/>
      <w:szCs w:val="20"/>
      <w:lang w:eastAsia="cs-CZ"/>
    </w:rPr>
  </w:style>
  <w:style w:type="paragraph" w:styleId="Zpat">
    <w:name w:val="footer"/>
    <w:basedOn w:val="Normln"/>
    <w:link w:val="ZpatChar"/>
    <w:uiPriority w:val="99"/>
    <w:unhideWhenUsed/>
    <w:rsid w:val="000A63F6"/>
    <w:pPr>
      <w:tabs>
        <w:tab w:val="center" w:pos="4536"/>
        <w:tab w:val="right" w:pos="9072"/>
      </w:tabs>
    </w:pPr>
  </w:style>
  <w:style w:type="character" w:customStyle="1" w:styleId="ZpatChar">
    <w:name w:val="Zápatí Char"/>
    <w:basedOn w:val="Standardnpsmoodstavce"/>
    <w:link w:val="Zpat"/>
    <w:uiPriority w:val="99"/>
    <w:rsid w:val="000A63F6"/>
    <w:rPr>
      <w:rFonts w:eastAsia="Calibri" w:cs="Courier New"/>
      <w:color w:val="000000"/>
      <w:sz w:val="20"/>
      <w:szCs w:val="20"/>
      <w:lang w:eastAsia="cs-CZ"/>
    </w:rPr>
  </w:style>
  <w:style w:type="character" w:customStyle="1" w:styleId="OdstavecseseznamemChar">
    <w:name w:val="Odstavec se seznamem Char"/>
    <w:link w:val="Odstavecseseznamem"/>
    <w:uiPriority w:val="34"/>
    <w:locked/>
    <w:rsid w:val="000A63F6"/>
    <w:rPr>
      <w:sz w:val="24"/>
    </w:rPr>
  </w:style>
  <w:style w:type="paragraph" w:styleId="Odstavecseseznamem">
    <w:name w:val="List Paragraph"/>
    <w:basedOn w:val="Normln"/>
    <w:link w:val="OdstavecseseznamemChar"/>
    <w:uiPriority w:val="34"/>
    <w:qFormat/>
    <w:rsid w:val="000A63F6"/>
    <w:pPr>
      <w:widowControl/>
      <w:ind w:left="708"/>
    </w:pPr>
    <w:rPr>
      <w:rFonts w:eastAsiaTheme="minorHAnsi" w:cs="Times New Roman"/>
      <w:color w:val="auto"/>
      <w:sz w:val="24"/>
      <w:szCs w:val="16"/>
      <w:lang w:eastAsia="en-US"/>
    </w:rPr>
  </w:style>
  <w:style w:type="paragraph" w:styleId="Textbubliny">
    <w:name w:val="Balloon Text"/>
    <w:basedOn w:val="Normln"/>
    <w:link w:val="TextbublinyChar"/>
    <w:uiPriority w:val="99"/>
    <w:semiHidden/>
    <w:unhideWhenUsed/>
    <w:rsid w:val="000A63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3F6"/>
    <w:rPr>
      <w:rFonts w:ascii="Segoe UI" w:eastAsia="Calibri" w:hAnsi="Segoe UI" w:cs="Segoe UI"/>
      <w:color w:val="000000"/>
      <w:sz w:val="18"/>
      <w:szCs w:val="18"/>
      <w:lang w:eastAsia="cs-CZ"/>
    </w:rPr>
  </w:style>
  <w:style w:type="paragraph" w:styleId="Zkladntext0">
    <w:name w:val="Body Text"/>
    <w:basedOn w:val="Normln"/>
    <w:link w:val="ZkladntextChar"/>
    <w:uiPriority w:val="99"/>
    <w:rsid w:val="000A63F6"/>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0A63F6"/>
    <w:rPr>
      <w:rFonts w:ascii="Times New Roman" w:eastAsia="Times New Roman" w:hAnsi="Times New Roman"/>
      <w:sz w:val="20"/>
      <w:szCs w:val="20"/>
      <w:lang w:eastAsia="cs-CZ"/>
    </w:rPr>
  </w:style>
  <w:style w:type="character" w:customStyle="1" w:styleId="Zkladntext1">
    <w:name w:val="Základní text1"/>
    <w:basedOn w:val="Zkladntext"/>
    <w:uiPriority w:val="99"/>
    <w:rsid w:val="00B91E19"/>
    <w:rPr>
      <w:rFonts w:ascii="Arial" w:eastAsia="Times New Roman" w:hAnsi="Arial" w:cs="Arial"/>
      <w:color w:val="000000"/>
      <w:spacing w:val="0"/>
      <w:w w:val="100"/>
      <w:position w:val="0"/>
      <w:shd w:val="clear" w:color="auto" w:fill="FFFFFF"/>
      <w:lang w:val="cs-CZ" w:eastAsia="cs-CZ"/>
    </w:rPr>
  </w:style>
  <w:style w:type="character" w:customStyle="1" w:styleId="Nadpis2Char">
    <w:name w:val="Nadpis 2 Char"/>
    <w:basedOn w:val="Standardnpsmoodstavce"/>
    <w:link w:val="Nadpis2"/>
    <w:semiHidden/>
    <w:rsid w:val="001A74DE"/>
    <w:rPr>
      <w:rFonts w:asciiTheme="majorHAnsi" w:eastAsiaTheme="majorEastAsia" w:hAnsiTheme="majorHAnsi" w:cstheme="majorBidi"/>
      <w:color w:val="2E74B5" w:themeColor="accent1" w:themeShade="BF"/>
      <w:sz w:val="26"/>
      <w:szCs w:val="26"/>
      <w:lang w:eastAsia="cs-CZ"/>
    </w:rPr>
  </w:style>
  <w:style w:type="paragraph" w:styleId="Pedmtkomente">
    <w:name w:val="annotation subject"/>
    <w:basedOn w:val="Textkomente"/>
    <w:next w:val="Textkomente"/>
    <w:link w:val="PedmtkomenteChar"/>
    <w:uiPriority w:val="99"/>
    <w:semiHidden/>
    <w:unhideWhenUsed/>
    <w:rsid w:val="003222BC"/>
    <w:rPr>
      <w:b/>
      <w:bCs/>
    </w:rPr>
  </w:style>
  <w:style w:type="character" w:customStyle="1" w:styleId="PedmtkomenteChar">
    <w:name w:val="Předmět komentáře Char"/>
    <w:basedOn w:val="TextkomenteChar"/>
    <w:link w:val="Pedmtkomente"/>
    <w:uiPriority w:val="99"/>
    <w:semiHidden/>
    <w:rsid w:val="003222BC"/>
    <w:rPr>
      <w:rFonts w:eastAsia="Calibri" w:cs="Courier New"/>
      <w:b/>
      <w:bCs/>
      <w:color w:val="000000"/>
      <w:sz w:val="20"/>
      <w:szCs w:val="20"/>
      <w:lang w:eastAsia="cs-CZ"/>
    </w:rPr>
  </w:style>
  <w:style w:type="paragraph" w:styleId="Zkladntext30">
    <w:name w:val="Body Text 3"/>
    <w:basedOn w:val="Normln"/>
    <w:link w:val="Zkladntext3Char"/>
    <w:uiPriority w:val="99"/>
    <w:semiHidden/>
    <w:unhideWhenUsed/>
    <w:rsid w:val="005D201D"/>
    <w:pPr>
      <w:spacing w:after="120"/>
    </w:pPr>
    <w:rPr>
      <w:sz w:val="16"/>
      <w:szCs w:val="16"/>
    </w:rPr>
  </w:style>
  <w:style w:type="character" w:customStyle="1" w:styleId="Zkladntext3Char">
    <w:name w:val="Základní text 3 Char"/>
    <w:basedOn w:val="Standardnpsmoodstavce"/>
    <w:link w:val="Zkladntext30"/>
    <w:uiPriority w:val="99"/>
    <w:semiHidden/>
    <w:rsid w:val="005D201D"/>
    <w:rPr>
      <w:rFonts w:eastAsia="Calibri" w:cs="Courier New"/>
      <w:color w:val="000000"/>
      <w:sz w:val="16"/>
      <w:lang w:eastAsia="cs-CZ"/>
    </w:rPr>
  </w:style>
  <w:style w:type="table" w:customStyle="1" w:styleId="TableGrid">
    <w:name w:val="TableGrid"/>
    <w:rsid w:val="000D3459"/>
    <w:pPr>
      <w:spacing w:after="0" w:line="240" w:lineRule="auto"/>
    </w:pPr>
    <w:rPr>
      <w:rFonts w:ascii="Calibri" w:eastAsia="Times New Roman" w:hAnsi="Calibri"/>
      <w:szCs w:val="22"/>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enes@soz.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vavrinec@ssh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kartacni_znacka xmlns="ebf3a0e2-96a3-45bf-ac10-0650a15ffa25">A20</skartacni_znacka>
    <zduvodneni xmlns="a38c9a17-e5b1-41de-adbb-9c33b27be5db" xsi:nil="true"/>
    <platnost_do xmlns="a38c9a17-e5b1-41de-adbb-9c33b27be5db">2099-12-30T23:00:00+00:00</platnost_do>
    <typ_lhuty_pro_vyrizeni xmlns="a38c9a17-e5b1-41de-adbb-9c33b27be5db">Střední</typ_lhuty_pro_vyrizeni>
    <navrh_na_rozhodnuti xmlns="a38c9a17-e5b1-41de-adbb-9c33b27be5db" xsi:nil="true"/>
    <prilohy_dokumentu xmlns="a38c9a17-e5b1-41de-adbb-9c33b27be5db"/>
    <hierarchie_utvaru xmlns="ebf3a0e2-96a3-45bf-ac10-0650a15ffa25">/</hierarchie_utvaru>
    <pripodepisovatele xmlns="a38c9a17-e5b1-41de-adbb-9c33b27be5db">
      <UserInfo>
        <DisplayName/>
        <AccountId xsi:nil="true"/>
        <AccountType/>
      </UserInfo>
    </pripodepisovatele>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schvalovatel xmlns="a38c9a17-e5b1-41de-adbb-9c33b27be5db">
      <UserInfo>
        <DisplayName/>
        <AccountId xsi:nil="true"/>
        <AccountType/>
      </UserInfo>
    </schvalovatel>
    <zpracovatel xmlns="a38c9a17-e5b1-41de-adbb-9c33b27be5db">
      <UserInfo>
        <DisplayName/>
        <AccountId xsi:nil="true"/>
        <AccountType/>
      </UserInfo>
    </zpracovatel>
    <cislo_evidencni xmlns="ebf3a0e2-96a3-45bf-ac10-0650a15ffa25" xsi:nil="true"/>
    <tematicka_oblast xmlns="ebf3a0e2-96a3-45bf-ac10-0650a15ffa25">
      <Value>Legislativa</Value>
      <Value>Řízení Správy</Value>
    </tematicka_oblast>
    <stav_WF xmlns="a38c9a17-e5b1-41de-adbb-9c33b27be5db" xsi:nil="true"/>
    <platnost_od xmlns="a38c9a17-e5b1-41de-adbb-9c33b27be5db">2017-04-27T22:00:00+00:00</platnost_od>
    <jazyk_dokumentu xmlns="ebf3a0e2-96a3-45bf-ac10-0650a15ffa25">Český</jazyk_dokumentu>
    <pokyny_kancelari xmlns="a38c9a17-e5b1-41de-adbb-9c33b27be5db" xsi:nil="true"/>
    <vec xmlns="ebf3a0e2-96a3-45bf-ac10-0650a15ffa25">Smlouva o dílo - obecná verze - stav k 28.4.2017</vec>
    <uzivatelsky_atribut_2 xmlns="ebf3a0e2-96a3-45bf-ac10-0650a15ffa25" xsi:nil="true"/>
    <uzivatelsky_atribut_3 xmlns="ebf3a0e2-96a3-45bf-ac10-0650a15ffa25" xsi:nil="true"/>
    <typ_prilohy xmlns="61b625d3-af34-403a-8e08-af8fe0303fef">k základnímu dokumentu</typ_prilohy>
    <oblast_vyuziti xmlns="a38c9a17-e5b1-41de-adbb-9c33b27be5db">Vzory smluv</oblast_vyuziti>
    <lhuta_pro_vyrizeni xmlns="a38c9a17-e5b1-41de-adbb-9c33b27be5db" xsi:nil="true"/>
    <uzivatelsky_atribut_1 xmlns="ebf3a0e2-96a3-45bf-ac10-0650a15ffa25" xsi:nil="true"/>
    <ID_workflow xmlns="ebf3a0e2-96a3-45bf-ac10-0650a15ffa25" xsi:nil="true"/>
    <uzivatelsky_atribut_6 xmlns="ebf3a0e2-96a3-45bf-ac10-0650a15ffa25" xsi:nil="true"/>
    <cislo_jednaci xmlns="ebf3a0e2-96a3-45bf-ac10-0650a15ffa25" xsi:nil="true"/>
    <utvar xmlns="a38c9a17-e5b1-41de-adbb-9c33b27be5db">
      <UserInfo>
        <DisplayName/>
        <AccountId xsi:nil="true"/>
        <AccountType/>
      </UserInfo>
    </utvar>
    <Vymaz xmlns="a38c9a17-e5b1-41de-adbb-9c33b27be5db">NE</Vymaz>
    <podkategorie_dokumentu_SSHR xmlns="ebf3a0e2-96a3-45bf-ac10-0650a15ffa25">Šablony</podkategorie_dokumentu_SSHR>
    <uzivatelsky_atribut_7 xmlns="ebf3a0e2-96a3-45bf-ac10-0650a15ffa25" xsi:nil="true"/>
    <podoblast_vyuziti xmlns="a38c9a17-e5b1-41de-adbb-9c33b27be5db">Vzory smluv : OPR</podoblast_vyuziti>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cislo_jednaci_puvodce xmlns="ebf3a0e2-96a3-45bf-ac10-0650a15ffa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FCA4F-0417-4517-A2C7-A1A7EF48D5EE}">
  <ds:schemaRefs>
    <ds:schemaRef ds:uri="http://purl.org/dc/dcmitype/"/>
    <ds:schemaRef ds:uri="http://purl.org/dc/elements/1.1/"/>
    <ds:schemaRef ds:uri="ebf3a0e2-96a3-45bf-ac10-0650a15ffa25"/>
    <ds:schemaRef ds:uri="http://schemas.microsoft.com/office/2006/metadata/properties"/>
    <ds:schemaRef ds:uri="http://schemas.microsoft.com/office/2006/documentManagement/types"/>
    <ds:schemaRef ds:uri="a38c9a17-e5b1-41de-adbb-9c33b27be5db"/>
    <ds:schemaRef ds:uri="http://schemas.openxmlformats.org/package/2006/metadata/core-properties"/>
    <ds:schemaRef ds:uri="61b625d3-af34-403a-8e08-af8fe0303fef"/>
    <ds:schemaRef ds:uri="http://www.w3.org/XML/1998/namespace"/>
    <ds:schemaRef ds:uri="http://purl.org/dc/terms/"/>
  </ds:schemaRefs>
</ds:datastoreItem>
</file>

<file path=customXml/itemProps2.xml><?xml version="1.0" encoding="utf-8"?>
<ds:datastoreItem xmlns:ds="http://schemas.openxmlformats.org/officeDocument/2006/customXml" ds:itemID="{0CE4D089-B8E1-456A-8ED6-AB11CF93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DA1D1D-2089-4DAE-8FEA-5E7C06B9F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4856</Words>
  <Characters>28653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Správa státních hmotných rezerv ČR</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subject/>
  <dc:creator>Sůsová Jitka</dc:creator>
  <cp:keywords/>
  <dc:description/>
  <cp:lastModifiedBy>Vojníková Iveta</cp:lastModifiedBy>
  <cp:revision>3</cp:revision>
  <dcterms:created xsi:type="dcterms:W3CDTF">2017-12-07T07:10:00Z</dcterms:created>
  <dcterms:modified xsi:type="dcterms:W3CDTF">2017-12-07T07:11:00Z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ies>
</file>