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37D0B4" w14:textId="77777777" w:rsidR="00A41D36" w:rsidRPr="00B37723" w:rsidRDefault="00A41D36" w:rsidP="00A41D36">
      <w:pPr>
        <w:jc w:val="center"/>
        <w:rPr>
          <w:b/>
        </w:rPr>
      </w:pPr>
    </w:p>
    <w:p w14:paraId="014E43D7" w14:textId="77777777" w:rsidR="00A41D36" w:rsidRPr="00B37723" w:rsidRDefault="00A41D36" w:rsidP="00A41D36">
      <w:pPr>
        <w:jc w:val="center"/>
        <w:rPr>
          <w:b/>
          <w:sz w:val="32"/>
          <w:szCs w:val="32"/>
        </w:rPr>
      </w:pPr>
      <w:r w:rsidRPr="00B37723">
        <w:rPr>
          <w:b/>
          <w:sz w:val="32"/>
          <w:szCs w:val="32"/>
        </w:rPr>
        <w:t xml:space="preserve">Dodatek č. </w:t>
      </w:r>
      <w:r w:rsidR="00D50904">
        <w:rPr>
          <w:b/>
          <w:sz w:val="32"/>
          <w:szCs w:val="32"/>
        </w:rPr>
        <w:t>2</w:t>
      </w:r>
      <w:r w:rsidRPr="00B37723">
        <w:rPr>
          <w:b/>
          <w:sz w:val="32"/>
          <w:szCs w:val="32"/>
        </w:rPr>
        <w:t xml:space="preserve"> </w:t>
      </w:r>
    </w:p>
    <w:p w14:paraId="328D364B" w14:textId="77777777" w:rsidR="00A41D36" w:rsidRPr="00B37723" w:rsidRDefault="00A41D36" w:rsidP="00A41D36">
      <w:pPr>
        <w:jc w:val="center"/>
        <w:rPr>
          <w:b/>
          <w:sz w:val="32"/>
          <w:szCs w:val="32"/>
        </w:rPr>
      </w:pPr>
    </w:p>
    <w:p w14:paraId="6E68B502" w14:textId="77777777" w:rsidR="00834FD3" w:rsidRPr="00B37723" w:rsidRDefault="00A41D36" w:rsidP="00A41D36">
      <w:pPr>
        <w:jc w:val="center"/>
        <w:rPr>
          <w:b/>
          <w:sz w:val="32"/>
          <w:szCs w:val="32"/>
        </w:rPr>
      </w:pPr>
      <w:r w:rsidRPr="00B37723">
        <w:rPr>
          <w:b/>
          <w:sz w:val="32"/>
          <w:szCs w:val="32"/>
        </w:rPr>
        <w:t xml:space="preserve">ke </w:t>
      </w:r>
      <w:r w:rsidR="000F4AD0" w:rsidRPr="00B37723">
        <w:rPr>
          <w:b/>
          <w:sz w:val="32"/>
          <w:szCs w:val="32"/>
        </w:rPr>
        <w:t>Smlouv</w:t>
      </w:r>
      <w:r w:rsidRPr="00B37723">
        <w:rPr>
          <w:b/>
          <w:sz w:val="32"/>
          <w:szCs w:val="32"/>
        </w:rPr>
        <w:t>ě</w:t>
      </w:r>
      <w:r w:rsidR="000F4AD0" w:rsidRPr="00B37723">
        <w:rPr>
          <w:b/>
          <w:sz w:val="32"/>
          <w:szCs w:val="32"/>
        </w:rPr>
        <w:t xml:space="preserve"> o </w:t>
      </w:r>
      <w:r w:rsidR="00127455" w:rsidRPr="00B37723">
        <w:rPr>
          <w:b/>
          <w:sz w:val="32"/>
          <w:szCs w:val="32"/>
        </w:rPr>
        <w:t>posky</w:t>
      </w:r>
      <w:r w:rsidR="00525E8D" w:rsidRPr="00B37723">
        <w:rPr>
          <w:b/>
          <w:sz w:val="32"/>
          <w:szCs w:val="32"/>
        </w:rPr>
        <w:t>tování služeb obecného hospodář</w:t>
      </w:r>
      <w:r w:rsidR="00127455" w:rsidRPr="00B37723">
        <w:rPr>
          <w:b/>
          <w:sz w:val="32"/>
          <w:szCs w:val="32"/>
        </w:rPr>
        <w:t>ského zájmu</w:t>
      </w:r>
    </w:p>
    <w:p w14:paraId="41F50A4C" w14:textId="77777777" w:rsidR="00127455" w:rsidRPr="00B37723" w:rsidRDefault="00127455" w:rsidP="000F4AD0">
      <w:pPr>
        <w:jc w:val="center"/>
        <w:rPr>
          <w:b/>
          <w:sz w:val="32"/>
          <w:szCs w:val="32"/>
        </w:rPr>
      </w:pPr>
    </w:p>
    <w:p w14:paraId="7098CB84" w14:textId="77777777" w:rsidR="00A71E36" w:rsidRPr="00B37723" w:rsidRDefault="00A71E36" w:rsidP="00A71E36">
      <w:pPr>
        <w:pStyle w:val="Plohy"/>
        <w:widowControl w:val="0"/>
        <w:rPr>
          <w:sz w:val="22"/>
        </w:rPr>
      </w:pPr>
    </w:p>
    <w:p w14:paraId="30C472DA" w14:textId="77777777" w:rsidR="001C5700" w:rsidRPr="00B37723" w:rsidRDefault="006B7655" w:rsidP="001C5700">
      <w:pPr>
        <w:pStyle w:val="Stranysmlouvy"/>
        <w:widowControl w:val="0"/>
        <w:numPr>
          <w:ilvl w:val="0"/>
          <w:numId w:val="0"/>
        </w:numPr>
        <w:spacing w:after="0"/>
        <w:rPr>
          <w:rStyle w:val="platne1"/>
          <w:sz w:val="24"/>
          <w:szCs w:val="24"/>
        </w:rPr>
      </w:pPr>
      <w:r w:rsidRPr="00B37723">
        <w:rPr>
          <w:rStyle w:val="platne1"/>
          <w:b/>
          <w:sz w:val="24"/>
          <w:szCs w:val="24"/>
        </w:rPr>
        <w:t xml:space="preserve">Královéhradecký kraj </w:t>
      </w:r>
      <w:r w:rsidR="00525E8D" w:rsidRPr="00B37723">
        <w:rPr>
          <w:rStyle w:val="platne1"/>
          <w:b/>
          <w:sz w:val="24"/>
          <w:szCs w:val="24"/>
        </w:rPr>
        <w:t xml:space="preserve">        </w:t>
      </w:r>
    </w:p>
    <w:p w14:paraId="7B76DE3F" w14:textId="77777777" w:rsidR="001C5700" w:rsidRPr="00B37723" w:rsidRDefault="006B7655" w:rsidP="001C5700">
      <w:pPr>
        <w:pStyle w:val="Stranysmlouvy"/>
        <w:widowControl w:val="0"/>
        <w:numPr>
          <w:ilvl w:val="0"/>
          <w:numId w:val="0"/>
        </w:numPr>
        <w:tabs>
          <w:tab w:val="left" w:pos="2694"/>
        </w:tabs>
        <w:spacing w:after="0"/>
        <w:rPr>
          <w:rStyle w:val="platne1"/>
          <w:sz w:val="24"/>
          <w:szCs w:val="24"/>
        </w:rPr>
      </w:pPr>
      <w:r w:rsidRPr="00B37723">
        <w:rPr>
          <w:rStyle w:val="platne1"/>
          <w:sz w:val="24"/>
          <w:szCs w:val="24"/>
        </w:rPr>
        <w:t>se sídlem</w:t>
      </w:r>
      <w:r w:rsidR="001C5700" w:rsidRPr="00B37723">
        <w:rPr>
          <w:rStyle w:val="platne1"/>
          <w:sz w:val="24"/>
          <w:szCs w:val="24"/>
        </w:rPr>
        <w:t>:</w:t>
      </w:r>
      <w:r w:rsidR="00B37723" w:rsidRPr="00B37723">
        <w:rPr>
          <w:rStyle w:val="platne1"/>
          <w:sz w:val="24"/>
          <w:szCs w:val="24"/>
        </w:rPr>
        <w:tab/>
      </w:r>
      <w:r w:rsidRPr="00B37723">
        <w:rPr>
          <w:rStyle w:val="platne1"/>
          <w:sz w:val="24"/>
          <w:szCs w:val="24"/>
        </w:rPr>
        <w:t xml:space="preserve">Hradec Králové, Pivovarské náměstí 1245, PSČ 500 03 </w:t>
      </w:r>
    </w:p>
    <w:p w14:paraId="1A391AEA" w14:textId="77777777" w:rsidR="00890B22" w:rsidRPr="00FF6AA4" w:rsidRDefault="00890B22" w:rsidP="00890B22">
      <w:r>
        <w:t>zástupce</w:t>
      </w:r>
      <w:r w:rsidRPr="00FF6AA4">
        <w:t>:</w:t>
      </w:r>
      <w:r>
        <w:tab/>
      </w:r>
      <w:r>
        <w:tab/>
        <w:t xml:space="preserve">         </w:t>
      </w:r>
      <w:r w:rsidRPr="00FF6AA4">
        <w:t>PhDr. Jiří Štěpán, Ph.D., hejtman Královéhradeckého kraje</w:t>
      </w:r>
    </w:p>
    <w:p w14:paraId="1BCA3896" w14:textId="77777777" w:rsidR="001C5700" w:rsidRPr="00B37723" w:rsidRDefault="006B7655" w:rsidP="001C5700">
      <w:pPr>
        <w:pStyle w:val="Stranysmlouvy"/>
        <w:widowControl w:val="0"/>
        <w:numPr>
          <w:ilvl w:val="0"/>
          <w:numId w:val="0"/>
        </w:numPr>
        <w:tabs>
          <w:tab w:val="left" w:pos="2694"/>
        </w:tabs>
        <w:spacing w:after="0"/>
        <w:rPr>
          <w:rStyle w:val="platne1"/>
          <w:sz w:val="24"/>
          <w:szCs w:val="24"/>
        </w:rPr>
      </w:pPr>
      <w:r w:rsidRPr="00B37723">
        <w:rPr>
          <w:rStyle w:val="platne1"/>
          <w:sz w:val="24"/>
          <w:szCs w:val="24"/>
        </w:rPr>
        <w:t>IČ</w:t>
      </w:r>
      <w:r w:rsidR="001C5700" w:rsidRPr="00B37723">
        <w:rPr>
          <w:rStyle w:val="platne1"/>
          <w:sz w:val="24"/>
          <w:szCs w:val="24"/>
        </w:rPr>
        <w:t>:</w:t>
      </w:r>
      <w:r w:rsidR="001C5700" w:rsidRPr="00B37723">
        <w:rPr>
          <w:rStyle w:val="platne1"/>
          <w:sz w:val="24"/>
          <w:szCs w:val="24"/>
        </w:rPr>
        <w:tab/>
      </w:r>
      <w:r w:rsidRPr="00B37723">
        <w:rPr>
          <w:rStyle w:val="platne1"/>
          <w:sz w:val="24"/>
          <w:szCs w:val="24"/>
        </w:rPr>
        <w:t>70889546</w:t>
      </w:r>
    </w:p>
    <w:p w14:paraId="37E98119" w14:textId="77777777" w:rsidR="001C5700" w:rsidRPr="00B37723" w:rsidRDefault="006B7655" w:rsidP="002B3823">
      <w:pPr>
        <w:pStyle w:val="Stranysmlouvy"/>
        <w:widowControl w:val="0"/>
        <w:numPr>
          <w:ilvl w:val="0"/>
          <w:numId w:val="0"/>
        </w:numPr>
        <w:tabs>
          <w:tab w:val="left" w:pos="2694"/>
        </w:tabs>
        <w:spacing w:after="0"/>
        <w:rPr>
          <w:rStyle w:val="platne1"/>
          <w:sz w:val="24"/>
          <w:szCs w:val="24"/>
        </w:rPr>
      </w:pPr>
      <w:r w:rsidRPr="00B37723">
        <w:rPr>
          <w:rStyle w:val="platne1"/>
          <w:sz w:val="24"/>
          <w:szCs w:val="24"/>
        </w:rPr>
        <w:t xml:space="preserve">DIČ: </w:t>
      </w:r>
      <w:r w:rsidR="001C5700" w:rsidRPr="00B37723">
        <w:rPr>
          <w:rStyle w:val="platne1"/>
          <w:sz w:val="24"/>
          <w:szCs w:val="24"/>
        </w:rPr>
        <w:tab/>
      </w:r>
      <w:r w:rsidR="00CB43D5" w:rsidRPr="00B37723">
        <w:rPr>
          <w:rStyle w:val="platne1"/>
          <w:sz w:val="24"/>
          <w:szCs w:val="24"/>
        </w:rPr>
        <w:t>CZ</w:t>
      </w:r>
      <w:r w:rsidRPr="00B37723">
        <w:rPr>
          <w:rStyle w:val="platne1"/>
          <w:sz w:val="24"/>
          <w:szCs w:val="24"/>
        </w:rPr>
        <w:t>70889546</w:t>
      </w:r>
    </w:p>
    <w:p w14:paraId="140A752D" w14:textId="77777777" w:rsidR="00861B7F" w:rsidRPr="00B37723" w:rsidRDefault="00861B7F" w:rsidP="002B3823">
      <w:pPr>
        <w:pStyle w:val="Stranysmlouvy"/>
        <w:widowControl w:val="0"/>
        <w:numPr>
          <w:ilvl w:val="0"/>
          <w:numId w:val="0"/>
        </w:numPr>
        <w:tabs>
          <w:tab w:val="left" w:pos="2694"/>
        </w:tabs>
        <w:spacing w:after="0"/>
        <w:rPr>
          <w:sz w:val="24"/>
          <w:szCs w:val="24"/>
        </w:rPr>
      </w:pPr>
      <w:r w:rsidRPr="00FF6AA4">
        <w:rPr>
          <w:sz w:val="24"/>
          <w:szCs w:val="24"/>
        </w:rPr>
        <w:t>č. účtu:</w:t>
      </w:r>
      <w:r w:rsidRPr="00FF6AA4">
        <w:rPr>
          <w:sz w:val="24"/>
          <w:szCs w:val="24"/>
        </w:rPr>
        <w:tab/>
      </w:r>
      <w:r w:rsidR="00EE25DA" w:rsidRPr="00B37723">
        <w:rPr>
          <w:sz w:val="24"/>
          <w:szCs w:val="24"/>
        </w:rPr>
        <w:t>27-2031110287/100</w:t>
      </w:r>
    </w:p>
    <w:p w14:paraId="703DF1B2" w14:textId="77777777" w:rsidR="006B7655" w:rsidRPr="00B37723" w:rsidRDefault="006B7655" w:rsidP="002B3823">
      <w:pPr>
        <w:pStyle w:val="Stranysmlouvy"/>
        <w:widowControl w:val="0"/>
        <w:numPr>
          <w:ilvl w:val="0"/>
          <w:numId w:val="0"/>
        </w:numPr>
        <w:tabs>
          <w:tab w:val="left" w:pos="2694"/>
        </w:tabs>
        <w:spacing w:after="0"/>
        <w:rPr>
          <w:sz w:val="24"/>
          <w:szCs w:val="24"/>
        </w:rPr>
      </w:pPr>
      <w:r w:rsidRPr="00B37723">
        <w:rPr>
          <w:sz w:val="24"/>
          <w:szCs w:val="24"/>
        </w:rPr>
        <w:t xml:space="preserve">(dále též </w:t>
      </w:r>
      <w:r w:rsidRPr="00B37723">
        <w:rPr>
          <w:b/>
          <w:sz w:val="24"/>
          <w:szCs w:val="24"/>
        </w:rPr>
        <w:t>„Kraj“</w:t>
      </w:r>
      <w:r w:rsidRPr="00B37723">
        <w:rPr>
          <w:sz w:val="24"/>
          <w:szCs w:val="24"/>
        </w:rPr>
        <w:t>)</w:t>
      </w:r>
      <w:r w:rsidRPr="00B37723">
        <w:rPr>
          <w:b/>
          <w:sz w:val="24"/>
          <w:szCs w:val="24"/>
        </w:rPr>
        <w:t xml:space="preserve"> </w:t>
      </w:r>
      <w:r w:rsidRPr="00B37723">
        <w:rPr>
          <w:sz w:val="24"/>
          <w:szCs w:val="24"/>
        </w:rPr>
        <w:t xml:space="preserve"> </w:t>
      </w:r>
    </w:p>
    <w:p w14:paraId="136E3C44" w14:textId="77777777" w:rsidR="00834FD3" w:rsidRPr="00B37723" w:rsidRDefault="00525E8D" w:rsidP="002B3823">
      <w:pPr>
        <w:pStyle w:val="Stranysmlouvy"/>
        <w:widowControl w:val="0"/>
        <w:numPr>
          <w:ilvl w:val="0"/>
          <w:numId w:val="0"/>
        </w:numPr>
        <w:spacing w:before="120" w:after="120"/>
        <w:rPr>
          <w:rStyle w:val="platne1"/>
          <w:sz w:val="24"/>
          <w:szCs w:val="24"/>
        </w:rPr>
      </w:pPr>
      <w:r w:rsidRPr="00B37723">
        <w:rPr>
          <w:rStyle w:val="platne1"/>
          <w:sz w:val="24"/>
          <w:szCs w:val="24"/>
        </w:rPr>
        <w:t>jako objednatel služby</w:t>
      </w:r>
    </w:p>
    <w:p w14:paraId="070AC743" w14:textId="77777777" w:rsidR="00834FD3" w:rsidRPr="00B37723" w:rsidRDefault="00834FD3" w:rsidP="002B3823">
      <w:pPr>
        <w:pStyle w:val="Stranysmlouvy"/>
        <w:widowControl w:val="0"/>
        <w:numPr>
          <w:ilvl w:val="0"/>
          <w:numId w:val="0"/>
        </w:numPr>
        <w:spacing w:before="120" w:after="120"/>
        <w:rPr>
          <w:rStyle w:val="platne1"/>
          <w:sz w:val="24"/>
          <w:szCs w:val="24"/>
        </w:rPr>
      </w:pPr>
    </w:p>
    <w:p w14:paraId="438AFE8D" w14:textId="77777777" w:rsidR="006B7655" w:rsidRPr="00B37723" w:rsidRDefault="00834FD3" w:rsidP="002B3823">
      <w:pPr>
        <w:pStyle w:val="Stranysmlouvy"/>
        <w:widowControl w:val="0"/>
        <w:numPr>
          <w:ilvl w:val="0"/>
          <w:numId w:val="0"/>
        </w:numPr>
        <w:spacing w:before="120" w:after="120"/>
        <w:rPr>
          <w:rStyle w:val="platne1"/>
          <w:sz w:val="24"/>
          <w:szCs w:val="24"/>
        </w:rPr>
      </w:pPr>
      <w:r w:rsidRPr="00B37723">
        <w:rPr>
          <w:rStyle w:val="platne1"/>
          <w:sz w:val="24"/>
          <w:szCs w:val="24"/>
        </w:rPr>
        <w:t>a</w:t>
      </w:r>
    </w:p>
    <w:p w14:paraId="46543D51" w14:textId="77777777" w:rsidR="00834FD3" w:rsidRPr="00B37723" w:rsidRDefault="00834FD3" w:rsidP="002B3823">
      <w:pPr>
        <w:pStyle w:val="Stranysmlouvy"/>
        <w:widowControl w:val="0"/>
        <w:numPr>
          <w:ilvl w:val="0"/>
          <w:numId w:val="0"/>
        </w:numPr>
        <w:spacing w:before="120" w:after="120"/>
        <w:rPr>
          <w:rStyle w:val="platne1"/>
          <w:sz w:val="24"/>
          <w:szCs w:val="24"/>
        </w:rPr>
      </w:pPr>
    </w:p>
    <w:p w14:paraId="28C11AF4" w14:textId="77777777" w:rsidR="001C5700" w:rsidRPr="00B37723" w:rsidRDefault="00961EB0" w:rsidP="002B3823">
      <w:pPr>
        <w:tabs>
          <w:tab w:val="left" w:pos="2700"/>
        </w:tabs>
        <w:rPr>
          <w:b/>
        </w:rPr>
      </w:pPr>
      <w:r w:rsidRPr="00B37723">
        <w:rPr>
          <w:b/>
        </w:rPr>
        <w:fldChar w:fldCharType="begin"/>
      </w:r>
      <w:r w:rsidR="001C5700" w:rsidRPr="00B37723">
        <w:rPr>
          <w:b/>
        </w:rPr>
        <w:instrText xml:space="preserve"> MERGEFIELD "Název" </w:instrText>
      </w:r>
      <w:r w:rsidRPr="00B37723">
        <w:rPr>
          <w:b/>
        </w:rPr>
        <w:fldChar w:fldCharType="separate"/>
      </w:r>
      <w:r w:rsidR="001C5700" w:rsidRPr="00B37723">
        <w:rPr>
          <w:b/>
          <w:noProof/>
        </w:rPr>
        <w:t>ZOO Dvůr Králové</w:t>
      </w:r>
      <w:r w:rsidRPr="00B37723">
        <w:rPr>
          <w:b/>
        </w:rPr>
        <w:fldChar w:fldCharType="end"/>
      </w:r>
      <w:r w:rsidR="001C5700" w:rsidRPr="00B37723">
        <w:rPr>
          <w:b/>
        </w:rPr>
        <w:t xml:space="preserve"> a.s.</w:t>
      </w:r>
    </w:p>
    <w:p w14:paraId="1333C3E8" w14:textId="77777777" w:rsidR="001C5700" w:rsidRPr="00B37723" w:rsidRDefault="001C5700" w:rsidP="002B3823">
      <w:pPr>
        <w:tabs>
          <w:tab w:val="left" w:pos="2700"/>
        </w:tabs>
      </w:pPr>
      <w:r w:rsidRPr="00B37723">
        <w:t xml:space="preserve">se sídlem: </w:t>
      </w:r>
      <w:r w:rsidRPr="00B37723">
        <w:tab/>
      </w:r>
      <w:r w:rsidR="00B37723" w:rsidRPr="00B37723">
        <w:t>Š</w:t>
      </w:r>
      <w:r w:rsidRPr="00B37723">
        <w:t>tefánikova 1029, 544 01 Dvůr Králové nad Labem,</w:t>
      </w:r>
    </w:p>
    <w:p w14:paraId="43EF56C6" w14:textId="77777777" w:rsidR="00890B22" w:rsidRDefault="00890B22" w:rsidP="00890B22">
      <w:pPr>
        <w:tabs>
          <w:tab w:val="left" w:pos="4320"/>
        </w:tabs>
      </w:pPr>
      <w:r w:rsidRPr="00B37723">
        <w:t>z</w:t>
      </w:r>
      <w:r>
        <w:t xml:space="preserve">ástupce:                              </w:t>
      </w:r>
      <w:r w:rsidRPr="00B37723">
        <w:t>MVDr. Přemysl Rabas, statutární ředitel</w:t>
      </w:r>
    </w:p>
    <w:p w14:paraId="4FE0CC4F" w14:textId="77777777" w:rsidR="001C5700" w:rsidRPr="00B37723" w:rsidRDefault="001C5700" w:rsidP="001C5700">
      <w:pPr>
        <w:tabs>
          <w:tab w:val="left" w:pos="2700"/>
        </w:tabs>
      </w:pPr>
      <w:r w:rsidRPr="00B37723">
        <w:t xml:space="preserve">IČ:                          </w:t>
      </w:r>
      <w:r w:rsidR="00B37723" w:rsidRPr="00B37723">
        <w:tab/>
      </w:r>
      <w:r w:rsidRPr="00B37723">
        <w:t>27478246</w:t>
      </w:r>
    </w:p>
    <w:p w14:paraId="7E0ADF7E" w14:textId="77777777" w:rsidR="00CB43D5" w:rsidRPr="00B37723" w:rsidRDefault="00CB43D5" w:rsidP="001C5700">
      <w:pPr>
        <w:tabs>
          <w:tab w:val="left" w:pos="2700"/>
        </w:tabs>
      </w:pPr>
      <w:r w:rsidRPr="00B37723">
        <w:t xml:space="preserve">DIČ:                                </w:t>
      </w:r>
      <w:r w:rsidR="00B37723" w:rsidRPr="00B37723">
        <w:tab/>
      </w:r>
      <w:r w:rsidRPr="00B37723">
        <w:t>CZ27478246</w:t>
      </w:r>
    </w:p>
    <w:p w14:paraId="022CDB17" w14:textId="77777777" w:rsidR="001C5700" w:rsidRPr="00B37723" w:rsidRDefault="001C5700" w:rsidP="001C5700">
      <w:pPr>
        <w:tabs>
          <w:tab w:val="left" w:pos="2700"/>
        </w:tabs>
      </w:pPr>
      <w:r w:rsidRPr="00B37723">
        <w:t xml:space="preserve">bankovní spojení:              </w:t>
      </w:r>
      <w:r w:rsidRPr="00B37723">
        <w:tab/>
        <w:t>ČSOB</w:t>
      </w:r>
    </w:p>
    <w:p w14:paraId="0DDDADA4" w14:textId="77777777" w:rsidR="001C5700" w:rsidRPr="00B37723" w:rsidRDefault="001C5700" w:rsidP="001C5700">
      <w:pPr>
        <w:tabs>
          <w:tab w:val="left" w:pos="2700"/>
        </w:tabs>
      </w:pPr>
      <w:r w:rsidRPr="00B37723">
        <w:t>č. účtu:</w:t>
      </w:r>
      <w:r w:rsidRPr="00B37723">
        <w:tab/>
        <w:t>196402086/0300</w:t>
      </w:r>
      <w:r w:rsidRPr="00B37723">
        <w:tab/>
      </w:r>
      <w:r w:rsidRPr="00B37723">
        <w:tab/>
        <w:t xml:space="preserve"> </w:t>
      </w:r>
    </w:p>
    <w:p w14:paraId="0C5B2D79" w14:textId="77777777" w:rsidR="006B7655" w:rsidRPr="00B37723" w:rsidRDefault="00890B22" w:rsidP="00890B22">
      <w:pPr>
        <w:tabs>
          <w:tab w:val="left" w:pos="4320"/>
        </w:tabs>
      </w:pPr>
      <w:r w:rsidRPr="00B37723">
        <w:t xml:space="preserve"> </w:t>
      </w:r>
      <w:r w:rsidR="006B7655" w:rsidRPr="00B37723">
        <w:t>(dále též</w:t>
      </w:r>
      <w:r w:rsidR="006B7655" w:rsidRPr="00B37723">
        <w:rPr>
          <w:b/>
        </w:rPr>
        <w:t xml:space="preserve"> „</w:t>
      </w:r>
      <w:r w:rsidR="001C5700" w:rsidRPr="00B37723">
        <w:rPr>
          <w:b/>
        </w:rPr>
        <w:t>ZOO</w:t>
      </w:r>
      <w:r w:rsidR="006B7655" w:rsidRPr="00B37723">
        <w:rPr>
          <w:b/>
        </w:rPr>
        <w:t>“</w:t>
      </w:r>
      <w:r w:rsidR="006B7655" w:rsidRPr="00B37723">
        <w:t>)</w:t>
      </w:r>
    </w:p>
    <w:p w14:paraId="20EC2A9D" w14:textId="77777777" w:rsidR="00525E8D" w:rsidRPr="00B37723" w:rsidRDefault="00525E8D" w:rsidP="002B3823">
      <w:pPr>
        <w:pStyle w:val="Stranysmlouvy"/>
        <w:widowControl w:val="0"/>
        <w:numPr>
          <w:ilvl w:val="0"/>
          <w:numId w:val="0"/>
        </w:numPr>
        <w:spacing w:after="120"/>
        <w:rPr>
          <w:sz w:val="24"/>
          <w:szCs w:val="24"/>
        </w:rPr>
      </w:pPr>
      <w:r w:rsidRPr="00B37723">
        <w:rPr>
          <w:sz w:val="24"/>
          <w:szCs w:val="24"/>
        </w:rPr>
        <w:t>jako poskytovatel služby</w:t>
      </w:r>
    </w:p>
    <w:p w14:paraId="1F2B9098" w14:textId="77777777" w:rsidR="006B7655" w:rsidRPr="00B37723" w:rsidRDefault="006B7655" w:rsidP="002B3823">
      <w:pPr>
        <w:pStyle w:val="Stranysmlouvy"/>
        <w:widowControl w:val="0"/>
        <w:numPr>
          <w:ilvl w:val="0"/>
          <w:numId w:val="0"/>
        </w:numPr>
        <w:spacing w:after="120"/>
        <w:rPr>
          <w:sz w:val="24"/>
          <w:szCs w:val="24"/>
        </w:rPr>
      </w:pPr>
      <w:r w:rsidRPr="00B37723">
        <w:rPr>
          <w:sz w:val="24"/>
          <w:szCs w:val="24"/>
        </w:rPr>
        <w:t>(společně též „</w:t>
      </w:r>
      <w:r w:rsidRPr="00B37723">
        <w:rPr>
          <w:b/>
          <w:bCs/>
          <w:sz w:val="24"/>
          <w:szCs w:val="24"/>
        </w:rPr>
        <w:t>Strany</w:t>
      </w:r>
      <w:r w:rsidRPr="00B37723">
        <w:rPr>
          <w:sz w:val="24"/>
          <w:szCs w:val="24"/>
        </w:rPr>
        <w:t>“)</w:t>
      </w:r>
    </w:p>
    <w:p w14:paraId="6556DC9A" w14:textId="77777777" w:rsidR="00834FD3" w:rsidRPr="00B37723" w:rsidRDefault="00834FD3" w:rsidP="002B3823">
      <w:pPr>
        <w:pStyle w:val="Stranysmlouvy"/>
        <w:widowControl w:val="0"/>
        <w:numPr>
          <w:ilvl w:val="0"/>
          <w:numId w:val="0"/>
        </w:numPr>
        <w:spacing w:after="120"/>
        <w:rPr>
          <w:sz w:val="24"/>
          <w:szCs w:val="24"/>
        </w:rPr>
      </w:pPr>
    </w:p>
    <w:p w14:paraId="5059E16D" w14:textId="77777777" w:rsidR="00127455" w:rsidRPr="00B37723" w:rsidRDefault="00A41D36" w:rsidP="00A41D36">
      <w:pPr>
        <w:jc w:val="both"/>
      </w:pPr>
      <w:r w:rsidRPr="00B37723">
        <w:t>V</w:t>
      </w:r>
      <w:r w:rsidR="00127455" w:rsidRPr="00B37723">
        <w:t xml:space="preserve">ýše uvedené smluvní strany uzavřely </w:t>
      </w:r>
      <w:r w:rsidRPr="00B37723">
        <w:t>dne 11.</w:t>
      </w:r>
      <w:r w:rsidR="008D36BD">
        <w:t xml:space="preserve"> </w:t>
      </w:r>
      <w:r w:rsidRPr="00B37723">
        <w:t>10.</w:t>
      </w:r>
      <w:r w:rsidR="008D36BD">
        <w:t xml:space="preserve"> </w:t>
      </w:r>
      <w:r w:rsidRPr="00B37723">
        <w:t xml:space="preserve">2016 </w:t>
      </w:r>
      <w:r w:rsidR="00127455" w:rsidRPr="00B37723">
        <w:t xml:space="preserve">v souladu se zákonem č. 500/2004 Sb., správní řád, ve znění pozdějších předpisů a v souladu s Rozhodnutím Komise </w:t>
      </w:r>
      <w:r w:rsidR="008D36BD">
        <w:t>ze dne 20. </w:t>
      </w:r>
      <w:r w:rsidR="00563C93" w:rsidRPr="00B37723">
        <w:t xml:space="preserve">prosince 2011 č. </w:t>
      </w:r>
      <w:r w:rsidR="00127455" w:rsidRPr="00B37723">
        <w:t>2012/21/EU o použití č</w:t>
      </w:r>
      <w:r w:rsidR="003C6203" w:rsidRPr="00B37723">
        <w:t>l</w:t>
      </w:r>
      <w:r w:rsidR="00127455" w:rsidRPr="00B37723">
        <w:t xml:space="preserve">. 106 odst. 2 Smlouvy o fungování Evropské unie na státní podporu ve formě vyrovnávací platby za závazek veřejné služby udělené určitým podnikům pověřeným poskytováním služeb obecného hospodářského zájmu </w:t>
      </w:r>
      <w:r w:rsidRPr="00B37723">
        <w:t>S</w:t>
      </w:r>
      <w:r w:rsidR="00127455" w:rsidRPr="00B37723">
        <w:t>mlouvu</w:t>
      </w:r>
      <w:r w:rsidR="008D36BD">
        <w:t xml:space="preserve"> o </w:t>
      </w:r>
      <w:r w:rsidRPr="00B37723">
        <w:t>poskytování služeb obecného hospodářského zájmu (dále jen Smlouva).</w:t>
      </w:r>
    </w:p>
    <w:p w14:paraId="2329F881" w14:textId="77777777" w:rsidR="00A41D36" w:rsidRPr="00B37723" w:rsidRDefault="00A41D36" w:rsidP="00A41D36">
      <w:pPr>
        <w:jc w:val="both"/>
      </w:pPr>
    </w:p>
    <w:p w14:paraId="1C2F218A" w14:textId="77777777" w:rsidR="00A41D36" w:rsidRPr="00B37723" w:rsidRDefault="00A41D36" w:rsidP="00A41D36">
      <w:pPr>
        <w:jc w:val="both"/>
      </w:pPr>
      <w:r w:rsidRPr="00B37723">
        <w:t xml:space="preserve">Výše uvedené smluvní strany uzavírají tento </w:t>
      </w:r>
      <w:r w:rsidRPr="00B37723">
        <w:rPr>
          <w:b/>
        </w:rPr>
        <w:t xml:space="preserve">Dodatek č. </w:t>
      </w:r>
      <w:r w:rsidR="00D50904">
        <w:rPr>
          <w:b/>
        </w:rPr>
        <w:t>2</w:t>
      </w:r>
      <w:r w:rsidRPr="00B37723">
        <w:t xml:space="preserve"> Smlouvy: </w:t>
      </w:r>
    </w:p>
    <w:p w14:paraId="57267935" w14:textId="77777777" w:rsidR="00834FD3" w:rsidRDefault="00834FD3" w:rsidP="002B3823">
      <w:pPr>
        <w:pStyle w:val="Stranysmlouvy"/>
        <w:widowControl w:val="0"/>
        <w:numPr>
          <w:ilvl w:val="0"/>
          <w:numId w:val="0"/>
        </w:numPr>
        <w:spacing w:after="120"/>
        <w:rPr>
          <w:sz w:val="24"/>
          <w:szCs w:val="24"/>
        </w:rPr>
      </w:pPr>
    </w:p>
    <w:p w14:paraId="7A04CA6E" w14:textId="77777777" w:rsidR="00A71E36" w:rsidRPr="00B37723" w:rsidRDefault="00904E71" w:rsidP="00230DCC">
      <w:pPr>
        <w:pStyle w:val="Nazvyst"/>
        <w:pageBreakBefore w:val="0"/>
        <w:widowControl w:val="0"/>
        <w:jc w:val="center"/>
        <w:rPr>
          <w:rFonts w:ascii="Times New Roman" w:hAnsi="Times New Roman"/>
          <w:sz w:val="24"/>
          <w:szCs w:val="24"/>
          <w:lang w:val="cs-CZ"/>
        </w:rPr>
      </w:pPr>
      <w:r w:rsidRPr="00B37723">
        <w:rPr>
          <w:rFonts w:ascii="Times New Roman" w:hAnsi="Times New Roman"/>
          <w:sz w:val="24"/>
          <w:szCs w:val="24"/>
          <w:lang w:val="cs-CZ"/>
        </w:rPr>
        <w:t>Čl.</w:t>
      </w:r>
      <w:r w:rsidR="00230DCC" w:rsidRPr="00B37723">
        <w:rPr>
          <w:rFonts w:ascii="Times New Roman" w:hAnsi="Times New Roman"/>
          <w:sz w:val="24"/>
          <w:szCs w:val="24"/>
          <w:lang w:val="cs-CZ"/>
        </w:rPr>
        <w:t xml:space="preserve"> I.</w:t>
      </w:r>
    </w:p>
    <w:p w14:paraId="24D6D88C" w14:textId="6BF41231" w:rsidR="004D4304" w:rsidRPr="004D4304" w:rsidRDefault="004D4304" w:rsidP="0071677B">
      <w:pPr>
        <w:pStyle w:val="JKHeadL3Bold"/>
        <w:widowControl w:val="0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4D4304">
        <w:rPr>
          <w:rFonts w:ascii="Times New Roman" w:hAnsi="Times New Roman"/>
          <w:sz w:val="24"/>
          <w:szCs w:val="24"/>
        </w:rPr>
        <w:t>Výše uvedené smluvní strany konstatují, že v souladu se Smlouvou rozhodlo Zastupitelstvo Královehradeckého kraje o schválení poskytnutí vyrovnávací platby pro rok 2017, a to v rozhodnutí ze dne 6. 2. 2017, č.</w:t>
      </w:r>
      <w:r w:rsidR="008D36BD">
        <w:rPr>
          <w:rFonts w:ascii="Times New Roman" w:hAnsi="Times New Roman"/>
          <w:sz w:val="24"/>
          <w:szCs w:val="24"/>
        </w:rPr>
        <w:t xml:space="preserve"> </w:t>
      </w:r>
      <w:r w:rsidR="004D426B">
        <w:rPr>
          <w:rFonts w:ascii="Times New Roman" w:hAnsi="Times New Roman"/>
          <w:sz w:val="24"/>
          <w:szCs w:val="24"/>
        </w:rPr>
        <w:t>j.</w:t>
      </w:r>
      <w:r w:rsidRPr="004D4304">
        <w:rPr>
          <w:rFonts w:ascii="Times New Roman" w:hAnsi="Times New Roman"/>
          <w:sz w:val="24"/>
          <w:szCs w:val="24"/>
        </w:rPr>
        <w:t xml:space="preserve"> ZK/3/126/2017, kdy byla schválena částka vyrovnávací platby ve výši 50 mil. Kč,</w:t>
      </w:r>
      <w:r w:rsidRPr="00F94662">
        <w:rPr>
          <w:rFonts w:ascii="Times New Roman" w:hAnsi="Times New Roman"/>
          <w:sz w:val="24"/>
          <w:szCs w:val="24"/>
        </w:rPr>
        <w:t xml:space="preserve"> </w:t>
      </w:r>
      <w:r w:rsidR="006F4FDB" w:rsidRPr="00F94662">
        <w:rPr>
          <w:rFonts w:ascii="Times New Roman" w:hAnsi="Times New Roman"/>
          <w:sz w:val="24"/>
          <w:szCs w:val="24"/>
        </w:rPr>
        <w:t xml:space="preserve">která </w:t>
      </w:r>
      <w:r w:rsidRPr="004D4304">
        <w:rPr>
          <w:rFonts w:ascii="Times New Roman" w:hAnsi="Times New Roman"/>
          <w:sz w:val="24"/>
          <w:szCs w:val="24"/>
        </w:rPr>
        <w:t>byla dle žádosti ZO</w:t>
      </w:r>
      <w:r w:rsidR="006F4FDB">
        <w:rPr>
          <w:rFonts w:ascii="Times New Roman" w:hAnsi="Times New Roman"/>
          <w:sz w:val="24"/>
          <w:szCs w:val="24"/>
        </w:rPr>
        <w:t>O určena na nedotovaná krmiva a </w:t>
      </w:r>
      <w:r w:rsidRPr="004D4304">
        <w:rPr>
          <w:rFonts w:ascii="Times New Roman" w:hAnsi="Times New Roman"/>
          <w:sz w:val="24"/>
          <w:szCs w:val="24"/>
        </w:rPr>
        <w:t xml:space="preserve">osobní náklady ve smyslu čl. V odst. 2 Smlouvy. </w:t>
      </w:r>
      <w:r w:rsidRPr="004D4304">
        <w:rPr>
          <w:rFonts w:ascii="Times New Roman" w:hAnsi="Times New Roman"/>
          <w:i/>
          <w:sz w:val="24"/>
          <w:szCs w:val="24"/>
        </w:rPr>
        <w:t>Kraj k</w:t>
      </w:r>
      <w:r w:rsidR="006F4FDB">
        <w:rPr>
          <w:rFonts w:ascii="Times New Roman" w:hAnsi="Times New Roman"/>
          <w:i/>
          <w:sz w:val="24"/>
          <w:szCs w:val="24"/>
        </w:rPr>
        <w:t>romě těchto nákladů na krmiva a </w:t>
      </w:r>
      <w:r w:rsidRPr="004D4304">
        <w:rPr>
          <w:rFonts w:ascii="Times New Roman" w:hAnsi="Times New Roman"/>
          <w:i/>
          <w:sz w:val="24"/>
          <w:szCs w:val="24"/>
        </w:rPr>
        <w:t xml:space="preserve">osobní náklady poskytuje ZOO vyrovnávací platbu ve výši </w:t>
      </w:r>
      <w:r w:rsidRPr="004D4304">
        <w:rPr>
          <w:rFonts w:ascii="Times New Roman" w:hAnsi="Times New Roman"/>
          <w:b/>
          <w:sz w:val="24"/>
          <w:szCs w:val="24"/>
        </w:rPr>
        <w:t>10 mil. Kč</w:t>
      </w:r>
      <w:r w:rsidRPr="004D4304">
        <w:rPr>
          <w:rFonts w:ascii="Times New Roman" w:hAnsi="Times New Roman"/>
          <w:sz w:val="24"/>
          <w:szCs w:val="24"/>
        </w:rPr>
        <w:t xml:space="preserve">, </w:t>
      </w:r>
      <w:r w:rsidRPr="002D71DC">
        <w:rPr>
          <w:rFonts w:ascii="Times New Roman" w:hAnsi="Times New Roman"/>
          <w:i/>
          <w:sz w:val="24"/>
          <w:szCs w:val="24"/>
        </w:rPr>
        <w:t>která je poskytována ve formě finančního plnění</w:t>
      </w:r>
      <w:r w:rsidRPr="004D4304">
        <w:rPr>
          <w:rFonts w:ascii="Times New Roman" w:hAnsi="Times New Roman"/>
          <w:sz w:val="24"/>
          <w:szCs w:val="24"/>
        </w:rPr>
        <w:t xml:space="preserve"> </w:t>
      </w:r>
      <w:r w:rsidRPr="004D4304">
        <w:rPr>
          <w:rFonts w:ascii="Times New Roman" w:hAnsi="Times New Roman"/>
          <w:b/>
          <w:i/>
          <w:sz w:val="24"/>
          <w:szCs w:val="24"/>
        </w:rPr>
        <w:t xml:space="preserve">jako účelové investiční finanční prostředky na výstavbu expozice </w:t>
      </w:r>
      <w:r w:rsidRPr="004D4304">
        <w:rPr>
          <w:rFonts w:ascii="Times New Roman" w:hAnsi="Times New Roman"/>
          <w:b/>
          <w:i/>
          <w:sz w:val="24"/>
          <w:szCs w:val="24"/>
        </w:rPr>
        <w:lastRenderedPageBreak/>
        <w:t xml:space="preserve">Jihozápadní Afrika </w:t>
      </w:r>
      <w:r w:rsidRPr="004D4304">
        <w:rPr>
          <w:rFonts w:ascii="Times New Roman" w:hAnsi="Times New Roman"/>
          <w:i/>
          <w:sz w:val="24"/>
          <w:szCs w:val="24"/>
        </w:rPr>
        <w:t>(</w:t>
      </w:r>
      <w:bookmarkStart w:id="0" w:name="_GoBack"/>
      <w:bookmarkEnd w:id="0"/>
      <w:r w:rsidRPr="004D4304">
        <w:rPr>
          <w:rFonts w:ascii="Times New Roman" w:hAnsi="Times New Roman"/>
          <w:i/>
          <w:sz w:val="24"/>
          <w:szCs w:val="24"/>
        </w:rPr>
        <w:t>dále t</w:t>
      </w:r>
      <w:r w:rsidR="00A56D36">
        <w:rPr>
          <w:rFonts w:ascii="Times New Roman" w:hAnsi="Times New Roman"/>
          <w:i/>
          <w:sz w:val="24"/>
          <w:szCs w:val="24"/>
        </w:rPr>
        <w:t>éž</w:t>
      </w:r>
      <w:r w:rsidRPr="004D4304">
        <w:rPr>
          <w:rFonts w:ascii="Times New Roman" w:hAnsi="Times New Roman"/>
          <w:i/>
          <w:sz w:val="24"/>
          <w:szCs w:val="24"/>
        </w:rPr>
        <w:t xml:space="preserve"> „</w:t>
      </w:r>
      <w:r w:rsidR="003B427D">
        <w:rPr>
          <w:rFonts w:ascii="Times New Roman" w:hAnsi="Times New Roman"/>
          <w:i/>
          <w:sz w:val="24"/>
          <w:szCs w:val="24"/>
        </w:rPr>
        <w:t xml:space="preserve">investiční </w:t>
      </w:r>
      <w:r w:rsidRPr="004D4304">
        <w:rPr>
          <w:rFonts w:ascii="Times New Roman" w:hAnsi="Times New Roman"/>
          <w:i/>
          <w:sz w:val="24"/>
          <w:szCs w:val="24"/>
        </w:rPr>
        <w:t>akce“),</w:t>
      </w:r>
      <w:r w:rsidRPr="004D4304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4D4304">
        <w:rPr>
          <w:rFonts w:ascii="Times New Roman" w:hAnsi="Times New Roman"/>
          <w:i/>
          <w:sz w:val="24"/>
          <w:szCs w:val="24"/>
        </w:rPr>
        <w:t>neboť uvedené</w:t>
      </w:r>
      <w:r w:rsidRPr="004D4304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4D4304">
        <w:rPr>
          <w:rFonts w:ascii="Times New Roman" w:hAnsi="Times New Roman"/>
          <w:i/>
          <w:sz w:val="24"/>
          <w:szCs w:val="24"/>
        </w:rPr>
        <w:t xml:space="preserve">náklady spojené s danou investiční akcí jsou nezbytné pro poskytování služby obecného hospodářského zájmu ve smyslu čl. I., resp. čl. V odst. 2 Smlouvy. Splněním závazku ve vztahu k této investiční akci ze strany ZOO se rozumí realizace </w:t>
      </w:r>
      <w:r w:rsidRPr="004D4304">
        <w:rPr>
          <w:rFonts w:ascii="Times New Roman" w:hAnsi="Times New Roman"/>
          <w:b/>
          <w:i/>
          <w:sz w:val="24"/>
          <w:szCs w:val="24"/>
        </w:rPr>
        <w:t xml:space="preserve">výstavby expozice Jihozápadní Afrika </w:t>
      </w:r>
      <w:r w:rsidRPr="004D4304">
        <w:rPr>
          <w:rFonts w:ascii="Times New Roman" w:hAnsi="Times New Roman"/>
          <w:i/>
          <w:sz w:val="24"/>
          <w:szCs w:val="24"/>
        </w:rPr>
        <w:t>dle žádosti předložené na Krajský úřad Královéhradeckého kraje.</w:t>
      </w:r>
      <w:r w:rsidRPr="004D4304">
        <w:rPr>
          <w:rFonts w:ascii="Times New Roman" w:hAnsi="Times New Roman"/>
          <w:sz w:val="24"/>
          <w:szCs w:val="24"/>
        </w:rPr>
        <w:t xml:space="preserve"> Částka je alokována v rozpočtu kraje, v kapitole 02 - životní prostředí a zemědělství. ZOO se zavazuje využít vyrovnávací platbu ve shora uvedené výši výlučně pro účely uvedené v tomto odstavci a v souladu s podanou žádostí, a to maximálně v rozsahu nezbytném pro úhradu efektivních a účelných nákladů vynaložených v souvislosti s danou </w:t>
      </w:r>
      <w:r w:rsidR="00F557C9">
        <w:rPr>
          <w:rFonts w:ascii="Times New Roman" w:hAnsi="Times New Roman"/>
          <w:sz w:val="24"/>
          <w:szCs w:val="24"/>
        </w:rPr>
        <w:t>investiční akcí</w:t>
      </w:r>
      <w:r w:rsidRPr="004D4304">
        <w:rPr>
          <w:rFonts w:ascii="Times New Roman" w:hAnsi="Times New Roman"/>
          <w:sz w:val="24"/>
          <w:szCs w:val="24"/>
        </w:rPr>
        <w:t xml:space="preserve">. V případě, že kraj zjistí, že vyrovnávací platba </w:t>
      </w:r>
      <w:r w:rsidR="00F557C9">
        <w:rPr>
          <w:rFonts w:ascii="Times New Roman" w:hAnsi="Times New Roman"/>
          <w:sz w:val="24"/>
          <w:szCs w:val="24"/>
        </w:rPr>
        <w:t>byla použita</w:t>
      </w:r>
      <w:r w:rsidRPr="004D4304">
        <w:rPr>
          <w:rFonts w:ascii="Times New Roman" w:hAnsi="Times New Roman"/>
          <w:sz w:val="24"/>
          <w:szCs w:val="24"/>
        </w:rPr>
        <w:t xml:space="preserve"> v rozporu s touto smlouvou či žádostí, vyzve kraj ZOO k vrácení té části vyrovnávací platby, která </w:t>
      </w:r>
      <w:r w:rsidR="00F557C9">
        <w:rPr>
          <w:rFonts w:ascii="Times New Roman" w:hAnsi="Times New Roman"/>
          <w:sz w:val="24"/>
          <w:szCs w:val="24"/>
        </w:rPr>
        <w:t>byla použita</w:t>
      </w:r>
      <w:r w:rsidRPr="004D4304">
        <w:rPr>
          <w:rFonts w:ascii="Times New Roman" w:hAnsi="Times New Roman"/>
          <w:sz w:val="24"/>
          <w:szCs w:val="24"/>
        </w:rPr>
        <w:t xml:space="preserve"> v rozporu s touto smlouvou, </w:t>
      </w:r>
      <w:r w:rsidR="007C1962">
        <w:rPr>
          <w:rFonts w:ascii="Times New Roman" w:hAnsi="Times New Roman"/>
          <w:sz w:val="24"/>
          <w:szCs w:val="24"/>
        </w:rPr>
        <w:t xml:space="preserve">resp. </w:t>
      </w:r>
      <w:r w:rsidRPr="004D4304">
        <w:rPr>
          <w:rFonts w:ascii="Times New Roman" w:hAnsi="Times New Roman"/>
          <w:sz w:val="24"/>
          <w:szCs w:val="24"/>
        </w:rPr>
        <w:t>žádostí</w:t>
      </w:r>
      <w:r w:rsidR="00F557C9">
        <w:rPr>
          <w:rFonts w:ascii="Times New Roman" w:hAnsi="Times New Roman"/>
          <w:sz w:val="24"/>
          <w:szCs w:val="24"/>
        </w:rPr>
        <w:t>.</w:t>
      </w:r>
      <w:r w:rsidRPr="004D4304">
        <w:rPr>
          <w:rFonts w:ascii="Times New Roman" w:hAnsi="Times New Roman"/>
          <w:sz w:val="24"/>
          <w:szCs w:val="24"/>
        </w:rPr>
        <w:t xml:space="preserve"> V takovém případě jde o porušení rozpočtové kázně ve smyslu § 22 a násl. zákona č. 250/2000 Sb., o rozpočtových pravidlech územních rozpočtů, ve znění pozdějších předpisů.</w:t>
      </w:r>
    </w:p>
    <w:p w14:paraId="613E2CA1" w14:textId="6EF034A4" w:rsidR="004D4304" w:rsidRDefault="004D4304" w:rsidP="00804F7B">
      <w:pPr>
        <w:pStyle w:val="Odstavecseseznamem"/>
        <w:widowControl w:val="0"/>
        <w:numPr>
          <w:ilvl w:val="0"/>
          <w:numId w:val="21"/>
        </w:numPr>
        <w:jc w:val="both"/>
      </w:pPr>
      <w:r w:rsidRPr="00F568AC">
        <w:t>Finanční částku, o kterou byla vyrovnávací platba</w:t>
      </w:r>
      <w:r>
        <w:t xml:space="preserve"> pro rok 2017</w:t>
      </w:r>
      <w:r w:rsidRPr="00F568AC">
        <w:t xml:space="preserve"> navýšena tímto </w:t>
      </w:r>
      <w:r w:rsidR="006F4FDB" w:rsidRPr="00F94662">
        <w:t>D</w:t>
      </w:r>
      <w:r w:rsidRPr="00F568AC">
        <w:t xml:space="preserve">odatkem č. </w:t>
      </w:r>
      <w:r>
        <w:t>2</w:t>
      </w:r>
      <w:r w:rsidRPr="00F568AC">
        <w:t xml:space="preserve">, poukáže poskytovatel na účet příjemce nejpozději do </w:t>
      </w:r>
      <w:r>
        <w:t>10</w:t>
      </w:r>
      <w:r w:rsidRPr="00F568AC">
        <w:t xml:space="preserve"> dnů od uzavření tohoto dodatku</w:t>
      </w:r>
      <w:r>
        <w:t>.</w:t>
      </w:r>
      <w:r w:rsidR="00F94662">
        <w:t xml:space="preserve"> Doba, v níž má být dosaženo účelu, je shodná s dobou realizace investiční akce, kterou stanovil příjemce od 1. 1. 2017 do 31. 12. 2017.   </w:t>
      </w:r>
    </w:p>
    <w:p w14:paraId="2942F80D" w14:textId="77777777" w:rsidR="004D4304" w:rsidRPr="004D4304" w:rsidRDefault="00405F73" w:rsidP="004D4304">
      <w:pPr>
        <w:pStyle w:val="Odstavecseseznamem"/>
        <w:widowControl w:val="0"/>
        <w:ind w:left="360"/>
        <w:jc w:val="both"/>
      </w:pPr>
      <w:r w:rsidRPr="004D4304">
        <w:t xml:space="preserve"> </w:t>
      </w:r>
    </w:p>
    <w:p w14:paraId="0932E337" w14:textId="66447573" w:rsidR="004B6D20" w:rsidRPr="00B37723" w:rsidRDefault="004D4304" w:rsidP="00ED2368">
      <w:pPr>
        <w:pStyle w:val="JKHeadL3Bold"/>
        <w:widowControl w:val="0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Dále v</w:t>
      </w:r>
      <w:r w:rsidR="00405F73" w:rsidRPr="00B37723">
        <w:rPr>
          <w:rFonts w:ascii="Times New Roman" w:hAnsi="Times New Roman"/>
          <w:sz w:val="24"/>
          <w:szCs w:val="24"/>
        </w:rPr>
        <w:t>ýše uvedené smluvní strany konstatují, že v souladu se Smlouvou</w:t>
      </w:r>
      <w:r>
        <w:rPr>
          <w:rFonts w:ascii="Times New Roman" w:hAnsi="Times New Roman"/>
          <w:sz w:val="24"/>
          <w:szCs w:val="24"/>
        </w:rPr>
        <w:t xml:space="preserve"> a žádostí ZOO</w:t>
      </w:r>
      <w:r w:rsidR="00405F73" w:rsidRPr="00B37723">
        <w:rPr>
          <w:rFonts w:ascii="Times New Roman" w:hAnsi="Times New Roman"/>
          <w:sz w:val="24"/>
          <w:szCs w:val="24"/>
        </w:rPr>
        <w:t xml:space="preserve"> </w:t>
      </w:r>
      <w:r w:rsidR="00044F6D">
        <w:rPr>
          <w:rFonts w:ascii="Times New Roman" w:hAnsi="Times New Roman"/>
          <w:sz w:val="24"/>
          <w:szCs w:val="24"/>
        </w:rPr>
        <w:t>rozhodlo Zastupitelstvo</w:t>
      </w:r>
      <w:r w:rsidR="004B6D20" w:rsidRPr="00B37723">
        <w:rPr>
          <w:rFonts w:ascii="Times New Roman" w:hAnsi="Times New Roman"/>
          <w:sz w:val="24"/>
          <w:szCs w:val="24"/>
        </w:rPr>
        <w:t xml:space="preserve"> Královehradeckého kraje</w:t>
      </w:r>
      <w:r w:rsidR="00B87367">
        <w:rPr>
          <w:rFonts w:ascii="Times New Roman" w:hAnsi="Times New Roman"/>
          <w:sz w:val="24"/>
          <w:szCs w:val="24"/>
        </w:rPr>
        <w:t xml:space="preserve"> dne </w:t>
      </w:r>
      <w:r w:rsidR="00B87367" w:rsidRPr="00F94662">
        <w:rPr>
          <w:rFonts w:ascii="Times New Roman" w:hAnsi="Times New Roman"/>
          <w:sz w:val="24"/>
          <w:szCs w:val="24"/>
        </w:rPr>
        <w:t>4. 12. 2017</w:t>
      </w:r>
      <w:r w:rsidR="004B6D20" w:rsidRPr="00F94662">
        <w:rPr>
          <w:rFonts w:ascii="Times New Roman" w:hAnsi="Times New Roman"/>
          <w:sz w:val="24"/>
          <w:szCs w:val="24"/>
        </w:rPr>
        <w:t xml:space="preserve"> </w:t>
      </w:r>
      <w:r w:rsidR="004B6D20" w:rsidRPr="00B37723">
        <w:rPr>
          <w:rFonts w:ascii="Times New Roman" w:hAnsi="Times New Roman"/>
          <w:sz w:val="24"/>
          <w:szCs w:val="24"/>
        </w:rPr>
        <w:t xml:space="preserve">o schválení poskytnutí vyrovnávací platby </w:t>
      </w:r>
      <w:r w:rsidR="004B6D20" w:rsidRPr="007C1962">
        <w:rPr>
          <w:rFonts w:ascii="Times New Roman" w:hAnsi="Times New Roman"/>
          <w:b/>
          <w:sz w:val="24"/>
          <w:szCs w:val="24"/>
        </w:rPr>
        <w:t>pro rok 201</w:t>
      </w:r>
      <w:r w:rsidR="005D7FD9" w:rsidRPr="00F94662">
        <w:rPr>
          <w:rFonts w:ascii="Times New Roman" w:hAnsi="Times New Roman"/>
          <w:b/>
          <w:sz w:val="24"/>
          <w:szCs w:val="24"/>
        </w:rPr>
        <w:t>8</w:t>
      </w:r>
      <w:r w:rsidR="00F94662" w:rsidRPr="00F94662">
        <w:rPr>
          <w:rFonts w:ascii="Times New Roman" w:hAnsi="Times New Roman"/>
          <w:sz w:val="24"/>
          <w:szCs w:val="24"/>
        </w:rPr>
        <w:t>.</w:t>
      </w:r>
      <w:r w:rsidR="00F94662" w:rsidRPr="00F94662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4B6D20" w:rsidRPr="00B37723">
        <w:rPr>
          <w:rFonts w:ascii="Times New Roman" w:hAnsi="Times New Roman"/>
          <w:sz w:val="24"/>
          <w:szCs w:val="24"/>
        </w:rPr>
        <w:t xml:space="preserve">Byla schválena částka vyrovnávací platby ve </w:t>
      </w:r>
      <w:r w:rsidR="004B6D20" w:rsidRPr="007C1962">
        <w:rPr>
          <w:rFonts w:ascii="Times New Roman" w:hAnsi="Times New Roman"/>
          <w:b/>
          <w:sz w:val="24"/>
          <w:szCs w:val="24"/>
        </w:rPr>
        <w:t>výši 5</w:t>
      </w:r>
      <w:r w:rsidR="005D7FD9" w:rsidRPr="007C1962">
        <w:rPr>
          <w:rFonts w:ascii="Times New Roman" w:hAnsi="Times New Roman"/>
          <w:b/>
          <w:sz w:val="24"/>
          <w:szCs w:val="24"/>
        </w:rPr>
        <w:t>1</w:t>
      </w:r>
      <w:r w:rsidR="00F94662">
        <w:rPr>
          <w:rFonts w:ascii="Times New Roman" w:hAnsi="Times New Roman"/>
          <w:b/>
          <w:sz w:val="24"/>
          <w:szCs w:val="24"/>
        </w:rPr>
        <w:t> mil. </w:t>
      </w:r>
      <w:r w:rsidR="004B6D20" w:rsidRPr="007C1962">
        <w:rPr>
          <w:rFonts w:ascii="Times New Roman" w:hAnsi="Times New Roman"/>
          <w:b/>
          <w:sz w:val="24"/>
          <w:szCs w:val="24"/>
        </w:rPr>
        <w:t>Kč</w:t>
      </w:r>
      <w:r w:rsidR="004B6D20" w:rsidRPr="00B37723">
        <w:rPr>
          <w:rFonts w:ascii="Times New Roman" w:hAnsi="Times New Roman"/>
          <w:sz w:val="24"/>
          <w:szCs w:val="24"/>
        </w:rPr>
        <w:t xml:space="preserve">, která je poskytována ve formě finančního plnění. </w:t>
      </w:r>
      <w:r w:rsidR="004B6D20" w:rsidRPr="00B87367">
        <w:rPr>
          <w:rFonts w:ascii="Times New Roman" w:hAnsi="Times New Roman"/>
          <w:sz w:val="24"/>
          <w:szCs w:val="24"/>
        </w:rPr>
        <w:t xml:space="preserve">Částka je alokována v rozpočtu kraje, v kapitole </w:t>
      </w:r>
      <w:r w:rsidR="00DD4FE4" w:rsidRPr="00B87367">
        <w:rPr>
          <w:rFonts w:ascii="Times New Roman" w:hAnsi="Times New Roman"/>
          <w:sz w:val="24"/>
          <w:szCs w:val="24"/>
        </w:rPr>
        <w:t>02</w:t>
      </w:r>
      <w:r w:rsidR="00CA1C3E" w:rsidRPr="00B87367">
        <w:rPr>
          <w:rFonts w:ascii="Times New Roman" w:hAnsi="Times New Roman"/>
          <w:sz w:val="24"/>
          <w:szCs w:val="24"/>
        </w:rPr>
        <w:t xml:space="preserve"> -</w:t>
      </w:r>
      <w:r w:rsidR="00DD4FE4" w:rsidRPr="00B87367">
        <w:rPr>
          <w:rFonts w:ascii="Times New Roman" w:hAnsi="Times New Roman"/>
          <w:sz w:val="24"/>
          <w:szCs w:val="24"/>
        </w:rPr>
        <w:t xml:space="preserve"> životní prostředí a zemědělství</w:t>
      </w:r>
      <w:r w:rsidR="004B6D20" w:rsidRPr="00B87367">
        <w:rPr>
          <w:rFonts w:ascii="Times New Roman" w:hAnsi="Times New Roman"/>
          <w:sz w:val="24"/>
          <w:szCs w:val="24"/>
        </w:rPr>
        <w:t>. Byl schválen splátkový kalendář, kterým jsou stanoveny termíny poskytnutí dílčích splátek vyrovnávací platby</w:t>
      </w:r>
      <w:r w:rsidR="004B6D20" w:rsidRPr="00F94662">
        <w:rPr>
          <w:rFonts w:ascii="Times New Roman" w:hAnsi="Times New Roman"/>
          <w:sz w:val="24"/>
          <w:szCs w:val="24"/>
        </w:rPr>
        <w:t xml:space="preserve">. </w:t>
      </w:r>
      <w:r w:rsidR="004B6D20" w:rsidRPr="00B37723">
        <w:rPr>
          <w:rFonts w:ascii="Times New Roman" w:hAnsi="Times New Roman"/>
          <w:sz w:val="24"/>
          <w:szCs w:val="24"/>
        </w:rPr>
        <w:t xml:space="preserve">Splátkový kalendář tvoří Přílohu č. 1 tohoto Dodatku č. </w:t>
      </w:r>
      <w:r w:rsidR="005D7FD9">
        <w:rPr>
          <w:rFonts w:ascii="Times New Roman" w:hAnsi="Times New Roman"/>
          <w:sz w:val="24"/>
          <w:szCs w:val="24"/>
        </w:rPr>
        <w:t>2</w:t>
      </w:r>
      <w:r w:rsidR="004B6D20" w:rsidRPr="00B37723">
        <w:rPr>
          <w:rFonts w:ascii="Times New Roman" w:hAnsi="Times New Roman"/>
          <w:sz w:val="24"/>
          <w:szCs w:val="24"/>
        </w:rPr>
        <w:t xml:space="preserve"> Smlouvy. </w:t>
      </w:r>
    </w:p>
    <w:p w14:paraId="00437C51" w14:textId="77777777" w:rsidR="00BE4F28" w:rsidRPr="00F557C9" w:rsidRDefault="003D46C8" w:rsidP="00C06E33">
      <w:pPr>
        <w:pStyle w:val="JKHeadL3Bold"/>
        <w:widowControl w:val="0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F557C9">
        <w:rPr>
          <w:rFonts w:ascii="Times New Roman" w:hAnsi="Times New Roman"/>
          <w:sz w:val="24"/>
          <w:szCs w:val="24"/>
        </w:rPr>
        <w:t xml:space="preserve">Ve smyslu uvedeného rozhodnutí Zastupitelstva </w:t>
      </w:r>
      <w:r w:rsidR="0057777F" w:rsidRPr="00F557C9">
        <w:rPr>
          <w:rFonts w:ascii="Times New Roman" w:hAnsi="Times New Roman"/>
          <w:sz w:val="24"/>
          <w:szCs w:val="24"/>
        </w:rPr>
        <w:t xml:space="preserve">Královehradeckého kraje </w:t>
      </w:r>
      <w:r w:rsidRPr="00F557C9">
        <w:rPr>
          <w:rFonts w:ascii="Times New Roman" w:hAnsi="Times New Roman"/>
          <w:sz w:val="24"/>
          <w:szCs w:val="24"/>
        </w:rPr>
        <w:t xml:space="preserve">a v návaznosti na uzavřenou Smlouvu je uzavírán tento Dodatek č. </w:t>
      </w:r>
      <w:r w:rsidR="005D7FD9" w:rsidRPr="00F557C9">
        <w:rPr>
          <w:rFonts w:ascii="Times New Roman" w:hAnsi="Times New Roman"/>
          <w:sz w:val="24"/>
          <w:szCs w:val="24"/>
        </w:rPr>
        <w:t>2</w:t>
      </w:r>
      <w:r w:rsidRPr="00F557C9">
        <w:rPr>
          <w:rFonts w:ascii="Times New Roman" w:hAnsi="Times New Roman"/>
          <w:sz w:val="24"/>
          <w:szCs w:val="24"/>
        </w:rPr>
        <w:t xml:space="preserve"> Smlouvy, který upravuje </w:t>
      </w:r>
      <w:r w:rsidR="007C1962">
        <w:rPr>
          <w:rFonts w:ascii="Times New Roman" w:hAnsi="Times New Roman"/>
          <w:sz w:val="24"/>
          <w:szCs w:val="24"/>
        </w:rPr>
        <w:t xml:space="preserve">navýšení vyrovnávací platby pro rok 2017 a </w:t>
      </w:r>
      <w:r w:rsidRPr="00F557C9">
        <w:rPr>
          <w:rFonts w:ascii="Times New Roman" w:hAnsi="Times New Roman"/>
          <w:sz w:val="24"/>
          <w:szCs w:val="24"/>
        </w:rPr>
        <w:t>konkrétní výši vyrovnávací platby pro rok 201</w:t>
      </w:r>
      <w:r w:rsidR="008C6E09" w:rsidRPr="00F557C9">
        <w:rPr>
          <w:rFonts w:ascii="Times New Roman" w:hAnsi="Times New Roman"/>
          <w:sz w:val="24"/>
          <w:szCs w:val="24"/>
        </w:rPr>
        <w:t>8</w:t>
      </w:r>
      <w:r w:rsidRPr="00F557C9">
        <w:rPr>
          <w:rFonts w:ascii="Times New Roman" w:hAnsi="Times New Roman"/>
          <w:sz w:val="24"/>
          <w:szCs w:val="24"/>
        </w:rPr>
        <w:t xml:space="preserve">, poskytované ve formě finančního plnění se stanovením dílčích splátek vyrovnávací platby. </w:t>
      </w:r>
    </w:p>
    <w:p w14:paraId="3804DFE8" w14:textId="77777777" w:rsidR="00ED2368" w:rsidRPr="00B37723" w:rsidRDefault="00ED2368" w:rsidP="00ED2368">
      <w:pPr>
        <w:pStyle w:val="JKHeadL3Bold"/>
        <w:widowControl w:val="0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B37723">
        <w:rPr>
          <w:rFonts w:ascii="Times New Roman" w:hAnsi="Times New Roman"/>
          <w:sz w:val="24"/>
          <w:szCs w:val="24"/>
        </w:rPr>
        <w:t>T</w:t>
      </w:r>
      <w:r w:rsidR="004B6D20" w:rsidRPr="00B37723">
        <w:rPr>
          <w:rFonts w:ascii="Times New Roman" w:hAnsi="Times New Roman"/>
          <w:sz w:val="24"/>
          <w:szCs w:val="24"/>
        </w:rPr>
        <w:t xml:space="preserve">ento Dodatek č. </w:t>
      </w:r>
      <w:r w:rsidR="00D50904">
        <w:rPr>
          <w:rFonts w:ascii="Times New Roman" w:hAnsi="Times New Roman"/>
          <w:sz w:val="24"/>
          <w:szCs w:val="24"/>
        </w:rPr>
        <w:t>2</w:t>
      </w:r>
      <w:r w:rsidR="004B6D20" w:rsidRPr="00B37723">
        <w:rPr>
          <w:rFonts w:ascii="Times New Roman" w:hAnsi="Times New Roman"/>
          <w:sz w:val="24"/>
          <w:szCs w:val="24"/>
        </w:rPr>
        <w:t xml:space="preserve"> </w:t>
      </w:r>
      <w:r w:rsidRPr="00B37723">
        <w:rPr>
          <w:rFonts w:ascii="Times New Roman" w:hAnsi="Times New Roman"/>
          <w:sz w:val="24"/>
          <w:szCs w:val="24"/>
        </w:rPr>
        <w:t>je vyhotoven ve čtyřech stejnopisech, z nichž každý má platnost originálu. Každá ze smluvních stran obdrží dva stejnopisy.</w:t>
      </w:r>
    </w:p>
    <w:p w14:paraId="2E0E8EC4" w14:textId="4C7105A5" w:rsidR="00ED2368" w:rsidRPr="00B37723" w:rsidRDefault="00ED2368" w:rsidP="00E12240">
      <w:pPr>
        <w:pStyle w:val="JKHeadL3Bold"/>
        <w:widowControl w:val="0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B37723">
        <w:rPr>
          <w:rFonts w:ascii="Times New Roman" w:hAnsi="Times New Roman"/>
          <w:sz w:val="24"/>
          <w:szCs w:val="24"/>
        </w:rPr>
        <w:t>T</w:t>
      </w:r>
      <w:r w:rsidR="004B6D20" w:rsidRPr="00B37723">
        <w:rPr>
          <w:rFonts w:ascii="Times New Roman" w:hAnsi="Times New Roman"/>
          <w:sz w:val="24"/>
          <w:szCs w:val="24"/>
        </w:rPr>
        <w:t xml:space="preserve">ento Dodatek č. </w:t>
      </w:r>
      <w:r w:rsidR="00D50904">
        <w:rPr>
          <w:rFonts w:ascii="Times New Roman" w:hAnsi="Times New Roman"/>
          <w:sz w:val="24"/>
          <w:szCs w:val="24"/>
        </w:rPr>
        <w:t>2</w:t>
      </w:r>
      <w:r w:rsidR="004B6D20" w:rsidRPr="00B37723">
        <w:rPr>
          <w:rFonts w:ascii="Times New Roman" w:hAnsi="Times New Roman"/>
          <w:sz w:val="24"/>
          <w:szCs w:val="24"/>
        </w:rPr>
        <w:t xml:space="preserve"> </w:t>
      </w:r>
      <w:r w:rsidR="00044F6D">
        <w:rPr>
          <w:rFonts w:ascii="Times New Roman" w:hAnsi="Times New Roman"/>
          <w:sz w:val="24"/>
          <w:szCs w:val="24"/>
        </w:rPr>
        <w:t>byl schválen</w:t>
      </w:r>
      <w:r w:rsidRPr="00B37723">
        <w:rPr>
          <w:rFonts w:ascii="Times New Roman" w:hAnsi="Times New Roman"/>
          <w:sz w:val="24"/>
          <w:szCs w:val="24"/>
        </w:rPr>
        <w:t xml:space="preserve"> Zastupitelstv</w:t>
      </w:r>
      <w:r w:rsidR="00CF3903" w:rsidRPr="00B37723">
        <w:rPr>
          <w:rFonts w:ascii="Times New Roman" w:hAnsi="Times New Roman"/>
          <w:sz w:val="24"/>
          <w:szCs w:val="24"/>
        </w:rPr>
        <w:t xml:space="preserve">em </w:t>
      </w:r>
      <w:r w:rsidRPr="00B37723">
        <w:rPr>
          <w:rFonts w:ascii="Times New Roman" w:hAnsi="Times New Roman"/>
          <w:sz w:val="24"/>
          <w:szCs w:val="24"/>
        </w:rPr>
        <w:t>Králov</w:t>
      </w:r>
      <w:r w:rsidR="009619FF" w:rsidRPr="00B37723">
        <w:rPr>
          <w:rFonts w:ascii="Times New Roman" w:hAnsi="Times New Roman"/>
          <w:sz w:val="24"/>
          <w:szCs w:val="24"/>
        </w:rPr>
        <w:t>éhradeckého kraje</w:t>
      </w:r>
      <w:r w:rsidRPr="00B37723">
        <w:rPr>
          <w:rFonts w:ascii="Times New Roman" w:hAnsi="Times New Roman"/>
          <w:sz w:val="24"/>
          <w:szCs w:val="24"/>
        </w:rPr>
        <w:t xml:space="preserve"> dne</w:t>
      </w:r>
      <w:r w:rsidR="00E2728A" w:rsidRPr="00B37723">
        <w:rPr>
          <w:rFonts w:ascii="Times New Roman" w:hAnsi="Times New Roman"/>
          <w:sz w:val="24"/>
          <w:szCs w:val="24"/>
        </w:rPr>
        <w:t xml:space="preserve"> </w:t>
      </w:r>
      <w:r w:rsidR="00B87367" w:rsidRPr="00F00E3B">
        <w:rPr>
          <w:rFonts w:ascii="Times New Roman" w:hAnsi="Times New Roman"/>
          <w:sz w:val="24"/>
          <w:szCs w:val="24"/>
        </w:rPr>
        <w:t>4. 12. 2017.</w:t>
      </w:r>
    </w:p>
    <w:p w14:paraId="7F87C200" w14:textId="77777777" w:rsidR="00B37723" w:rsidRDefault="00B37723" w:rsidP="0068792D">
      <w:pPr>
        <w:pStyle w:val="JKHeadL3Bold"/>
        <w:widowControl w:val="0"/>
        <w:jc w:val="left"/>
        <w:rPr>
          <w:rFonts w:ascii="Times New Roman" w:hAnsi="Times New Roman"/>
          <w:sz w:val="24"/>
          <w:szCs w:val="24"/>
        </w:rPr>
      </w:pPr>
    </w:p>
    <w:p w14:paraId="162A812C" w14:textId="77777777" w:rsidR="000C54CF" w:rsidRPr="00B37723" w:rsidRDefault="00B37723" w:rsidP="0068792D">
      <w:pPr>
        <w:pStyle w:val="JKHeadL3Bold"/>
        <w:widowControl w:val="0"/>
        <w:jc w:val="left"/>
        <w:rPr>
          <w:rFonts w:ascii="Times New Roman" w:hAnsi="Times New Roman"/>
          <w:sz w:val="24"/>
          <w:szCs w:val="24"/>
        </w:rPr>
      </w:pPr>
      <w:r w:rsidRPr="00B37723">
        <w:rPr>
          <w:rFonts w:ascii="Times New Roman" w:hAnsi="Times New Roman"/>
          <w:sz w:val="24"/>
          <w:szCs w:val="24"/>
        </w:rPr>
        <w:t>Ve Dvoře Králové nad Labem dne …………….</w:t>
      </w:r>
      <w:r w:rsidRPr="00B37723">
        <w:rPr>
          <w:rFonts w:ascii="Times New Roman" w:hAnsi="Times New Roman"/>
          <w:sz w:val="24"/>
          <w:szCs w:val="24"/>
        </w:rPr>
        <w:tab/>
        <w:t>V Hradci Králové dne ………</w:t>
      </w:r>
      <w:proofErr w:type="gramStart"/>
      <w:r w:rsidRPr="00B37723"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>..</w:t>
      </w:r>
      <w:r w:rsidRPr="00B37723">
        <w:rPr>
          <w:rFonts w:ascii="Times New Roman" w:hAnsi="Times New Roman"/>
          <w:sz w:val="24"/>
          <w:szCs w:val="24"/>
        </w:rPr>
        <w:t>…</w:t>
      </w:r>
      <w:proofErr w:type="gramEnd"/>
      <w:r w:rsidRPr="00B37723">
        <w:rPr>
          <w:rFonts w:ascii="Times New Roman" w:hAnsi="Times New Roman"/>
          <w:sz w:val="24"/>
          <w:szCs w:val="24"/>
        </w:rPr>
        <w:t>…..</w:t>
      </w:r>
    </w:p>
    <w:p w14:paraId="77AA4288" w14:textId="77777777" w:rsidR="00B37723" w:rsidRPr="00B37723" w:rsidRDefault="00B37723" w:rsidP="00B37723"/>
    <w:p w14:paraId="59C75B88" w14:textId="77777777" w:rsidR="00B37723" w:rsidRPr="00B37723" w:rsidRDefault="00B37723" w:rsidP="00B37723"/>
    <w:p w14:paraId="500F619F" w14:textId="77777777" w:rsidR="00B37723" w:rsidRDefault="00B37723" w:rsidP="00B37723"/>
    <w:p w14:paraId="7920FC35" w14:textId="77777777" w:rsidR="00B37723" w:rsidRDefault="00B37723" w:rsidP="00B37723"/>
    <w:p w14:paraId="0178693B" w14:textId="77777777" w:rsidR="009F72B0" w:rsidRPr="00B37723" w:rsidRDefault="009F72B0" w:rsidP="00B37723"/>
    <w:p w14:paraId="0369A62C" w14:textId="77777777" w:rsidR="00B37723" w:rsidRPr="00B37723" w:rsidRDefault="00B37723" w:rsidP="00B37723">
      <w:r w:rsidRPr="00B37723">
        <w:t>…………………………………………….</w:t>
      </w:r>
      <w:r w:rsidRPr="00B37723">
        <w:tab/>
      </w:r>
      <w:r w:rsidRPr="00B37723">
        <w:tab/>
        <w:t>……………………………………………</w:t>
      </w:r>
    </w:p>
    <w:p w14:paraId="0718A022" w14:textId="77777777" w:rsidR="00B37723" w:rsidRPr="00B37723" w:rsidRDefault="00B37723" w:rsidP="00B37723">
      <w:r>
        <w:t xml:space="preserve">                        </w:t>
      </w:r>
      <w:r w:rsidRPr="00B37723">
        <w:t>za ZOO</w:t>
      </w:r>
      <w:r w:rsidRPr="00B37723">
        <w:tab/>
      </w:r>
      <w:r w:rsidRPr="00B37723">
        <w:tab/>
      </w:r>
      <w:r w:rsidRPr="00B37723">
        <w:tab/>
      </w:r>
      <w:r w:rsidRPr="00B37723">
        <w:tab/>
      </w:r>
      <w:r w:rsidRPr="00B37723">
        <w:tab/>
      </w:r>
      <w:r w:rsidRPr="00B37723">
        <w:tab/>
      </w:r>
      <w:r w:rsidR="00DD4FE4">
        <w:t xml:space="preserve">     </w:t>
      </w:r>
      <w:r w:rsidR="009F72B0">
        <w:t>za k</w:t>
      </w:r>
      <w:r w:rsidRPr="00B37723">
        <w:t>raj</w:t>
      </w:r>
    </w:p>
    <w:p w14:paraId="56C3F586" w14:textId="77777777" w:rsidR="00B37723" w:rsidRPr="00B37723" w:rsidRDefault="00B37723" w:rsidP="00B37723">
      <w:r w:rsidRPr="00B37723">
        <w:t>MVDr. Přemysl Rabas, statutární ředitel</w:t>
      </w:r>
      <w:r w:rsidRPr="00B37723">
        <w:tab/>
      </w:r>
      <w:r w:rsidRPr="00B37723">
        <w:tab/>
        <w:t xml:space="preserve">          </w:t>
      </w:r>
      <w:r w:rsidR="00DD4FE4">
        <w:t xml:space="preserve">      </w:t>
      </w:r>
      <w:r w:rsidRPr="00B37723">
        <w:t>PhDr. Jiří Štěpán, Ph.D.</w:t>
      </w:r>
    </w:p>
    <w:p w14:paraId="36AF06F4" w14:textId="77777777" w:rsidR="00B37723" w:rsidRPr="00B37723" w:rsidRDefault="00B37723" w:rsidP="00B37723">
      <w:r w:rsidRPr="00B37723">
        <w:tab/>
      </w:r>
      <w:r w:rsidRPr="00B37723">
        <w:tab/>
      </w:r>
      <w:r w:rsidRPr="00B37723">
        <w:tab/>
      </w:r>
      <w:r w:rsidRPr="00B37723">
        <w:tab/>
      </w:r>
      <w:r w:rsidRPr="00B37723">
        <w:tab/>
      </w:r>
      <w:r w:rsidRPr="00B37723">
        <w:tab/>
      </w:r>
      <w:r w:rsidRPr="00B37723">
        <w:tab/>
      </w:r>
      <w:r w:rsidR="00DD4FE4">
        <w:t xml:space="preserve">       </w:t>
      </w:r>
      <w:r w:rsidRPr="00B37723">
        <w:t>hejtman Královéhradeckého kraje</w:t>
      </w:r>
    </w:p>
    <w:p w14:paraId="73AA928F" w14:textId="77777777" w:rsidR="00C0680D" w:rsidRDefault="00C0680D" w:rsidP="00C0680D">
      <w:pPr>
        <w:jc w:val="both"/>
        <w:rPr>
          <w:b/>
        </w:rPr>
      </w:pPr>
    </w:p>
    <w:p w14:paraId="71C56292" w14:textId="77777777" w:rsidR="00C0680D" w:rsidRPr="00173AA0" w:rsidRDefault="00C0680D" w:rsidP="00C0680D">
      <w:pPr>
        <w:jc w:val="both"/>
        <w:rPr>
          <w:b/>
          <w:color w:val="2F3529"/>
        </w:rPr>
      </w:pPr>
      <w:r w:rsidRPr="00173AA0">
        <w:rPr>
          <w:b/>
        </w:rPr>
        <w:lastRenderedPageBreak/>
        <w:t xml:space="preserve">Příloha č. 1 </w:t>
      </w:r>
      <w:r w:rsidRPr="00F00E3B">
        <w:rPr>
          <w:b/>
        </w:rPr>
        <w:t xml:space="preserve">tohoto </w:t>
      </w:r>
      <w:r w:rsidRPr="00173AA0">
        <w:rPr>
          <w:b/>
        </w:rPr>
        <w:t xml:space="preserve">Dodatku č. </w:t>
      </w:r>
      <w:r w:rsidR="00D50904">
        <w:rPr>
          <w:b/>
        </w:rPr>
        <w:t>2</w:t>
      </w:r>
      <w:r w:rsidRPr="00173AA0">
        <w:rPr>
          <w:b/>
        </w:rPr>
        <w:t xml:space="preserve"> Smlouvy</w:t>
      </w:r>
      <w:r w:rsidRPr="00173AA0">
        <w:rPr>
          <w:b/>
          <w:color w:val="2F3529"/>
        </w:rPr>
        <w:t xml:space="preserve"> o poskytování služeb obecného hospodářského zájmu se ZOO Dvůr Králové a.s.</w:t>
      </w:r>
    </w:p>
    <w:p w14:paraId="3C636729" w14:textId="77777777" w:rsidR="00C0680D" w:rsidRDefault="00C0680D" w:rsidP="00C0680D"/>
    <w:p w14:paraId="4C796DEE" w14:textId="77777777" w:rsidR="00C0680D" w:rsidRDefault="00C0680D" w:rsidP="00C0680D"/>
    <w:p w14:paraId="697B1BB9" w14:textId="77777777" w:rsidR="00C0680D" w:rsidRPr="00437F75" w:rsidRDefault="00C0680D" w:rsidP="00C0680D">
      <w:r w:rsidRPr="00437F75">
        <w:t xml:space="preserve">Vyrovnávací platba </w:t>
      </w:r>
      <w:r>
        <w:t>je</w:t>
      </w:r>
      <w:r w:rsidRPr="00437F75">
        <w:t xml:space="preserve"> poskytována dle následujícího splátkového kalendáře:</w:t>
      </w:r>
    </w:p>
    <w:tbl>
      <w:tblPr>
        <w:tblpPr w:leftFromText="141" w:rightFromText="141" w:vertAnchor="text" w:horzAnchor="margin" w:tblpXSpec="center" w:tblpY="251"/>
        <w:tblW w:w="77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20"/>
        <w:gridCol w:w="4000"/>
      </w:tblGrid>
      <w:tr w:rsidR="00E52575" w:rsidRPr="00B6769F" w14:paraId="300711B5" w14:textId="77777777" w:rsidTr="004755F4">
        <w:trPr>
          <w:trHeight w:val="645"/>
        </w:trPr>
        <w:tc>
          <w:tcPr>
            <w:tcW w:w="3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01304E30" w14:textId="77777777" w:rsidR="00E52575" w:rsidRPr="00B6769F" w:rsidRDefault="00E52575" w:rsidP="004755F4">
            <w:pPr>
              <w:jc w:val="center"/>
              <w:rPr>
                <w:b/>
                <w:bCs/>
              </w:rPr>
            </w:pPr>
            <w:r w:rsidRPr="00B6769F">
              <w:rPr>
                <w:b/>
                <w:bCs/>
              </w:rPr>
              <w:t>Měsíc čerpání</w:t>
            </w:r>
          </w:p>
        </w:tc>
        <w:tc>
          <w:tcPr>
            <w:tcW w:w="4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14:paraId="35343CA3" w14:textId="77777777" w:rsidR="00E52575" w:rsidRPr="00B6769F" w:rsidRDefault="00E52575" w:rsidP="004755F4">
            <w:pPr>
              <w:jc w:val="center"/>
              <w:rPr>
                <w:b/>
                <w:bCs/>
              </w:rPr>
            </w:pPr>
            <w:r w:rsidRPr="00B6769F">
              <w:rPr>
                <w:b/>
                <w:bCs/>
              </w:rPr>
              <w:t xml:space="preserve">Částka vyrovnávací platby </w:t>
            </w:r>
            <w:r w:rsidRPr="00B6769F">
              <w:rPr>
                <w:b/>
                <w:bCs/>
              </w:rPr>
              <w:br/>
              <w:t>(v Kč)</w:t>
            </w:r>
          </w:p>
        </w:tc>
      </w:tr>
      <w:tr w:rsidR="00E52575" w:rsidRPr="00B6769F" w14:paraId="0D986572" w14:textId="77777777" w:rsidTr="004755F4">
        <w:trPr>
          <w:trHeight w:val="282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F1F97" w14:textId="77777777" w:rsidR="00E52575" w:rsidRPr="00B6769F" w:rsidRDefault="00E52575" w:rsidP="004755F4">
            <w:r w:rsidRPr="00B6769F">
              <w:t>Únor 2018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ABA2FD" w14:textId="77777777" w:rsidR="00E52575" w:rsidRPr="00B6769F" w:rsidRDefault="00E52575" w:rsidP="004755F4">
            <w:pPr>
              <w:jc w:val="center"/>
            </w:pPr>
            <w:r w:rsidRPr="00B6769F">
              <w:t>25 000 000 Kč</w:t>
            </w:r>
          </w:p>
        </w:tc>
      </w:tr>
      <w:tr w:rsidR="00E52575" w:rsidRPr="00B6769F" w14:paraId="6F935844" w14:textId="77777777" w:rsidTr="004755F4">
        <w:trPr>
          <w:trHeight w:val="282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8719D" w14:textId="77777777" w:rsidR="00E52575" w:rsidRPr="00B6769F" w:rsidRDefault="00E52575" w:rsidP="004755F4">
            <w:r w:rsidRPr="00B6769F">
              <w:t>Duben 2018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AB66CB" w14:textId="77777777" w:rsidR="00E52575" w:rsidRPr="00B6769F" w:rsidRDefault="00E52575" w:rsidP="004755F4">
            <w:pPr>
              <w:jc w:val="center"/>
            </w:pPr>
            <w:r w:rsidRPr="00B6769F">
              <w:t>20 000 000 Kč</w:t>
            </w:r>
          </w:p>
        </w:tc>
      </w:tr>
      <w:tr w:rsidR="00E52575" w:rsidRPr="00B6769F" w14:paraId="61012D00" w14:textId="77777777" w:rsidTr="004755F4">
        <w:trPr>
          <w:trHeight w:val="282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E1B0C" w14:textId="77777777" w:rsidR="00E52575" w:rsidRPr="00B6769F" w:rsidRDefault="00E52575" w:rsidP="004755F4">
            <w:r w:rsidRPr="00B6769F">
              <w:t>Červen 2018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505607" w14:textId="77777777" w:rsidR="00E52575" w:rsidRPr="00B6769F" w:rsidRDefault="00E52575" w:rsidP="004755F4">
            <w:pPr>
              <w:jc w:val="center"/>
            </w:pPr>
            <w:r w:rsidRPr="00B6769F">
              <w:t>  6 000 000 Kč</w:t>
            </w:r>
          </w:p>
        </w:tc>
      </w:tr>
      <w:tr w:rsidR="00E52575" w:rsidRPr="00B6769F" w14:paraId="5C64EF28" w14:textId="77777777" w:rsidTr="004755F4">
        <w:trPr>
          <w:trHeight w:val="510"/>
        </w:trPr>
        <w:tc>
          <w:tcPr>
            <w:tcW w:w="3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05283D7C" w14:textId="77777777" w:rsidR="00E52575" w:rsidRPr="00B6769F" w:rsidRDefault="00E52575" w:rsidP="004755F4">
            <w:pPr>
              <w:rPr>
                <w:b/>
                <w:bCs/>
              </w:rPr>
            </w:pPr>
            <w:r w:rsidRPr="00B6769F">
              <w:rPr>
                <w:b/>
                <w:bCs/>
              </w:rPr>
              <w:t>Celkem</w:t>
            </w:r>
          </w:p>
        </w:tc>
        <w:tc>
          <w:tcPr>
            <w:tcW w:w="4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14:paraId="73CB6169" w14:textId="77777777" w:rsidR="00E52575" w:rsidRPr="00B6769F" w:rsidRDefault="00E52575" w:rsidP="004755F4">
            <w:pPr>
              <w:jc w:val="center"/>
              <w:rPr>
                <w:b/>
                <w:bCs/>
              </w:rPr>
            </w:pPr>
            <w:r w:rsidRPr="00B6769F">
              <w:rPr>
                <w:b/>
                <w:bCs/>
              </w:rPr>
              <w:t>51 000 000 Kč</w:t>
            </w:r>
          </w:p>
        </w:tc>
      </w:tr>
    </w:tbl>
    <w:p w14:paraId="143BA895" w14:textId="77777777" w:rsidR="00C0680D" w:rsidRPr="00437F75" w:rsidRDefault="00C0680D" w:rsidP="00E52575"/>
    <w:sectPr w:rsidR="00C0680D" w:rsidRPr="00437F75" w:rsidSect="003F7DF5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5F0E13" w14:textId="77777777" w:rsidR="00BF18E4" w:rsidRDefault="00BF18E4">
      <w:r>
        <w:separator/>
      </w:r>
    </w:p>
  </w:endnote>
  <w:endnote w:type="continuationSeparator" w:id="0">
    <w:p w14:paraId="5A66FF0E" w14:textId="77777777" w:rsidR="00BF18E4" w:rsidRDefault="00BF1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 MT">
    <w:altName w:val="Garamond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FB5E89" w14:textId="45CBEE93" w:rsidR="00B37723" w:rsidRDefault="00B37723">
    <w:pPr>
      <w:pStyle w:val="Zpat"/>
      <w:jc w:val="center"/>
    </w:pPr>
  </w:p>
  <w:p w14:paraId="4C6696AB" w14:textId="77777777" w:rsidR="00B37723" w:rsidRDefault="00B3772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6BFB52" w14:textId="77777777" w:rsidR="00BF18E4" w:rsidRDefault="00BF18E4">
      <w:r>
        <w:separator/>
      </w:r>
    </w:p>
  </w:footnote>
  <w:footnote w:type="continuationSeparator" w:id="0">
    <w:p w14:paraId="55A43246" w14:textId="77777777" w:rsidR="00BF18E4" w:rsidRDefault="00BF18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606A4"/>
    <w:multiLevelType w:val="hybridMultilevel"/>
    <w:tmpl w:val="EB12CFCE"/>
    <w:lvl w:ilvl="0" w:tplc="3A065F92">
      <w:start w:val="1"/>
      <w:numFmt w:val="decimal"/>
      <w:lvlText w:val="(%1)"/>
      <w:lvlJc w:val="left"/>
      <w:pPr>
        <w:ind w:left="72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81E4C"/>
    <w:multiLevelType w:val="hybridMultilevel"/>
    <w:tmpl w:val="942E4FC6"/>
    <w:lvl w:ilvl="0" w:tplc="3A065F92">
      <w:start w:val="1"/>
      <w:numFmt w:val="decimal"/>
      <w:lvlText w:val="(%1)"/>
      <w:lvlJc w:val="left"/>
      <w:pPr>
        <w:tabs>
          <w:tab w:val="num" w:pos="851"/>
        </w:tabs>
        <w:ind w:left="851" w:hanging="851"/>
      </w:pPr>
      <w:rPr>
        <w:rFonts w:hint="default"/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4326F24"/>
    <w:multiLevelType w:val="hybridMultilevel"/>
    <w:tmpl w:val="D474F128"/>
    <w:lvl w:ilvl="0" w:tplc="FFFFFFFF">
      <w:start w:val="1"/>
      <w:numFmt w:val="decimal"/>
      <w:pStyle w:val="Stranysmlouvy"/>
      <w:lvlText w:val="(%1)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8F35F16"/>
    <w:multiLevelType w:val="hybridMultilevel"/>
    <w:tmpl w:val="153855FE"/>
    <w:lvl w:ilvl="0" w:tplc="3A065F92">
      <w:start w:val="1"/>
      <w:numFmt w:val="decimal"/>
      <w:lvlText w:val="(%1)"/>
      <w:lvlJc w:val="left"/>
      <w:pPr>
        <w:ind w:left="72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9C2D96"/>
    <w:multiLevelType w:val="hybridMultilevel"/>
    <w:tmpl w:val="1728D92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5A20B3"/>
    <w:multiLevelType w:val="hybridMultilevel"/>
    <w:tmpl w:val="0E5AD3E4"/>
    <w:lvl w:ilvl="0" w:tplc="3A065F92">
      <w:start w:val="1"/>
      <w:numFmt w:val="decimal"/>
      <w:lvlText w:val="(%1)"/>
      <w:lvlJc w:val="left"/>
      <w:pPr>
        <w:ind w:left="643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CC5ADF"/>
    <w:multiLevelType w:val="hybridMultilevel"/>
    <w:tmpl w:val="E24ADE5A"/>
    <w:lvl w:ilvl="0" w:tplc="B434C3DC">
      <w:start w:val="6"/>
      <w:numFmt w:val="decimal"/>
      <w:lvlText w:val="(%1)"/>
      <w:lvlJc w:val="left"/>
      <w:pPr>
        <w:ind w:left="72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EC58A8"/>
    <w:multiLevelType w:val="multilevel"/>
    <w:tmpl w:val="29CA71B4"/>
    <w:lvl w:ilvl="0">
      <w:start w:val="1"/>
      <w:numFmt w:val="none"/>
      <w:pStyle w:val="lnek"/>
      <w:suff w:val="nothing"/>
      <w:lvlText w:val="Článek 12"/>
      <w:lvlJc w:val="left"/>
      <w:pPr>
        <w:ind w:left="4821"/>
      </w:pPr>
      <w:rPr>
        <w:rFonts w:cs="Times New Roman" w:hint="default"/>
      </w:rPr>
    </w:lvl>
    <w:lvl w:ilvl="1">
      <w:start w:val="1"/>
      <w:numFmt w:val="none"/>
      <w:isLgl/>
      <w:suff w:val="nothing"/>
      <w:lvlText w:val="%1"/>
      <w:lvlJc w:val="left"/>
      <w:pPr>
        <w:ind w:left="709"/>
      </w:pPr>
      <w:rPr>
        <w:rFonts w:cs="Times New Roman" w:hint="default"/>
      </w:rPr>
    </w:lvl>
    <w:lvl w:ilvl="2">
      <w:start w:val="1"/>
      <w:numFmt w:val="decimal"/>
      <w:pStyle w:val="slovan-1rove"/>
      <w:lvlText w:val="%3."/>
      <w:lvlJc w:val="left"/>
      <w:pPr>
        <w:tabs>
          <w:tab w:val="num" w:pos="1141"/>
        </w:tabs>
        <w:ind w:left="1141" w:hanging="432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1789"/>
        </w:tabs>
        <w:ind w:left="1789" w:hanging="360"/>
      </w:pPr>
      <w:rPr>
        <w:rFonts w:cs="Times New Roman" w:hint="default"/>
      </w:rPr>
    </w:lvl>
    <w:lvl w:ilvl="4">
      <w:start w:val="1"/>
      <w:numFmt w:val="decimal"/>
      <w:pStyle w:val="Nadpis5"/>
      <w:lvlText w:val="%5)"/>
      <w:lvlJc w:val="left"/>
      <w:pPr>
        <w:tabs>
          <w:tab w:val="num" w:pos="1717"/>
        </w:tabs>
        <w:ind w:left="1717" w:hanging="432"/>
      </w:pPr>
      <w:rPr>
        <w:rFonts w:cs="Times New Roman" w:hint="default"/>
      </w:rPr>
    </w:lvl>
    <w:lvl w:ilvl="5">
      <w:start w:val="1"/>
      <w:numFmt w:val="lowerLetter"/>
      <w:pStyle w:val="Nadpis6"/>
      <w:lvlText w:val="%6)"/>
      <w:lvlJc w:val="left"/>
      <w:pPr>
        <w:tabs>
          <w:tab w:val="num" w:pos="1861"/>
        </w:tabs>
        <w:ind w:left="1861" w:hanging="432"/>
      </w:pPr>
      <w:rPr>
        <w:rFonts w:cs="Times New Roman" w:hint="default"/>
      </w:rPr>
    </w:lvl>
    <w:lvl w:ilvl="6">
      <w:start w:val="1"/>
      <w:numFmt w:val="lowerRoman"/>
      <w:pStyle w:val="Nadpis7"/>
      <w:lvlText w:val="%7)"/>
      <w:lvlJc w:val="right"/>
      <w:pPr>
        <w:tabs>
          <w:tab w:val="num" w:pos="1564"/>
        </w:tabs>
        <w:ind w:left="1564" w:hanging="288"/>
      </w:pPr>
      <w:rPr>
        <w:rFonts w:cs="Times New Roman" w:hint="default"/>
      </w:rPr>
    </w:lvl>
    <w:lvl w:ilvl="7">
      <w:start w:val="1"/>
      <w:numFmt w:val="lowerLetter"/>
      <w:pStyle w:val="Nadpis8"/>
      <w:lvlText w:val="%8."/>
      <w:lvlJc w:val="left"/>
      <w:pPr>
        <w:tabs>
          <w:tab w:val="num" w:pos="2149"/>
        </w:tabs>
        <w:ind w:left="2149" w:hanging="432"/>
      </w:pPr>
      <w:rPr>
        <w:rFonts w:cs="Times New Roman" w:hint="default"/>
      </w:rPr>
    </w:lvl>
    <w:lvl w:ilvl="8">
      <w:start w:val="1"/>
      <w:numFmt w:val="lowerRoman"/>
      <w:pStyle w:val="Nadpis9"/>
      <w:lvlText w:val="%9."/>
      <w:lvlJc w:val="right"/>
      <w:pPr>
        <w:tabs>
          <w:tab w:val="num" w:pos="2293"/>
        </w:tabs>
        <w:ind w:left="2293" w:hanging="144"/>
      </w:pPr>
      <w:rPr>
        <w:rFonts w:cs="Times New Roman" w:hint="default"/>
      </w:rPr>
    </w:lvl>
  </w:abstractNum>
  <w:abstractNum w:abstractNumId="8" w15:restartNumberingAfterBreak="0">
    <w:nsid w:val="3E143F13"/>
    <w:multiLevelType w:val="multilevel"/>
    <w:tmpl w:val="5BB6D6B2"/>
    <w:lvl w:ilvl="0">
      <w:start w:val="1"/>
      <w:numFmt w:val="none"/>
      <w:lvlRestart w:val="0"/>
      <w:pStyle w:val="Textpoznpodarou"/>
      <w:suff w:val="nothing"/>
      <w:lvlText w:val=""/>
      <w:lvlJc w:val="left"/>
      <w:pPr>
        <w:ind w:left="-721"/>
      </w:pPr>
      <w:rPr>
        <w:rFonts w:cs="Times New Roman" w:hint="default"/>
      </w:rPr>
    </w:lvl>
    <w:lvl w:ilvl="1">
      <w:start w:val="1"/>
      <w:numFmt w:val="decimal"/>
      <w:pStyle w:val="JKHeadL2Allcaps"/>
      <w:lvlText w:val="%2.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2">
      <w:start w:val="1"/>
      <w:numFmt w:val="decimal"/>
      <w:lvlText w:val="(%3)"/>
      <w:lvlJc w:val="left"/>
      <w:pPr>
        <w:tabs>
          <w:tab w:val="num" w:pos="851"/>
        </w:tabs>
        <w:ind w:left="851" w:hanging="851"/>
      </w:pPr>
      <w:rPr>
        <w:rFonts w:hint="default"/>
        <w:b/>
        <w:color w:val="auto"/>
      </w:rPr>
    </w:lvl>
    <w:lvl w:ilvl="3">
      <w:start w:val="1"/>
      <w:numFmt w:val="decimal"/>
      <w:pStyle w:val="JKHeadL4"/>
      <w:lvlText w:val="%2.%3.%4"/>
      <w:lvlJc w:val="left"/>
      <w:pPr>
        <w:tabs>
          <w:tab w:val="num" w:pos="1701"/>
        </w:tabs>
        <w:ind w:left="1701" w:hanging="850"/>
      </w:pPr>
      <w:rPr>
        <w:rFonts w:cs="Times New Roman" w:hint="default"/>
      </w:rPr>
    </w:lvl>
    <w:lvl w:ilvl="4">
      <w:start w:val="1"/>
      <w:numFmt w:val="lowerLetter"/>
      <w:pStyle w:val="JKHeadL5"/>
      <w:lvlText w:val="(%5)"/>
      <w:lvlJc w:val="left"/>
      <w:pPr>
        <w:tabs>
          <w:tab w:val="num" w:pos="2552"/>
        </w:tabs>
        <w:ind w:left="2552" w:hanging="851"/>
      </w:pPr>
      <w:rPr>
        <w:rFonts w:cs="Times New Roman" w:hint="default"/>
      </w:rPr>
    </w:lvl>
    <w:lvl w:ilvl="5">
      <w:start w:val="1"/>
      <w:numFmt w:val="lowerRoman"/>
      <w:pStyle w:val="JKHeadL6"/>
      <w:lvlText w:val="(%6)"/>
      <w:lvlJc w:val="left"/>
      <w:pPr>
        <w:tabs>
          <w:tab w:val="num" w:pos="3402"/>
        </w:tabs>
        <w:ind w:left="3402" w:hanging="85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6">
      <w:start w:val="1"/>
      <w:numFmt w:val="none"/>
      <w:pStyle w:val="Rejstk6"/>
      <w:suff w:val="nothing"/>
      <w:lvlText w:val=""/>
      <w:lvlJc w:val="left"/>
      <w:pPr>
        <w:ind w:left="130"/>
      </w:pPr>
      <w:rPr>
        <w:rFonts w:cs="Times New Roman" w:hint="default"/>
      </w:rPr>
    </w:lvl>
    <w:lvl w:ilvl="7">
      <w:start w:val="1"/>
      <w:numFmt w:val="lowerLetter"/>
      <w:pStyle w:val="Rejstk7"/>
      <w:lvlText w:val="(%8)"/>
      <w:lvlJc w:val="left"/>
      <w:pPr>
        <w:tabs>
          <w:tab w:val="num" w:pos="980"/>
        </w:tabs>
        <w:ind w:left="980" w:hanging="850"/>
      </w:pPr>
      <w:rPr>
        <w:rFonts w:cs="Times New Roman" w:hint="default"/>
      </w:rPr>
    </w:lvl>
    <w:lvl w:ilvl="8">
      <w:start w:val="1"/>
      <w:numFmt w:val="lowerRoman"/>
      <w:pStyle w:val="Rejstk8"/>
      <w:lvlText w:val="(%9)"/>
      <w:lvlJc w:val="left"/>
      <w:pPr>
        <w:tabs>
          <w:tab w:val="num" w:pos="1831"/>
        </w:tabs>
        <w:ind w:left="1831" w:hanging="851"/>
      </w:pPr>
      <w:rPr>
        <w:rFonts w:cs="Times New Roman" w:hint="default"/>
      </w:rPr>
    </w:lvl>
  </w:abstractNum>
  <w:abstractNum w:abstractNumId="9" w15:restartNumberingAfterBreak="0">
    <w:nsid w:val="3F66716B"/>
    <w:multiLevelType w:val="hybridMultilevel"/>
    <w:tmpl w:val="E698E32C"/>
    <w:lvl w:ilvl="0" w:tplc="3A065F92">
      <w:start w:val="1"/>
      <w:numFmt w:val="decimal"/>
      <w:lvlText w:val="(%1)"/>
      <w:lvlJc w:val="left"/>
      <w:pPr>
        <w:ind w:left="72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D725E5"/>
    <w:multiLevelType w:val="hybridMultilevel"/>
    <w:tmpl w:val="EE968CE6"/>
    <w:lvl w:ilvl="0" w:tplc="3A065F92">
      <w:start w:val="1"/>
      <w:numFmt w:val="decimal"/>
      <w:lvlText w:val="(%1)"/>
      <w:lvlJc w:val="left"/>
      <w:pPr>
        <w:ind w:left="72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4F2A5A"/>
    <w:multiLevelType w:val="hybridMultilevel"/>
    <w:tmpl w:val="FF1213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1E2EC8"/>
    <w:multiLevelType w:val="hybridMultilevel"/>
    <w:tmpl w:val="CDB659DC"/>
    <w:lvl w:ilvl="0" w:tplc="3A065F92">
      <w:start w:val="1"/>
      <w:numFmt w:val="decimal"/>
      <w:lvlText w:val="(%1)"/>
      <w:lvlJc w:val="left"/>
      <w:pPr>
        <w:ind w:left="72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877767"/>
    <w:multiLevelType w:val="hybridMultilevel"/>
    <w:tmpl w:val="081A10F0"/>
    <w:lvl w:ilvl="0" w:tplc="3A065F92">
      <w:start w:val="1"/>
      <w:numFmt w:val="decimal"/>
      <w:lvlText w:val="(%1)"/>
      <w:lvlJc w:val="left"/>
      <w:pPr>
        <w:ind w:left="72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B55BBC"/>
    <w:multiLevelType w:val="hybridMultilevel"/>
    <w:tmpl w:val="EE7E17E2"/>
    <w:lvl w:ilvl="0" w:tplc="0405001B">
      <w:start w:val="1"/>
      <w:numFmt w:val="lowerRoman"/>
      <w:lvlText w:val="%1."/>
      <w:lvlJc w:val="righ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 w15:restartNumberingAfterBreak="0">
    <w:nsid w:val="6773765F"/>
    <w:multiLevelType w:val="hybridMultilevel"/>
    <w:tmpl w:val="D07845A6"/>
    <w:lvl w:ilvl="0" w:tplc="3A065F92">
      <w:start w:val="1"/>
      <w:numFmt w:val="decimal"/>
      <w:lvlText w:val="(%1)"/>
      <w:lvlJc w:val="left"/>
      <w:pPr>
        <w:ind w:left="72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AA05A1"/>
    <w:multiLevelType w:val="hybridMultilevel"/>
    <w:tmpl w:val="264207F0"/>
    <w:lvl w:ilvl="0" w:tplc="15B2A3C8">
      <w:start w:val="4"/>
      <w:numFmt w:val="decimal"/>
      <w:lvlText w:val="(%1)"/>
      <w:lvlJc w:val="left"/>
      <w:pPr>
        <w:ind w:left="72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CC7093"/>
    <w:multiLevelType w:val="hybridMultilevel"/>
    <w:tmpl w:val="0E5AD3E4"/>
    <w:lvl w:ilvl="0" w:tplc="3A065F92">
      <w:start w:val="1"/>
      <w:numFmt w:val="decimal"/>
      <w:lvlText w:val="(%1)"/>
      <w:lvlJc w:val="left"/>
      <w:pPr>
        <w:ind w:left="36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299" w:hanging="360"/>
      </w:pPr>
    </w:lvl>
    <w:lvl w:ilvl="2" w:tplc="0405001B" w:tentative="1">
      <w:start w:val="1"/>
      <w:numFmt w:val="lowerRoman"/>
      <w:lvlText w:val="%3."/>
      <w:lvlJc w:val="right"/>
      <w:pPr>
        <w:ind w:left="2019" w:hanging="180"/>
      </w:pPr>
    </w:lvl>
    <w:lvl w:ilvl="3" w:tplc="0405000F" w:tentative="1">
      <w:start w:val="1"/>
      <w:numFmt w:val="decimal"/>
      <w:lvlText w:val="%4."/>
      <w:lvlJc w:val="left"/>
      <w:pPr>
        <w:ind w:left="2739" w:hanging="360"/>
      </w:pPr>
    </w:lvl>
    <w:lvl w:ilvl="4" w:tplc="04050019" w:tentative="1">
      <w:start w:val="1"/>
      <w:numFmt w:val="lowerLetter"/>
      <w:lvlText w:val="%5."/>
      <w:lvlJc w:val="left"/>
      <w:pPr>
        <w:ind w:left="3459" w:hanging="360"/>
      </w:pPr>
    </w:lvl>
    <w:lvl w:ilvl="5" w:tplc="0405001B" w:tentative="1">
      <w:start w:val="1"/>
      <w:numFmt w:val="lowerRoman"/>
      <w:lvlText w:val="%6."/>
      <w:lvlJc w:val="right"/>
      <w:pPr>
        <w:ind w:left="4179" w:hanging="180"/>
      </w:pPr>
    </w:lvl>
    <w:lvl w:ilvl="6" w:tplc="0405000F" w:tentative="1">
      <w:start w:val="1"/>
      <w:numFmt w:val="decimal"/>
      <w:lvlText w:val="%7."/>
      <w:lvlJc w:val="left"/>
      <w:pPr>
        <w:ind w:left="4899" w:hanging="360"/>
      </w:pPr>
    </w:lvl>
    <w:lvl w:ilvl="7" w:tplc="04050019" w:tentative="1">
      <w:start w:val="1"/>
      <w:numFmt w:val="lowerLetter"/>
      <w:lvlText w:val="%8."/>
      <w:lvlJc w:val="left"/>
      <w:pPr>
        <w:ind w:left="5619" w:hanging="360"/>
      </w:pPr>
    </w:lvl>
    <w:lvl w:ilvl="8" w:tplc="0405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18" w15:restartNumberingAfterBreak="0">
    <w:nsid w:val="747A3CF4"/>
    <w:multiLevelType w:val="hybridMultilevel"/>
    <w:tmpl w:val="C5886804"/>
    <w:lvl w:ilvl="0" w:tplc="324E1F8C">
      <w:start w:val="1"/>
      <w:numFmt w:val="decimal"/>
      <w:lvlText w:val="(%1)"/>
      <w:lvlJc w:val="left"/>
      <w:pPr>
        <w:ind w:left="360" w:hanging="360"/>
      </w:pPr>
      <w:rPr>
        <w:rFonts w:hint="default"/>
        <w:b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8E4B03"/>
    <w:multiLevelType w:val="hybridMultilevel"/>
    <w:tmpl w:val="C5886804"/>
    <w:lvl w:ilvl="0" w:tplc="324E1F8C">
      <w:start w:val="1"/>
      <w:numFmt w:val="decimal"/>
      <w:lvlText w:val="(%1)"/>
      <w:lvlJc w:val="left"/>
      <w:pPr>
        <w:ind w:left="643" w:hanging="360"/>
      </w:pPr>
      <w:rPr>
        <w:rFonts w:hint="default"/>
        <w:b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F465D3"/>
    <w:multiLevelType w:val="hybridMultilevel"/>
    <w:tmpl w:val="44EEE234"/>
    <w:lvl w:ilvl="0" w:tplc="FFFFFFFF">
      <w:start w:val="1"/>
      <w:numFmt w:val="decimal"/>
      <w:pStyle w:val="preambule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7CF93448"/>
    <w:multiLevelType w:val="hybridMultilevel"/>
    <w:tmpl w:val="199CDF72"/>
    <w:lvl w:ilvl="0" w:tplc="7DA6D9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E45737"/>
    <w:multiLevelType w:val="hybridMultilevel"/>
    <w:tmpl w:val="3D9AC122"/>
    <w:lvl w:ilvl="0" w:tplc="3A065F92">
      <w:start w:val="1"/>
      <w:numFmt w:val="decimal"/>
      <w:lvlText w:val="(%1)"/>
      <w:lvlJc w:val="left"/>
      <w:pPr>
        <w:ind w:left="72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0"/>
  </w:num>
  <w:num w:numId="3">
    <w:abstractNumId w:val="8"/>
  </w:num>
  <w:num w:numId="4">
    <w:abstractNumId w:val="2"/>
  </w:num>
  <w:num w:numId="5">
    <w:abstractNumId w:val="1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9"/>
    </w:lvlOverride>
  </w:num>
  <w:num w:numId="10">
    <w:abstractNumId w:val="8"/>
    <w:lvlOverride w:ilvl="0">
      <w:startOverride w:val="1"/>
    </w:lvlOverride>
    <w:lvlOverride w:ilvl="1">
      <w:startOverride w:val="8"/>
    </w:lvlOverride>
    <w:lvlOverride w:ilvl="2">
      <w:startOverride w:val="3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</w:num>
  <w:num w:numId="13">
    <w:abstractNumId w:val="13"/>
  </w:num>
  <w:num w:numId="14">
    <w:abstractNumId w:val="17"/>
  </w:num>
  <w:num w:numId="15">
    <w:abstractNumId w:val="15"/>
  </w:num>
  <w:num w:numId="16">
    <w:abstractNumId w:val="16"/>
  </w:num>
  <w:num w:numId="17">
    <w:abstractNumId w:val="0"/>
  </w:num>
  <w:num w:numId="18">
    <w:abstractNumId w:val="6"/>
  </w:num>
  <w:num w:numId="19">
    <w:abstractNumId w:val="3"/>
  </w:num>
  <w:num w:numId="20">
    <w:abstractNumId w:val="10"/>
  </w:num>
  <w:num w:numId="21">
    <w:abstractNumId w:val="18"/>
  </w:num>
  <w:num w:numId="22">
    <w:abstractNumId w:val="12"/>
  </w:num>
  <w:num w:numId="23">
    <w:abstractNumId w:val="14"/>
  </w:num>
  <w:num w:numId="24">
    <w:abstractNumId w:val="7"/>
  </w:num>
  <w:num w:numId="25">
    <w:abstractNumId w:val="7"/>
  </w:num>
  <w:num w:numId="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</w:num>
  <w:num w:numId="29">
    <w:abstractNumId w:val="9"/>
  </w:num>
  <w:num w:numId="30">
    <w:abstractNumId w:val="19"/>
  </w:num>
  <w:num w:numId="31">
    <w:abstractNumId w:val="21"/>
  </w:num>
  <w:num w:numId="32">
    <w:abstractNumId w:val="4"/>
  </w:num>
  <w:num w:numId="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E36"/>
    <w:rsid w:val="0000454E"/>
    <w:rsid w:val="00004858"/>
    <w:rsid w:val="00012883"/>
    <w:rsid w:val="0002630F"/>
    <w:rsid w:val="0003209F"/>
    <w:rsid w:val="000328DF"/>
    <w:rsid w:val="00044F6D"/>
    <w:rsid w:val="00070EFE"/>
    <w:rsid w:val="00074494"/>
    <w:rsid w:val="000A2AAE"/>
    <w:rsid w:val="000A7FE9"/>
    <w:rsid w:val="000B00F9"/>
    <w:rsid w:val="000C54CF"/>
    <w:rsid w:val="000F06EA"/>
    <w:rsid w:val="000F2616"/>
    <w:rsid w:val="000F4AD0"/>
    <w:rsid w:val="00115105"/>
    <w:rsid w:val="001154FE"/>
    <w:rsid w:val="001248DF"/>
    <w:rsid w:val="00127455"/>
    <w:rsid w:val="0013100E"/>
    <w:rsid w:val="001325FF"/>
    <w:rsid w:val="001414E3"/>
    <w:rsid w:val="001422B7"/>
    <w:rsid w:val="00142B02"/>
    <w:rsid w:val="00145B13"/>
    <w:rsid w:val="001509F2"/>
    <w:rsid w:val="001758CF"/>
    <w:rsid w:val="0017644C"/>
    <w:rsid w:val="001866E4"/>
    <w:rsid w:val="001970EF"/>
    <w:rsid w:val="001A6C1A"/>
    <w:rsid w:val="001B00CA"/>
    <w:rsid w:val="001B4C64"/>
    <w:rsid w:val="001C3F22"/>
    <w:rsid w:val="001C50B6"/>
    <w:rsid w:val="001C5700"/>
    <w:rsid w:val="001D1643"/>
    <w:rsid w:val="001D2329"/>
    <w:rsid w:val="001D7701"/>
    <w:rsid w:val="0020312D"/>
    <w:rsid w:val="002045C6"/>
    <w:rsid w:val="00210651"/>
    <w:rsid w:val="0021277E"/>
    <w:rsid w:val="0021468F"/>
    <w:rsid w:val="00216042"/>
    <w:rsid w:val="00230DCC"/>
    <w:rsid w:val="00254D80"/>
    <w:rsid w:val="002629E8"/>
    <w:rsid w:val="00270AAF"/>
    <w:rsid w:val="00277367"/>
    <w:rsid w:val="002A0E11"/>
    <w:rsid w:val="002A4EFA"/>
    <w:rsid w:val="002B0EAC"/>
    <w:rsid w:val="002B1016"/>
    <w:rsid w:val="002B2690"/>
    <w:rsid w:val="002B3823"/>
    <w:rsid w:val="002C0490"/>
    <w:rsid w:val="002C0649"/>
    <w:rsid w:val="002D71DC"/>
    <w:rsid w:val="00306BCA"/>
    <w:rsid w:val="003117E1"/>
    <w:rsid w:val="0032350C"/>
    <w:rsid w:val="003243BF"/>
    <w:rsid w:val="00324720"/>
    <w:rsid w:val="00324864"/>
    <w:rsid w:val="00325FBD"/>
    <w:rsid w:val="00326D23"/>
    <w:rsid w:val="0034110B"/>
    <w:rsid w:val="003429C6"/>
    <w:rsid w:val="0035123E"/>
    <w:rsid w:val="00353E79"/>
    <w:rsid w:val="00355FCE"/>
    <w:rsid w:val="0036162E"/>
    <w:rsid w:val="003652D3"/>
    <w:rsid w:val="0036716B"/>
    <w:rsid w:val="0037003B"/>
    <w:rsid w:val="00372391"/>
    <w:rsid w:val="00372ED2"/>
    <w:rsid w:val="00373177"/>
    <w:rsid w:val="00375274"/>
    <w:rsid w:val="003759E8"/>
    <w:rsid w:val="003809E9"/>
    <w:rsid w:val="00396FE8"/>
    <w:rsid w:val="00397447"/>
    <w:rsid w:val="003A49C5"/>
    <w:rsid w:val="003B427D"/>
    <w:rsid w:val="003C0C4C"/>
    <w:rsid w:val="003C6203"/>
    <w:rsid w:val="003C79E4"/>
    <w:rsid w:val="003D358D"/>
    <w:rsid w:val="003D46C8"/>
    <w:rsid w:val="003F7DF5"/>
    <w:rsid w:val="00405F73"/>
    <w:rsid w:val="004112A7"/>
    <w:rsid w:val="00411D2D"/>
    <w:rsid w:val="00440869"/>
    <w:rsid w:val="00446643"/>
    <w:rsid w:val="00456F2F"/>
    <w:rsid w:val="00484F2D"/>
    <w:rsid w:val="004854A4"/>
    <w:rsid w:val="004860AE"/>
    <w:rsid w:val="00495987"/>
    <w:rsid w:val="004A2B87"/>
    <w:rsid w:val="004A4977"/>
    <w:rsid w:val="004B0790"/>
    <w:rsid w:val="004B6D20"/>
    <w:rsid w:val="004B7444"/>
    <w:rsid w:val="004B7596"/>
    <w:rsid w:val="004C36AD"/>
    <w:rsid w:val="004C4588"/>
    <w:rsid w:val="004C6A9D"/>
    <w:rsid w:val="004C6EE8"/>
    <w:rsid w:val="004D426B"/>
    <w:rsid w:val="004D4304"/>
    <w:rsid w:val="004E0850"/>
    <w:rsid w:val="004E1CB3"/>
    <w:rsid w:val="004E4228"/>
    <w:rsid w:val="004E4E43"/>
    <w:rsid w:val="004E7264"/>
    <w:rsid w:val="004F13FC"/>
    <w:rsid w:val="004F595C"/>
    <w:rsid w:val="004F6302"/>
    <w:rsid w:val="005034AD"/>
    <w:rsid w:val="00514D2E"/>
    <w:rsid w:val="005161C7"/>
    <w:rsid w:val="00521555"/>
    <w:rsid w:val="00525E8D"/>
    <w:rsid w:val="00533569"/>
    <w:rsid w:val="0054052A"/>
    <w:rsid w:val="00541C4A"/>
    <w:rsid w:val="00541F73"/>
    <w:rsid w:val="00556FF7"/>
    <w:rsid w:val="005571A9"/>
    <w:rsid w:val="00563C93"/>
    <w:rsid w:val="0057390D"/>
    <w:rsid w:val="005768B3"/>
    <w:rsid w:val="0057777F"/>
    <w:rsid w:val="005835D6"/>
    <w:rsid w:val="00585320"/>
    <w:rsid w:val="005909F6"/>
    <w:rsid w:val="005958A8"/>
    <w:rsid w:val="00596FFC"/>
    <w:rsid w:val="00597D4E"/>
    <w:rsid w:val="005A143A"/>
    <w:rsid w:val="005A7741"/>
    <w:rsid w:val="005B219F"/>
    <w:rsid w:val="005C5FA7"/>
    <w:rsid w:val="005D7FD9"/>
    <w:rsid w:val="005E5CF9"/>
    <w:rsid w:val="005E5F99"/>
    <w:rsid w:val="005F2955"/>
    <w:rsid w:val="0061143F"/>
    <w:rsid w:val="00627454"/>
    <w:rsid w:val="0063199D"/>
    <w:rsid w:val="006361B5"/>
    <w:rsid w:val="00646B74"/>
    <w:rsid w:val="0065260D"/>
    <w:rsid w:val="00661C44"/>
    <w:rsid w:val="006628DF"/>
    <w:rsid w:val="006747FF"/>
    <w:rsid w:val="0068792D"/>
    <w:rsid w:val="00692F61"/>
    <w:rsid w:val="00695165"/>
    <w:rsid w:val="006B0B6F"/>
    <w:rsid w:val="006B7655"/>
    <w:rsid w:val="006C554D"/>
    <w:rsid w:val="006D1CD9"/>
    <w:rsid w:val="006D6181"/>
    <w:rsid w:val="006F4FDB"/>
    <w:rsid w:val="007022CA"/>
    <w:rsid w:val="00713BC0"/>
    <w:rsid w:val="007243E1"/>
    <w:rsid w:val="00745321"/>
    <w:rsid w:val="007478E3"/>
    <w:rsid w:val="00747983"/>
    <w:rsid w:val="00751A9A"/>
    <w:rsid w:val="00773D15"/>
    <w:rsid w:val="007743B5"/>
    <w:rsid w:val="00785192"/>
    <w:rsid w:val="007A2E11"/>
    <w:rsid w:val="007A5CE6"/>
    <w:rsid w:val="007B1F24"/>
    <w:rsid w:val="007B2EB9"/>
    <w:rsid w:val="007C1962"/>
    <w:rsid w:val="007C685A"/>
    <w:rsid w:val="007D131D"/>
    <w:rsid w:val="007D1693"/>
    <w:rsid w:val="007D284B"/>
    <w:rsid w:val="007D3303"/>
    <w:rsid w:val="007D502B"/>
    <w:rsid w:val="007D62BA"/>
    <w:rsid w:val="007F182A"/>
    <w:rsid w:val="007F2B7F"/>
    <w:rsid w:val="007F7B2A"/>
    <w:rsid w:val="00801EAB"/>
    <w:rsid w:val="00807C79"/>
    <w:rsid w:val="00811918"/>
    <w:rsid w:val="00813EEE"/>
    <w:rsid w:val="00834FD3"/>
    <w:rsid w:val="00835784"/>
    <w:rsid w:val="00852981"/>
    <w:rsid w:val="00861B7F"/>
    <w:rsid w:val="00864F0E"/>
    <w:rsid w:val="00875B66"/>
    <w:rsid w:val="00876B5A"/>
    <w:rsid w:val="00890B22"/>
    <w:rsid w:val="008A11D5"/>
    <w:rsid w:val="008A21F3"/>
    <w:rsid w:val="008A53A2"/>
    <w:rsid w:val="008B2D3B"/>
    <w:rsid w:val="008C0B89"/>
    <w:rsid w:val="008C6E09"/>
    <w:rsid w:val="008D00BA"/>
    <w:rsid w:val="008D36BD"/>
    <w:rsid w:val="008E76DD"/>
    <w:rsid w:val="008E7ED1"/>
    <w:rsid w:val="008F53CC"/>
    <w:rsid w:val="00903F3B"/>
    <w:rsid w:val="00904E71"/>
    <w:rsid w:val="00924832"/>
    <w:rsid w:val="009313B0"/>
    <w:rsid w:val="009326EE"/>
    <w:rsid w:val="00934891"/>
    <w:rsid w:val="00940641"/>
    <w:rsid w:val="00955170"/>
    <w:rsid w:val="00960504"/>
    <w:rsid w:val="009619FF"/>
    <w:rsid w:val="00961EB0"/>
    <w:rsid w:val="009C335F"/>
    <w:rsid w:val="009C4202"/>
    <w:rsid w:val="009D11F4"/>
    <w:rsid w:val="009F093B"/>
    <w:rsid w:val="009F1533"/>
    <w:rsid w:val="009F72B0"/>
    <w:rsid w:val="00A111B5"/>
    <w:rsid w:val="00A141C8"/>
    <w:rsid w:val="00A22368"/>
    <w:rsid w:val="00A24FDD"/>
    <w:rsid w:val="00A41D36"/>
    <w:rsid w:val="00A44FBD"/>
    <w:rsid w:val="00A46272"/>
    <w:rsid w:val="00A52C4B"/>
    <w:rsid w:val="00A52F3B"/>
    <w:rsid w:val="00A56D36"/>
    <w:rsid w:val="00A63926"/>
    <w:rsid w:val="00A67F52"/>
    <w:rsid w:val="00A71486"/>
    <w:rsid w:val="00A71E36"/>
    <w:rsid w:val="00A76F77"/>
    <w:rsid w:val="00A829A2"/>
    <w:rsid w:val="00A90DB1"/>
    <w:rsid w:val="00A95F05"/>
    <w:rsid w:val="00AA0897"/>
    <w:rsid w:val="00AA0FA5"/>
    <w:rsid w:val="00AD0A2A"/>
    <w:rsid w:val="00AD1AE0"/>
    <w:rsid w:val="00AD4A5A"/>
    <w:rsid w:val="00AE42BF"/>
    <w:rsid w:val="00AF4474"/>
    <w:rsid w:val="00AF5EDC"/>
    <w:rsid w:val="00AF682B"/>
    <w:rsid w:val="00B03DFA"/>
    <w:rsid w:val="00B2007E"/>
    <w:rsid w:val="00B35D1B"/>
    <w:rsid w:val="00B37723"/>
    <w:rsid w:val="00B44DBD"/>
    <w:rsid w:val="00B523A7"/>
    <w:rsid w:val="00B61D94"/>
    <w:rsid w:val="00B83597"/>
    <w:rsid w:val="00B87367"/>
    <w:rsid w:val="00B94E08"/>
    <w:rsid w:val="00BB4B78"/>
    <w:rsid w:val="00BE4F28"/>
    <w:rsid w:val="00BF13EA"/>
    <w:rsid w:val="00BF18E4"/>
    <w:rsid w:val="00BF1BCB"/>
    <w:rsid w:val="00BF2088"/>
    <w:rsid w:val="00C062DE"/>
    <w:rsid w:val="00C0680D"/>
    <w:rsid w:val="00C120E7"/>
    <w:rsid w:val="00C3271C"/>
    <w:rsid w:val="00C406E7"/>
    <w:rsid w:val="00C514C5"/>
    <w:rsid w:val="00C5369D"/>
    <w:rsid w:val="00C5381A"/>
    <w:rsid w:val="00C53FE8"/>
    <w:rsid w:val="00C71C76"/>
    <w:rsid w:val="00C9053F"/>
    <w:rsid w:val="00CA0A78"/>
    <w:rsid w:val="00CA1C3E"/>
    <w:rsid w:val="00CA4A35"/>
    <w:rsid w:val="00CB0AF5"/>
    <w:rsid w:val="00CB43D5"/>
    <w:rsid w:val="00CB7E44"/>
    <w:rsid w:val="00CC1214"/>
    <w:rsid w:val="00CF1D89"/>
    <w:rsid w:val="00CF3903"/>
    <w:rsid w:val="00CF3BDA"/>
    <w:rsid w:val="00D028FA"/>
    <w:rsid w:val="00D04787"/>
    <w:rsid w:val="00D07BC2"/>
    <w:rsid w:val="00D12AB3"/>
    <w:rsid w:val="00D13B62"/>
    <w:rsid w:val="00D22529"/>
    <w:rsid w:val="00D3173B"/>
    <w:rsid w:val="00D33483"/>
    <w:rsid w:val="00D3677D"/>
    <w:rsid w:val="00D50904"/>
    <w:rsid w:val="00D523CC"/>
    <w:rsid w:val="00D547E2"/>
    <w:rsid w:val="00D61F78"/>
    <w:rsid w:val="00D64FAC"/>
    <w:rsid w:val="00D75CE2"/>
    <w:rsid w:val="00D97B46"/>
    <w:rsid w:val="00DA2D49"/>
    <w:rsid w:val="00DA4499"/>
    <w:rsid w:val="00DD4FE4"/>
    <w:rsid w:val="00DE5A9C"/>
    <w:rsid w:val="00DE5D72"/>
    <w:rsid w:val="00DE72D0"/>
    <w:rsid w:val="00DF22CE"/>
    <w:rsid w:val="00DF255B"/>
    <w:rsid w:val="00E12240"/>
    <w:rsid w:val="00E13142"/>
    <w:rsid w:val="00E16071"/>
    <w:rsid w:val="00E2728A"/>
    <w:rsid w:val="00E37901"/>
    <w:rsid w:val="00E4463A"/>
    <w:rsid w:val="00E46BDE"/>
    <w:rsid w:val="00E52575"/>
    <w:rsid w:val="00E57BF7"/>
    <w:rsid w:val="00E61F2F"/>
    <w:rsid w:val="00E832DB"/>
    <w:rsid w:val="00E83CD5"/>
    <w:rsid w:val="00E85824"/>
    <w:rsid w:val="00E85BF2"/>
    <w:rsid w:val="00E86B74"/>
    <w:rsid w:val="00E87DF4"/>
    <w:rsid w:val="00E90579"/>
    <w:rsid w:val="00EA0877"/>
    <w:rsid w:val="00EA6FCE"/>
    <w:rsid w:val="00EC4A99"/>
    <w:rsid w:val="00EC5905"/>
    <w:rsid w:val="00ED2368"/>
    <w:rsid w:val="00EE25DA"/>
    <w:rsid w:val="00EE4A3F"/>
    <w:rsid w:val="00EE6919"/>
    <w:rsid w:val="00F00E3B"/>
    <w:rsid w:val="00F0784D"/>
    <w:rsid w:val="00F12D20"/>
    <w:rsid w:val="00F166A0"/>
    <w:rsid w:val="00F5393C"/>
    <w:rsid w:val="00F557C9"/>
    <w:rsid w:val="00F56F1E"/>
    <w:rsid w:val="00F60323"/>
    <w:rsid w:val="00F7595B"/>
    <w:rsid w:val="00F7603A"/>
    <w:rsid w:val="00F76589"/>
    <w:rsid w:val="00F94662"/>
    <w:rsid w:val="00FA6A99"/>
    <w:rsid w:val="00FB09A2"/>
    <w:rsid w:val="00FC3DB5"/>
    <w:rsid w:val="00FE6C1A"/>
    <w:rsid w:val="00FE779C"/>
    <w:rsid w:val="00FF1D2E"/>
    <w:rsid w:val="00FF2472"/>
    <w:rsid w:val="00FF6AA4"/>
    <w:rsid w:val="00FF763B"/>
    <w:rsid w:val="00FF7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3098A0"/>
  <w15:docId w15:val="{6F8627CF-E43A-46E5-BFC8-4EB4671CA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71E36"/>
    <w:rPr>
      <w:sz w:val="24"/>
      <w:szCs w:val="24"/>
    </w:rPr>
  </w:style>
  <w:style w:type="paragraph" w:styleId="Nadpis5">
    <w:name w:val="heading 5"/>
    <w:basedOn w:val="Normln"/>
    <w:next w:val="Normln"/>
    <w:qFormat/>
    <w:rsid w:val="00A71E36"/>
    <w:pPr>
      <w:numPr>
        <w:ilvl w:val="4"/>
        <w:numId w:val="1"/>
      </w:numPr>
      <w:spacing w:before="240" w:after="60"/>
      <w:outlineLvl w:val="4"/>
    </w:pPr>
    <w:rPr>
      <w:sz w:val="22"/>
      <w:szCs w:val="20"/>
    </w:rPr>
  </w:style>
  <w:style w:type="paragraph" w:styleId="Nadpis6">
    <w:name w:val="heading 6"/>
    <w:basedOn w:val="Normln"/>
    <w:next w:val="Normln"/>
    <w:qFormat/>
    <w:rsid w:val="00A71E36"/>
    <w:pPr>
      <w:numPr>
        <w:ilvl w:val="5"/>
        <w:numId w:val="1"/>
      </w:numPr>
      <w:spacing w:before="240" w:after="60"/>
      <w:outlineLvl w:val="5"/>
    </w:pPr>
    <w:rPr>
      <w:i/>
      <w:sz w:val="22"/>
      <w:szCs w:val="20"/>
    </w:rPr>
  </w:style>
  <w:style w:type="paragraph" w:styleId="Nadpis7">
    <w:name w:val="heading 7"/>
    <w:basedOn w:val="Normln"/>
    <w:next w:val="Normln"/>
    <w:link w:val="Nadpis7Char"/>
    <w:qFormat/>
    <w:rsid w:val="00A71E36"/>
    <w:pPr>
      <w:numPr>
        <w:ilvl w:val="6"/>
        <w:numId w:val="1"/>
      </w:numPr>
      <w:tabs>
        <w:tab w:val="clear" w:pos="1564"/>
        <w:tab w:val="num" w:pos="2005"/>
      </w:tabs>
      <w:spacing w:before="240" w:after="60"/>
      <w:ind w:left="2005"/>
      <w:outlineLvl w:val="6"/>
    </w:pPr>
    <w:rPr>
      <w:rFonts w:ascii="Arial" w:hAnsi="Arial"/>
      <w:sz w:val="20"/>
      <w:szCs w:val="20"/>
    </w:rPr>
  </w:style>
  <w:style w:type="paragraph" w:styleId="Nadpis8">
    <w:name w:val="heading 8"/>
    <w:basedOn w:val="Normln"/>
    <w:next w:val="Normln"/>
    <w:qFormat/>
    <w:rsid w:val="00A71E36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Nadpis9">
    <w:name w:val="heading 9"/>
    <w:basedOn w:val="Normln"/>
    <w:next w:val="Normln"/>
    <w:qFormat/>
    <w:rsid w:val="00A71E36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7Char">
    <w:name w:val="Nadpis 7 Char"/>
    <w:basedOn w:val="Standardnpsmoodstavce"/>
    <w:link w:val="Nadpis7"/>
    <w:rsid w:val="00A71E36"/>
    <w:rPr>
      <w:rFonts w:ascii="Arial" w:hAnsi="Arial"/>
    </w:rPr>
  </w:style>
  <w:style w:type="paragraph" w:customStyle="1" w:styleId="lnek">
    <w:name w:val="Článek"/>
    <w:basedOn w:val="Normln"/>
    <w:rsid w:val="00A71E36"/>
    <w:pPr>
      <w:keepNext/>
      <w:numPr>
        <w:numId w:val="1"/>
      </w:numPr>
      <w:spacing w:before="120" w:after="120"/>
      <w:jc w:val="center"/>
    </w:pPr>
    <w:rPr>
      <w:b/>
      <w:szCs w:val="20"/>
    </w:rPr>
  </w:style>
  <w:style w:type="paragraph" w:customStyle="1" w:styleId="slovan-1rove">
    <w:name w:val="číslovaný - 1. úroveň"/>
    <w:basedOn w:val="Normln"/>
    <w:rsid w:val="00A71E36"/>
    <w:pPr>
      <w:numPr>
        <w:ilvl w:val="2"/>
        <w:numId w:val="1"/>
      </w:numPr>
      <w:tabs>
        <w:tab w:val="left" w:pos="397"/>
      </w:tabs>
      <w:spacing w:before="120"/>
      <w:jc w:val="both"/>
    </w:pPr>
    <w:rPr>
      <w:szCs w:val="20"/>
    </w:rPr>
  </w:style>
  <w:style w:type="paragraph" w:styleId="Zpat">
    <w:name w:val="footer"/>
    <w:basedOn w:val="Normln"/>
    <w:link w:val="ZpatChar"/>
    <w:uiPriority w:val="99"/>
    <w:rsid w:val="00A71E36"/>
    <w:pPr>
      <w:tabs>
        <w:tab w:val="center" w:pos="4536"/>
        <w:tab w:val="right" w:pos="9072"/>
      </w:tabs>
    </w:pPr>
    <w:rPr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A71E36"/>
    <w:rPr>
      <w:sz w:val="24"/>
      <w:lang w:val="cs-CZ" w:eastAsia="cs-CZ" w:bidi="ar-SA"/>
    </w:rPr>
  </w:style>
  <w:style w:type="character" w:customStyle="1" w:styleId="platne1">
    <w:name w:val="platne1"/>
    <w:basedOn w:val="Standardnpsmoodstavce"/>
    <w:rsid w:val="00A71E36"/>
    <w:rPr>
      <w:rFonts w:cs="Times New Roman"/>
    </w:rPr>
  </w:style>
  <w:style w:type="paragraph" w:customStyle="1" w:styleId="JKHeadL4">
    <w:name w:val="J&amp;K Head L4"/>
    <w:basedOn w:val="Normln"/>
    <w:rsid w:val="00A71E36"/>
    <w:pPr>
      <w:numPr>
        <w:ilvl w:val="3"/>
        <w:numId w:val="3"/>
      </w:numPr>
      <w:spacing w:after="240"/>
      <w:jc w:val="both"/>
      <w:outlineLvl w:val="3"/>
    </w:pPr>
    <w:rPr>
      <w:sz w:val="22"/>
      <w:lang w:eastAsia="en-US"/>
    </w:rPr>
  </w:style>
  <w:style w:type="paragraph" w:customStyle="1" w:styleId="JKHeadL5">
    <w:name w:val="J&amp;K Head L5"/>
    <w:basedOn w:val="Normln"/>
    <w:rsid w:val="00A71E36"/>
    <w:pPr>
      <w:numPr>
        <w:ilvl w:val="4"/>
        <w:numId w:val="3"/>
      </w:numPr>
      <w:spacing w:after="240"/>
      <w:jc w:val="both"/>
      <w:outlineLvl w:val="4"/>
    </w:pPr>
    <w:rPr>
      <w:sz w:val="22"/>
      <w:lang w:eastAsia="en-US"/>
    </w:rPr>
  </w:style>
  <w:style w:type="paragraph" w:customStyle="1" w:styleId="JKHeadL6">
    <w:name w:val="J&amp;K Head L6"/>
    <w:basedOn w:val="Normln"/>
    <w:rsid w:val="00A71E36"/>
    <w:pPr>
      <w:numPr>
        <w:ilvl w:val="5"/>
        <w:numId w:val="3"/>
      </w:numPr>
      <w:spacing w:after="240"/>
      <w:jc w:val="both"/>
      <w:outlineLvl w:val="5"/>
    </w:pPr>
    <w:rPr>
      <w:sz w:val="22"/>
      <w:lang w:eastAsia="en-US"/>
    </w:rPr>
  </w:style>
  <w:style w:type="paragraph" w:styleId="Textpoznpodarou">
    <w:name w:val="footnote text"/>
    <w:basedOn w:val="Normln"/>
    <w:rsid w:val="00A71E36"/>
    <w:pPr>
      <w:numPr>
        <w:numId w:val="3"/>
      </w:numPr>
      <w:jc w:val="both"/>
    </w:pPr>
    <w:rPr>
      <w:sz w:val="18"/>
      <w:szCs w:val="20"/>
      <w:lang w:eastAsia="en-US"/>
    </w:rPr>
  </w:style>
  <w:style w:type="paragraph" w:styleId="Rejstk6">
    <w:name w:val="index 6"/>
    <w:basedOn w:val="Normln"/>
    <w:next w:val="Normln"/>
    <w:semiHidden/>
    <w:rsid w:val="00A71E36"/>
    <w:pPr>
      <w:numPr>
        <w:ilvl w:val="6"/>
        <w:numId w:val="3"/>
      </w:numPr>
      <w:tabs>
        <w:tab w:val="num" w:pos="1831"/>
      </w:tabs>
      <w:spacing w:after="240"/>
      <w:ind w:left="1831" w:hanging="851"/>
      <w:jc w:val="both"/>
    </w:pPr>
    <w:rPr>
      <w:rFonts w:ascii="Garamond MT" w:hAnsi="Garamond MT"/>
      <w:sz w:val="22"/>
      <w:lang w:val="en-GB" w:eastAsia="en-US"/>
    </w:rPr>
  </w:style>
  <w:style w:type="paragraph" w:styleId="Rejstk7">
    <w:name w:val="index 7"/>
    <w:basedOn w:val="Normln"/>
    <w:next w:val="Normln"/>
    <w:semiHidden/>
    <w:rsid w:val="00A71E36"/>
    <w:pPr>
      <w:numPr>
        <w:ilvl w:val="7"/>
        <w:numId w:val="3"/>
      </w:numPr>
      <w:spacing w:after="240"/>
      <w:ind w:left="1540" w:hanging="220"/>
      <w:jc w:val="both"/>
    </w:pPr>
    <w:rPr>
      <w:rFonts w:ascii="Garamond MT" w:hAnsi="Garamond MT"/>
      <w:sz w:val="22"/>
      <w:lang w:val="en-GB" w:eastAsia="en-US"/>
    </w:rPr>
  </w:style>
  <w:style w:type="paragraph" w:styleId="Rejstk8">
    <w:name w:val="index 8"/>
    <w:basedOn w:val="Normln"/>
    <w:next w:val="Normln"/>
    <w:semiHidden/>
    <w:rsid w:val="00A71E36"/>
    <w:pPr>
      <w:numPr>
        <w:ilvl w:val="8"/>
        <w:numId w:val="3"/>
      </w:numPr>
      <w:spacing w:after="240"/>
      <w:ind w:left="1760" w:hanging="220"/>
      <w:jc w:val="both"/>
    </w:pPr>
    <w:rPr>
      <w:rFonts w:ascii="Garamond MT" w:hAnsi="Garamond MT"/>
      <w:sz w:val="22"/>
      <w:lang w:val="en-GB" w:eastAsia="en-US"/>
    </w:rPr>
  </w:style>
  <w:style w:type="paragraph" w:customStyle="1" w:styleId="Nazvyst">
    <w:name w:val="Nazvy částí"/>
    <w:basedOn w:val="Normln"/>
    <w:next w:val="Normln"/>
    <w:semiHidden/>
    <w:rsid w:val="00A71E36"/>
    <w:pPr>
      <w:pageBreakBefore/>
      <w:spacing w:before="240" w:after="240"/>
      <w:jc w:val="both"/>
      <w:outlineLvl w:val="0"/>
    </w:pPr>
    <w:rPr>
      <w:rFonts w:ascii="Times New Roman Bold" w:hAnsi="Times New Roman Bold"/>
      <w:b/>
      <w:caps/>
      <w:sz w:val="22"/>
      <w:szCs w:val="22"/>
      <w:lang w:val="en-GB" w:eastAsia="en-US"/>
    </w:rPr>
  </w:style>
  <w:style w:type="paragraph" w:customStyle="1" w:styleId="Nzvyst">
    <w:name w:val="Názvy částí"/>
    <w:basedOn w:val="Nazvyst"/>
    <w:rsid w:val="00A71E36"/>
    <w:pPr>
      <w:pageBreakBefore w:val="0"/>
      <w:widowControl w:val="0"/>
      <w:spacing w:before="360"/>
      <w:ind w:left="851"/>
    </w:pPr>
    <w:rPr>
      <w:u w:val="single"/>
    </w:rPr>
  </w:style>
  <w:style w:type="paragraph" w:customStyle="1" w:styleId="Stranysmlouvy">
    <w:name w:val="Strany smlouvy"/>
    <w:basedOn w:val="Normln"/>
    <w:link w:val="StranysmlouvyCharChar"/>
    <w:rsid w:val="00A71E36"/>
    <w:pPr>
      <w:numPr>
        <w:numId w:val="4"/>
      </w:numPr>
      <w:spacing w:after="240"/>
      <w:jc w:val="both"/>
    </w:pPr>
    <w:rPr>
      <w:sz w:val="22"/>
      <w:szCs w:val="20"/>
    </w:rPr>
  </w:style>
  <w:style w:type="character" w:customStyle="1" w:styleId="StranysmlouvyCharChar">
    <w:name w:val="Strany smlouvy Char Char"/>
    <w:basedOn w:val="Standardnpsmoodstavce"/>
    <w:link w:val="Stranysmlouvy"/>
    <w:locked/>
    <w:rsid w:val="00A71E36"/>
    <w:rPr>
      <w:sz w:val="22"/>
      <w:lang w:val="cs-CZ" w:eastAsia="cs-CZ" w:bidi="ar-SA"/>
    </w:rPr>
  </w:style>
  <w:style w:type="paragraph" w:customStyle="1" w:styleId="NormalodsazeneBoldAllcaps">
    <w:name w:val="Normal odsazene + Bold All caps"/>
    <w:basedOn w:val="Normln"/>
    <w:rsid w:val="00A71E36"/>
    <w:pPr>
      <w:spacing w:after="240"/>
      <w:jc w:val="both"/>
    </w:pPr>
    <w:rPr>
      <w:b/>
      <w:bCs/>
      <w:caps/>
      <w:sz w:val="22"/>
      <w:szCs w:val="20"/>
    </w:rPr>
  </w:style>
  <w:style w:type="paragraph" w:customStyle="1" w:styleId="preambule">
    <w:name w:val="preambule"/>
    <w:basedOn w:val="Normln"/>
    <w:rsid w:val="00A71E36"/>
    <w:pPr>
      <w:numPr>
        <w:numId w:val="2"/>
      </w:numPr>
      <w:spacing w:after="240"/>
      <w:jc w:val="both"/>
    </w:pPr>
    <w:rPr>
      <w:sz w:val="22"/>
      <w:szCs w:val="20"/>
    </w:rPr>
  </w:style>
  <w:style w:type="paragraph" w:customStyle="1" w:styleId="JKHeadL2Allcaps">
    <w:name w:val="J&amp;K Head L2 + All caps"/>
    <w:basedOn w:val="Normln"/>
    <w:link w:val="JKHeadL2AllcapsCharChar"/>
    <w:rsid w:val="00A71E36"/>
    <w:pPr>
      <w:keepNext/>
      <w:keepLines/>
      <w:numPr>
        <w:ilvl w:val="1"/>
        <w:numId w:val="3"/>
      </w:numPr>
      <w:spacing w:before="240" w:after="240"/>
      <w:jc w:val="both"/>
      <w:outlineLvl w:val="1"/>
    </w:pPr>
    <w:rPr>
      <w:rFonts w:ascii="Times New Roman Bold" w:hAnsi="Times New Roman Bold"/>
      <w:b/>
      <w:bCs/>
      <w:caps/>
      <w:sz w:val="22"/>
      <w:szCs w:val="22"/>
      <w:lang w:val="en-GB" w:eastAsia="en-US"/>
    </w:rPr>
  </w:style>
  <w:style w:type="character" w:customStyle="1" w:styleId="JKHeadL2AllcapsCharChar">
    <w:name w:val="J&amp;K Head L2 + All caps Char Char"/>
    <w:basedOn w:val="Standardnpsmoodstavce"/>
    <w:link w:val="JKHeadL2Allcaps"/>
    <w:locked/>
    <w:rsid w:val="00A71E36"/>
    <w:rPr>
      <w:rFonts w:ascii="Times New Roman Bold" w:hAnsi="Times New Roman Bold"/>
      <w:b/>
      <w:bCs/>
      <w:caps/>
      <w:sz w:val="22"/>
      <w:szCs w:val="22"/>
      <w:lang w:val="en-GB" w:eastAsia="en-US" w:bidi="ar-SA"/>
    </w:rPr>
  </w:style>
  <w:style w:type="paragraph" w:customStyle="1" w:styleId="JKHeadL3Bold">
    <w:name w:val="J&amp;K Head L3 + Bold"/>
    <w:basedOn w:val="Normln"/>
    <w:link w:val="JKHeadL3BoldCharChar"/>
    <w:rsid w:val="00A71E36"/>
    <w:pPr>
      <w:spacing w:after="240"/>
      <w:jc w:val="both"/>
      <w:outlineLvl w:val="2"/>
    </w:pPr>
    <w:rPr>
      <w:rFonts w:ascii="Times New Roman Bold" w:hAnsi="Times New Roman Bold"/>
      <w:bCs/>
      <w:sz w:val="22"/>
      <w:szCs w:val="22"/>
      <w:lang w:eastAsia="en-US"/>
    </w:rPr>
  </w:style>
  <w:style w:type="character" w:customStyle="1" w:styleId="JKHeadL3BoldCharChar">
    <w:name w:val="J&amp;K Head L3 + Bold Char Char"/>
    <w:basedOn w:val="Standardnpsmoodstavce"/>
    <w:link w:val="JKHeadL3Bold"/>
    <w:locked/>
    <w:rsid w:val="00A71E36"/>
    <w:rPr>
      <w:rFonts w:ascii="Times New Roman Bold" w:hAnsi="Times New Roman Bold"/>
      <w:bCs/>
      <w:sz w:val="22"/>
      <w:szCs w:val="22"/>
      <w:lang w:val="cs-CZ" w:eastAsia="en-US" w:bidi="ar-SA"/>
    </w:rPr>
  </w:style>
  <w:style w:type="paragraph" w:customStyle="1" w:styleId="Plohy">
    <w:name w:val="Přílohy"/>
    <w:basedOn w:val="Normln"/>
    <w:rsid w:val="00A71E36"/>
    <w:pPr>
      <w:ind w:left="284"/>
      <w:jc w:val="both"/>
    </w:pPr>
    <w:rPr>
      <w:caps/>
      <w:sz w:val="20"/>
      <w:szCs w:val="22"/>
    </w:rPr>
  </w:style>
  <w:style w:type="paragraph" w:styleId="Rozloendokumentu">
    <w:name w:val="Document Map"/>
    <w:basedOn w:val="Normln"/>
    <w:semiHidden/>
    <w:rsid w:val="00E61F2F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hlav">
    <w:name w:val="header"/>
    <w:basedOn w:val="Normln"/>
    <w:rsid w:val="009F1533"/>
    <w:pPr>
      <w:tabs>
        <w:tab w:val="center" w:pos="4536"/>
        <w:tab w:val="right" w:pos="9072"/>
      </w:tabs>
    </w:pPr>
  </w:style>
  <w:style w:type="character" w:styleId="Odkaznakoment">
    <w:name w:val="annotation reference"/>
    <w:basedOn w:val="Standardnpsmoodstavce"/>
    <w:rsid w:val="00D3173B"/>
    <w:rPr>
      <w:sz w:val="16"/>
      <w:szCs w:val="16"/>
    </w:rPr>
  </w:style>
  <w:style w:type="paragraph" w:styleId="Textkomente">
    <w:name w:val="annotation text"/>
    <w:basedOn w:val="Normln"/>
    <w:link w:val="TextkomenteChar"/>
    <w:rsid w:val="00D3173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D3173B"/>
  </w:style>
  <w:style w:type="paragraph" w:styleId="Pedmtkomente">
    <w:name w:val="annotation subject"/>
    <w:basedOn w:val="Textkomente"/>
    <w:next w:val="Textkomente"/>
    <w:link w:val="PedmtkomenteChar"/>
    <w:rsid w:val="00D3173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D3173B"/>
    <w:rPr>
      <w:b/>
      <w:bCs/>
    </w:rPr>
  </w:style>
  <w:style w:type="paragraph" w:styleId="Textbubliny">
    <w:name w:val="Balloon Text"/>
    <w:basedOn w:val="Normln"/>
    <w:link w:val="TextbublinyChar"/>
    <w:rsid w:val="00D3173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D3173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5393C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7D502B"/>
    <w:rPr>
      <w:b/>
      <w:bCs/>
    </w:rPr>
  </w:style>
  <w:style w:type="character" w:styleId="Zdraznn">
    <w:name w:val="Emphasis"/>
    <w:basedOn w:val="Standardnpsmoodstavce"/>
    <w:uiPriority w:val="20"/>
    <w:qFormat/>
    <w:rsid w:val="007D502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43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3B84D4-99F2-4CD2-8A42-E07378B6D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759</Words>
  <Characters>4445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Soukromé a důvěrné</vt:lpstr>
    </vt:vector>
  </TitlesOfParts>
  <Company>Krajký úřad Pardubického kraje</Company>
  <LinksUpToDate>false</LinksUpToDate>
  <CharactersWithSpaces>5194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Soukromé a důvěrné</dc:title>
  <dc:creator>kuceraj</dc:creator>
  <cp:lastModifiedBy>Chrobáková Tereza Ing.</cp:lastModifiedBy>
  <cp:revision>2</cp:revision>
  <cp:lastPrinted>2017-11-08T11:42:00Z</cp:lastPrinted>
  <dcterms:created xsi:type="dcterms:W3CDTF">2017-11-10T09:23:00Z</dcterms:created>
  <dcterms:modified xsi:type="dcterms:W3CDTF">2017-11-10T09:23:00Z</dcterms:modified>
</cp:coreProperties>
</file>