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3" w:rsidRDefault="00C53D43"/>
    <w:p w:rsidR="00C53D43" w:rsidRDefault="00C53D43"/>
    <w:p w:rsidR="00C53D43" w:rsidRDefault="00C53D43"/>
    <w:p w:rsidR="00C53D43" w:rsidRDefault="00C53D43"/>
    <w:p w:rsidR="00C53D43" w:rsidRDefault="00C53D43"/>
    <w:p w:rsidR="00C53D43" w:rsidRDefault="00C53D43"/>
    <w:p w:rsidR="00C53D43" w:rsidRDefault="00C53D43"/>
    <w:p w:rsidR="00C53D43" w:rsidRDefault="00C53D43"/>
    <w:tbl>
      <w:tblPr>
        <w:tblW w:w="9016" w:type="dxa"/>
        <w:jc w:val="center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7"/>
        <w:gridCol w:w="2799"/>
        <w:gridCol w:w="1200"/>
      </w:tblGrid>
      <w:tr w:rsidR="00C53D43">
        <w:trPr>
          <w:trHeight w:hRule="exact" w:val="645"/>
          <w:jc w:val="center"/>
        </w:trPr>
        <w:tc>
          <w:tcPr>
            <w:tcW w:w="5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D43" w:rsidRPr="00366146" w:rsidRDefault="00C53D43" w:rsidP="00803DC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Edvarda Beneše a Mateřská škola Písek, Mírové nám.1466</w:t>
            </w:r>
          </w:p>
          <w:p w:rsidR="00C53D43" w:rsidRPr="00714C6E" w:rsidRDefault="00C53D43" w:rsidP="00CD544A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3D43" w:rsidRPr="00714C6E" w:rsidRDefault="00C53D43" w:rsidP="00915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Písek 14.11.2017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43" w:rsidRPr="00714C6E" w:rsidRDefault="00C53D43" w:rsidP="00915525">
            <w:pPr>
              <w:pStyle w:val="Textvel9"/>
              <w:framePr w:wrap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D43" w:rsidRDefault="00C53D43" w:rsidP="00357357">
      <w:pPr>
        <w:rPr>
          <w:highlight w:val="yellow"/>
        </w:rPr>
      </w:pPr>
    </w:p>
    <w:p w:rsidR="00C53D43" w:rsidRDefault="00C53D43" w:rsidP="00357357">
      <w:pPr>
        <w:rPr>
          <w:highlight w:val="yellow"/>
        </w:rPr>
      </w:pPr>
    </w:p>
    <w:p w:rsidR="00C53D43" w:rsidRPr="00F81588" w:rsidRDefault="00C53D43" w:rsidP="00357357">
      <w:pPr>
        <w:rPr>
          <w:highlight w:val="yellow"/>
        </w:rPr>
      </w:pPr>
    </w:p>
    <w:p w:rsidR="00C53D43" w:rsidRPr="00F81588" w:rsidRDefault="00C53D43" w:rsidP="00714C6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MATERIÁL PRO JEDNÁNÍ </w:t>
      </w:r>
      <w:r w:rsidRPr="00F81588">
        <w:rPr>
          <w:b/>
          <w:bCs/>
          <w:caps/>
          <w:sz w:val="24"/>
          <w:szCs w:val="24"/>
        </w:rPr>
        <w:t xml:space="preserve">rady </w:t>
      </w:r>
      <w:r>
        <w:rPr>
          <w:b/>
          <w:bCs/>
          <w:sz w:val="24"/>
          <w:szCs w:val="24"/>
        </w:rPr>
        <w:t xml:space="preserve">MĚSTA PÍSKU DNE  </w:t>
      </w:r>
      <w:proofErr w:type="gramStart"/>
      <w:r>
        <w:rPr>
          <w:b/>
          <w:bCs/>
          <w:sz w:val="24"/>
          <w:szCs w:val="24"/>
        </w:rPr>
        <w:t>23.11</w:t>
      </w:r>
      <w:r w:rsidRPr="00F81588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  <w:proofErr w:type="gramEnd"/>
    </w:p>
    <w:p w:rsidR="00C53D43" w:rsidRDefault="00C53D43" w:rsidP="00BD78F6">
      <w:pPr>
        <w:jc w:val="both"/>
        <w:rPr>
          <w:highlight w:val="yellow"/>
        </w:rPr>
      </w:pPr>
    </w:p>
    <w:p w:rsidR="00C53D43" w:rsidRPr="00F81588" w:rsidRDefault="00C53D43" w:rsidP="00BD78F6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0"/>
        <w:gridCol w:w="4000"/>
      </w:tblGrid>
      <w:tr w:rsidR="00C53D43" w:rsidRPr="00F81588">
        <w:trPr>
          <w:trHeight w:hRule="exact" w:val="306"/>
        </w:trPr>
        <w:tc>
          <w:tcPr>
            <w:tcW w:w="5100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</w:tcMar>
            <w:vAlign w:val="center"/>
          </w:tcPr>
          <w:p w:rsidR="00C53D43" w:rsidRPr="00F81588" w:rsidRDefault="00C53D43" w:rsidP="00FF14EE">
            <w:pPr>
              <w:jc w:val="both"/>
              <w:rPr>
                <w:sz w:val="22"/>
                <w:szCs w:val="22"/>
              </w:rPr>
            </w:pPr>
            <w:r w:rsidRPr="00F81588">
              <w:rPr>
                <w:sz w:val="22"/>
                <w:szCs w:val="22"/>
              </w:rPr>
              <w:t>MATERIÁL K PROJEDNÁNÍ</w:t>
            </w:r>
          </w:p>
        </w:tc>
        <w:tc>
          <w:tcPr>
            <w:tcW w:w="40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53D43" w:rsidRPr="00F81588" w:rsidRDefault="00C53D43" w:rsidP="00FF14EE">
            <w:pPr>
              <w:jc w:val="both"/>
            </w:pPr>
          </w:p>
        </w:tc>
      </w:tr>
    </w:tbl>
    <w:p w:rsidR="00C53D43" w:rsidRPr="00F81588" w:rsidRDefault="00C53D43" w:rsidP="00BD78F6">
      <w:pPr>
        <w:jc w:val="both"/>
      </w:pPr>
    </w:p>
    <w:p w:rsidR="00C53D43" w:rsidRPr="00FC7C4D" w:rsidRDefault="00C53D43" w:rsidP="00B45866">
      <w:pPr>
        <w:rPr>
          <w:sz w:val="22"/>
          <w:szCs w:val="22"/>
        </w:rPr>
      </w:pPr>
      <w:r>
        <w:rPr>
          <w:sz w:val="22"/>
          <w:szCs w:val="22"/>
        </w:rPr>
        <w:t>Uzavření Dodatku č.2 ke Smlouvě o dílo na akci</w:t>
      </w:r>
      <w:r w:rsidRPr="00366146">
        <w:rPr>
          <w:sz w:val="22"/>
          <w:szCs w:val="22"/>
        </w:rPr>
        <w:t>: „</w:t>
      </w:r>
      <w:r w:rsidRPr="00FC7C4D">
        <w:rPr>
          <w:sz w:val="22"/>
          <w:szCs w:val="22"/>
        </w:rPr>
        <w:t>Opatření proti radonu v pavilonu 2. stupně a velké tělocvičně ZŠ E. Beneše Písek“</w:t>
      </w:r>
    </w:p>
    <w:p w:rsidR="00C53D43" w:rsidRPr="00F81588" w:rsidRDefault="00C53D43" w:rsidP="00B45866">
      <w:pPr>
        <w:pStyle w:val="Default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0"/>
        <w:gridCol w:w="4000"/>
      </w:tblGrid>
      <w:tr w:rsidR="00C53D43" w:rsidRPr="00F81588">
        <w:trPr>
          <w:trHeight w:hRule="exact" w:val="284"/>
        </w:trPr>
        <w:tc>
          <w:tcPr>
            <w:tcW w:w="5100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</w:tcMar>
            <w:vAlign w:val="center"/>
          </w:tcPr>
          <w:p w:rsidR="00C53D43" w:rsidRPr="00F81588" w:rsidRDefault="00C53D43" w:rsidP="00FF14EE">
            <w:pPr>
              <w:rPr>
                <w:sz w:val="22"/>
                <w:szCs w:val="22"/>
              </w:rPr>
            </w:pPr>
            <w:r w:rsidRPr="00F81588">
              <w:rPr>
                <w:sz w:val="22"/>
                <w:szCs w:val="22"/>
              </w:rPr>
              <w:t>NÁVRH USNESENÍ</w:t>
            </w:r>
          </w:p>
        </w:tc>
        <w:tc>
          <w:tcPr>
            <w:tcW w:w="40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53D43" w:rsidRPr="00F81588" w:rsidRDefault="00C53D43" w:rsidP="00FF14EE">
            <w:pPr>
              <w:rPr>
                <w:sz w:val="22"/>
                <w:szCs w:val="22"/>
              </w:rPr>
            </w:pPr>
          </w:p>
        </w:tc>
      </w:tr>
    </w:tbl>
    <w:p w:rsidR="00C53D43" w:rsidRPr="00F81588" w:rsidRDefault="00C53D43" w:rsidP="00BD78F6">
      <w:pPr>
        <w:jc w:val="both"/>
        <w:rPr>
          <w:sz w:val="22"/>
          <w:szCs w:val="22"/>
        </w:rPr>
      </w:pPr>
    </w:p>
    <w:p w:rsidR="00C53D43" w:rsidRDefault="00C53D43" w:rsidP="003217F1">
      <w:pPr>
        <w:rPr>
          <w:sz w:val="22"/>
          <w:szCs w:val="22"/>
        </w:rPr>
      </w:pPr>
      <w:r w:rsidRPr="00366146">
        <w:rPr>
          <w:sz w:val="22"/>
          <w:szCs w:val="22"/>
        </w:rPr>
        <w:t>Rada města</w:t>
      </w:r>
      <w:r>
        <w:rPr>
          <w:sz w:val="22"/>
          <w:szCs w:val="22"/>
        </w:rPr>
        <w:t xml:space="preserve"> </w:t>
      </w:r>
    </w:p>
    <w:p w:rsidR="00C53D43" w:rsidRDefault="00C53D43" w:rsidP="003217F1">
      <w:pPr>
        <w:rPr>
          <w:sz w:val="22"/>
          <w:szCs w:val="22"/>
        </w:rPr>
      </w:pPr>
    </w:p>
    <w:p w:rsidR="00C53D43" w:rsidRPr="00366146" w:rsidRDefault="00C53D43" w:rsidP="00987D0D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uzavření Dodatku č.</w:t>
      </w:r>
      <w:r w:rsidR="00460A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ke Smlouvě o dílo na akci </w:t>
      </w:r>
      <w:r w:rsidRPr="00366146">
        <w:rPr>
          <w:sz w:val="22"/>
          <w:szCs w:val="22"/>
        </w:rPr>
        <w:t>„</w:t>
      </w:r>
      <w:r w:rsidRPr="00FC7C4D">
        <w:rPr>
          <w:sz w:val="22"/>
          <w:szCs w:val="22"/>
        </w:rPr>
        <w:t>Opatření proti radonu v pavilonu 2. stupně a velké tělocvičně ZŠ E. Beneše Písek“</w:t>
      </w:r>
      <w:r>
        <w:rPr>
          <w:sz w:val="22"/>
          <w:szCs w:val="22"/>
        </w:rPr>
        <w:t xml:space="preserve"> uzavřené mezi Základní školou Edvarda Beneše a Mateřskou školou Písek, Mírové nám.</w:t>
      </w:r>
      <w:r w:rsidR="00460A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1466, Mírové nám. 1466, 39701 Písek a </w:t>
      </w:r>
      <w:r w:rsidRPr="00FC7C4D">
        <w:rPr>
          <w:sz w:val="22"/>
          <w:szCs w:val="22"/>
        </w:rPr>
        <w:t>společnost</w:t>
      </w:r>
      <w:r>
        <w:rPr>
          <w:sz w:val="22"/>
          <w:szCs w:val="22"/>
        </w:rPr>
        <w:t>í</w:t>
      </w:r>
      <w:r w:rsidRPr="00FC7C4D">
        <w:rPr>
          <w:sz w:val="22"/>
          <w:szCs w:val="22"/>
        </w:rPr>
        <w:t xml:space="preserve"> </w:t>
      </w:r>
      <w:proofErr w:type="spellStart"/>
      <w:r w:rsidRPr="00FC7C4D">
        <w:rPr>
          <w:sz w:val="22"/>
          <w:szCs w:val="22"/>
        </w:rPr>
        <w:t>Klimaintop</w:t>
      </w:r>
      <w:proofErr w:type="spellEnd"/>
      <w:r w:rsidRPr="00FC7C4D">
        <w:rPr>
          <w:sz w:val="22"/>
          <w:szCs w:val="22"/>
        </w:rPr>
        <w:t xml:space="preserve"> s.r.o.,</w:t>
      </w:r>
      <w:r w:rsidRPr="00553A24">
        <w:rPr>
          <w:sz w:val="22"/>
          <w:szCs w:val="22"/>
        </w:rPr>
        <w:t xml:space="preserve"> </w:t>
      </w:r>
      <w:r>
        <w:rPr>
          <w:sz w:val="22"/>
          <w:szCs w:val="22"/>
        </w:rPr>
        <w:t>Nádražní 2612, 39701 Písek,</w:t>
      </w:r>
      <w:r w:rsidRPr="00553A24">
        <w:rPr>
          <w:sz w:val="22"/>
          <w:szCs w:val="22"/>
        </w:rPr>
        <w:t xml:space="preserve"> </w:t>
      </w:r>
      <w:r w:rsidRPr="00FC7C4D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Pr="00FC7C4D">
        <w:rPr>
          <w:sz w:val="22"/>
          <w:szCs w:val="22"/>
        </w:rPr>
        <w:t>45022925</w:t>
      </w:r>
      <w:r>
        <w:rPr>
          <w:sz w:val="22"/>
          <w:szCs w:val="22"/>
        </w:rPr>
        <w:t xml:space="preserve">, snížení nákladů stavby o 329.051 Kč bez DPH a celkovou cenu ve </w:t>
      </w:r>
      <w:proofErr w:type="gramStart"/>
      <w:r>
        <w:rPr>
          <w:sz w:val="22"/>
          <w:szCs w:val="22"/>
        </w:rPr>
        <w:t>výši  1.261.521</w:t>
      </w:r>
      <w:proofErr w:type="gramEnd"/>
      <w:r>
        <w:rPr>
          <w:sz w:val="22"/>
          <w:szCs w:val="22"/>
        </w:rPr>
        <w:t xml:space="preserve"> Kč bez DPH </w:t>
      </w:r>
    </w:p>
    <w:p w:rsidR="00C53D43" w:rsidRPr="00460A08" w:rsidRDefault="00C53D43" w:rsidP="003217F1">
      <w:pPr>
        <w:rPr>
          <w:sz w:val="22"/>
          <w:szCs w:val="22"/>
        </w:rPr>
      </w:pPr>
    </w:p>
    <w:p w:rsidR="00C53D43" w:rsidRPr="00460A08" w:rsidRDefault="00C53D43" w:rsidP="00553A24">
      <w:pPr>
        <w:numPr>
          <w:ilvl w:val="0"/>
          <w:numId w:val="15"/>
        </w:numPr>
        <w:rPr>
          <w:b/>
          <w:sz w:val="22"/>
          <w:szCs w:val="22"/>
        </w:rPr>
      </w:pPr>
      <w:r w:rsidRPr="00460A08">
        <w:rPr>
          <w:b/>
          <w:sz w:val="22"/>
          <w:szCs w:val="22"/>
        </w:rPr>
        <w:t>schvaluje</w:t>
      </w:r>
    </w:p>
    <w:p w:rsidR="00C53D43" w:rsidRPr="00460A08" w:rsidRDefault="00C53D43" w:rsidP="00553A24">
      <w:pPr>
        <w:numPr>
          <w:ilvl w:val="0"/>
          <w:numId w:val="15"/>
        </w:numPr>
        <w:rPr>
          <w:b/>
          <w:sz w:val="22"/>
          <w:szCs w:val="22"/>
        </w:rPr>
      </w:pPr>
      <w:r w:rsidRPr="00460A08">
        <w:rPr>
          <w:b/>
          <w:sz w:val="22"/>
          <w:szCs w:val="22"/>
        </w:rPr>
        <w:t xml:space="preserve">schvaluje </w:t>
      </w:r>
      <w:r w:rsidRPr="00460A08">
        <w:rPr>
          <w:sz w:val="22"/>
          <w:szCs w:val="22"/>
        </w:rPr>
        <w:t>s připomínkami</w:t>
      </w:r>
    </w:p>
    <w:p w:rsidR="00C53D43" w:rsidRPr="00460A08" w:rsidRDefault="00C53D43" w:rsidP="00553A24">
      <w:pPr>
        <w:numPr>
          <w:ilvl w:val="0"/>
          <w:numId w:val="15"/>
        </w:numPr>
        <w:rPr>
          <w:b/>
          <w:sz w:val="22"/>
          <w:szCs w:val="22"/>
        </w:rPr>
      </w:pPr>
      <w:r w:rsidRPr="00460A08">
        <w:rPr>
          <w:b/>
          <w:sz w:val="22"/>
          <w:szCs w:val="22"/>
        </w:rPr>
        <w:t>neschvaluje</w:t>
      </w:r>
    </w:p>
    <w:p w:rsidR="00C53D43" w:rsidRDefault="00C53D43" w:rsidP="00553A24">
      <w:pPr>
        <w:rPr>
          <w:sz w:val="22"/>
          <w:szCs w:val="22"/>
        </w:rPr>
      </w:pPr>
    </w:p>
    <w:p w:rsidR="00C53D43" w:rsidRPr="00FC7C4D" w:rsidRDefault="00C53D43" w:rsidP="00553A24">
      <w:pPr>
        <w:rPr>
          <w:sz w:val="22"/>
          <w:szCs w:val="22"/>
        </w:rPr>
      </w:pPr>
    </w:p>
    <w:p w:rsidR="00C53D43" w:rsidRPr="00366146" w:rsidRDefault="00C53D43" w:rsidP="00553A24">
      <w:pPr>
        <w:rPr>
          <w:sz w:val="22"/>
          <w:szCs w:val="22"/>
        </w:rPr>
      </w:pPr>
    </w:p>
    <w:p w:rsidR="00C53D43" w:rsidRPr="00366146" w:rsidRDefault="00C53D43" w:rsidP="00BD78F6">
      <w:pPr>
        <w:jc w:val="both"/>
        <w:rPr>
          <w:sz w:val="22"/>
          <w:szCs w:val="22"/>
        </w:rPr>
      </w:pPr>
    </w:p>
    <w:p w:rsidR="00C53D43" w:rsidRDefault="00C53D43" w:rsidP="00EF319F">
      <w:pPr>
        <w:jc w:val="both"/>
        <w:rPr>
          <w:sz w:val="22"/>
          <w:szCs w:val="22"/>
          <w:highlight w:val="yellow"/>
        </w:rPr>
      </w:pPr>
    </w:p>
    <w:p w:rsidR="00C53D43" w:rsidRDefault="00C53D43" w:rsidP="00EF319F">
      <w:pPr>
        <w:jc w:val="both"/>
        <w:rPr>
          <w:sz w:val="22"/>
          <w:szCs w:val="22"/>
          <w:highlight w:val="yellow"/>
        </w:rPr>
      </w:pPr>
    </w:p>
    <w:p w:rsidR="00C53D43" w:rsidRDefault="00C53D43" w:rsidP="00EF319F">
      <w:pPr>
        <w:jc w:val="both"/>
        <w:rPr>
          <w:sz w:val="22"/>
          <w:szCs w:val="22"/>
          <w:highlight w:val="yellow"/>
        </w:rPr>
      </w:pPr>
    </w:p>
    <w:p w:rsidR="00C53D43" w:rsidRDefault="00C53D43" w:rsidP="00EF319F">
      <w:pPr>
        <w:jc w:val="both"/>
        <w:rPr>
          <w:sz w:val="22"/>
          <w:szCs w:val="22"/>
          <w:highlight w:val="yellow"/>
        </w:rPr>
      </w:pPr>
    </w:p>
    <w:p w:rsidR="00C53D43" w:rsidRPr="00F81588" w:rsidRDefault="00C53D43" w:rsidP="00EF319F">
      <w:pPr>
        <w:jc w:val="both"/>
        <w:rPr>
          <w:sz w:val="22"/>
          <w:szCs w:val="22"/>
          <w:highlight w:val="yellow"/>
        </w:rPr>
      </w:pPr>
    </w:p>
    <w:tbl>
      <w:tblPr>
        <w:tblW w:w="9100" w:type="dxa"/>
        <w:tblInd w:w="-106" w:type="dxa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600"/>
        <w:gridCol w:w="4500"/>
      </w:tblGrid>
      <w:tr w:rsidR="00C53D43" w:rsidRPr="00F81588">
        <w:trPr>
          <w:trHeight w:hRule="exact" w:val="255"/>
        </w:trPr>
        <w:tc>
          <w:tcPr>
            <w:tcW w:w="4600" w:type="dxa"/>
            <w:vAlign w:val="center"/>
          </w:tcPr>
          <w:p w:rsidR="00C53D43" w:rsidRPr="00F81588" w:rsidRDefault="00C53D43" w:rsidP="00AF1BEB">
            <w:pPr>
              <w:jc w:val="center"/>
              <w:rPr>
                <w:sz w:val="22"/>
                <w:szCs w:val="22"/>
              </w:rPr>
            </w:pPr>
            <w:r w:rsidRPr="00F81588">
              <w:rPr>
                <w:b/>
                <w:bCs/>
                <w:sz w:val="22"/>
                <w:szCs w:val="22"/>
              </w:rPr>
              <w:t>Návrh předkládá</w:t>
            </w:r>
          </w:p>
        </w:tc>
        <w:tc>
          <w:tcPr>
            <w:tcW w:w="4500" w:type="dxa"/>
            <w:vAlign w:val="center"/>
          </w:tcPr>
          <w:p w:rsidR="00C53D43" w:rsidRPr="00F81588" w:rsidRDefault="00C53D43" w:rsidP="00AF1BEB">
            <w:pPr>
              <w:jc w:val="center"/>
              <w:rPr>
                <w:sz w:val="22"/>
                <w:szCs w:val="22"/>
              </w:rPr>
            </w:pPr>
            <w:r w:rsidRPr="00F81588">
              <w:rPr>
                <w:b/>
                <w:bCs/>
                <w:sz w:val="22"/>
                <w:szCs w:val="22"/>
              </w:rPr>
              <w:t>Návrh zpracoval</w:t>
            </w:r>
          </w:p>
        </w:tc>
      </w:tr>
      <w:tr w:rsidR="00C53D43" w:rsidRPr="00F81588">
        <w:trPr>
          <w:trHeight w:val="1663"/>
        </w:trPr>
        <w:tc>
          <w:tcPr>
            <w:tcW w:w="4600" w:type="dxa"/>
            <w:vAlign w:val="center"/>
          </w:tcPr>
          <w:p w:rsidR="00C53D43" w:rsidRDefault="00C53D43" w:rsidP="00EF319F">
            <w:pPr>
              <w:rPr>
                <w:sz w:val="22"/>
                <w:szCs w:val="22"/>
              </w:rPr>
            </w:pPr>
            <w:r w:rsidRPr="00F81588">
              <w:rPr>
                <w:sz w:val="22"/>
                <w:szCs w:val="22"/>
              </w:rPr>
              <w:t>Mgr. Eva Vanžurová</w:t>
            </w:r>
          </w:p>
          <w:p w:rsidR="00C53D43" w:rsidRPr="00F81588" w:rsidRDefault="00C53D43" w:rsidP="00EF3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starostka</w:t>
            </w:r>
          </w:p>
        </w:tc>
        <w:tc>
          <w:tcPr>
            <w:tcW w:w="4500" w:type="dxa"/>
            <w:vAlign w:val="center"/>
          </w:tcPr>
          <w:p w:rsidR="00C53D43" w:rsidRDefault="00C53D43" w:rsidP="003217F1">
            <w:pPr>
              <w:rPr>
                <w:sz w:val="22"/>
                <w:szCs w:val="22"/>
              </w:rPr>
            </w:pPr>
            <w:r w:rsidRPr="00F81588">
              <w:rPr>
                <w:sz w:val="22"/>
                <w:szCs w:val="22"/>
              </w:rPr>
              <w:t>Ing. Marie Cibulková</w:t>
            </w:r>
            <w:r>
              <w:rPr>
                <w:sz w:val="22"/>
                <w:szCs w:val="22"/>
              </w:rPr>
              <w:t>, vedoucí odboru školství a kultury</w:t>
            </w:r>
          </w:p>
          <w:p w:rsidR="00C53D43" w:rsidRDefault="00C53D43" w:rsidP="003217F1">
            <w:pPr>
              <w:rPr>
                <w:sz w:val="22"/>
                <w:szCs w:val="22"/>
              </w:rPr>
            </w:pPr>
          </w:p>
          <w:p w:rsidR="00C53D43" w:rsidRPr="00F81588" w:rsidRDefault="00C53D43" w:rsidP="00BE0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Filip Rádr, ředitel školy</w:t>
            </w:r>
          </w:p>
        </w:tc>
      </w:tr>
    </w:tbl>
    <w:p w:rsidR="00C53D43" w:rsidRPr="00F81588" w:rsidRDefault="00C53D43">
      <w:pPr>
        <w:rPr>
          <w:sz w:val="22"/>
          <w:szCs w:val="22"/>
          <w:highlight w:val="yellow"/>
        </w:rPr>
      </w:pPr>
    </w:p>
    <w:tbl>
      <w:tblPr>
        <w:tblW w:w="9152" w:type="dxa"/>
        <w:jc w:val="center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5144"/>
        <w:gridCol w:w="4008"/>
      </w:tblGrid>
      <w:tr w:rsidR="00C53D43" w:rsidRPr="00F81588">
        <w:trPr>
          <w:trHeight w:hRule="exact" w:val="306"/>
          <w:jc w:val="center"/>
        </w:trPr>
        <w:tc>
          <w:tcPr>
            <w:tcW w:w="5144" w:type="dxa"/>
            <w:tcMar>
              <w:top w:w="28" w:type="dxa"/>
            </w:tcMar>
            <w:vAlign w:val="center"/>
          </w:tcPr>
          <w:p w:rsidR="00C53D43" w:rsidRPr="00F81588" w:rsidRDefault="00C53D43" w:rsidP="00FF14EE">
            <w:pPr>
              <w:rPr>
                <w:sz w:val="22"/>
                <w:szCs w:val="22"/>
              </w:rPr>
            </w:pPr>
            <w:r w:rsidRPr="00F81588">
              <w:rPr>
                <w:sz w:val="22"/>
                <w:szCs w:val="22"/>
              </w:rPr>
              <w:lastRenderedPageBreak/>
              <w:t>Důvodová zpráva:</w:t>
            </w: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C53D43" w:rsidRPr="00F81588" w:rsidRDefault="00C53D43" w:rsidP="00FF14EE">
            <w:pPr>
              <w:rPr>
                <w:sz w:val="22"/>
                <w:szCs w:val="22"/>
                <w:highlight w:val="yellow"/>
              </w:rPr>
            </w:pPr>
          </w:p>
          <w:p w:rsidR="00C53D43" w:rsidRPr="00F81588" w:rsidRDefault="00C53D43" w:rsidP="00FF14EE">
            <w:pPr>
              <w:rPr>
                <w:sz w:val="22"/>
                <w:szCs w:val="22"/>
                <w:highlight w:val="yellow"/>
              </w:rPr>
            </w:pPr>
          </w:p>
          <w:p w:rsidR="00C53D43" w:rsidRPr="00F81588" w:rsidRDefault="00C53D43" w:rsidP="00FF14EE">
            <w:pPr>
              <w:rPr>
                <w:sz w:val="22"/>
                <w:szCs w:val="22"/>
                <w:highlight w:val="yellow"/>
              </w:rPr>
            </w:pPr>
          </w:p>
          <w:p w:rsidR="00C53D43" w:rsidRPr="00F81588" w:rsidRDefault="00C53D43" w:rsidP="00FF14EE">
            <w:pPr>
              <w:rPr>
                <w:sz w:val="22"/>
                <w:szCs w:val="22"/>
                <w:highlight w:val="yellow"/>
              </w:rPr>
            </w:pPr>
          </w:p>
          <w:p w:rsidR="00C53D43" w:rsidRPr="00F81588" w:rsidRDefault="00C53D43" w:rsidP="00FF14EE">
            <w:pPr>
              <w:rPr>
                <w:sz w:val="22"/>
                <w:szCs w:val="22"/>
                <w:highlight w:val="yellow"/>
              </w:rPr>
            </w:pPr>
          </w:p>
          <w:p w:rsidR="00C53D43" w:rsidRPr="00F81588" w:rsidRDefault="00C53D43" w:rsidP="00FF14EE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53D43" w:rsidRPr="00F81588" w:rsidRDefault="00C53D43" w:rsidP="00BD78F6">
      <w:pPr>
        <w:pStyle w:val="Zkladntext"/>
        <w:spacing w:after="0"/>
        <w:jc w:val="both"/>
        <w:rPr>
          <w:sz w:val="22"/>
          <w:szCs w:val="22"/>
          <w:highlight w:val="yellow"/>
        </w:rPr>
      </w:pPr>
    </w:p>
    <w:p w:rsidR="00C53D43" w:rsidRDefault="00C53D43" w:rsidP="00141B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Základní škola Edvarda Beneše a Mateřská škola Písek, Mírové nám.</w:t>
      </w:r>
      <w:r w:rsidR="00460A08">
        <w:rPr>
          <w:sz w:val="22"/>
          <w:szCs w:val="22"/>
        </w:rPr>
        <w:t xml:space="preserve"> </w:t>
      </w:r>
      <w:r>
        <w:rPr>
          <w:sz w:val="22"/>
          <w:szCs w:val="22"/>
        </w:rPr>
        <w:t>1466</w:t>
      </w:r>
      <w:r w:rsidRPr="00F81588">
        <w:rPr>
          <w:sz w:val="22"/>
          <w:szCs w:val="22"/>
        </w:rPr>
        <w:t xml:space="preserve"> (dále jen základní škola) </w:t>
      </w:r>
      <w:r>
        <w:rPr>
          <w:sz w:val="22"/>
          <w:szCs w:val="22"/>
        </w:rPr>
        <w:t xml:space="preserve">uzavřela dne </w:t>
      </w:r>
      <w:r w:rsidR="00460A08">
        <w:rPr>
          <w:sz w:val="22"/>
          <w:szCs w:val="22"/>
        </w:rPr>
        <w:t>0</w:t>
      </w:r>
      <w:r>
        <w:rPr>
          <w:sz w:val="22"/>
          <w:szCs w:val="22"/>
        </w:rPr>
        <w:t>1.</w:t>
      </w:r>
      <w:r w:rsidR="00460A08">
        <w:rPr>
          <w:sz w:val="22"/>
          <w:szCs w:val="22"/>
        </w:rPr>
        <w:t>0</w:t>
      </w:r>
      <w:r>
        <w:rPr>
          <w:sz w:val="22"/>
          <w:szCs w:val="22"/>
        </w:rPr>
        <w:t xml:space="preserve">9.2017 se společností </w:t>
      </w:r>
      <w:proofErr w:type="spellStart"/>
      <w:r w:rsidRPr="00FC7C4D">
        <w:rPr>
          <w:sz w:val="22"/>
          <w:szCs w:val="22"/>
        </w:rPr>
        <w:t>Klimaintop</w:t>
      </w:r>
      <w:proofErr w:type="spellEnd"/>
      <w:r w:rsidRPr="00FC7C4D">
        <w:rPr>
          <w:sz w:val="22"/>
          <w:szCs w:val="22"/>
        </w:rPr>
        <w:t xml:space="preserve"> s.r.o.,</w:t>
      </w:r>
      <w:r w:rsidRPr="00553A24">
        <w:rPr>
          <w:sz w:val="22"/>
          <w:szCs w:val="22"/>
        </w:rPr>
        <w:t xml:space="preserve"> </w:t>
      </w:r>
      <w:r>
        <w:rPr>
          <w:sz w:val="22"/>
          <w:szCs w:val="22"/>
        </w:rPr>
        <w:t>Nádražní 2612, 39701 Písek,</w:t>
      </w:r>
      <w:r w:rsidRPr="00553A24">
        <w:rPr>
          <w:sz w:val="22"/>
          <w:szCs w:val="22"/>
        </w:rPr>
        <w:t xml:space="preserve"> </w:t>
      </w:r>
      <w:r w:rsidRPr="00FC7C4D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Pr="00FC7C4D">
        <w:rPr>
          <w:sz w:val="22"/>
          <w:szCs w:val="22"/>
        </w:rPr>
        <w:t>45022925</w:t>
      </w:r>
      <w:r>
        <w:rPr>
          <w:sz w:val="22"/>
          <w:szCs w:val="22"/>
        </w:rPr>
        <w:t>, Smlouvu o dílo na stavbu: „</w:t>
      </w:r>
      <w:r w:rsidRPr="00FC7C4D">
        <w:rPr>
          <w:sz w:val="22"/>
          <w:szCs w:val="22"/>
        </w:rPr>
        <w:t>Opatření proti radonu v pavilonu 2. stupně a velké tělocvičně ZŠ E. Beneše Písek</w:t>
      </w:r>
      <w:r>
        <w:rPr>
          <w:sz w:val="22"/>
          <w:szCs w:val="22"/>
        </w:rPr>
        <w:t>“. Celková cena stavby je dle výše uvedené smlouvy o dílo 1.590.572 Kč bez DPH.</w:t>
      </w:r>
    </w:p>
    <w:p w:rsidR="00C53D43" w:rsidRPr="00504D4E" w:rsidRDefault="00C53D43" w:rsidP="00141B4A">
      <w:pPr>
        <w:pStyle w:val="Default"/>
        <w:jc w:val="both"/>
        <w:rPr>
          <w:color w:val="auto"/>
          <w:sz w:val="22"/>
          <w:szCs w:val="22"/>
        </w:rPr>
      </w:pPr>
      <w:r w:rsidRPr="00504D4E">
        <w:rPr>
          <w:color w:val="auto"/>
          <w:sz w:val="22"/>
          <w:szCs w:val="22"/>
        </w:rPr>
        <w:t>Zhotovitel zaslal na základní školu návrh Dodatku č.</w:t>
      </w:r>
      <w:r w:rsidR="00460A08">
        <w:rPr>
          <w:color w:val="auto"/>
          <w:sz w:val="22"/>
          <w:szCs w:val="22"/>
        </w:rPr>
        <w:t xml:space="preserve"> </w:t>
      </w:r>
      <w:r w:rsidRPr="00504D4E">
        <w:rPr>
          <w:color w:val="auto"/>
          <w:sz w:val="22"/>
          <w:szCs w:val="22"/>
        </w:rPr>
        <w:t>2 ke Smlouvě o dílo na stavbu „Opatření proti radonu v pavilonu 2. stupně a velké tělocvičně ZŠ E. Beneše Písek“ (Příloha č. 1) a změnové listy s vyčíslením víceprací a méněprací na této stavbě. Vícepráce i méněpráce byly během stavby jednotlivě posuzovány technický dozorem stavebníka, projektantem a zástupcem objednatele a při jejich oprávněnosti také odsouhlasovány na jednotlivých kontrolních dnech stavby. Dodatek č.</w:t>
      </w:r>
      <w:r w:rsidR="00460A08">
        <w:rPr>
          <w:color w:val="auto"/>
          <w:sz w:val="22"/>
          <w:szCs w:val="22"/>
        </w:rPr>
        <w:t xml:space="preserve"> </w:t>
      </w:r>
      <w:r w:rsidRPr="00504D4E">
        <w:rPr>
          <w:color w:val="auto"/>
          <w:sz w:val="22"/>
          <w:szCs w:val="22"/>
        </w:rPr>
        <w:t>2 k </w:t>
      </w:r>
      <w:proofErr w:type="spellStart"/>
      <w:r w:rsidRPr="00504D4E">
        <w:rPr>
          <w:color w:val="auto"/>
          <w:sz w:val="22"/>
          <w:szCs w:val="22"/>
        </w:rPr>
        <w:t>SoD</w:t>
      </w:r>
      <w:proofErr w:type="spellEnd"/>
      <w:r w:rsidRPr="00504D4E">
        <w:rPr>
          <w:color w:val="auto"/>
          <w:sz w:val="22"/>
          <w:szCs w:val="22"/>
        </w:rPr>
        <w:t xml:space="preserve"> odpovídá skutečně provedeným pracím na stavbě dané akce.</w:t>
      </w:r>
    </w:p>
    <w:p w:rsidR="00C53D43" w:rsidRPr="00504D4E" w:rsidRDefault="00C53D43" w:rsidP="00141B4A">
      <w:pPr>
        <w:pStyle w:val="Default"/>
        <w:jc w:val="both"/>
        <w:rPr>
          <w:color w:val="auto"/>
          <w:sz w:val="22"/>
          <w:szCs w:val="22"/>
        </w:rPr>
      </w:pPr>
      <w:r w:rsidRPr="00504D4E">
        <w:rPr>
          <w:color w:val="auto"/>
          <w:sz w:val="22"/>
          <w:szCs w:val="22"/>
        </w:rPr>
        <w:t>Zhotovitelem vyčíslené vícepráce jsou v celkové výši:</w:t>
      </w:r>
      <w:r>
        <w:rPr>
          <w:color w:val="auto"/>
          <w:sz w:val="22"/>
          <w:szCs w:val="22"/>
        </w:rPr>
        <w:t xml:space="preserve">        58.665 Kč</w:t>
      </w:r>
    </w:p>
    <w:p w:rsidR="00C53D43" w:rsidRPr="00504D4E" w:rsidRDefault="00C53D43" w:rsidP="00141B4A">
      <w:pPr>
        <w:pStyle w:val="Default"/>
        <w:jc w:val="both"/>
        <w:rPr>
          <w:color w:val="auto"/>
          <w:sz w:val="22"/>
          <w:szCs w:val="22"/>
        </w:rPr>
      </w:pPr>
      <w:r w:rsidRPr="00504D4E">
        <w:rPr>
          <w:color w:val="auto"/>
          <w:sz w:val="22"/>
          <w:szCs w:val="22"/>
        </w:rPr>
        <w:t>Zhotovitelem vyčíslené méněpráce jsou v celkové výši:</w:t>
      </w:r>
      <w:r>
        <w:rPr>
          <w:color w:val="auto"/>
          <w:sz w:val="22"/>
          <w:szCs w:val="22"/>
        </w:rPr>
        <w:t xml:space="preserve"> - 387.716 Kč</w:t>
      </w:r>
    </w:p>
    <w:p w:rsidR="00C53D43" w:rsidRPr="00504D4E" w:rsidRDefault="00C53D43" w:rsidP="00141B4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Celkový rozdíl je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- 329.051</w:t>
      </w:r>
      <w:r w:rsidRPr="00504D4E">
        <w:rPr>
          <w:color w:val="auto"/>
          <w:sz w:val="22"/>
          <w:szCs w:val="22"/>
        </w:rPr>
        <w:t xml:space="preserve"> Kč bez DPH.</w:t>
      </w:r>
    </w:p>
    <w:p w:rsidR="00C53D43" w:rsidRPr="00504D4E" w:rsidRDefault="00C53D43" w:rsidP="00141B4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04D4E">
        <w:rPr>
          <w:b/>
          <w:bCs/>
          <w:color w:val="auto"/>
          <w:sz w:val="22"/>
          <w:szCs w:val="22"/>
        </w:rPr>
        <w:t>Cena stavby je po započtení všech vícep</w:t>
      </w:r>
      <w:r>
        <w:rPr>
          <w:b/>
          <w:bCs/>
          <w:color w:val="auto"/>
          <w:sz w:val="22"/>
          <w:szCs w:val="22"/>
        </w:rPr>
        <w:t xml:space="preserve">rací a méněprací celkem 1.261.521 Kč </w:t>
      </w:r>
      <w:r w:rsidRPr="00504D4E">
        <w:rPr>
          <w:b/>
          <w:bCs/>
          <w:color w:val="auto"/>
          <w:sz w:val="22"/>
          <w:szCs w:val="22"/>
        </w:rPr>
        <w:t>bez DPH 21%</w:t>
      </w:r>
      <w:r>
        <w:rPr>
          <w:b/>
          <w:bCs/>
          <w:color w:val="auto"/>
          <w:sz w:val="22"/>
          <w:szCs w:val="22"/>
        </w:rPr>
        <w:t>.</w:t>
      </w:r>
    </w:p>
    <w:p w:rsidR="00C53D43" w:rsidRPr="00504D4E" w:rsidRDefault="00C53D43" w:rsidP="00141B4A">
      <w:pPr>
        <w:pStyle w:val="Default"/>
        <w:jc w:val="both"/>
        <w:rPr>
          <w:color w:val="auto"/>
          <w:sz w:val="22"/>
          <w:szCs w:val="22"/>
        </w:rPr>
      </w:pPr>
      <w:r w:rsidRPr="00504D4E">
        <w:rPr>
          <w:color w:val="auto"/>
          <w:sz w:val="22"/>
          <w:szCs w:val="22"/>
        </w:rPr>
        <w:t>Jednotlivé změnové listy jsou přílohou tohoto materiálu (Příloha č. 2)</w:t>
      </w:r>
    </w:p>
    <w:p w:rsidR="00C53D43" w:rsidRPr="00504D4E" w:rsidRDefault="00C53D43" w:rsidP="00141B4A">
      <w:pPr>
        <w:pStyle w:val="Default"/>
        <w:jc w:val="both"/>
        <w:rPr>
          <w:color w:val="auto"/>
          <w:sz w:val="22"/>
          <w:szCs w:val="22"/>
        </w:rPr>
      </w:pPr>
      <w:r w:rsidRPr="00504D4E">
        <w:rPr>
          <w:color w:val="auto"/>
          <w:sz w:val="22"/>
          <w:szCs w:val="22"/>
        </w:rPr>
        <w:t>Zdůvodnění víceprací a méněprací  je podrobně popsáno ve stanovisku TDS (Příloha č. 3).</w:t>
      </w:r>
    </w:p>
    <w:p w:rsidR="00C53D43" w:rsidRDefault="00C53D43" w:rsidP="00141B4A">
      <w:pPr>
        <w:pStyle w:val="Default"/>
        <w:jc w:val="both"/>
        <w:rPr>
          <w:sz w:val="22"/>
          <w:szCs w:val="22"/>
        </w:rPr>
      </w:pPr>
    </w:p>
    <w:p w:rsidR="00C53D43" w:rsidRPr="00F81588" w:rsidRDefault="00C53D43" w:rsidP="00BD78F6">
      <w:pPr>
        <w:jc w:val="both"/>
        <w:rPr>
          <w:sz w:val="22"/>
          <w:szCs w:val="22"/>
          <w:highlight w:val="yellow"/>
        </w:rPr>
      </w:pPr>
    </w:p>
    <w:tbl>
      <w:tblPr>
        <w:tblW w:w="9148" w:type="dxa"/>
        <w:jc w:val="center"/>
        <w:tblBorders>
          <w:top w:val="single" w:sz="4" w:space="0" w:color="000000"/>
          <w:left w:val="single" w:sz="18" w:space="0" w:color="auto"/>
          <w:bottom w:val="single" w:sz="4" w:space="0" w:color="000000"/>
          <w:right w:val="single" w:sz="18" w:space="0" w:color="auto"/>
          <w:insideH w:val="single" w:sz="4" w:space="0" w:color="000000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142"/>
        <w:gridCol w:w="4006"/>
      </w:tblGrid>
      <w:tr w:rsidR="00C53D43" w:rsidRPr="00F81588">
        <w:trPr>
          <w:trHeight w:hRule="exact" w:val="306"/>
          <w:jc w:val="center"/>
        </w:trPr>
        <w:tc>
          <w:tcPr>
            <w:tcW w:w="5142" w:type="dxa"/>
            <w:tcBorders>
              <w:bottom w:val="single" w:sz="2" w:space="0" w:color="auto"/>
            </w:tcBorders>
            <w:vAlign w:val="center"/>
          </w:tcPr>
          <w:p w:rsidR="00C53D43" w:rsidRPr="00F81588" w:rsidRDefault="00C53D43" w:rsidP="00FF14EE">
            <w:pPr>
              <w:rPr>
                <w:sz w:val="22"/>
                <w:szCs w:val="22"/>
              </w:rPr>
            </w:pPr>
            <w:r w:rsidRPr="00F81588">
              <w:rPr>
                <w:sz w:val="22"/>
                <w:szCs w:val="22"/>
              </w:rPr>
              <w:t>Doporučení zpracovatele:</w:t>
            </w:r>
          </w:p>
        </w:tc>
        <w:tc>
          <w:tcPr>
            <w:tcW w:w="4006" w:type="dxa"/>
            <w:tcBorders>
              <w:top w:val="nil"/>
              <w:bottom w:val="nil"/>
              <w:right w:val="nil"/>
            </w:tcBorders>
          </w:tcPr>
          <w:p w:rsidR="00C53D43" w:rsidRPr="00F81588" w:rsidRDefault="00C53D43" w:rsidP="00FF14EE">
            <w:pPr>
              <w:rPr>
                <w:sz w:val="22"/>
                <w:szCs w:val="22"/>
              </w:rPr>
            </w:pPr>
          </w:p>
        </w:tc>
      </w:tr>
    </w:tbl>
    <w:p w:rsidR="00C53D43" w:rsidRPr="00F81588" w:rsidRDefault="00C53D43" w:rsidP="00BD78F6">
      <w:pPr>
        <w:jc w:val="both"/>
        <w:rPr>
          <w:sz w:val="22"/>
          <w:szCs w:val="22"/>
        </w:rPr>
      </w:pPr>
    </w:p>
    <w:p w:rsidR="00C53D43" w:rsidRDefault="00C53D43" w:rsidP="004C654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Zpracovatel doporučuje usnesení a) </w:t>
      </w:r>
    </w:p>
    <w:p w:rsidR="00C53D43" w:rsidRPr="00F81588" w:rsidRDefault="00C53D43" w:rsidP="00BD78F6">
      <w:pPr>
        <w:jc w:val="both"/>
        <w:rPr>
          <w:sz w:val="22"/>
          <w:szCs w:val="22"/>
          <w:highlight w:val="yellow"/>
        </w:rPr>
      </w:pPr>
    </w:p>
    <w:tbl>
      <w:tblPr>
        <w:tblW w:w="9129" w:type="dxa"/>
        <w:jc w:val="center"/>
        <w:tblBorders>
          <w:top w:val="single" w:sz="4" w:space="0" w:color="000000"/>
          <w:left w:val="single" w:sz="18" w:space="0" w:color="auto"/>
          <w:bottom w:val="single" w:sz="4" w:space="0" w:color="000000"/>
          <w:right w:val="single" w:sz="18" w:space="0" w:color="auto"/>
          <w:insideH w:val="single" w:sz="4" w:space="0" w:color="000000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133"/>
        <w:gridCol w:w="3996"/>
      </w:tblGrid>
      <w:tr w:rsidR="00C53D43" w:rsidRPr="00F81588">
        <w:trPr>
          <w:trHeight w:hRule="exact" w:val="306"/>
          <w:jc w:val="center"/>
        </w:trPr>
        <w:tc>
          <w:tcPr>
            <w:tcW w:w="5133" w:type="dxa"/>
            <w:tcBorders>
              <w:right w:val="single" w:sz="18" w:space="0" w:color="000000"/>
            </w:tcBorders>
            <w:vAlign w:val="center"/>
          </w:tcPr>
          <w:p w:rsidR="00C53D43" w:rsidRPr="00F81588" w:rsidRDefault="00C53D43" w:rsidP="00FF14EE">
            <w:pPr>
              <w:rPr>
                <w:sz w:val="22"/>
                <w:szCs w:val="22"/>
              </w:rPr>
            </w:pPr>
            <w:r w:rsidRPr="00F81588">
              <w:rPr>
                <w:sz w:val="22"/>
                <w:szCs w:val="22"/>
              </w:rPr>
              <w:t>Vztah k rozpočtu:</w:t>
            </w:r>
          </w:p>
        </w:tc>
        <w:tc>
          <w:tcPr>
            <w:tcW w:w="39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53D43" w:rsidRPr="00F81588" w:rsidRDefault="00C53D43" w:rsidP="00FF14EE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53D43" w:rsidRPr="00F81588" w:rsidRDefault="00C53D43" w:rsidP="00BD78F6">
      <w:pPr>
        <w:jc w:val="both"/>
        <w:rPr>
          <w:sz w:val="22"/>
          <w:szCs w:val="22"/>
          <w:highlight w:val="yellow"/>
        </w:rPr>
      </w:pPr>
    </w:p>
    <w:p w:rsidR="00C53D43" w:rsidRPr="00C43E64" w:rsidRDefault="00C53D43" w:rsidP="00BD7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 je kryta rozpočtem na rok 2017 – kapitola 714 – školství. </w:t>
      </w:r>
    </w:p>
    <w:p w:rsidR="00C53D43" w:rsidRPr="00C43E64" w:rsidRDefault="00C53D43" w:rsidP="00BD78F6">
      <w:pPr>
        <w:rPr>
          <w:sz w:val="22"/>
          <w:szCs w:val="22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5130"/>
        <w:gridCol w:w="3994"/>
      </w:tblGrid>
      <w:tr w:rsidR="00C53D43" w:rsidRPr="00C43E64">
        <w:trPr>
          <w:trHeight w:hRule="exact" w:val="306"/>
          <w:jc w:val="center"/>
        </w:trPr>
        <w:tc>
          <w:tcPr>
            <w:tcW w:w="5130" w:type="dxa"/>
            <w:vAlign w:val="center"/>
          </w:tcPr>
          <w:p w:rsidR="00C53D43" w:rsidRPr="00C43E64" w:rsidRDefault="00C53D43" w:rsidP="00FF14EE">
            <w:pPr>
              <w:rPr>
                <w:sz w:val="22"/>
                <w:szCs w:val="22"/>
              </w:rPr>
            </w:pPr>
            <w:r w:rsidRPr="00C43E64">
              <w:rPr>
                <w:sz w:val="22"/>
                <w:szCs w:val="22"/>
              </w:rPr>
              <w:t>Legislativní rámec: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C53D43" w:rsidRPr="00C43E64" w:rsidRDefault="00C53D43" w:rsidP="00FF14EE">
            <w:pPr>
              <w:rPr>
                <w:sz w:val="22"/>
                <w:szCs w:val="22"/>
              </w:rPr>
            </w:pPr>
          </w:p>
        </w:tc>
      </w:tr>
    </w:tbl>
    <w:p w:rsidR="00C53D43" w:rsidRPr="00C43E64" w:rsidRDefault="00C53D43" w:rsidP="00BD78F6">
      <w:pPr>
        <w:rPr>
          <w:sz w:val="22"/>
          <w:szCs w:val="22"/>
        </w:rPr>
      </w:pPr>
    </w:p>
    <w:p w:rsidR="00C53D43" w:rsidRPr="00C43E64" w:rsidRDefault="00C53D43" w:rsidP="00504D4E">
      <w:pPr>
        <w:pStyle w:val="Default"/>
        <w:rPr>
          <w:sz w:val="22"/>
          <w:szCs w:val="22"/>
        </w:rPr>
      </w:pPr>
      <w:r w:rsidRPr="00C43E64">
        <w:rPr>
          <w:sz w:val="22"/>
          <w:szCs w:val="22"/>
        </w:rPr>
        <w:t xml:space="preserve">Zákon č. 128/2000 Sb., o obcích ve znění pozdějších předpisů, § 102 </w:t>
      </w:r>
    </w:p>
    <w:p w:rsidR="00C53D43" w:rsidRPr="00C43E64" w:rsidRDefault="00C53D43" w:rsidP="00BD78F6">
      <w:pPr>
        <w:jc w:val="both"/>
        <w:rPr>
          <w:sz w:val="22"/>
          <w:szCs w:val="22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5130"/>
        <w:gridCol w:w="3994"/>
      </w:tblGrid>
      <w:tr w:rsidR="00C53D43" w:rsidRPr="00C43E64">
        <w:trPr>
          <w:trHeight w:hRule="exact" w:val="306"/>
          <w:jc w:val="center"/>
        </w:trPr>
        <w:tc>
          <w:tcPr>
            <w:tcW w:w="5130" w:type="dxa"/>
            <w:vAlign w:val="center"/>
          </w:tcPr>
          <w:p w:rsidR="00C53D43" w:rsidRPr="00C43E64" w:rsidRDefault="00C53D43" w:rsidP="00FF1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ke strategickému plánu</w:t>
            </w:r>
            <w:r w:rsidRPr="00C43E64">
              <w:rPr>
                <w:sz w:val="22"/>
                <w:szCs w:val="22"/>
              </w:rPr>
              <w:t xml:space="preserve"> a územnímu plánu: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C53D43" w:rsidRPr="00C43E64" w:rsidRDefault="00C53D43" w:rsidP="00FF14EE">
            <w:pPr>
              <w:rPr>
                <w:sz w:val="22"/>
                <w:szCs w:val="22"/>
              </w:rPr>
            </w:pPr>
          </w:p>
        </w:tc>
      </w:tr>
    </w:tbl>
    <w:p w:rsidR="00C53D43" w:rsidRPr="00C43E64" w:rsidRDefault="00C53D43" w:rsidP="00BD78F6">
      <w:pPr>
        <w:jc w:val="both"/>
        <w:rPr>
          <w:sz w:val="22"/>
          <w:szCs w:val="22"/>
        </w:rPr>
      </w:pPr>
    </w:p>
    <w:p w:rsidR="00C53D43" w:rsidRPr="006B77E5" w:rsidRDefault="00C53D43" w:rsidP="004C654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53D43" w:rsidRPr="00F81588" w:rsidRDefault="00C53D43" w:rsidP="00CC3299">
      <w:pPr>
        <w:jc w:val="both"/>
        <w:rPr>
          <w:sz w:val="22"/>
          <w:szCs w:val="22"/>
          <w:highlight w:val="yellow"/>
        </w:rPr>
      </w:pPr>
    </w:p>
    <w:tbl>
      <w:tblPr>
        <w:tblW w:w="9142" w:type="dxa"/>
        <w:jc w:val="center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5139"/>
        <w:gridCol w:w="4003"/>
      </w:tblGrid>
      <w:tr w:rsidR="00C53D43" w:rsidRPr="00C43E64">
        <w:trPr>
          <w:trHeight w:hRule="exact" w:val="306"/>
          <w:jc w:val="center"/>
        </w:trPr>
        <w:tc>
          <w:tcPr>
            <w:tcW w:w="5139" w:type="dxa"/>
            <w:vAlign w:val="center"/>
          </w:tcPr>
          <w:p w:rsidR="00C53D43" w:rsidRPr="00C43E64" w:rsidRDefault="00C53D43" w:rsidP="00FF14EE">
            <w:pPr>
              <w:rPr>
                <w:sz w:val="22"/>
                <w:szCs w:val="22"/>
              </w:rPr>
            </w:pPr>
            <w:r w:rsidRPr="00C43E64">
              <w:rPr>
                <w:sz w:val="22"/>
                <w:szCs w:val="22"/>
              </w:rPr>
              <w:t>Přílohy:</w:t>
            </w:r>
          </w:p>
        </w:tc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C53D43" w:rsidRPr="00C43E64" w:rsidRDefault="00C53D43" w:rsidP="00FF14EE">
            <w:pPr>
              <w:rPr>
                <w:sz w:val="22"/>
                <w:szCs w:val="22"/>
              </w:rPr>
            </w:pPr>
          </w:p>
        </w:tc>
      </w:tr>
    </w:tbl>
    <w:p w:rsidR="00C53D43" w:rsidRPr="00C43E64" w:rsidRDefault="00C53D43" w:rsidP="00BD78F6">
      <w:pPr>
        <w:rPr>
          <w:sz w:val="22"/>
          <w:szCs w:val="22"/>
        </w:rPr>
      </w:pPr>
    </w:p>
    <w:p w:rsidR="00C53D43" w:rsidRDefault="00C53D43" w:rsidP="00504D4E">
      <w:pPr>
        <w:pStyle w:val="Default"/>
        <w:rPr>
          <w:sz w:val="22"/>
          <w:szCs w:val="22"/>
        </w:rPr>
      </w:pPr>
      <w:r w:rsidRPr="00C43E64">
        <w:rPr>
          <w:sz w:val="22"/>
          <w:szCs w:val="22"/>
        </w:rPr>
        <w:t xml:space="preserve">č. 1 </w:t>
      </w:r>
      <w:r>
        <w:rPr>
          <w:sz w:val="22"/>
          <w:szCs w:val="22"/>
        </w:rPr>
        <w:t xml:space="preserve">Návrh Dodatku </w:t>
      </w:r>
      <w:proofErr w:type="gramStart"/>
      <w:r>
        <w:rPr>
          <w:sz w:val="22"/>
          <w:szCs w:val="22"/>
        </w:rPr>
        <w:t>č.</w:t>
      </w:r>
      <w:r w:rsidR="00460A08">
        <w:rPr>
          <w:sz w:val="22"/>
          <w:szCs w:val="22"/>
        </w:rPr>
        <w:t xml:space="preserve"> </w:t>
      </w:r>
      <w:r>
        <w:rPr>
          <w:sz w:val="22"/>
          <w:szCs w:val="22"/>
        </w:rPr>
        <w:t>2  ke</w:t>
      </w:r>
      <w:proofErr w:type="gramEnd"/>
      <w:r>
        <w:rPr>
          <w:sz w:val="22"/>
          <w:szCs w:val="22"/>
        </w:rPr>
        <w:t xml:space="preserve"> Smlouvě o dílo </w:t>
      </w:r>
      <w:r w:rsidR="00460A08">
        <w:rPr>
          <w:sz w:val="22"/>
          <w:szCs w:val="22"/>
        </w:rPr>
        <w:t xml:space="preserve"> - </w:t>
      </w:r>
      <w:r w:rsidR="00460A08" w:rsidRPr="00460A08">
        <w:rPr>
          <w:i/>
          <w:sz w:val="22"/>
          <w:szCs w:val="22"/>
        </w:rPr>
        <w:t>ke schválení</w:t>
      </w:r>
    </w:p>
    <w:p w:rsidR="00C53D43" w:rsidRPr="0038451B" w:rsidRDefault="00C53D43" w:rsidP="00504D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č. 2 Rekapitulace, Změnové listy – soupis prací – vícepráce, méněpráce</w:t>
      </w:r>
      <w:r w:rsidR="00460A08">
        <w:rPr>
          <w:color w:val="auto"/>
          <w:sz w:val="22"/>
          <w:szCs w:val="22"/>
        </w:rPr>
        <w:t xml:space="preserve"> – </w:t>
      </w:r>
      <w:r w:rsidR="00D65218">
        <w:rPr>
          <w:i/>
          <w:color w:val="auto"/>
          <w:sz w:val="22"/>
          <w:szCs w:val="22"/>
        </w:rPr>
        <w:t>neveřejná</w:t>
      </w:r>
    </w:p>
    <w:p w:rsidR="00C53D43" w:rsidRDefault="00C53D43" w:rsidP="00504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3 Stanovisko TDS</w:t>
      </w:r>
      <w:r w:rsidR="00460A08">
        <w:rPr>
          <w:sz w:val="22"/>
          <w:szCs w:val="22"/>
        </w:rPr>
        <w:t xml:space="preserve"> – </w:t>
      </w:r>
      <w:r w:rsidR="00460A08" w:rsidRPr="00460A08">
        <w:rPr>
          <w:i/>
          <w:sz w:val="22"/>
          <w:szCs w:val="22"/>
        </w:rPr>
        <w:t>pro informaci</w:t>
      </w:r>
    </w:p>
    <w:p w:rsidR="00C53D43" w:rsidRDefault="00C53D43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963764" w:rsidRDefault="00963764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č. 1</w:t>
      </w: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B7579B">
      <w:pPr>
        <w:rPr>
          <w:b/>
          <w:bCs/>
          <w:sz w:val="22"/>
          <w:szCs w:val="22"/>
        </w:rPr>
      </w:pPr>
    </w:p>
    <w:p w:rsidR="00460A08" w:rsidRDefault="00460A08" w:rsidP="00460A08">
      <w:pPr>
        <w:jc w:val="center"/>
        <w:rPr>
          <w:rFonts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Dodatek č.2 </w:t>
      </w:r>
    </w:p>
    <w:p w:rsidR="00460A08" w:rsidRDefault="00460A08" w:rsidP="00460A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ke Smlouvě o dílo</w:t>
      </w:r>
    </w:p>
    <w:p w:rsidR="00460A08" w:rsidRDefault="00460A08" w:rsidP="00460A08">
      <w:pPr>
        <w:spacing w:line="360" w:lineRule="auto"/>
        <w:jc w:val="center"/>
        <w:rPr>
          <w:sz w:val="22"/>
          <w:szCs w:val="22"/>
        </w:rPr>
      </w:pPr>
      <w:r>
        <w:t xml:space="preserve">na stavební práce pod názvem: </w:t>
      </w:r>
    </w:p>
    <w:p w:rsidR="00460A08" w:rsidRDefault="00460A08" w:rsidP="00460A08">
      <w:pPr>
        <w:spacing w:line="360" w:lineRule="auto"/>
        <w:jc w:val="center"/>
        <w:rPr>
          <w:b/>
          <w:i/>
        </w:rPr>
      </w:pPr>
      <w:r>
        <w:rPr>
          <w:b/>
          <w:i/>
        </w:rPr>
        <w:t>„Opatření proti radonu v pavilonu 2. stupně a velké tělocvičně ZŠ E. Beneše Písek“</w:t>
      </w:r>
    </w:p>
    <w:p w:rsidR="00460A08" w:rsidRDefault="00460A08" w:rsidP="00460A08">
      <w:pPr>
        <w:pStyle w:val="Nadpis5"/>
        <w:jc w:val="center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uzavřená podle ustanovení § 2586 a následujících zákona č. 89/2012 Sb., občanský zákoník (dále jen „Občanský zákoník“)</w:t>
      </w:r>
    </w:p>
    <w:p w:rsidR="00460A08" w:rsidRDefault="00460A08" w:rsidP="00460A08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:rsidR="00460A08" w:rsidRDefault="00460A08" w:rsidP="00460A08">
      <w:pPr>
        <w:numPr>
          <w:ilvl w:val="0"/>
          <w:numId w:val="16"/>
        </w:numPr>
        <w:spacing w:line="360" w:lineRule="auto"/>
        <w:ind w:left="426" w:hanging="426"/>
        <w:rPr>
          <w:rFonts w:ascii="Calibri" w:hAnsi="Calibri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strany:</w:t>
      </w:r>
    </w:p>
    <w:p w:rsidR="00460A08" w:rsidRDefault="00460A08" w:rsidP="00460A08">
      <w:pPr>
        <w:spacing w:line="288" w:lineRule="auto"/>
        <w:ind w:left="2829" w:hanging="2829"/>
        <w:rPr>
          <w:b/>
          <w:sz w:val="22"/>
          <w:szCs w:val="22"/>
        </w:rPr>
      </w:pPr>
      <w:r>
        <w:t>1.1</w:t>
      </w:r>
      <w:r>
        <w:rPr>
          <w:b/>
        </w:rPr>
        <w:t xml:space="preserve"> Objednatel:</w:t>
      </w:r>
      <w:r>
        <w:rPr>
          <w:b/>
        </w:rPr>
        <w:tab/>
        <w:t>Základní škola Edvarda Beneše a Mateřská škola Písek, Mírové nám. 1466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70943125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CZ70943125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Mírové nám. 1466, 39701 Písek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+420 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32" w:hanging="2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Filipem </w:t>
      </w:r>
      <w:proofErr w:type="spellStart"/>
      <w:r>
        <w:rPr>
          <w:rFonts w:ascii="Arial" w:hAnsi="Arial" w:cs="Arial"/>
          <w:sz w:val="22"/>
          <w:szCs w:val="22"/>
        </w:rPr>
        <w:t>Rádrem</w:t>
      </w:r>
      <w:proofErr w:type="spellEnd"/>
      <w:r>
        <w:rPr>
          <w:rFonts w:ascii="Arial" w:hAnsi="Arial" w:cs="Arial"/>
          <w:sz w:val="22"/>
          <w:szCs w:val="22"/>
        </w:rPr>
        <w:t xml:space="preserve">, ředitelem školy 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32" w:hanging="2548"/>
        <w:rPr>
          <w:rFonts w:ascii="Arial" w:hAnsi="Arial" w:cs="Arial"/>
          <w:sz w:val="22"/>
          <w:szCs w:val="22"/>
        </w:rPr>
      </w:pP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dalším </w:t>
      </w:r>
      <w:r>
        <w:rPr>
          <w:rFonts w:ascii="Arial" w:hAnsi="Arial" w:cs="Arial"/>
          <w:sz w:val="22"/>
          <w:szCs w:val="22"/>
        </w:rPr>
        <w:t>nazýván také jen jako</w:t>
      </w:r>
      <w:r>
        <w:rPr>
          <w:rFonts w:ascii="Arial" w:hAnsi="Arial" w:cs="Arial"/>
          <w:color w:val="000000"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60A08" w:rsidRDefault="00460A08" w:rsidP="00460A08">
      <w:pPr>
        <w:spacing w:line="288" w:lineRule="auto"/>
        <w:ind w:left="360" w:hanging="360"/>
        <w:rPr>
          <w:b/>
          <w:sz w:val="22"/>
          <w:szCs w:val="22"/>
        </w:rPr>
      </w:pPr>
      <w:r>
        <w:t xml:space="preserve">1.2 </w:t>
      </w:r>
      <w:r>
        <w:rPr>
          <w:b/>
        </w:rPr>
        <w:t>Zhotovitel</w:t>
      </w:r>
      <w:r>
        <w:t>:</w:t>
      </w:r>
      <w:r>
        <w:tab/>
      </w:r>
      <w:r>
        <w:tab/>
      </w:r>
      <w:proofErr w:type="spellStart"/>
      <w:r>
        <w:rPr>
          <w:b/>
        </w:rPr>
        <w:t>Klimaintop</w:t>
      </w:r>
      <w:proofErr w:type="spellEnd"/>
      <w:r>
        <w:rPr>
          <w:b/>
        </w:rPr>
        <w:t xml:space="preserve"> s.r.o </w:t>
      </w:r>
    </w:p>
    <w:p w:rsidR="00460A08" w:rsidRDefault="00460A08" w:rsidP="00460A08">
      <w:pPr>
        <w:spacing w:line="288" w:lineRule="auto"/>
        <w:ind w:firstLine="357"/>
        <w:rPr>
          <w:rFonts w:ascii="Calibri" w:eastAsia="Times New Roman" w:hAnsi="Calibri"/>
        </w:rPr>
      </w:pPr>
      <w:r>
        <w:t xml:space="preserve">IČO:                  </w:t>
      </w:r>
      <w:r>
        <w:tab/>
      </w:r>
      <w:r>
        <w:tab/>
      </w:r>
      <w:r>
        <w:rPr>
          <w:rFonts w:eastAsia="Times New Roman"/>
        </w:rPr>
        <w:t>450 22 925</w:t>
      </w:r>
    </w:p>
    <w:p w:rsidR="00460A08" w:rsidRDefault="00460A08" w:rsidP="00460A08">
      <w:pPr>
        <w:spacing w:line="288" w:lineRule="auto"/>
        <w:ind w:firstLine="357"/>
      </w:pPr>
      <w:r>
        <w:t>DIČ:</w:t>
      </w:r>
      <w:r>
        <w:tab/>
      </w:r>
      <w:r>
        <w:tab/>
      </w:r>
      <w:r>
        <w:tab/>
        <w:t xml:space="preserve">CZ45022925 </w:t>
      </w:r>
    </w:p>
    <w:p w:rsidR="00460A08" w:rsidRDefault="00460A08" w:rsidP="00460A08">
      <w:pPr>
        <w:spacing w:line="288" w:lineRule="auto"/>
        <w:ind w:firstLine="360"/>
        <w:rPr>
          <w:b/>
        </w:rPr>
      </w:pPr>
      <w:r>
        <w:t>Sídlo:</w:t>
      </w:r>
      <w:r>
        <w:tab/>
      </w:r>
      <w:r>
        <w:tab/>
      </w:r>
      <w:r>
        <w:tab/>
        <w:t>Nádražní 2612, 397 01 Písek</w:t>
      </w:r>
    </w:p>
    <w:p w:rsidR="00460A08" w:rsidRDefault="00460A08" w:rsidP="00460A08">
      <w:pPr>
        <w:spacing w:line="288" w:lineRule="auto"/>
        <w:ind w:firstLine="360"/>
      </w:pPr>
      <w:r>
        <w:t>Telefon:</w:t>
      </w:r>
      <w:r>
        <w:tab/>
      </w:r>
      <w:r>
        <w:tab/>
      </w:r>
      <w:r>
        <w:tab/>
      </w:r>
    </w:p>
    <w:p w:rsidR="00460A08" w:rsidRDefault="00460A08" w:rsidP="00460A08">
      <w:pPr>
        <w:spacing w:line="288" w:lineRule="auto"/>
        <w:ind w:firstLine="360"/>
      </w:pPr>
      <w:r>
        <w:t>Peněžní ústav:</w:t>
      </w:r>
      <w:r>
        <w:tab/>
      </w:r>
      <w:r>
        <w:tab/>
      </w:r>
    </w:p>
    <w:p w:rsidR="00460A08" w:rsidRDefault="00460A08" w:rsidP="00460A08">
      <w:pPr>
        <w:spacing w:line="288" w:lineRule="auto"/>
        <w:ind w:firstLine="360"/>
      </w:pPr>
      <w:r>
        <w:t>Č. účtu:</w:t>
      </w:r>
      <w:r>
        <w:tab/>
      </w:r>
      <w:r>
        <w:tab/>
      </w:r>
      <w:r>
        <w:tab/>
      </w:r>
    </w:p>
    <w:p w:rsidR="00460A08" w:rsidRDefault="00460A08" w:rsidP="00460A08">
      <w:pPr>
        <w:spacing w:after="120" w:line="288" w:lineRule="auto"/>
        <w:ind w:firstLine="357"/>
      </w:pPr>
      <w:r>
        <w:t>Zastoupený:</w:t>
      </w:r>
      <w:r>
        <w:tab/>
      </w:r>
      <w:r>
        <w:tab/>
        <w:t>Martin Borák – jednatel společnosti</w:t>
      </w:r>
    </w:p>
    <w:p w:rsidR="00460A08" w:rsidRDefault="00460A08" w:rsidP="00460A08">
      <w:pPr>
        <w:spacing w:line="288" w:lineRule="auto"/>
        <w:ind w:left="360" w:hanging="360"/>
        <w:rPr>
          <w:color w:val="000000"/>
        </w:rPr>
      </w:pPr>
      <w:r>
        <w:rPr>
          <w:color w:val="000000"/>
        </w:rPr>
        <w:t xml:space="preserve">v dalším </w:t>
      </w:r>
      <w:r>
        <w:t xml:space="preserve">nazýván také jen jako </w:t>
      </w:r>
      <w:r>
        <w:rPr>
          <w:color w:val="000000"/>
        </w:rPr>
        <w:t xml:space="preserve">„ </w:t>
      </w:r>
      <w:r>
        <w:rPr>
          <w:b/>
          <w:bCs/>
          <w:i/>
          <w:iCs/>
          <w:color w:val="000000"/>
        </w:rPr>
        <w:t>zhotovitel</w:t>
      </w:r>
      <w:r>
        <w:rPr>
          <w:color w:val="000000"/>
        </w:rPr>
        <w:t xml:space="preserve"> “</w:t>
      </w:r>
    </w:p>
    <w:p w:rsidR="00460A08" w:rsidRDefault="00460A08" w:rsidP="00460A08">
      <w:pPr>
        <w:spacing w:line="288" w:lineRule="auto"/>
        <w:ind w:left="360" w:hanging="360"/>
        <w:rPr>
          <w:b/>
          <w:color w:val="000000"/>
        </w:rPr>
      </w:pPr>
      <w:r>
        <w:rPr>
          <w:color w:val="000000"/>
        </w:rPr>
        <w:t>Tímto dodatkem č.2 se doplňují a mění články a body Smlouvy o dílo „</w:t>
      </w:r>
      <w:r>
        <w:rPr>
          <w:b/>
        </w:rPr>
        <w:t>Opatření proti radonu v pavilonu 2. stupně a velké tělocvičně ZŠ E. Beneše Písek“:</w:t>
      </w:r>
    </w:p>
    <w:p w:rsidR="00460A08" w:rsidRDefault="00460A08" w:rsidP="00460A08">
      <w:pPr>
        <w:spacing w:after="120"/>
        <w:jc w:val="both"/>
      </w:pPr>
    </w:p>
    <w:p w:rsidR="00460A08" w:rsidRDefault="00460A08" w:rsidP="00460A08">
      <w:pPr>
        <w:numPr>
          <w:ilvl w:val="0"/>
          <w:numId w:val="17"/>
        </w:numPr>
        <w:tabs>
          <w:tab w:val="num" w:pos="540"/>
        </w:tabs>
        <w:spacing w:line="360" w:lineRule="auto"/>
        <w:ind w:hanging="720"/>
        <w:rPr>
          <w:rFonts w:ascii="Calibri" w:hAnsi="Calibri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Předmět plnění:</w:t>
      </w:r>
    </w:p>
    <w:p w:rsidR="00460A08" w:rsidRDefault="00460A08" w:rsidP="00460A08">
      <w:pPr>
        <w:pStyle w:val="ZkladntextIMP"/>
        <w:widowControl/>
        <w:spacing w:after="120"/>
        <w:ind w:left="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</w:t>
      </w:r>
      <w:r>
        <w:rPr>
          <w:rFonts w:ascii="Arial" w:hAnsi="Arial" w:cs="Arial"/>
          <w:sz w:val="22"/>
          <w:szCs w:val="22"/>
        </w:rPr>
        <w:tab/>
        <w:t xml:space="preserve">Změny v rozsahu díla jsou zaznamenané na změnových listech, které jsou nedílnou </w:t>
      </w:r>
      <w:r>
        <w:rPr>
          <w:rFonts w:ascii="Arial" w:hAnsi="Arial" w:cs="Arial"/>
          <w:sz w:val="22"/>
          <w:szCs w:val="22"/>
        </w:rPr>
        <w:tab/>
        <w:t>součástí Dodatku č.2.</w:t>
      </w:r>
    </w:p>
    <w:p w:rsidR="00460A08" w:rsidRDefault="00460A08" w:rsidP="00460A08">
      <w:pPr>
        <w:pStyle w:val="ZkladntextIMP"/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:rsidR="00460A08" w:rsidRDefault="00460A08" w:rsidP="00460A08">
      <w:pPr>
        <w:pStyle w:val="ZkladntextIMP"/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:rsidR="00460A08" w:rsidRDefault="00460A08" w:rsidP="00460A08">
      <w:pPr>
        <w:pStyle w:val="ZkladntextIMP"/>
        <w:widowControl/>
        <w:tabs>
          <w:tab w:val="left" w:pos="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60A08" w:rsidRDefault="00460A08" w:rsidP="00460A08">
      <w:pPr>
        <w:numPr>
          <w:ilvl w:val="0"/>
          <w:numId w:val="18"/>
        </w:numPr>
        <w:tabs>
          <w:tab w:val="num" w:pos="540"/>
        </w:tabs>
        <w:spacing w:line="360" w:lineRule="auto"/>
        <w:ind w:left="567" w:hanging="567"/>
        <w:jc w:val="both"/>
        <w:rPr>
          <w:rFonts w:ascii="Calibri" w:hAnsi="Calibri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Cena díla:</w:t>
      </w:r>
    </w:p>
    <w:p w:rsidR="00460A08" w:rsidRDefault="00460A08" w:rsidP="00460A08">
      <w:pPr>
        <w:pStyle w:val="ZkladntextIMP"/>
        <w:widowControl/>
        <w:numPr>
          <w:ilvl w:val="1"/>
          <w:numId w:val="18"/>
        </w:numPr>
        <w:tabs>
          <w:tab w:val="num" w:pos="540"/>
        </w:tabs>
        <w:spacing w:after="120"/>
        <w:ind w:left="540" w:right="-2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ve smyslu zákona o cenách č. 526/1990 Sb., ve znění pozdějších předpisů, dohodly, že cena za zhotovení díla činí:</w:t>
      </w:r>
    </w:p>
    <w:p w:rsidR="00460A08" w:rsidRDefault="00460A08" w:rsidP="00460A08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Celková  cena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dle </w:t>
      </w:r>
      <w:proofErr w:type="spellStart"/>
      <w:r>
        <w:rPr>
          <w:rFonts w:ascii="Arial" w:hAnsi="Arial" w:cs="Arial"/>
          <w:b/>
          <w:sz w:val="22"/>
          <w:szCs w:val="22"/>
        </w:rPr>
        <w:t>SoD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bez DPH: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1.590.572,- Kč</w:t>
      </w:r>
    </w:p>
    <w:p w:rsidR="00460A08" w:rsidRDefault="00460A08" w:rsidP="00460A08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Celková cena Dodatku č. 2 bez DPH       -   329.051,- Kč</w:t>
      </w:r>
    </w:p>
    <w:p w:rsidR="00460A08" w:rsidRDefault="00460A08" w:rsidP="00460A08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Celková cena bez DPH                               1.261.521,- Kč</w:t>
      </w:r>
    </w:p>
    <w:p w:rsidR="00460A08" w:rsidRDefault="00460A08" w:rsidP="00460A08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Sazba DPH 21 %</w:t>
      </w:r>
    </w:p>
    <w:p w:rsidR="00460A08" w:rsidRDefault="00460A08" w:rsidP="00460A08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Výše DPH: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264.919,- Kč</w:t>
      </w:r>
    </w:p>
    <w:p w:rsidR="00460A08" w:rsidRDefault="00460A08" w:rsidP="00460A08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Celková cena včetně DPH: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1.526.440,- Kč</w:t>
      </w:r>
    </w:p>
    <w:p w:rsidR="00460A08" w:rsidRDefault="00460A08" w:rsidP="00460A08">
      <w:pPr>
        <w:numPr>
          <w:ilvl w:val="0"/>
          <w:numId w:val="19"/>
        </w:numPr>
        <w:spacing w:line="360" w:lineRule="auto"/>
        <w:ind w:hanging="765"/>
        <w:rPr>
          <w:rFonts w:ascii="Calibri" w:hAnsi="Calibri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Všeobecná ustanovení:</w:t>
      </w:r>
    </w:p>
    <w:p w:rsidR="00460A08" w:rsidRDefault="00460A08" w:rsidP="00460A08">
      <w:pPr>
        <w:pStyle w:val="ZkladntextIMP"/>
        <w:widowControl/>
        <w:numPr>
          <w:ilvl w:val="1"/>
          <w:numId w:val="19"/>
        </w:numPr>
        <w:tabs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zavření Dodatku č. 2 ke smlouvě o dílo schválila v souladu s § 102 odst. 3 zákona č. 128/2000 Sb., o obcích (obecní zřízení), ve znění pozdějších předpisů Rada města Písek dne </w:t>
      </w:r>
      <w:proofErr w:type="gramStart"/>
      <w:r>
        <w:rPr>
          <w:rFonts w:ascii="Arial" w:hAnsi="Arial" w:cs="Arial"/>
          <w:sz w:val="22"/>
          <w:szCs w:val="22"/>
        </w:rPr>
        <w:t>23.11.2017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00D5A">
        <w:rPr>
          <w:rFonts w:ascii="Arial" w:hAnsi="Arial" w:cs="Arial"/>
          <w:sz w:val="22"/>
          <w:szCs w:val="22"/>
        </w:rPr>
        <w:t>usnesením č.</w:t>
      </w:r>
      <w:r w:rsidR="00750735">
        <w:rPr>
          <w:rFonts w:ascii="Arial" w:hAnsi="Arial" w:cs="Arial"/>
          <w:sz w:val="22"/>
          <w:szCs w:val="22"/>
        </w:rPr>
        <w:t xml:space="preserve"> 739/17.</w:t>
      </w:r>
      <w:r w:rsidRPr="00700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Toto prohlášení se činí v souladu s § 41 zákona č. 128/2000 Sb., o obcích, (obecní zřízení), ve znění pozdějších předpisů a považuje se za doložku potvrzující splnění tohoto zákona.</w:t>
      </w:r>
    </w:p>
    <w:p w:rsidR="00460A08" w:rsidRDefault="00460A08" w:rsidP="00460A08">
      <w:pPr>
        <w:pStyle w:val="ZkladntextIMP"/>
        <w:widowControl/>
        <w:numPr>
          <w:ilvl w:val="1"/>
          <w:numId w:val="19"/>
        </w:numPr>
        <w:tabs>
          <w:tab w:val="num" w:pos="720"/>
        </w:tabs>
        <w:spacing w:after="120"/>
        <w:ind w:right="-2" w:hanging="13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Nedílnou součástí tohoto dodatku č.2  je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tato  příloha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  <w:bookmarkStart w:id="0" w:name="_GoBack"/>
      <w:bookmarkEnd w:id="0"/>
    </w:p>
    <w:p w:rsidR="00460A08" w:rsidRDefault="00460A08" w:rsidP="00460A08">
      <w:pPr>
        <w:ind w:firstLine="708"/>
        <w:jc w:val="both"/>
        <w:rPr>
          <w:sz w:val="22"/>
          <w:szCs w:val="22"/>
        </w:rPr>
      </w:pPr>
      <w:r>
        <w:t xml:space="preserve">příloha č. 1: Změnové listy </w:t>
      </w:r>
    </w:p>
    <w:p w:rsidR="00460A08" w:rsidRDefault="00460A08" w:rsidP="00460A08">
      <w:pPr>
        <w:spacing w:after="120"/>
        <w:jc w:val="both"/>
      </w:pPr>
    </w:p>
    <w:p w:rsidR="00460A08" w:rsidRDefault="00460A08" w:rsidP="00460A08">
      <w:pPr>
        <w:jc w:val="both"/>
      </w:pPr>
      <w:r>
        <w:t xml:space="preserve">Ostatní ustanovení Smlouvy o dílo jsou  tímto Dodatkem </w:t>
      </w:r>
      <w:proofErr w:type="gramStart"/>
      <w:r>
        <w:t>č.2 nedotčená</w:t>
      </w:r>
      <w:proofErr w:type="gramEnd"/>
      <w:r>
        <w:t>, zůstávají v platnosti.</w:t>
      </w: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460A08" w:rsidRDefault="00460A08" w:rsidP="00460A0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Písku</w:t>
      </w:r>
      <w:r>
        <w:rPr>
          <w:rFonts w:ascii="Arial" w:hAnsi="Arial" w:cs="Arial"/>
          <w:color w:val="000000"/>
          <w:sz w:val="22"/>
          <w:szCs w:val="22"/>
        </w:rPr>
        <w:t xml:space="preserve">, dne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V Písku, dne </w:t>
      </w:r>
    </w:p>
    <w:p w:rsidR="00460A08" w:rsidRDefault="00460A08" w:rsidP="00460A08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 zhotovitele: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za objednatele:</w:t>
      </w:r>
    </w:p>
    <w:p w:rsidR="00460A08" w:rsidRDefault="00460A08" w:rsidP="00460A08">
      <w:pPr>
        <w:tabs>
          <w:tab w:val="left" w:pos="5245"/>
        </w:tabs>
        <w:spacing w:line="360" w:lineRule="auto"/>
        <w:ind w:right="-2"/>
        <w:rPr>
          <w:b/>
          <w:bCs/>
          <w:sz w:val="22"/>
        </w:rPr>
      </w:pPr>
    </w:p>
    <w:p w:rsidR="00460A08" w:rsidRDefault="00460A08" w:rsidP="00460A08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460A08" w:rsidRDefault="00460A08" w:rsidP="00460A08">
      <w:pPr>
        <w:tabs>
          <w:tab w:val="left" w:pos="5245"/>
        </w:tabs>
        <w:spacing w:line="360" w:lineRule="auto"/>
        <w:ind w:right="-2"/>
        <w:rPr>
          <w:bCs/>
        </w:rPr>
      </w:pPr>
    </w:p>
    <w:p w:rsidR="00460A08" w:rsidRDefault="00460A08" w:rsidP="00460A08">
      <w:pPr>
        <w:spacing w:line="360" w:lineRule="auto"/>
        <w:jc w:val="both"/>
      </w:pPr>
      <w:r>
        <w:t>_________________________</w:t>
      </w:r>
      <w:r>
        <w:tab/>
      </w:r>
      <w:r>
        <w:tab/>
      </w:r>
      <w:r>
        <w:tab/>
        <w:t>___________________________</w:t>
      </w:r>
    </w:p>
    <w:p w:rsidR="00963764" w:rsidRPr="00963764" w:rsidRDefault="00460A08" w:rsidP="00963764">
      <w:pPr>
        <w:spacing w:line="360" w:lineRule="auto"/>
        <w:ind w:left="4950" w:hanging="4950"/>
        <w:sectPr w:rsidR="00963764" w:rsidRPr="00963764" w:rsidSect="000C63D4">
          <w:footerReference w:type="default" r:id="rId8"/>
          <w:headerReference w:type="first" r:id="rId9"/>
          <w:footerReference w:type="first" r:id="rId10"/>
          <w:pgSz w:w="11906" w:h="16838" w:code="9"/>
          <w:pgMar w:top="1418" w:right="1306" w:bottom="1418" w:left="1418" w:header="1871" w:footer="851" w:gutter="0"/>
          <w:pgNumType w:start="1"/>
          <w:cols w:space="708"/>
          <w:titlePg/>
          <w:docGrid w:linePitch="360"/>
        </w:sectPr>
      </w:pPr>
      <w:r>
        <w:rPr>
          <w:bCs/>
          <w:snapToGrid w:val="0"/>
        </w:rPr>
        <w:t>Martin Borák, jednatel společnosti</w:t>
      </w:r>
      <w:r>
        <w:rPr>
          <w:snapToGrid w:val="0"/>
          <w:color w:val="000000"/>
        </w:rPr>
        <w:tab/>
      </w:r>
      <w:r>
        <w:rPr>
          <w:snapToGrid w:val="0"/>
        </w:rPr>
        <w:tab/>
        <w:t xml:space="preserve">Mgr. Filip Rádr, ředitel školy </w:t>
      </w:r>
      <w:r>
        <w:rPr>
          <w:snapToGrid w:val="0"/>
          <w:color w:val="FF0000"/>
        </w:rPr>
        <w:br/>
      </w:r>
    </w:p>
    <w:p w:rsidR="00460A08" w:rsidRDefault="00460A08" w:rsidP="00460A08">
      <w:pPr>
        <w:rPr>
          <w:b/>
          <w:sz w:val="22"/>
          <w:szCs w:val="22"/>
        </w:rPr>
      </w:pPr>
      <w:r w:rsidRPr="00460A08">
        <w:rPr>
          <w:b/>
          <w:sz w:val="22"/>
          <w:szCs w:val="22"/>
        </w:rPr>
        <w:lastRenderedPageBreak/>
        <w:t xml:space="preserve">Příloha č. 2 </w:t>
      </w:r>
    </w:p>
    <w:p w:rsidR="00552103" w:rsidRDefault="00E9535E" w:rsidP="00460A08">
      <w:pPr>
        <w:rPr>
          <w:b/>
          <w:sz w:val="22"/>
          <w:szCs w:val="22"/>
        </w:rPr>
      </w:pPr>
      <w:r w:rsidRPr="00E9535E">
        <w:rPr>
          <w:noProof/>
        </w:rPr>
        <w:drawing>
          <wp:inline distT="0" distB="0" distL="0" distR="0">
            <wp:extent cx="8891270" cy="4040852"/>
            <wp:effectExtent l="0" t="0" r="508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04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5E" w:rsidRDefault="00E9535E" w:rsidP="00460A08">
      <w:pPr>
        <w:rPr>
          <w:b/>
          <w:sz w:val="22"/>
          <w:szCs w:val="22"/>
        </w:rPr>
      </w:pPr>
    </w:p>
    <w:p w:rsidR="00E9535E" w:rsidRDefault="00E9535E" w:rsidP="00460A08">
      <w:pPr>
        <w:rPr>
          <w:b/>
          <w:sz w:val="22"/>
          <w:szCs w:val="22"/>
        </w:rPr>
      </w:pPr>
    </w:p>
    <w:p w:rsidR="00460A08" w:rsidRDefault="00963764" w:rsidP="00460A08">
      <w:pPr>
        <w:rPr>
          <w:b/>
          <w:sz w:val="22"/>
          <w:szCs w:val="22"/>
        </w:rPr>
      </w:pPr>
      <w:r w:rsidRPr="00963764">
        <w:rPr>
          <w:noProof/>
        </w:rPr>
        <w:lastRenderedPageBreak/>
        <w:drawing>
          <wp:inline distT="0" distB="0" distL="0" distR="0">
            <wp:extent cx="8878570" cy="597142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559" cy="59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60" w:rsidRDefault="00636A60" w:rsidP="00460A08">
      <w:pPr>
        <w:rPr>
          <w:b/>
          <w:sz w:val="22"/>
          <w:szCs w:val="22"/>
        </w:rPr>
      </w:pPr>
      <w:r w:rsidRPr="00636A60">
        <w:rPr>
          <w:noProof/>
        </w:rPr>
        <w:lastRenderedPageBreak/>
        <w:drawing>
          <wp:inline distT="0" distB="0" distL="0" distR="0">
            <wp:extent cx="8841851" cy="611789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60" cy="61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60" w:rsidRDefault="00636A60" w:rsidP="00460A08">
      <w:pPr>
        <w:rPr>
          <w:b/>
          <w:sz w:val="22"/>
          <w:szCs w:val="22"/>
        </w:rPr>
      </w:pPr>
      <w:r w:rsidRPr="00636A60">
        <w:rPr>
          <w:noProof/>
        </w:rPr>
        <w:lastRenderedPageBreak/>
        <w:drawing>
          <wp:inline distT="0" distB="0" distL="0" distR="0">
            <wp:extent cx="8801697" cy="6186114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02" cy="61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60" w:rsidRDefault="00636A60" w:rsidP="00460A08">
      <w:pPr>
        <w:rPr>
          <w:b/>
          <w:sz w:val="22"/>
          <w:szCs w:val="22"/>
        </w:rPr>
      </w:pPr>
      <w:r w:rsidRPr="00636A60">
        <w:rPr>
          <w:noProof/>
        </w:rPr>
        <w:lastRenderedPageBreak/>
        <w:drawing>
          <wp:inline distT="0" distB="0" distL="0" distR="0">
            <wp:extent cx="8833900" cy="6078220"/>
            <wp:effectExtent l="0" t="0" r="571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048" cy="608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60" w:rsidRDefault="00636A60" w:rsidP="00460A08">
      <w:pPr>
        <w:rPr>
          <w:b/>
          <w:sz w:val="22"/>
          <w:szCs w:val="22"/>
        </w:rPr>
      </w:pPr>
      <w:r w:rsidRPr="00636A60">
        <w:rPr>
          <w:noProof/>
        </w:rPr>
        <w:lastRenderedPageBreak/>
        <w:drawing>
          <wp:inline distT="0" distB="0" distL="0" distR="0">
            <wp:extent cx="8891270" cy="5630688"/>
            <wp:effectExtent l="0" t="0" r="508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3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5E" w:rsidRDefault="00E9535E" w:rsidP="00460A08">
      <w:pPr>
        <w:rPr>
          <w:b/>
          <w:sz w:val="22"/>
          <w:szCs w:val="22"/>
        </w:rPr>
      </w:pPr>
    </w:p>
    <w:p w:rsidR="00636A60" w:rsidRDefault="00E9535E" w:rsidP="00460A08">
      <w:pPr>
        <w:rPr>
          <w:b/>
          <w:sz w:val="22"/>
          <w:szCs w:val="22"/>
        </w:rPr>
      </w:pPr>
      <w:r w:rsidRPr="00E9535E">
        <w:rPr>
          <w:noProof/>
        </w:rPr>
        <w:lastRenderedPageBreak/>
        <w:drawing>
          <wp:inline distT="0" distB="0" distL="0" distR="0">
            <wp:extent cx="8891270" cy="3677812"/>
            <wp:effectExtent l="0" t="0" r="508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7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5E" w:rsidRDefault="00E9535E" w:rsidP="00460A08">
      <w:pPr>
        <w:rPr>
          <w:b/>
          <w:sz w:val="22"/>
          <w:szCs w:val="22"/>
        </w:rPr>
        <w:sectPr w:rsidR="00E9535E" w:rsidSect="00F679D6">
          <w:footerReference w:type="default" r:id="rId18"/>
          <w:headerReference w:type="first" r:id="rId19"/>
          <w:pgSz w:w="16838" w:h="11906" w:orient="landscape" w:code="9"/>
          <w:pgMar w:top="1306" w:right="1418" w:bottom="1418" w:left="1418" w:header="1191" w:footer="907" w:gutter="0"/>
          <w:cols w:space="708"/>
          <w:docGrid w:linePitch="360"/>
        </w:sectPr>
      </w:pPr>
    </w:p>
    <w:p w:rsidR="00E9535E" w:rsidRDefault="00E9535E" w:rsidP="00460A08">
      <w:pPr>
        <w:rPr>
          <w:b/>
          <w:sz w:val="22"/>
          <w:szCs w:val="22"/>
        </w:rPr>
      </w:pPr>
    </w:p>
    <w:p w:rsidR="00460A08" w:rsidRDefault="00460A08" w:rsidP="00460A08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Příloha č. 3</w:t>
      </w:r>
    </w:p>
    <w:p w:rsidR="00460A08" w:rsidRDefault="00460A08" w:rsidP="00460A08">
      <w:pPr>
        <w:rPr>
          <w:b/>
          <w:sz w:val="22"/>
          <w:szCs w:val="22"/>
        </w:rPr>
      </w:pPr>
    </w:p>
    <w:p w:rsidR="00460A08" w:rsidRDefault="00460A08" w:rsidP="00460A08">
      <w:r>
        <w:t>Základní škola Edvarda Beneše a Mateřská škola Písek, Mírové nám. 1466</w:t>
      </w:r>
    </w:p>
    <w:p w:rsidR="00460A08" w:rsidRDefault="00460A08" w:rsidP="00460A08">
      <w:r>
        <w:t xml:space="preserve">Mírové nám. 1466 </w:t>
      </w:r>
    </w:p>
    <w:p w:rsidR="00460A08" w:rsidRDefault="00460A08" w:rsidP="00460A08">
      <w:r>
        <w:t>397 01 Písek</w:t>
      </w:r>
    </w:p>
    <w:p w:rsidR="00460A08" w:rsidRDefault="00460A08" w:rsidP="00460A0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0A08" w:rsidRPr="001B4B49" w:rsidRDefault="00460A08" w:rsidP="00460A0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24D5">
        <w:rPr>
          <w:b/>
          <w:sz w:val="28"/>
          <w:szCs w:val="28"/>
        </w:rPr>
        <w:t>Stanovisko technického dozoru stavebníka na akci:</w:t>
      </w:r>
    </w:p>
    <w:p w:rsidR="00460A08" w:rsidRDefault="00460A08" w:rsidP="00460A08">
      <w:pPr>
        <w:rPr>
          <w:b/>
        </w:rPr>
      </w:pPr>
    </w:p>
    <w:p w:rsidR="00460A08" w:rsidRDefault="00460A08" w:rsidP="00460A08">
      <w:pPr>
        <w:rPr>
          <w:b/>
        </w:rPr>
      </w:pPr>
      <w:r>
        <w:rPr>
          <w:b/>
        </w:rPr>
        <w:t xml:space="preserve"> „</w:t>
      </w:r>
      <w:r w:rsidRPr="008219AC">
        <w:rPr>
          <w:b/>
        </w:rPr>
        <w:t>Opatření proti radonu v pavilonu 2. stupně a velké tělocvičně ZŠ E. Beneše Písek</w:t>
      </w:r>
      <w:r>
        <w:rPr>
          <w:b/>
        </w:rPr>
        <w:t>“  ke změně před dokončením, která se týká snížení ceny díla.</w:t>
      </w:r>
      <w:r w:rsidRPr="00A861E7">
        <w:rPr>
          <w:b/>
        </w:rPr>
        <w:t xml:space="preserve"> </w:t>
      </w:r>
      <w:r>
        <w:rPr>
          <w:b/>
        </w:rPr>
        <w:t>Toto stanovisko navazuje na stanovisko TDS ze dne 27.10.2017.</w:t>
      </w:r>
    </w:p>
    <w:p w:rsidR="00460A08" w:rsidRDefault="00460A08" w:rsidP="00460A08">
      <w:pPr>
        <w:rPr>
          <w:b/>
        </w:rPr>
      </w:pPr>
    </w:p>
    <w:p w:rsidR="00460A08" w:rsidRPr="00A861E7" w:rsidRDefault="00460A08" w:rsidP="00460A08">
      <w:pPr>
        <w:rPr>
          <w:b/>
          <w:u w:val="single"/>
        </w:rPr>
      </w:pPr>
      <w:r w:rsidRPr="00A861E7">
        <w:rPr>
          <w:b/>
          <w:u w:val="single"/>
        </w:rPr>
        <w:t>Odůvodnění změn stavby před dokončením.</w:t>
      </w:r>
    </w:p>
    <w:p w:rsidR="00460A08" w:rsidRDefault="00460A08" w:rsidP="00460A08">
      <w:pPr>
        <w:rPr>
          <w:b/>
        </w:rPr>
      </w:pPr>
    </w:p>
    <w:p w:rsidR="00460A08" w:rsidRDefault="00460A08" w:rsidP="00460A08">
      <w:pPr>
        <w:rPr>
          <w:b/>
        </w:rPr>
      </w:pPr>
      <w:r>
        <w:rPr>
          <w:b/>
        </w:rPr>
        <w:t>Během stavby došlo k těmto změnám.</w:t>
      </w:r>
    </w:p>
    <w:p w:rsidR="00460A08" w:rsidRDefault="00460A08" w:rsidP="00460A08">
      <w:pPr>
        <w:rPr>
          <w:b/>
        </w:rPr>
      </w:pPr>
    </w:p>
    <w:p w:rsidR="00460A08" w:rsidRDefault="00460A08" w:rsidP="00460A08">
      <w:pPr>
        <w:numPr>
          <w:ilvl w:val="0"/>
          <w:numId w:val="20"/>
        </w:numPr>
        <w:rPr>
          <w:b/>
        </w:rPr>
      </w:pPr>
      <w:r>
        <w:rPr>
          <w:b/>
        </w:rPr>
        <w:t xml:space="preserve">Zrušení </w:t>
      </w:r>
      <w:proofErr w:type="spellStart"/>
      <w:r>
        <w:rPr>
          <w:b/>
        </w:rPr>
        <w:t>podvrtů</w:t>
      </w:r>
      <w:proofErr w:type="spellEnd"/>
      <w:r>
        <w:rPr>
          <w:b/>
        </w:rPr>
        <w:t xml:space="preserve"> pod učebnami</w:t>
      </w:r>
    </w:p>
    <w:p w:rsidR="00460A08" w:rsidRDefault="00460A08" w:rsidP="00460A08">
      <w:pPr>
        <w:ind w:hanging="360"/>
        <w:jc w:val="both"/>
      </w:pPr>
      <w:r>
        <w:tab/>
      </w:r>
      <w:r>
        <w:tab/>
        <w:t xml:space="preserve">Při výkopu stavební jámy vně objektu pavilonu 2. stupně a při provádění </w:t>
      </w:r>
      <w:proofErr w:type="spellStart"/>
      <w:r>
        <w:t>navrtávky</w:t>
      </w:r>
      <w:proofErr w:type="spellEnd"/>
      <w:r>
        <w:t xml:space="preserve"> základem a v podloží objektu cca 700mm pod podlahou byl zjištěn zvodnělý jíl (zjištěno </w:t>
      </w:r>
      <w:proofErr w:type="gramStart"/>
      <w:r>
        <w:t>13.9.2017</w:t>
      </w:r>
      <w:proofErr w:type="gramEnd"/>
      <w:r>
        <w:t xml:space="preserve">), ve kterém mělo být uloženo perforované větrací potrubí. Po konzultaci zhotovitele, objednatele, projektanta a TDS byl důvodný předpoklad, že se tato jílová vrstva nachází i v ploše stavby. Provedení </w:t>
      </w:r>
      <w:proofErr w:type="spellStart"/>
      <w:r>
        <w:t>navrtávek</w:t>
      </w:r>
      <w:proofErr w:type="spellEnd"/>
      <w:r>
        <w:t xml:space="preserve"> přímo pod podlahovou konstrukcí není možné z důvodu souvislých topných kanálů po celém obvodu budovy. Jílová vrstva a hloubka odsávacího potrubí (v uvedené hloubce 700mm) by do značné míry omezila funkčnost odsávání radonu z podloží a za nemalé finanční prostředky by nemusela být splněna směrná hodnota pro objemovou aktivitu radonu (OAR 300 </w:t>
      </w:r>
      <w:proofErr w:type="spellStart"/>
      <w:r>
        <w:t>Bq</w:t>
      </w:r>
      <w:proofErr w:type="spellEnd"/>
      <w:r>
        <w:t xml:space="preserve">/m3) v době pobytu dětí v učebnách. Proto byly </w:t>
      </w:r>
      <w:proofErr w:type="spellStart"/>
      <w:r>
        <w:t>podvrty</w:t>
      </w:r>
      <w:proofErr w:type="spellEnd"/>
      <w:r>
        <w:t xml:space="preserve"> pod učebnami zrušeny. Další postup řešení po zrušení </w:t>
      </w:r>
      <w:proofErr w:type="spellStart"/>
      <w:r>
        <w:t>podvrtů</w:t>
      </w:r>
      <w:proofErr w:type="spellEnd"/>
      <w:r>
        <w:t xml:space="preserve"> je popsán ve stanovisku TDS ze dne 27.10.2017. Tato změna (odpočty) je finančně vyjádřena ve změnovém listu č.1.</w:t>
      </w:r>
    </w:p>
    <w:p w:rsidR="00460A08" w:rsidRDefault="00460A08" w:rsidP="00460A08">
      <w:pPr>
        <w:ind w:hanging="360"/>
      </w:pPr>
    </w:p>
    <w:p w:rsidR="00460A08" w:rsidRDefault="00460A08" w:rsidP="00460A08">
      <w:pPr>
        <w:numPr>
          <w:ilvl w:val="0"/>
          <w:numId w:val="20"/>
        </w:numPr>
        <w:rPr>
          <w:b/>
        </w:rPr>
      </w:pPr>
      <w:r>
        <w:rPr>
          <w:b/>
        </w:rPr>
        <w:t>Změna v odvětrání topného kanálu</w:t>
      </w:r>
    </w:p>
    <w:p w:rsidR="00460A08" w:rsidRDefault="00460A08" w:rsidP="00460A08">
      <w:pPr>
        <w:ind w:firstLine="360"/>
        <w:jc w:val="both"/>
      </w:pPr>
      <w:r>
        <w:tab/>
        <w:t xml:space="preserve">Z původní PD bude provedeno pouze odsávání radonu z topného kanálu, ale s tím, že bude trasa odvodního </w:t>
      </w:r>
      <w:proofErr w:type="gramStart"/>
      <w:r>
        <w:t>potrubí  kratší</w:t>
      </w:r>
      <w:proofErr w:type="gramEnd"/>
      <w:r>
        <w:t xml:space="preserve">, než bylo původně plánováno a odsávání bude řízeno časovým spínačem. </w:t>
      </w:r>
      <w:r w:rsidRPr="00587C20">
        <w:t>Podkladem pro změnu stavby před dokončením je pr</w:t>
      </w:r>
      <w:r>
        <w:t>ojektová dokumentace z 10</w:t>
      </w:r>
      <w:r w:rsidRPr="00587C20">
        <w:t>/2017</w:t>
      </w:r>
      <w:r>
        <w:t>. Tato změna je finančně vyjádřena ve změnovém listu č.2.</w:t>
      </w:r>
    </w:p>
    <w:p w:rsidR="00460A08" w:rsidRDefault="00460A08" w:rsidP="00460A08">
      <w:pPr>
        <w:ind w:firstLine="360"/>
        <w:jc w:val="both"/>
      </w:pPr>
    </w:p>
    <w:p w:rsidR="00460A08" w:rsidRPr="003B4198" w:rsidRDefault="00460A08" w:rsidP="00460A08">
      <w:pPr>
        <w:numPr>
          <w:ilvl w:val="0"/>
          <w:numId w:val="20"/>
        </w:numPr>
        <w:rPr>
          <w:b/>
        </w:rPr>
      </w:pPr>
      <w:r>
        <w:rPr>
          <w:b/>
        </w:rPr>
        <w:t>Změny na objektu SO02 – Velká tělocvična</w:t>
      </w:r>
    </w:p>
    <w:p w:rsidR="00460A08" w:rsidRDefault="00460A08" w:rsidP="00460A08">
      <w:pPr>
        <w:jc w:val="both"/>
      </w:pPr>
      <w:r>
        <w:tab/>
        <w:t xml:space="preserve">a) Pro úsporu času a finančních prostředků byla zvolena jiná varianta montáže </w:t>
      </w:r>
      <w:proofErr w:type="gramStart"/>
      <w:r>
        <w:t>vzduchotechnického(dále</w:t>
      </w:r>
      <w:proofErr w:type="gramEnd"/>
      <w:r>
        <w:t xml:space="preserve"> VZT) potrubí nad podhledem ve velké tělocvičně. V původní projektové dokumentaci bylo navrženo demontovat podhled tělocvičny vč. všech vrstev (parozábrana, tepelná izolace), který je ve výšce 5,6m nad podlahou. Zhotovitel navrhl montáž VZT potrubí bez rozebírání podhledu a to pouze z vnitřního prostoru nad podhledem, který je průchozí, za pomoci </w:t>
      </w:r>
      <w:proofErr w:type="spellStart"/>
      <w:r>
        <w:t>lešenových</w:t>
      </w:r>
      <w:proofErr w:type="spellEnd"/>
      <w:r>
        <w:t xml:space="preserve"> lávek. Tímto došlo ke značné úspoře v montáži. Zároveň se zjistilo, že nelze osadit VZT potrubí těsně k obvodové stěně tělocvičny z důvodu přítomnosti ocelových ztužujících táhel. Posunem hlavního potrubí DN 450 došlo i ke změně vyústění potrubí DN 200 do tělocvičny. Došlo ke zkrácení potrubí o </w:t>
      </w:r>
      <w:r w:rsidRPr="00AB60D5">
        <w:t>6m.</w:t>
      </w:r>
    </w:p>
    <w:p w:rsidR="00460A08" w:rsidRDefault="00460A08" w:rsidP="00460A08">
      <w:pPr>
        <w:jc w:val="both"/>
      </w:pPr>
      <w:r>
        <w:tab/>
        <w:t xml:space="preserve">b) Projektová dokumentace na VZT je z roku 2015. V té době byla navržena rekuperační jednotka, která měla na délku 5,3m. V současné době se vyrábí rekuperační jednotky o stejném výkonu, ale v délce pouze 2,56m. Z tohoto důvodu byl zkrácen i betonový základ vč. okolní </w:t>
      </w:r>
      <w:proofErr w:type="gramStart"/>
      <w:r>
        <w:t>plochy(tato</w:t>
      </w:r>
      <w:proofErr w:type="gramEnd"/>
      <w:r>
        <w:t xml:space="preserve"> plocha nebude betonová, ale ze zámkové dlažby) a zmenšeno oplocení pro tuto rekuperační jednotku. Zůstane štěrkový obsyp okolo budovy.</w:t>
      </w:r>
    </w:p>
    <w:p w:rsidR="00460A08" w:rsidRPr="001E6309" w:rsidRDefault="00460A08" w:rsidP="00460A08">
      <w:pPr>
        <w:jc w:val="both"/>
      </w:pPr>
      <w:r w:rsidRPr="001E6309">
        <w:tab/>
        <w:t>c) Z důvodu možnosti kontroly potrubí v prostoru nad podhledem tělocvičny budou osazena do obvodové stěny tělocvičny ocelová dvířka 60x60, která budou přístupná ze střechy přístavby.</w:t>
      </w:r>
    </w:p>
    <w:p w:rsidR="00460A08" w:rsidRDefault="00460A08" w:rsidP="00460A08">
      <w:pPr>
        <w:jc w:val="both"/>
      </w:pPr>
      <w:r>
        <w:tab/>
        <w:t xml:space="preserve">d) V rámci finančních úspor a z důvodu kontroly potrubí nebude proveden </w:t>
      </w:r>
      <w:proofErr w:type="gramStart"/>
      <w:r>
        <w:t>sádrokartonový(dále</w:t>
      </w:r>
      <w:proofErr w:type="gramEnd"/>
      <w:r>
        <w:t xml:space="preserve"> SDK) kryt na chodbě tělocvičny na potrubí topné vody pro rekuperační jednotku.</w:t>
      </w:r>
    </w:p>
    <w:p w:rsidR="00460A08" w:rsidRDefault="00460A08" w:rsidP="00460A08">
      <w:r>
        <w:tab/>
        <w:t>e) V rámci finančních úspor bylo provedeno napojení odvětrání radonu z kabinetu cvičitele na VZT potrubí ze sociálního zařízení chlapců. Tímto také nebyl proveden další vývod na střechu, kterým by se zvyšovalo další riziko zatékání.</w:t>
      </w:r>
    </w:p>
    <w:p w:rsidR="00460A08" w:rsidRDefault="00460A08" w:rsidP="00460A08">
      <w:r>
        <w:lastRenderedPageBreak/>
        <w:tab/>
        <w:t>f) V šatně pro hřiště bude zakryta spodní část rekuperační jednotky deskou OSB, která bude bránit poničení jednotky.</w:t>
      </w:r>
    </w:p>
    <w:p w:rsidR="00460A08" w:rsidRDefault="00460A08" w:rsidP="00460A08">
      <w:pPr>
        <w:jc w:val="both"/>
      </w:pPr>
      <w:r>
        <w:tab/>
        <w:t>g) Vedení topné vody k venkovní rekuperační jednotce bylo vedeno jinou trasou z důvodu křížení jiných sítí. Nebyl rozebrán v tělocvičně dřevěný palubkový obklad. Ve venkovním prostředí bylo nutné upravit dešťový svod a hromosvod. Vedení bylo tepelně zaizolováno a opláštěno plechovým krytem.</w:t>
      </w:r>
    </w:p>
    <w:p w:rsidR="00460A08" w:rsidRDefault="00460A08" w:rsidP="00460A08">
      <w:r>
        <w:t>Tyto změny jsou finančně vyjádřeny ve změnovém listu č.1.</w:t>
      </w:r>
    </w:p>
    <w:p w:rsidR="00460A08" w:rsidRPr="00172259" w:rsidRDefault="00460A08" w:rsidP="00460A08"/>
    <w:p w:rsidR="00460A08" w:rsidRDefault="00460A08" w:rsidP="00460A08">
      <w:r>
        <w:t>V Písku 10.11.2017</w:t>
      </w:r>
    </w:p>
    <w:p w:rsidR="00460A08" w:rsidRDefault="00460A08" w:rsidP="00460A08"/>
    <w:p w:rsidR="00460A08" w:rsidRDefault="00460A08" w:rsidP="00460A08"/>
    <w:p w:rsidR="00460A08" w:rsidRDefault="00460A08" w:rsidP="00460A08"/>
    <w:p w:rsidR="00460A08" w:rsidRDefault="00460A08" w:rsidP="00460A0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  <w:r>
        <w:tab/>
      </w:r>
      <w:r>
        <w:tab/>
        <w:t xml:space="preserve">       </w:t>
      </w:r>
    </w:p>
    <w:p w:rsidR="00460A08" w:rsidRPr="001B4B49" w:rsidRDefault="00460A08" w:rsidP="00460A0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Miroslav </w:t>
      </w:r>
      <w:proofErr w:type="gramStart"/>
      <w:r>
        <w:t>Máška , TDS</w:t>
      </w:r>
      <w:proofErr w:type="gramEnd"/>
      <w:r w:rsidRPr="00950D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950D9F">
        <w:t xml:space="preserve">MZ TENDER s.r.o.                  </w:t>
      </w:r>
      <w:r>
        <w:t xml:space="preserve">                       </w:t>
      </w:r>
    </w:p>
    <w:p w:rsidR="00460A08" w:rsidRPr="00460A08" w:rsidRDefault="00460A08" w:rsidP="00460A08">
      <w:pPr>
        <w:rPr>
          <w:b/>
          <w:sz w:val="22"/>
          <w:szCs w:val="22"/>
        </w:rPr>
      </w:pPr>
    </w:p>
    <w:sectPr w:rsidR="00460A08" w:rsidRPr="00460A08" w:rsidSect="00E9535E">
      <w:footerReference w:type="default" r:id="rId20"/>
      <w:pgSz w:w="11906" w:h="16838" w:code="9"/>
      <w:pgMar w:top="1418" w:right="1418" w:bottom="1418" w:left="1306" w:header="119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43" w:rsidRDefault="00C53D43" w:rsidP="005B055A">
      <w:r>
        <w:separator/>
      </w:r>
    </w:p>
  </w:endnote>
  <w:endnote w:type="continuationSeparator" w:id="0">
    <w:p w:rsidR="00C53D43" w:rsidRDefault="00C53D43" w:rsidP="005B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Univer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08" w:type="dxa"/>
      <w:tblBorders>
        <w:top w:val="single" w:sz="4" w:space="0" w:color="000000"/>
        <w:left w:val="single" w:sz="18" w:space="0" w:color="000000"/>
        <w:bottom w:val="single" w:sz="4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608"/>
    </w:tblGrid>
    <w:tr w:rsidR="00C53D43" w:rsidTr="00E420C0">
      <w:trPr>
        <w:trHeight w:hRule="exact" w:val="306"/>
      </w:trPr>
      <w:tc>
        <w:tcPr>
          <w:tcW w:w="2608" w:type="dxa"/>
          <w:noWrap/>
        </w:tcPr>
        <w:p w:rsidR="00C53D43" w:rsidRDefault="00C53D43" w:rsidP="00E420C0">
          <w:pPr>
            <w:pStyle w:val="Nadpisvel11"/>
            <w:framePr w:hSpace="284" w:vSpace="284" w:wrap="auto" w:vAnchor="page" w:hAnchor="page" w:x="4544" w:y="15826"/>
          </w:pPr>
          <w:r w:rsidRPr="00AF1BEB">
            <w:rPr>
              <w:b w:val="0"/>
              <w:bCs w:val="0"/>
            </w:rPr>
            <w:t>stránka</w:t>
          </w:r>
          <w:r>
            <w:t xml:space="preserve"> </w:t>
          </w:r>
          <w:r w:rsidR="007536EE">
            <w:fldChar w:fldCharType="begin"/>
          </w:r>
          <w:r w:rsidR="007536EE">
            <w:instrText>PAGE</w:instrText>
          </w:r>
          <w:r w:rsidR="007536EE">
            <w:fldChar w:fldCharType="separate"/>
          </w:r>
          <w:r w:rsidR="00750735">
            <w:rPr>
              <w:noProof/>
            </w:rPr>
            <w:t>4</w:t>
          </w:r>
          <w:r w:rsidR="007536EE">
            <w:rPr>
              <w:noProof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 w:rsidRPr="00DA375B">
            <w:rPr>
              <w:b w:val="0"/>
              <w:bCs w:val="0"/>
              <w:sz w:val="24"/>
              <w:szCs w:val="24"/>
            </w:rPr>
            <w:t>(</w:t>
          </w:r>
          <w:r w:rsidRPr="00DA375B">
            <w:rPr>
              <w:b w:val="0"/>
              <w:bCs w:val="0"/>
            </w:rPr>
            <w:t>c</w:t>
          </w:r>
          <w:r>
            <w:rPr>
              <w:b w:val="0"/>
              <w:bCs w:val="0"/>
            </w:rPr>
            <w:t xml:space="preserve">elkem </w:t>
          </w:r>
          <w:r w:rsidRPr="00AF1BEB">
            <w:rPr>
              <w:b w:val="0"/>
              <w:bCs w:val="0"/>
            </w:rPr>
            <w:fldChar w:fldCharType="begin"/>
          </w:r>
          <w:r w:rsidRPr="00AF1BEB">
            <w:rPr>
              <w:b w:val="0"/>
              <w:bCs w:val="0"/>
            </w:rPr>
            <w:instrText>NUMPAGES</w:instrText>
          </w:r>
          <w:r w:rsidRPr="00AF1BEB">
            <w:rPr>
              <w:b w:val="0"/>
              <w:bCs w:val="0"/>
            </w:rPr>
            <w:fldChar w:fldCharType="separate"/>
          </w:r>
          <w:r w:rsidR="00750735">
            <w:rPr>
              <w:b w:val="0"/>
              <w:bCs w:val="0"/>
              <w:noProof/>
            </w:rPr>
            <w:t>13</w:t>
          </w:r>
          <w:r w:rsidRPr="00AF1BEB"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  <w:sz w:val="24"/>
              <w:szCs w:val="24"/>
            </w:rPr>
            <w:t>)</w:t>
          </w:r>
        </w:p>
      </w:tc>
    </w:tr>
  </w:tbl>
  <w:p w:rsidR="00C53D43" w:rsidRDefault="00C53D43" w:rsidP="00E420C0">
    <w:pPr>
      <w:pStyle w:val="Zpat"/>
      <w:tabs>
        <w:tab w:val="clear" w:pos="4536"/>
        <w:tab w:val="center" w:pos="42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43" w:rsidRDefault="00C53D43" w:rsidP="00EF6865">
    <w:pPr>
      <w:pStyle w:val="Zpat"/>
      <w:tabs>
        <w:tab w:val="clear" w:pos="9072"/>
        <w:tab w:val="left" w:pos="4956"/>
        <w:tab w:val="left" w:pos="566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08" w:type="dxa"/>
      <w:tblInd w:w="-23" w:type="dxa"/>
      <w:tblBorders>
        <w:top w:val="single" w:sz="4" w:space="0" w:color="000000"/>
        <w:left w:val="single" w:sz="18" w:space="0" w:color="000000"/>
        <w:bottom w:val="single" w:sz="4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608"/>
    </w:tblGrid>
    <w:tr w:rsidR="00E420C0" w:rsidTr="003A2A2D">
      <w:trPr>
        <w:trHeight w:hRule="exact" w:val="306"/>
      </w:trPr>
      <w:tc>
        <w:tcPr>
          <w:tcW w:w="2608" w:type="dxa"/>
          <w:noWrap/>
          <w:vAlign w:val="center"/>
        </w:tcPr>
        <w:p w:rsidR="00E420C0" w:rsidRDefault="00E420C0" w:rsidP="007B5EC5">
          <w:pPr>
            <w:pStyle w:val="Nadpisvel11"/>
            <w:framePr w:hSpace="284" w:vSpace="284" w:wrap="auto" w:vAnchor="page" w:hAnchor="page" w:x="6817" w:y="11183"/>
          </w:pPr>
          <w:r w:rsidRPr="00AF1BEB">
            <w:rPr>
              <w:b w:val="0"/>
              <w:bCs w:val="0"/>
            </w:rPr>
            <w:t>stránka</w:t>
          </w:r>
          <w: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00D5A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 w:rsidRPr="00DA375B">
            <w:rPr>
              <w:b w:val="0"/>
              <w:bCs w:val="0"/>
              <w:sz w:val="24"/>
              <w:szCs w:val="24"/>
            </w:rPr>
            <w:t>(</w:t>
          </w:r>
          <w:r w:rsidRPr="00DA375B">
            <w:rPr>
              <w:b w:val="0"/>
              <w:bCs w:val="0"/>
            </w:rPr>
            <w:t>c</w:t>
          </w:r>
          <w:r>
            <w:rPr>
              <w:b w:val="0"/>
              <w:bCs w:val="0"/>
            </w:rPr>
            <w:t xml:space="preserve">elkem </w:t>
          </w:r>
          <w:r w:rsidRPr="00AF1BEB">
            <w:rPr>
              <w:b w:val="0"/>
              <w:bCs w:val="0"/>
            </w:rPr>
            <w:fldChar w:fldCharType="begin"/>
          </w:r>
          <w:r w:rsidRPr="00AF1BEB">
            <w:rPr>
              <w:b w:val="0"/>
              <w:bCs w:val="0"/>
            </w:rPr>
            <w:instrText>NUMPAGES</w:instrText>
          </w:r>
          <w:r w:rsidRPr="00AF1BEB">
            <w:rPr>
              <w:b w:val="0"/>
              <w:bCs w:val="0"/>
            </w:rPr>
            <w:fldChar w:fldCharType="separate"/>
          </w:r>
          <w:r w:rsidR="00700D5A">
            <w:rPr>
              <w:b w:val="0"/>
              <w:bCs w:val="0"/>
              <w:noProof/>
            </w:rPr>
            <w:t>13</w:t>
          </w:r>
          <w:r w:rsidRPr="00AF1BEB"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  <w:sz w:val="24"/>
              <w:szCs w:val="24"/>
            </w:rPr>
            <w:t>)</w:t>
          </w:r>
        </w:p>
      </w:tc>
    </w:tr>
  </w:tbl>
  <w:p w:rsidR="00E420C0" w:rsidRDefault="00E420C0" w:rsidP="003A2A2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08" w:type="dxa"/>
      <w:tblBorders>
        <w:top w:val="single" w:sz="4" w:space="0" w:color="000000"/>
        <w:left w:val="single" w:sz="18" w:space="0" w:color="000000"/>
        <w:bottom w:val="single" w:sz="4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608"/>
    </w:tblGrid>
    <w:tr w:rsidR="00E420C0" w:rsidTr="00E420C0">
      <w:trPr>
        <w:trHeight w:hRule="exact" w:val="306"/>
      </w:trPr>
      <w:tc>
        <w:tcPr>
          <w:tcW w:w="2608" w:type="dxa"/>
          <w:noWrap/>
        </w:tcPr>
        <w:p w:rsidR="00E420C0" w:rsidRDefault="00E420C0" w:rsidP="00E420C0">
          <w:pPr>
            <w:pStyle w:val="Nadpisvel11"/>
            <w:framePr w:hSpace="284" w:vSpace="284" w:wrap="auto" w:vAnchor="page" w:hAnchor="page" w:x="4544" w:y="15826"/>
          </w:pPr>
          <w:r w:rsidRPr="00AF1BEB">
            <w:rPr>
              <w:b w:val="0"/>
              <w:bCs w:val="0"/>
            </w:rPr>
            <w:t>stránka</w:t>
          </w:r>
          <w: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00D5A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 w:rsidRPr="00DA375B">
            <w:rPr>
              <w:b w:val="0"/>
              <w:bCs w:val="0"/>
              <w:sz w:val="24"/>
              <w:szCs w:val="24"/>
            </w:rPr>
            <w:t>(</w:t>
          </w:r>
          <w:r w:rsidRPr="00DA375B">
            <w:rPr>
              <w:b w:val="0"/>
              <w:bCs w:val="0"/>
            </w:rPr>
            <w:t>c</w:t>
          </w:r>
          <w:r>
            <w:rPr>
              <w:b w:val="0"/>
              <w:bCs w:val="0"/>
            </w:rPr>
            <w:t xml:space="preserve">elkem </w:t>
          </w:r>
          <w:r w:rsidRPr="00AF1BEB">
            <w:rPr>
              <w:b w:val="0"/>
              <w:bCs w:val="0"/>
            </w:rPr>
            <w:fldChar w:fldCharType="begin"/>
          </w:r>
          <w:r w:rsidRPr="00AF1BEB">
            <w:rPr>
              <w:b w:val="0"/>
              <w:bCs w:val="0"/>
            </w:rPr>
            <w:instrText>NUMPAGES</w:instrText>
          </w:r>
          <w:r w:rsidRPr="00AF1BEB">
            <w:rPr>
              <w:b w:val="0"/>
              <w:bCs w:val="0"/>
            </w:rPr>
            <w:fldChar w:fldCharType="separate"/>
          </w:r>
          <w:r w:rsidR="00700D5A">
            <w:rPr>
              <w:b w:val="0"/>
              <w:bCs w:val="0"/>
              <w:noProof/>
            </w:rPr>
            <w:t>13</w:t>
          </w:r>
          <w:r w:rsidRPr="00AF1BEB"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  <w:sz w:val="24"/>
              <w:szCs w:val="24"/>
            </w:rPr>
            <w:t>)</w:t>
          </w:r>
        </w:p>
      </w:tc>
    </w:tr>
  </w:tbl>
  <w:p w:rsidR="00E420C0" w:rsidRDefault="00E420C0" w:rsidP="005B05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43" w:rsidRDefault="00C53D43" w:rsidP="005B055A">
      <w:r>
        <w:separator/>
      </w:r>
    </w:p>
  </w:footnote>
  <w:footnote w:type="continuationSeparator" w:id="0">
    <w:p w:rsidR="00C53D43" w:rsidRDefault="00C53D43" w:rsidP="005B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43" w:rsidRDefault="007536E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-1316355</wp:posOffset>
          </wp:positionV>
          <wp:extent cx="7559040" cy="2286000"/>
          <wp:effectExtent l="0" t="0" r="3810" b="0"/>
          <wp:wrapNone/>
          <wp:docPr id="1" name="obrázek 2" descr="pruvodni_list_RMaZ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uvodni_list_RMaZM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60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4" w:rsidRDefault="00963764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75E4DB5" wp14:editId="77D81F66">
          <wp:simplePos x="0" y="0"/>
          <wp:positionH relativeFrom="column">
            <wp:posOffset>-889000</wp:posOffset>
          </wp:positionH>
          <wp:positionV relativeFrom="paragraph">
            <wp:posOffset>-1316355</wp:posOffset>
          </wp:positionV>
          <wp:extent cx="7559040" cy="2286000"/>
          <wp:effectExtent l="0" t="0" r="3810" b="0"/>
          <wp:wrapNone/>
          <wp:docPr id="30" name="obrázek 2" descr="pruvodni_list_RMaZ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uvodni_list_RMaZM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60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0D2"/>
    <w:multiLevelType w:val="multilevel"/>
    <w:tmpl w:val="CD42F7F6"/>
    <w:lvl w:ilvl="0">
      <w:start w:val="1"/>
      <w:numFmt w:val="decimal"/>
      <w:lvlText w:val="%1)"/>
      <w:lvlJc w:val="left"/>
      <w:pPr>
        <w:tabs>
          <w:tab w:val="num" w:pos="3975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070EF"/>
    <w:multiLevelType w:val="hybridMultilevel"/>
    <w:tmpl w:val="A4B8C3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E7751"/>
    <w:multiLevelType w:val="multilevel"/>
    <w:tmpl w:val="46D4C91C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1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sz w:val="24"/>
      </w:rPr>
    </w:lvl>
  </w:abstractNum>
  <w:abstractNum w:abstractNumId="4">
    <w:nsid w:val="1E70706F"/>
    <w:multiLevelType w:val="hybridMultilevel"/>
    <w:tmpl w:val="2B48D0C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F6655"/>
    <w:multiLevelType w:val="hybridMultilevel"/>
    <w:tmpl w:val="D8D02E74"/>
    <w:lvl w:ilvl="0" w:tplc="A5926202">
      <w:start w:val="1"/>
      <w:numFmt w:val="bullet"/>
      <w:pStyle w:val="Textvel10ods12odr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F7253C"/>
    <w:multiLevelType w:val="multilevel"/>
    <w:tmpl w:val="DBC22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000000"/>
      </w:rPr>
    </w:lvl>
  </w:abstractNum>
  <w:abstractNum w:abstractNumId="7">
    <w:nsid w:val="34653AEA"/>
    <w:multiLevelType w:val="hybridMultilevel"/>
    <w:tmpl w:val="1FC4208E"/>
    <w:lvl w:ilvl="0" w:tplc="0042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3207E"/>
    <w:multiLevelType w:val="hybridMultilevel"/>
    <w:tmpl w:val="4A7E135A"/>
    <w:lvl w:ilvl="0" w:tplc="B42EE366">
      <w:start w:val="1"/>
      <w:numFmt w:val="decimal"/>
      <w:lvlText w:val="%1)"/>
      <w:lvlJc w:val="left"/>
      <w:pPr>
        <w:tabs>
          <w:tab w:val="num" w:pos="3975"/>
        </w:tabs>
        <w:ind w:left="357" w:hanging="357"/>
      </w:pPr>
      <w:rPr>
        <w:rFonts w:hint="default"/>
      </w:rPr>
    </w:lvl>
    <w:lvl w:ilvl="1" w:tplc="D6366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00DE1"/>
    <w:multiLevelType w:val="hybridMultilevel"/>
    <w:tmpl w:val="608E840C"/>
    <w:lvl w:ilvl="0" w:tplc="3334A39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795D71"/>
    <w:multiLevelType w:val="hybridMultilevel"/>
    <w:tmpl w:val="15244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F751A"/>
    <w:multiLevelType w:val="hybridMultilevel"/>
    <w:tmpl w:val="92704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241D7"/>
    <w:multiLevelType w:val="hybridMultilevel"/>
    <w:tmpl w:val="1EF4E1D2"/>
    <w:lvl w:ilvl="0" w:tplc="22C07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144847"/>
    <w:multiLevelType w:val="hybridMultilevel"/>
    <w:tmpl w:val="7A4A0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494"/>
    <w:multiLevelType w:val="hybridMultilevel"/>
    <w:tmpl w:val="2DAEB966"/>
    <w:lvl w:ilvl="0" w:tplc="878C9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C6DE3"/>
    <w:multiLevelType w:val="hybridMultilevel"/>
    <w:tmpl w:val="518E09E8"/>
    <w:lvl w:ilvl="0" w:tplc="878C9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A3481"/>
    <w:multiLevelType w:val="hybridMultilevel"/>
    <w:tmpl w:val="B2723CD2"/>
    <w:lvl w:ilvl="0" w:tplc="AB020542">
      <w:start w:val="2"/>
      <w:numFmt w:val="decimal"/>
      <w:lvlText w:val="%1)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65470EE9"/>
    <w:multiLevelType w:val="hybridMultilevel"/>
    <w:tmpl w:val="49E42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24F85"/>
    <w:multiLevelType w:val="hybridMultilevel"/>
    <w:tmpl w:val="488EE420"/>
    <w:lvl w:ilvl="0" w:tplc="D0A4A87C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46BE3D08">
      <w:start w:val="1"/>
      <w:numFmt w:val="lowerLetter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>
    <w:nsid w:val="73640392"/>
    <w:multiLevelType w:val="hybridMultilevel"/>
    <w:tmpl w:val="93C8F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17"/>
  </w:num>
  <w:num w:numId="6">
    <w:abstractNumId w:val="16"/>
  </w:num>
  <w:num w:numId="7">
    <w:abstractNumId w:val="8"/>
  </w:num>
  <w:num w:numId="8">
    <w:abstractNumId w:val="18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cumentProtection w:edit="readOnly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4"/>
    <w:rsid w:val="000009AA"/>
    <w:rsid w:val="00006476"/>
    <w:rsid w:val="000258F1"/>
    <w:rsid w:val="00026EF2"/>
    <w:rsid w:val="00031BEA"/>
    <w:rsid w:val="00032347"/>
    <w:rsid w:val="000361D3"/>
    <w:rsid w:val="00040104"/>
    <w:rsid w:val="00055DA8"/>
    <w:rsid w:val="00083DAB"/>
    <w:rsid w:val="0009350C"/>
    <w:rsid w:val="000A669F"/>
    <w:rsid w:val="000C3EFC"/>
    <w:rsid w:val="000C63D4"/>
    <w:rsid w:val="000C65F0"/>
    <w:rsid w:val="000C7ED3"/>
    <w:rsid w:val="000D425D"/>
    <w:rsid w:val="000D4A00"/>
    <w:rsid w:val="000E0F8B"/>
    <w:rsid w:val="000E2D7B"/>
    <w:rsid w:val="000E7B45"/>
    <w:rsid w:val="000F43E4"/>
    <w:rsid w:val="00104157"/>
    <w:rsid w:val="0011138E"/>
    <w:rsid w:val="00113C1B"/>
    <w:rsid w:val="00137757"/>
    <w:rsid w:val="00141B4A"/>
    <w:rsid w:val="0014445F"/>
    <w:rsid w:val="0014573B"/>
    <w:rsid w:val="0015048D"/>
    <w:rsid w:val="00160B9C"/>
    <w:rsid w:val="00185209"/>
    <w:rsid w:val="001A2511"/>
    <w:rsid w:val="001A2792"/>
    <w:rsid w:val="001D2FF8"/>
    <w:rsid w:val="001E3161"/>
    <w:rsid w:val="001F4C4F"/>
    <w:rsid w:val="0020402C"/>
    <w:rsid w:val="0021336B"/>
    <w:rsid w:val="00225FEC"/>
    <w:rsid w:val="00227E94"/>
    <w:rsid w:val="00236A94"/>
    <w:rsid w:val="00246F77"/>
    <w:rsid w:val="00247611"/>
    <w:rsid w:val="00254906"/>
    <w:rsid w:val="002624CF"/>
    <w:rsid w:val="00273B25"/>
    <w:rsid w:val="00273C08"/>
    <w:rsid w:val="0027524D"/>
    <w:rsid w:val="00285867"/>
    <w:rsid w:val="0029032F"/>
    <w:rsid w:val="0029183D"/>
    <w:rsid w:val="00291B4A"/>
    <w:rsid w:val="002961FC"/>
    <w:rsid w:val="002963DB"/>
    <w:rsid w:val="002A6B70"/>
    <w:rsid w:val="002B2390"/>
    <w:rsid w:val="002C44C0"/>
    <w:rsid w:val="002D77A5"/>
    <w:rsid w:val="002E0973"/>
    <w:rsid w:val="002E5356"/>
    <w:rsid w:val="002F1626"/>
    <w:rsid w:val="002F2614"/>
    <w:rsid w:val="00305A9B"/>
    <w:rsid w:val="00306C4A"/>
    <w:rsid w:val="00313E5E"/>
    <w:rsid w:val="003217F1"/>
    <w:rsid w:val="003305DE"/>
    <w:rsid w:val="00340010"/>
    <w:rsid w:val="00345B91"/>
    <w:rsid w:val="003505B2"/>
    <w:rsid w:val="00354281"/>
    <w:rsid w:val="00357357"/>
    <w:rsid w:val="00366146"/>
    <w:rsid w:val="0037693B"/>
    <w:rsid w:val="0038451B"/>
    <w:rsid w:val="00385E6C"/>
    <w:rsid w:val="00387F42"/>
    <w:rsid w:val="00392FCE"/>
    <w:rsid w:val="00395806"/>
    <w:rsid w:val="00396021"/>
    <w:rsid w:val="003A093B"/>
    <w:rsid w:val="003A2274"/>
    <w:rsid w:val="003A2A2D"/>
    <w:rsid w:val="003B06C6"/>
    <w:rsid w:val="003B37EE"/>
    <w:rsid w:val="003B5071"/>
    <w:rsid w:val="003C0D3D"/>
    <w:rsid w:val="003C62F1"/>
    <w:rsid w:val="003C7461"/>
    <w:rsid w:val="003D100D"/>
    <w:rsid w:val="003F7C0C"/>
    <w:rsid w:val="00406770"/>
    <w:rsid w:val="004112DB"/>
    <w:rsid w:val="004120FF"/>
    <w:rsid w:val="004139AE"/>
    <w:rsid w:val="00413A87"/>
    <w:rsid w:val="004236E0"/>
    <w:rsid w:val="00427DFE"/>
    <w:rsid w:val="00427E55"/>
    <w:rsid w:val="00431A2B"/>
    <w:rsid w:val="00433998"/>
    <w:rsid w:val="004360E2"/>
    <w:rsid w:val="00437586"/>
    <w:rsid w:val="00445FEA"/>
    <w:rsid w:val="00451354"/>
    <w:rsid w:val="00451733"/>
    <w:rsid w:val="00460A08"/>
    <w:rsid w:val="004624FC"/>
    <w:rsid w:val="00463050"/>
    <w:rsid w:val="00486020"/>
    <w:rsid w:val="004943F9"/>
    <w:rsid w:val="004A4586"/>
    <w:rsid w:val="004B47C8"/>
    <w:rsid w:val="004C6545"/>
    <w:rsid w:val="004C6F3B"/>
    <w:rsid w:val="00504D4E"/>
    <w:rsid w:val="0051457B"/>
    <w:rsid w:val="00534C68"/>
    <w:rsid w:val="00552103"/>
    <w:rsid w:val="00553A24"/>
    <w:rsid w:val="00557A80"/>
    <w:rsid w:val="00570812"/>
    <w:rsid w:val="00570CE8"/>
    <w:rsid w:val="00571C96"/>
    <w:rsid w:val="00572798"/>
    <w:rsid w:val="005728D5"/>
    <w:rsid w:val="00572EBE"/>
    <w:rsid w:val="00574D3C"/>
    <w:rsid w:val="005959F2"/>
    <w:rsid w:val="005A5DC9"/>
    <w:rsid w:val="005B055A"/>
    <w:rsid w:val="005B6504"/>
    <w:rsid w:val="005B71CF"/>
    <w:rsid w:val="005C48D1"/>
    <w:rsid w:val="005D0C97"/>
    <w:rsid w:val="005D12EB"/>
    <w:rsid w:val="005E5FE1"/>
    <w:rsid w:val="005F4DDC"/>
    <w:rsid w:val="00601E72"/>
    <w:rsid w:val="006026A7"/>
    <w:rsid w:val="00612FBC"/>
    <w:rsid w:val="0061438B"/>
    <w:rsid w:val="0062149D"/>
    <w:rsid w:val="006306B8"/>
    <w:rsid w:val="00631778"/>
    <w:rsid w:val="0063427A"/>
    <w:rsid w:val="00636515"/>
    <w:rsid w:val="00636A60"/>
    <w:rsid w:val="006451DC"/>
    <w:rsid w:val="00655EA6"/>
    <w:rsid w:val="0067092C"/>
    <w:rsid w:val="00674A82"/>
    <w:rsid w:val="00675EFB"/>
    <w:rsid w:val="00680455"/>
    <w:rsid w:val="0068168B"/>
    <w:rsid w:val="00695E7A"/>
    <w:rsid w:val="00696CB8"/>
    <w:rsid w:val="006A1EC2"/>
    <w:rsid w:val="006B77E5"/>
    <w:rsid w:val="006C2AF5"/>
    <w:rsid w:val="006C7295"/>
    <w:rsid w:val="006E2B96"/>
    <w:rsid w:val="006F49C0"/>
    <w:rsid w:val="006F6F01"/>
    <w:rsid w:val="00700D5A"/>
    <w:rsid w:val="007015B5"/>
    <w:rsid w:val="00701B07"/>
    <w:rsid w:val="00702522"/>
    <w:rsid w:val="007073A3"/>
    <w:rsid w:val="0071134C"/>
    <w:rsid w:val="00714C6E"/>
    <w:rsid w:val="0073487B"/>
    <w:rsid w:val="00750735"/>
    <w:rsid w:val="00751BEC"/>
    <w:rsid w:val="007536EE"/>
    <w:rsid w:val="00761D7C"/>
    <w:rsid w:val="00761D82"/>
    <w:rsid w:val="007851D4"/>
    <w:rsid w:val="007920D1"/>
    <w:rsid w:val="00795BBF"/>
    <w:rsid w:val="007A3511"/>
    <w:rsid w:val="007A7ED1"/>
    <w:rsid w:val="007B19DA"/>
    <w:rsid w:val="007B1B59"/>
    <w:rsid w:val="007B319E"/>
    <w:rsid w:val="007B348A"/>
    <w:rsid w:val="007B5EC5"/>
    <w:rsid w:val="007E7C62"/>
    <w:rsid w:val="0080274B"/>
    <w:rsid w:val="00803DCE"/>
    <w:rsid w:val="00805919"/>
    <w:rsid w:val="00813501"/>
    <w:rsid w:val="00851D58"/>
    <w:rsid w:val="00861142"/>
    <w:rsid w:val="00867D80"/>
    <w:rsid w:val="00891A2F"/>
    <w:rsid w:val="00895D12"/>
    <w:rsid w:val="008A36D7"/>
    <w:rsid w:val="008A67CF"/>
    <w:rsid w:val="008B12F0"/>
    <w:rsid w:val="008C4922"/>
    <w:rsid w:val="008C654A"/>
    <w:rsid w:val="008E66D0"/>
    <w:rsid w:val="008E7DE3"/>
    <w:rsid w:val="008F14B8"/>
    <w:rsid w:val="00915525"/>
    <w:rsid w:val="0094384F"/>
    <w:rsid w:val="00961874"/>
    <w:rsid w:val="00963764"/>
    <w:rsid w:val="00963FCC"/>
    <w:rsid w:val="009656AE"/>
    <w:rsid w:val="00973455"/>
    <w:rsid w:val="00976897"/>
    <w:rsid w:val="00987D0D"/>
    <w:rsid w:val="009909F8"/>
    <w:rsid w:val="009A667E"/>
    <w:rsid w:val="009B0935"/>
    <w:rsid w:val="009B34F0"/>
    <w:rsid w:val="009B3C0F"/>
    <w:rsid w:val="009C6A73"/>
    <w:rsid w:val="009C7243"/>
    <w:rsid w:val="009D2AD5"/>
    <w:rsid w:val="009E227B"/>
    <w:rsid w:val="00A06177"/>
    <w:rsid w:val="00A20301"/>
    <w:rsid w:val="00A2375B"/>
    <w:rsid w:val="00A25CE7"/>
    <w:rsid w:val="00A27D40"/>
    <w:rsid w:val="00A3022C"/>
    <w:rsid w:val="00A42B44"/>
    <w:rsid w:val="00A43B8D"/>
    <w:rsid w:val="00A62869"/>
    <w:rsid w:val="00A74F9B"/>
    <w:rsid w:val="00AA19B5"/>
    <w:rsid w:val="00AB2146"/>
    <w:rsid w:val="00AC2294"/>
    <w:rsid w:val="00AD14F7"/>
    <w:rsid w:val="00AD2D04"/>
    <w:rsid w:val="00AD3822"/>
    <w:rsid w:val="00AD5ED1"/>
    <w:rsid w:val="00AE7034"/>
    <w:rsid w:val="00AF199B"/>
    <w:rsid w:val="00AF1BEB"/>
    <w:rsid w:val="00AF6ECF"/>
    <w:rsid w:val="00B1449A"/>
    <w:rsid w:val="00B15BC5"/>
    <w:rsid w:val="00B17466"/>
    <w:rsid w:val="00B318E3"/>
    <w:rsid w:val="00B35034"/>
    <w:rsid w:val="00B3636A"/>
    <w:rsid w:val="00B45866"/>
    <w:rsid w:val="00B5185C"/>
    <w:rsid w:val="00B7328B"/>
    <w:rsid w:val="00B741ED"/>
    <w:rsid w:val="00B7579B"/>
    <w:rsid w:val="00B84130"/>
    <w:rsid w:val="00B93456"/>
    <w:rsid w:val="00B96376"/>
    <w:rsid w:val="00BA582D"/>
    <w:rsid w:val="00BB4F53"/>
    <w:rsid w:val="00BD0EE3"/>
    <w:rsid w:val="00BD78F6"/>
    <w:rsid w:val="00BE0062"/>
    <w:rsid w:val="00BE520B"/>
    <w:rsid w:val="00BF3575"/>
    <w:rsid w:val="00BF5909"/>
    <w:rsid w:val="00C01F77"/>
    <w:rsid w:val="00C037D5"/>
    <w:rsid w:val="00C16A2D"/>
    <w:rsid w:val="00C279FB"/>
    <w:rsid w:val="00C405A1"/>
    <w:rsid w:val="00C43E64"/>
    <w:rsid w:val="00C45B72"/>
    <w:rsid w:val="00C53D43"/>
    <w:rsid w:val="00C546AF"/>
    <w:rsid w:val="00C60198"/>
    <w:rsid w:val="00C65509"/>
    <w:rsid w:val="00C73DC3"/>
    <w:rsid w:val="00C904C4"/>
    <w:rsid w:val="00C97C92"/>
    <w:rsid w:val="00CA017E"/>
    <w:rsid w:val="00CA35F9"/>
    <w:rsid w:val="00CC3299"/>
    <w:rsid w:val="00CD544A"/>
    <w:rsid w:val="00D013EF"/>
    <w:rsid w:val="00D02609"/>
    <w:rsid w:val="00D04C5B"/>
    <w:rsid w:val="00D05631"/>
    <w:rsid w:val="00D117DC"/>
    <w:rsid w:val="00D13516"/>
    <w:rsid w:val="00D14DA6"/>
    <w:rsid w:val="00D16BAF"/>
    <w:rsid w:val="00D17ADC"/>
    <w:rsid w:val="00D17C0D"/>
    <w:rsid w:val="00D22646"/>
    <w:rsid w:val="00D25BC2"/>
    <w:rsid w:val="00D26403"/>
    <w:rsid w:val="00D27CAD"/>
    <w:rsid w:val="00D305B3"/>
    <w:rsid w:val="00D31BCB"/>
    <w:rsid w:val="00D37177"/>
    <w:rsid w:val="00D51853"/>
    <w:rsid w:val="00D5759D"/>
    <w:rsid w:val="00D624E0"/>
    <w:rsid w:val="00D65218"/>
    <w:rsid w:val="00D76123"/>
    <w:rsid w:val="00D770BD"/>
    <w:rsid w:val="00D87AE9"/>
    <w:rsid w:val="00D918BA"/>
    <w:rsid w:val="00DA375B"/>
    <w:rsid w:val="00DA6140"/>
    <w:rsid w:val="00DC0329"/>
    <w:rsid w:val="00DC0405"/>
    <w:rsid w:val="00DC060D"/>
    <w:rsid w:val="00DC4DD5"/>
    <w:rsid w:val="00DD5594"/>
    <w:rsid w:val="00DE0C07"/>
    <w:rsid w:val="00DF0BE5"/>
    <w:rsid w:val="00DF29CA"/>
    <w:rsid w:val="00DF3E21"/>
    <w:rsid w:val="00E17186"/>
    <w:rsid w:val="00E23E9F"/>
    <w:rsid w:val="00E24770"/>
    <w:rsid w:val="00E2768C"/>
    <w:rsid w:val="00E27FC6"/>
    <w:rsid w:val="00E34AEC"/>
    <w:rsid w:val="00E420C0"/>
    <w:rsid w:val="00E462E2"/>
    <w:rsid w:val="00E5365A"/>
    <w:rsid w:val="00E610C1"/>
    <w:rsid w:val="00E70A78"/>
    <w:rsid w:val="00E714C1"/>
    <w:rsid w:val="00E72EC0"/>
    <w:rsid w:val="00E75485"/>
    <w:rsid w:val="00E777DC"/>
    <w:rsid w:val="00E865AF"/>
    <w:rsid w:val="00E936D9"/>
    <w:rsid w:val="00E9535E"/>
    <w:rsid w:val="00E96B4C"/>
    <w:rsid w:val="00EA0AB7"/>
    <w:rsid w:val="00EA3153"/>
    <w:rsid w:val="00EA3422"/>
    <w:rsid w:val="00EA37F2"/>
    <w:rsid w:val="00EA6223"/>
    <w:rsid w:val="00ED066F"/>
    <w:rsid w:val="00ED1486"/>
    <w:rsid w:val="00EE00EE"/>
    <w:rsid w:val="00EE40E1"/>
    <w:rsid w:val="00EE5620"/>
    <w:rsid w:val="00EF319F"/>
    <w:rsid w:val="00EF63A4"/>
    <w:rsid w:val="00EF6865"/>
    <w:rsid w:val="00EF6F4A"/>
    <w:rsid w:val="00F0683E"/>
    <w:rsid w:val="00F10B3E"/>
    <w:rsid w:val="00F11FF0"/>
    <w:rsid w:val="00F3188A"/>
    <w:rsid w:val="00F31D3E"/>
    <w:rsid w:val="00F42B96"/>
    <w:rsid w:val="00F547DB"/>
    <w:rsid w:val="00F55252"/>
    <w:rsid w:val="00F61AF9"/>
    <w:rsid w:val="00F679D6"/>
    <w:rsid w:val="00F74806"/>
    <w:rsid w:val="00F81588"/>
    <w:rsid w:val="00F8169F"/>
    <w:rsid w:val="00F90F7A"/>
    <w:rsid w:val="00F938CE"/>
    <w:rsid w:val="00F941F3"/>
    <w:rsid w:val="00F9457B"/>
    <w:rsid w:val="00F94AB7"/>
    <w:rsid w:val="00FB1A73"/>
    <w:rsid w:val="00FB5DF9"/>
    <w:rsid w:val="00FC7C4D"/>
    <w:rsid w:val="00FF14EE"/>
    <w:rsid w:val="00FF6C5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B5"/>
    <w:rPr>
      <w:rFonts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24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27524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24D"/>
    <w:rPr>
      <w:rFonts w:eastAsia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7524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ezmezer">
    <w:name w:val="No Spacing"/>
    <w:uiPriority w:val="99"/>
    <w:qFormat/>
    <w:rsid w:val="00AA19B5"/>
    <w:rPr>
      <w:rFonts w:cs="Arial"/>
      <w:sz w:val="20"/>
      <w:szCs w:val="20"/>
    </w:rPr>
  </w:style>
  <w:style w:type="paragraph" w:customStyle="1" w:styleId="Arial">
    <w:name w:val="Arial"/>
    <w:basedOn w:val="Normln"/>
    <w:uiPriority w:val="99"/>
    <w:rsid w:val="00AA19B5"/>
  </w:style>
  <w:style w:type="paragraph" w:customStyle="1" w:styleId="Arial1">
    <w:name w:val="Arial 1"/>
    <w:basedOn w:val="Arial"/>
    <w:next w:val="Arial"/>
    <w:uiPriority w:val="99"/>
    <w:rsid w:val="00AA19B5"/>
    <w:pPr>
      <w:spacing w:after="240"/>
    </w:pPr>
    <w:rPr>
      <w:b/>
      <w:bCs/>
    </w:rPr>
  </w:style>
  <w:style w:type="paragraph" w:customStyle="1" w:styleId="Textvel10">
    <w:name w:val="Text vel.10"/>
    <w:uiPriority w:val="99"/>
    <w:rsid w:val="00357357"/>
    <w:pPr>
      <w:framePr w:hSpace="142" w:wrap="auto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  <w:sz w:val="20"/>
      <w:szCs w:val="20"/>
    </w:rPr>
  </w:style>
  <w:style w:type="paragraph" w:customStyle="1" w:styleId="Textvel10ods">
    <w:name w:val="Text vel.10 ods."/>
    <w:basedOn w:val="Normln"/>
    <w:uiPriority w:val="99"/>
    <w:rsid w:val="00357357"/>
    <w:pPr>
      <w:framePr w:hSpace="141" w:wrap="auto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uiPriority w:val="99"/>
    <w:rsid w:val="00357357"/>
    <w:pPr>
      <w:spacing w:after="240"/>
    </w:pPr>
    <w:rPr>
      <w:rFonts w:ascii="Univers" w:hAnsi="Univers" w:cs="Univers"/>
      <w:color w:val="211D1E"/>
      <w:sz w:val="18"/>
      <w:szCs w:val="18"/>
    </w:rPr>
  </w:style>
  <w:style w:type="paragraph" w:customStyle="1" w:styleId="Textvel9">
    <w:name w:val="Text vel.9"/>
    <w:basedOn w:val="Textvel9ods"/>
    <w:uiPriority w:val="99"/>
    <w:rsid w:val="00357357"/>
    <w:pPr>
      <w:framePr w:hSpace="141" w:wrap="auto" w:vAnchor="text" w:hAnchor="margin" w:y="6810"/>
      <w:spacing w:after="0"/>
    </w:pPr>
  </w:style>
  <w:style w:type="paragraph" w:customStyle="1" w:styleId="Textvel8">
    <w:name w:val="Text vel.8"/>
    <w:basedOn w:val="Textvel10ods"/>
    <w:uiPriority w:val="99"/>
    <w:rsid w:val="00357357"/>
    <w:pPr>
      <w:framePr w:wrap="auto"/>
    </w:pPr>
  </w:style>
  <w:style w:type="paragraph" w:customStyle="1" w:styleId="Textvel10ods12odr">
    <w:name w:val="Text vel.10 ods.12 odr"/>
    <w:uiPriority w:val="99"/>
    <w:rsid w:val="00357357"/>
    <w:pPr>
      <w:numPr>
        <w:numId w:val="1"/>
      </w:numPr>
      <w:spacing w:after="240"/>
    </w:pPr>
    <w:rPr>
      <w:rFonts w:ascii="Univers" w:hAnsi="Univers" w:cs="Univers"/>
      <w:color w:val="211D1E"/>
      <w:sz w:val="20"/>
      <w:szCs w:val="20"/>
    </w:rPr>
  </w:style>
  <w:style w:type="paragraph" w:customStyle="1" w:styleId="Textvel10rad">
    <w:name w:val="Text vel.10 rad."/>
    <w:basedOn w:val="Textvel10"/>
    <w:uiPriority w:val="99"/>
    <w:rsid w:val="00357357"/>
    <w:pPr>
      <w:framePr w:wrap="auto" w:x="965" w:y="9334"/>
      <w:spacing w:line="360" w:lineRule="auto"/>
    </w:pPr>
  </w:style>
  <w:style w:type="paragraph" w:customStyle="1" w:styleId="Nadpisvel11">
    <w:name w:val="Nadpis vel.11"/>
    <w:uiPriority w:val="99"/>
    <w:rsid w:val="00357357"/>
    <w:pPr>
      <w:framePr w:hSpace="141" w:wrap="auto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</w:rPr>
  </w:style>
  <w:style w:type="paragraph" w:customStyle="1" w:styleId="Nadpistab">
    <w:name w:val="Nadpis tab"/>
    <w:uiPriority w:val="99"/>
    <w:rsid w:val="00357357"/>
    <w:pPr>
      <w:framePr w:hSpace="142" w:wrap="auto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uiPriority w:val="99"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color w:val="211D1E"/>
      <w:sz w:val="18"/>
      <w:szCs w:val="18"/>
    </w:rPr>
  </w:style>
  <w:style w:type="character" w:styleId="Zvraznn">
    <w:name w:val="Emphasis"/>
    <w:basedOn w:val="Standardnpsmoodstavce"/>
    <w:uiPriority w:val="99"/>
    <w:qFormat/>
    <w:rsid w:val="00357357"/>
    <w:rPr>
      <w:rFonts w:cs="Times New Roman"/>
      <w:i/>
      <w:iCs/>
    </w:rPr>
  </w:style>
  <w:style w:type="table" w:styleId="Mkatabulky">
    <w:name w:val="Table Grid"/>
    <w:basedOn w:val="Normlntabulka"/>
    <w:uiPriority w:val="99"/>
    <w:rsid w:val="00357357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055A"/>
    <w:rPr>
      <w:rFonts w:cs="Times New Roman"/>
    </w:rPr>
  </w:style>
  <w:style w:type="paragraph" w:styleId="Zpat">
    <w:name w:val="footer"/>
    <w:basedOn w:val="Normln"/>
    <w:link w:val="ZpatChar"/>
    <w:uiPriority w:val="99"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055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96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B09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B093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09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0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0935"/>
    <w:rPr>
      <w:rFonts w:cs="Times New Roman"/>
      <w:b/>
      <w:bCs/>
    </w:rPr>
  </w:style>
  <w:style w:type="character" w:customStyle="1" w:styleId="quote22">
    <w:name w:val="quote22"/>
    <w:uiPriority w:val="99"/>
    <w:rsid w:val="005B71CF"/>
    <w:rPr>
      <w:rFonts w:cs="Times New Roman"/>
      <w:color w:val="auto"/>
    </w:rPr>
  </w:style>
  <w:style w:type="character" w:styleId="Hypertextovodkaz">
    <w:name w:val="Hyperlink"/>
    <w:basedOn w:val="Standardnpsmoodstavce"/>
    <w:uiPriority w:val="99"/>
    <w:rsid w:val="00F10B3E"/>
    <w:rPr>
      <w:rFonts w:cs="Times New Roman"/>
      <w:color w:val="0000FF"/>
      <w:u w:val="single"/>
    </w:rPr>
  </w:style>
  <w:style w:type="character" w:styleId="KlvesniceHTML">
    <w:name w:val="HTML Keyboard"/>
    <w:basedOn w:val="Standardnpsmoodstavce"/>
    <w:uiPriority w:val="99"/>
    <w:rsid w:val="00D918BA"/>
    <w:rPr>
      <w:rFonts w:ascii="Courier New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rsid w:val="007E7C62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C546AF"/>
    <w:pPr>
      <w:ind w:left="4953"/>
      <w:jc w:val="both"/>
    </w:pPr>
    <w:rPr>
      <w:rFonts w:eastAsia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3717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3E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7177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505B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D17ADC"/>
    <w:rPr>
      <w:rFonts w:ascii="Times New Roman" w:eastAsia="Times New Roman" w:hAnsi="Times New Roman" w:cs="Times New Roman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basedOn w:val="Standardnpsmoodstavce"/>
    <w:link w:val="Textpoznpodarou"/>
    <w:uiPriority w:val="99"/>
    <w:semiHidden/>
    <w:locked/>
    <w:rsid w:val="00D17ADC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75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7524D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74806"/>
    <w:rPr>
      <w:rFonts w:ascii="Courier New" w:hAnsi="Courier New" w:cs="Courier New"/>
    </w:rPr>
  </w:style>
  <w:style w:type="character" w:customStyle="1" w:styleId="PlainTextChar">
    <w:name w:val="Plain Text Char"/>
    <w:basedOn w:val="Standardnpsmoodstavce"/>
    <w:uiPriority w:val="99"/>
    <w:semiHidden/>
    <w:locked/>
    <w:rsid w:val="000E2D7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4806"/>
    <w:rPr>
      <w:rFonts w:ascii="Courier New" w:hAnsi="Courier New" w:cs="Courier New"/>
      <w:lang w:val="cs-CZ" w:eastAsia="cs-CZ"/>
    </w:rPr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570812"/>
    <w:pPr>
      <w:spacing w:after="160" w:line="240" w:lineRule="atLeast"/>
      <w:jc w:val="both"/>
    </w:pPr>
    <w:rPr>
      <w:rFonts w:ascii="Times New Roman Bold" w:hAnsi="Times New Roman Bold" w:cs="Times New Roman Bold"/>
      <w:sz w:val="22"/>
      <w:szCs w:val="22"/>
    </w:rPr>
  </w:style>
  <w:style w:type="character" w:customStyle="1" w:styleId="CharStyle5Exact">
    <w:name w:val="Char Style 5 Exact"/>
    <w:uiPriority w:val="99"/>
    <w:rsid w:val="000F43E4"/>
    <w:rPr>
      <w:rFonts w:ascii="Arial" w:hAnsi="Arial" w:cs="Arial"/>
      <w:b/>
      <w:bCs/>
      <w:sz w:val="21"/>
      <w:szCs w:val="21"/>
      <w:u w:val="none"/>
    </w:rPr>
  </w:style>
  <w:style w:type="paragraph" w:customStyle="1" w:styleId="ZkladntextIMP">
    <w:name w:val="Základní text_IMP"/>
    <w:basedOn w:val="Normln"/>
    <w:rsid w:val="00460A08"/>
    <w:pPr>
      <w:widowControl w:val="0"/>
      <w:snapToGrid w:val="0"/>
      <w:spacing w:line="276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B5"/>
    <w:rPr>
      <w:rFonts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24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27524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24D"/>
    <w:rPr>
      <w:rFonts w:eastAsia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7524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ezmezer">
    <w:name w:val="No Spacing"/>
    <w:uiPriority w:val="99"/>
    <w:qFormat/>
    <w:rsid w:val="00AA19B5"/>
    <w:rPr>
      <w:rFonts w:cs="Arial"/>
      <w:sz w:val="20"/>
      <w:szCs w:val="20"/>
    </w:rPr>
  </w:style>
  <w:style w:type="paragraph" w:customStyle="1" w:styleId="Arial">
    <w:name w:val="Arial"/>
    <w:basedOn w:val="Normln"/>
    <w:uiPriority w:val="99"/>
    <w:rsid w:val="00AA19B5"/>
  </w:style>
  <w:style w:type="paragraph" w:customStyle="1" w:styleId="Arial1">
    <w:name w:val="Arial 1"/>
    <w:basedOn w:val="Arial"/>
    <w:next w:val="Arial"/>
    <w:uiPriority w:val="99"/>
    <w:rsid w:val="00AA19B5"/>
    <w:pPr>
      <w:spacing w:after="240"/>
    </w:pPr>
    <w:rPr>
      <w:b/>
      <w:bCs/>
    </w:rPr>
  </w:style>
  <w:style w:type="paragraph" w:customStyle="1" w:styleId="Textvel10">
    <w:name w:val="Text vel.10"/>
    <w:uiPriority w:val="99"/>
    <w:rsid w:val="00357357"/>
    <w:pPr>
      <w:framePr w:hSpace="142" w:wrap="auto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  <w:sz w:val="20"/>
      <w:szCs w:val="20"/>
    </w:rPr>
  </w:style>
  <w:style w:type="paragraph" w:customStyle="1" w:styleId="Textvel10ods">
    <w:name w:val="Text vel.10 ods."/>
    <w:basedOn w:val="Normln"/>
    <w:uiPriority w:val="99"/>
    <w:rsid w:val="00357357"/>
    <w:pPr>
      <w:framePr w:hSpace="141" w:wrap="auto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uiPriority w:val="99"/>
    <w:rsid w:val="00357357"/>
    <w:pPr>
      <w:spacing w:after="240"/>
    </w:pPr>
    <w:rPr>
      <w:rFonts w:ascii="Univers" w:hAnsi="Univers" w:cs="Univers"/>
      <w:color w:val="211D1E"/>
      <w:sz w:val="18"/>
      <w:szCs w:val="18"/>
    </w:rPr>
  </w:style>
  <w:style w:type="paragraph" w:customStyle="1" w:styleId="Textvel9">
    <w:name w:val="Text vel.9"/>
    <w:basedOn w:val="Textvel9ods"/>
    <w:uiPriority w:val="99"/>
    <w:rsid w:val="00357357"/>
    <w:pPr>
      <w:framePr w:hSpace="141" w:wrap="auto" w:vAnchor="text" w:hAnchor="margin" w:y="6810"/>
      <w:spacing w:after="0"/>
    </w:pPr>
  </w:style>
  <w:style w:type="paragraph" w:customStyle="1" w:styleId="Textvel8">
    <w:name w:val="Text vel.8"/>
    <w:basedOn w:val="Textvel10ods"/>
    <w:uiPriority w:val="99"/>
    <w:rsid w:val="00357357"/>
    <w:pPr>
      <w:framePr w:wrap="auto"/>
    </w:pPr>
  </w:style>
  <w:style w:type="paragraph" w:customStyle="1" w:styleId="Textvel10ods12odr">
    <w:name w:val="Text vel.10 ods.12 odr"/>
    <w:uiPriority w:val="99"/>
    <w:rsid w:val="00357357"/>
    <w:pPr>
      <w:numPr>
        <w:numId w:val="1"/>
      </w:numPr>
      <w:spacing w:after="240"/>
    </w:pPr>
    <w:rPr>
      <w:rFonts w:ascii="Univers" w:hAnsi="Univers" w:cs="Univers"/>
      <w:color w:val="211D1E"/>
      <w:sz w:val="20"/>
      <w:szCs w:val="20"/>
    </w:rPr>
  </w:style>
  <w:style w:type="paragraph" w:customStyle="1" w:styleId="Textvel10rad">
    <w:name w:val="Text vel.10 rad."/>
    <w:basedOn w:val="Textvel10"/>
    <w:uiPriority w:val="99"/>
    <w:rsid w:val="00357357"/>
    <w:pPr>
      <w:framePr w:wrap="auto" w:x="965" w:y="9334"/>
      <w:spacing w:line="360" w:lineRule="auto"/>
    </w:pPr>
  </w:style>
  <w:style w:type="paragraph" w:customStyle="1" w:styleId="Nadpisvel11">
    <w:name w:val="Nadpis vel.11"/>
    <w:uiPriority w:val="99"/>
    <w:rsid w:val="00357357"/>
    <w:pPr>
      <w:framePr w:hSpace="141" w:wrap="auto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</w:rPr>
  </w:style>
  <w:style w:type="paragraph" w:customStyle="1" w:styleId="Nadpistab">
    <w:name w:val="Nadpis tab"/>
    <w:uiPriority w:val="99"/>
    <w:rsid w:val="00357357"/>
    <w:pPr>
      <w:framePr w:hSpace="142" w:wrap="auto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uiPriority w:val="99"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color w:val="211D1E"/>
      <w:sz w:val="18"/>
      <w:szCs w:val="18"/>
    </w:rPr>
  </w:style>
  <w:style w:type="character" w:styleId="Zvraznn">
    <w:name w:val="Emphasis"/>
    <w:basedOn w:val="Standardnpsmoodstavce"/>
    <w:uiPriority w:val="99"/>
    <w:qFormat/>
    <w:rsid w:val="00357357"/>
    <w:rPr>
      <w:rFonts w:cs="Times New Roman"/>
      <w:i/>
      <w:iCs/>
    </w:rPr>
  </w:style>
  <w:style w:type="table" w:styleId="Mkatabulky">
    <w:name w:val="Table Grid"/>
    <w:basedOn w:val="Normlntabulka"/>
    <w:uiPriority w:val="99"/>
    <w:rsid w:val="00357357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055A"/>
    <w:rPr>
      <w:rFonts w:cs="Times New Roman"/>
    </w:rPr>
  </w:style>
  <w:style w:type="paragraph" w:styleId="Zpat">
    <w:name w:val="footer"/>
    <w:basedOn w:val="Normln"/>
    <w:link w:val="ZpatChar"/>
    <w:uiPriority w:val="99"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055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96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B09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B093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09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0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0935"/>
    <w:rPr>
      <w:rFonts w:cs="Times New Roman"/>
      <w:b/>
      <w:bCs/>
    </w:rPr>
  </w:style>
  <w:style w:type="character" w:customStyle="1" w:styleId="quote22">
    <w:name w:val="quote22"/>
    <w:uiPriority w:val="99"/>
    <w:rsid w:val="005B71CF"/>
    <w:rPr>
      <w:rFonts w:cs="Times New Roman"/>
      <w:color w:val="auto"/>
    </w:rPr>
  </w:style>
  <w:style w:type="character" w:styleId="Hypertextovodkaz">
    <w:name w:val="Hyperlink"/>
    <w:basedOn w:val="Standardnpsmoodstavce"/>
    <w:uiPriority w:val="99"/>
    <w:rsid w:val="00F10B3E"/>
    <w:rPr>
      <w:rFonts w:cs="Times New Roman"/>
      <w:color w:val="0000FF"/>
      <w:u w:val="single"/>
    </w:rPr>
  </w:style>
  <w:style w:type="character" w:styleId="KlvesniceHTML">
    <w:name w:val="HTML Keyboard"/>
    <w:basedOn w:val="Standardnpsmoodstavce"/>
    <w:uiPriority w:val="99"/>
    <w:rsid w:val="00D918BA"/>
    <w:rPr>
      <w:rFonts w:ascii="Courier New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rsid w:val="007E7C62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C546AF"/>
    <w:pPr>
      <w:ind w:left="4953"/>
      <w:jc w:val="both"/>
    </w:pPr>
    <w:rPr>
      <w:rFonts w:eastAsia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3717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3E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7177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505B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D17ADC"/>
    <w:rPr>
      <w:rFonts w:ascii="Times New Roman" w:eastAsia="Times New Roman" w:hAnsi="Times New Roman" w:cs="Times New Roman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basedOn w:val="Standardnpsmoodstavce"/>
    <w:link w:val="Textpoznpodarou"/>
    <w:uiPriority w:val="99"/>
    <w:semiHidden/>
    <w:locked/>
    <w:rsid w:val="00D17ADC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75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7524D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74806"/>
    <w:rPr>
      <w:rFonts w:ascii="Courier New" w:hAnsi="Courier New" w:cs="Courier New"/>
    </w:rPr>
  </w:style>
  <w:style w:type="character" w:customStyle="1" w:styleId="PlainTextChar">
    <w:name w:val="Plain Text Char"/>
    <w:basedOn w:val="Standardnpsmoodstavce"/>
    <w:uiPriority w:val="99"/>
    <w:semiHidden/>
    <w:locked/>
    <w:rsid w:val="000E2D7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4806"/>
    <w:rPr>
      <w:rFonts w:ascii="Courier New" w:hAnsi="Courier New" w:cs="Courier New"/>
      <w:lang w:val="cs-CZ" w:eastAsia="cs-CZ"/>
    </w:rPr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570812"/>
    <w:pPr>
      <w:spacing w:after="160" w:line="240" w:lineRule="atLeast"/>
      <w:jc w:val="both"/>
    </w:pPr>
    <w:rPr>
      <w:rFonts w:ascii="Times New Roman Bold" w:hAnsi="Times New Roman Bold" w:cs="Times New Roman Bold"/>
      <w:sz w:val="22"/>
      <w:szCs w:val="22"/>
    </w:rPr>
  </w:style>
  <w:style w:type="character" w:customStyle="1" w:styleId="CharStyle5Exact">
    <w:name w:val="Char Style 5 Exact"/>
    <w:uiPriority w:val="99"/>
    <w:rsid w:val="000F43E4"/>
    <w:rPr>
      <w:rFonts w:ascii="Arial" w:hAnsi="Arial" w:cs="Arial"/>
      <w:b/>
      <w:bCs/>
      <w:sz w:val="21"/>
      <w:szCs w:val="21"/>
      <w:u w:val="none"/>
    </w:rPr>
  </w:style>
  <w:style w:type="paragraph" w:customStyle="1" w:styleId="ZkladntextIMP">
    <w:name w:val="Základní text_IMP"/>
    <w:basedOn w:val="Normln"/>
    <w:rsid w:val="00460A08"/>
    <w:pPr>
      <w:widowControl w:val="0"/>
      <w:snapToGrid w:val="0"/>
      <w:spacing w:line="276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7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/>
              </w:divBdr>
              <w:divsChild>
                <w:div w:id="1529100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1411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Odbor:</vt:lpstr>
    </vt:vector>
  </TitlesOfParts>
  <Company>Miroslav Máška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Odbor:</dc:title>
  <dc:creator>pc</dc:creator>
  <cp:lastModifiedBy>Marta Ludvíková</cp:lastModifiedBy>
  <cp:revision>4</cp:revision>
  <cp:lastPrinted>2017-11-14T11:31:00Z</cp:lastPrinted>
  <dcterms:created xsi:type="dcterms:W3CDTF">2017-12-08T11:45:00Z</dcterms:created>
  <dcterms:modified xsi:type="dcterms:W3CDTF">2017-12-08T12:01:00Z</dcterms:modified>
</cp:coreProperties>
</file>