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0" w:rsidRPr="00B05E8D" w:rsidRDefault="00D17820" w:rsidP="00B05E8D">
      <w:pPr>
        <w:rPr>
          <w:rFonts w:cs="Calibri"/>
          <w:b/>
          <w:szCs w:val="24"/>
          <w:lang w:eastAsia="cs-CZ"/>
        </w:rPr>
      </w:pPr>
    </w:p>
    <w:p w:rsidR="00D17820" w:rsidRPr="007E1675" w:rsidRDefault="000D3F61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eastAsia="cs-CZ"/>
        </w:rPr>
      </w:pPr>
      <w:r>
        <w:rPr>
          <w:rFonts w:asciiTheme="minorHAnsi" w:hAnsiTheme="minorHAnsi" w:cs="Calibri"/>
          <w:b/>
          <w:sz w:val="28"/>
          <w:szCs w:val="28"/>
          <w:lang w:eastAsia="cs-CZ"/>
        </w:rPr>
        <w:t>Smlouva o dílo</w:t>
      </w:r>
      <w:r w:rsidR="00D17820" w:rsidRPr="007E1675">
        <w:rPr>
          <w:rFonts w:asciiTheme="minorHAnsi" w:hAnsiTheme="minorHAnsi" w:cs="Calibri"/>
          <w:b/>
          <w:sz w:val="28"/>
          <w:szCs w:val="28"/>
          <w:lang w:eastAsia="cs-CZ"/>
        </w:rPr>
        <w:t xml:space="preserve"> č. </w:t>
      </w:r>
      <w:r w:rsidR="00E23B49">
        <w:rPr>
          <w:rFonts w:asciiTheme="minorHAnsi" w:hAnsiTheme="minorHAnsi" w:cs="Calibri"/>
          <w:b/>
          <w:sz w:val="28"/>
          <w:szCs w:val="28"/>
          <w:lang w:eastAsia="cs-CZ"/>
        </w:rPr>
        <w:t>615</w:t>
      </w:r>
      <w:r w:rsidR="005579F4">
        <w:rPr>
          <w:rFonts w:asciiTheme="minorHAnsi" w:hAnsiTheme="minorHAnsi" w:cs="Calibri"/>
          <w:b/>
          <w:sz w:val="28"/>
          <w:szCs w:val="28"/>
          <w:lang w:eastAsia="cs-CZ"/>
        </w:rPr>
        <w:t>0</w:t>
      </w:r>
      <w:r w:rsidR="00E23B49">
        <w:rPr>
          <w:rFonts w:asciiTheme="minorHAnsi" w:hAnsiTheme="minorHAnsi" w:cs="Calibri"/>
          <w:b/>
          <w:sz w:val="28"/>
          <w:szCs w:val="28"/>
          <w:lang w:eastAsia="cs-CZ"/>
        </w:rPr>
        <w:t>/</w:t>
      </w:r>
      <w:r w:rsidR="00D07826">
        <w:rPr>
          <w:rFonts w:asciiTheme="minorHAnsi" w:hAnsiTheme="minorHAnsi" w:cs="Calibri"/>
          <w:b/>
          <w:sz w:val="28"/>
          <w:szCs w:val="28"/>
          <w:lang w:eastAsia="cs-CZ"/>
        </w:rPr>
        <w:t>35</w:t>
      </w:r>
      <w:r w:rsidR="00E23B49">
        <w:rPr>
          <w:rFonts w:asciiTheme="minorHAnsi" w:hAnsiTheme="minorHAnsi" w:cs="Calibri"/>
          <w:b/>
          <w:sz w:val="28"/>
          <w:szCs w:val="28"/>
          <w:lang w:eastAsia="cs-CZ"/>
        </w:rPr>
        <w:t>/2017</w:t>
      </w:r>
    </w:p>
    <w:p w:rsidR="00D17820" w:rsidRPr="009B6576" w:rsidRDefault="000D3F61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 w:rsidRPr="000D3F61">
        <w:rPr>
          <w:rFonts w:cs="Garamond"/>
          <w:i/>
          <w:iCs/>
          <w:color w:val="000000"/>
        </w:rPr>
        <w:t>uzavřená ve smyslu § 2586 a násl. zákona č. 89/2012 Sb. (občanský zákoník)</w:t>
      </w:r>
    </w:p>
    <w:p w:rsidR="00D17820" w:rsidRPr="009B6576" w:rsidRDefault="00D17820" w:rsidP="00D17820">
      <w:pPr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774085" w:rsidRPr="00682F9F" w:rsidRDefault="000D3F61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  <w:r w:rsidRPr="000D3F61">
        <w:rPr>
          <w:rFonts w:cs="Calibri"/>
          <w:b/>
          <w:sz w:val="28"/>
          <w:szCs w:val="28"/>
        </w:rPr>
        <w:t xml:space="preserve">„ Rekonstrukce obvodového pláště meteorologické věže v Praze </w:t>
      </w:r>
      <w:r w:rsidR="00EE67ED">
        <w:rPr>
          <w:rFonts w:cs="Calibri"/>
          <w:b/>
          <w:sz w:val="28"/>
          <w:szCs w:val="28"/>
        </w:rPr>
        <w:t xml:space="preserve">– </w:t>
      </w:r>
      <w:r w:rsidRPr="000D3F61">
        <w:rPr>
          <w:rFonts w:cs="Calibri"/>
          <w:b/>
          <w:sz w:val="28"/>
          <w:szCs w:val="28"/>
        </w:rPr>
        <w:t>Libuši“</w:t>
      </w:r>
    </w:p>
    <w:p w:rsidR="000D3F61" w:rsidRDefault="000D3F61" w:rsidP="00D17820">
      <w:pPr>
        <w:rPr>
          <w:rFonts w:asciiTheme="minorHAnsi" w:hAnsiTheme="minorHAnsi"/>
          <w:sz w:val="22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</w:p>
    <w:p w:rsidR="000D3F61" w:rsidRDefault="000D3F61" w:rsidP="00D17820">
      <w:pPr>
        <w:rPr>
          <w:rFonts w:asciiTheme="minorHAnsi" w:hAnsiTheme="minorHAnsi"/>
          <w:sz w:val="22"/>
        </w:rPr>
      </w:pPr>
    </w:p>
    <w:p w:rsidR="00D17820" w:rsidRPr="00023FC1" w:rsidRDefault="00D17820" w:rsidP="000D3F61">
      <w:pPr>
        <w:ind w:left="142"/>
        <w:rPr>
          <w:rFonts w:asciiTheme="minorHAnsi" w:hAnsiTheme="minorHAnsi"/>
          <w:sz w:val="22"/>
        </w:rPr>
      </w:pPr>
      <w:r w:rsidRPr="00023FC1">
        <w:rPr>
          <w:rFonts w:asciiTheme="minorHAnsi" w:hAnsiTheme="minorHAnsi"/>
          <w:sz w:val="22"/>
        </w:rPr>
        <w:t>Smluvní strany</w:t>
      </w:r>
      <w:bookmarkEnd w:id="0"/>
      <w:bookmarkEnd w:id="1"/>
      <w:bookmarkEnd w:id="2"/>
      <w:bookmarkEnd w:id="3"/>
      <w:bookmarkEnd w:id="4"/>
      <w:bookmarkEnd w:id="5"/>
      <w:r w:rsidR="00795D08">
        <w:rPr>
          <w:rFonts w:asciiTheme="minorHAnsi" w:hAnsiTheme="minorHAnsi"/>
          <w:sz w:val="22"/>
        </w:rPr>
        <w:t>:</w:t>
      </w:r>
    </w:p>
    <w:p w:rsidR="00D17820" w:rsidRPr="00023FC1" w:rsidRDefault="00795D08" w:rsidP="00795D08">
      <w:pPr>
        <w:widowControl w:val="0"/>
        <w:tabs>
          <w:tab w:val="left" w:pos="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"/>
        <w:rPr>
          <w:rFonts w:asciiTheme="minorHAnsi" w:eastAsia="Batang" w:hAnsiTheme="minorHAnsi"/>
          <w:b/>
          <w:bCs/>
          <w:sz w:val="22"/>
        </w:rPr>
      </w:pPr>
      <w:r>
        <w:rPr>
          <w:rFonts w:asciiTheme="minorHAnsi" w:hAnsiTheme="minorHAnsi" w:cs="Tahoma"/>
          <w:sz w:val="22"/>
        </w:rPr>
        <w:t>Objednatel:</w:t>
      </w:r>
      <w:r>
        <w:rPr>
          <w:rFonts w:asciiTheme="minorHAnsi" w:hAnsiTheme="minorHAnsi" w:cs="Tahoma"/>
          <w:sz w:val="22"/>
        </w:rPr>
        <w:tab/>
      </w:r>
      <w:r w:rsidR="008266D5">
        <w:rPr>
          <w:rFonts w:asciiTheme="minorHAnsi" w:hAnsiTheme="minorHAnsi" w:cs="Tahoma"/>
          <w:sz w:val="22"/>
        </w:rPr>
        <w:tab/>
      </w:r>
      <w:r w:rsidR="00D17820" w:rsidRPr="00023FC1">
        <w:rPr>
          <w:rFonts w:asciiTheme="minorHAnsi" w:hAnsiTheme="minorHAnsi" w:cs="Tahoma"/>
          <w:sz w:val="22"/>
        </w:rPr>
        <w:t>Český hydro</w:t>
      </w:r>
      <w:r w:rsidR="000D3F61">
        <w:rPr>
          <w:rFonts w:asciiTheme="minorHAnsi" w:hAnsiTheme="minorHAnsi" w:cs="Tahoma"/>
          <w:sz w:val="22"/>
        </w:rPr>
        <w:t>meteorologický ústav (ČHMÚ</w:t>
      </w:r>
      <w:r w:rsidR="00D17820" w:rsidRPr="00023FC1">
        <w:rPr>
          <w:rFonts w:asciiTheme="minorHAnsi" w:hAnsiTheme="minorHAnsi" w:cs="Tahoma"/>
          <w:sz w:val="22"/>
        </w:rPr>
        <w:t>)</w:t>
      </w:r>
    </w:p>
    <w:p w:rsidR="00D17820" w:rsidRPr="00023FC1" w:rsidRDefault="00D17820" w:rsidP="008266D5">
      <w:pPr>
        <w:widowControl w:val="0"/>
        <w:tabs>
          <w:tab w:val="left" w:pos="0"/>
          <w:tab w:val="left" w:pos="15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se sídlem:</w:t>
      </w:r>
      <w:r w:rsidR="008266D5">
        <w:rPr>
          <w:rFonts w:asciiTheme="minorHAnsi" w:eastAsia="Batang" w:hAnsiTheme="minorHAnsi"/>
          <w:bCs/>
          <w:sz w:val="22"/>
        </w:rPr>
        <w:tab/>
      </w:r>
      <w:r w:rsidR="008266D5">
        <w:rPr>
          <w:rFonts w:asciiTheme="minorHAnsi" w:eastAsia="Batang" w:hAnsiTheme="minorHAnsi"/>
          <w:bCs/>
          <w:sz w:val="22"/>
        </w:rPr>
        <w:tab/>
        <w:t xml:space="preserve"> </w:t>
      </w:r>
      <w:r w:rsidRPr="00023FC1">
        <w:rPr>
          <w:rFonts w:asciiTheme="minorHAnsi" w:hAnsiTheme="minorHAnsi" w:cs="Tahoma"/>
          <w:sz w:val="22"/>
        </w:rPr>
        <w:t xml:space="preserve">Na Šabatce 2050/17, 143 06 Praha 4 </w:t>
      </w:r>
    </w:p>
    <w:p w:rsidR="00D17820" w:rsidRPr="00023FC1" w:rsidRDefault="00D17820" w:rsidP="008266D5">
      <w:pPr>
        <w:widowControl w:val="0"/>
        <w:tabs>
          <w:tab w:val="left" w:pos="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 xml:space="preserve">IČ: </w:t>
      </w:r>
      <w:r w:rsidR="008266D5">
        <w:rPr>
          <w:rFonts w:asciiTheme="minorHAnsi" w:eastAsia="Batang" w:hAnsiTheme="minorHAnsi"/>
          <w:bCs/>
          <w:sz w:val="22"/>
        </w:rPr>
        <w:tab/>
      </w:r>
      <w:r w:rsidR="008266D5">
        <w:rPr>
          <w:rFonts w:asciiTheme="minorHAnsi" w:eastAsia="Batang" w:hAnsiTheme="minorHAnsi"/>
          <w:bCs/>
          <w:sz w:val="22"/>
        </w:rPr>
        <w:tab/>
      </w:r>
      <w:r w:rsidRPr="00023FC1">
        <w:rPr>
          <w:rFonts w:asciiTheme="minorHAnsi" w:eastAsia="Batang" w:hAnsiTheme="minorHAnsi"/>
          <w:bCs/>
          <w:sz w:val="22"/>
        </w:rPr>
        <w:t>00020699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"/>
        <w:rPr>
          <w:rFonts w:asciiTheme="minorHAnsi" w:eastAsia="Batang" w:hAnsiTheme="minorHAnsi"/>
          <w:bCs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 xml:space="preserve">DIČ: </w:t>
      </w:r>
      <w:r w:rsidR="008266D5">
        <w:rPr>
          <w:rFonts w:asciiTheme="minorHAnsi" w:eastAsia="Batang" w:hAnsiTheme="minorHAnsi"/>
          <w:bCs/>
          <w:sz w:val="22"/>
        </w:rPr>
        <w:tab/>
        <w:t xml:space="preserve"> </w:t>
      </w:r>
      <w:r w:rsidRPr="00023FC1">
        <w:rPr>
          <w:rFonts w:asciiTheme="minorHAnsi" w:eastAsia="Batang" w:hAnsiTheme="minorHAnsi"/>
          <w:bCs/>
          <w:sz w:val="22"/>
        </w:rPr>
        <w:t>CZ00020699</w:t>
      </w:r>
    </w:p>
    <w:p w:rsidR="00D17820" w:rsidRPr="00023FC1" w:rsidRDefault="008266D5" w:rsidP="008266D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"/>
        <w:rPr>
          <w:rFonts w:asciiTheme="minorHAnsi" w:eastAsia="Batang" w:hAnsiTheme="minorHAnsi"/>
          <w:bCs/>
          <w:sz w:val="22"/>
        </w:rPr>
      </w:pPr>
      <w:r>
        <w:rPr>
          <w:rFonts w:asciiTheme="minorHAnsi" w:eastAsia="Batang" w:hAnsiTheme="minorHAnsi"/>
          <w:bCs/>
          <w:sz w:val="22"/>
        </w:rPr>
        <w:t>s</w:t>
      </w:r>
      <w:r w:rsidR="00D17820" w:rsidRPr="00023FC1">
        <w:rPr>
          <w:rFonts w:asciiTheme="minorHAnsi" w:eastAsia="Batang" w:hAnsiTheme="minorHAnsi"/>
          <w:bCs/>
          <w:sz w:val="22"/>
        </w:rPr>
        <w:t xml:space="preserve">tatutární orgán: </w:t>
      </w:r>
      <w:r>
        <w:rPr>
          <w:rFonts w:asciiTheme="minorHAnsi" w:eastAsia="Batang" w:hAnsiTheme="minorHAnsi"/>
          <w:bCs/>
          <w:sz w:val="22"/>
        </w:rPr>
        <w:tab/>
        <w:t xml:space="preserve"> </w:t>
      </w:r>
      <w:r w:rsidR="00E54382" w:rsidRPr="00E54382">
        <w:rPr>
          <w:rFonts w:asciiTheme="minorHAnsi" w:eastAsia="Batang" w:hAnsiTheme="minorHAnsi"/>
          <w:bCs/>
          <w:sz w:val="22"/>
        </w:rPr>
        <w:t>Mgr. Mark Rieder, ředitel ČHMÚ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Arial"/>
          <w:sz w:val="22"/>
        </w:rPr>
      </w:pP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/>
          <w:sz w:val="22"/>
        </w:rPr>
      </w:pPr>
      <w:r w:rsidRPr="00023FC1">
        <w:rPr>
          <w:rFonts w:asciiTheme="minorHAnsi" w:hAnsiTheme="minorHAnsi"/>
          <w:sz w:val="22"/>
        </w:rPr>
        <w:t>dále jen „</w:t>
      </w:r>
      <w:r w:rsidR="005579F4">
        <w:rPr>
          <w:rFonts w:asciiTheme="minorHAnsi" w:hAnsiTheme="minorHAnsi"/>
          <w:b/>
          <w:sz w:val="22"/>
        </w:rPr>
        <w:t>objednatel</w:t>
      </w:r>
      <w:r w:rsidRPr="00023FC1">
        <w:rPr>
          <w:rFonts w:asciiTheme="minorHAnsi" w:hAnsiTheme="minorHAnsi"/>
          <w:sz w:val="22"/>
        </w:rPr>
        <w:t>“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Calibri"/>
          <w:sz w:val="22"/>
        </w:rPr>
      </w:pPr>
      <w:r w:rsidRPr="00023FC1">
        <w:rPr>
          <w:rFonts w:asciiTheme="minorHAnsi" w:hAnsiTheme="minorHAnsi" w:cs="Calibri"/>
          <w:sz w:val="22"/>
        </w:rPr>
        <w:t>a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Calibri"/>
          <w:sz w:val="22"/>
        </w:rPr>
      </w:pPr>
    </w:p>
    <w:p w:rsidR="00D17820" w:rsidRPr="00023FC1" w:rsidRDefault="008266D5" w:rsidP="000D3F61">
      <w:pPr>
        <w:widowControl w:val="0"/>
        <w:tabs>
          <w:tab w:val="left" w:pos="284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Calibri"/>
          <w:sz w:val="22"/>
        </w:rPr>
      </w:pPr>
      <w:r w:rsidRPr="008266D5">
        <w:rPr>
          <w:rFonts w:asciiTheme="minorHAnsi" w:hAnsiTheme="minorHAnsi" w:cs="Calibri"/>
          <w:sz w:val="22"/>
        </w:rPr>
        <w:t xml:space="preserve">Zhotovitel: </w:t>
      </w:r>
      <w:r w:rsidRPr="008266D5">
        <w:rPr>
          <w:rFonts w:asciiTheme="minorHAnsi" w:hAnsiTheme="minorHAnsi" w:cs="Calibri"/>
          <w:sz w:val="22"/>
        </w:rPr>
        <w:tab/>
      </w:r>
      <w:r w:rsidR="00CA12D6">
        <w:rPr>
          <w:rFonts w:asciiTheme="minorHAnsi" w:hAnsiTheme="minorHAnsi" w:cs="Arial"/>
          <w:bCs/>
          <w:sz w:val="22"/>
        </w:rPr>
        <w:t>OSM plus s.r.o.</w:t>
      </w:r>
      <w:r w:rsidR="00D17820" w:rsidRPr="00023FC1">
        <w:rPr>
          <w:rFonts w:asciiTheme="minorHAnsi" w:hAnsiTheme="minorHAnsi" w:cs="Arial"/>
          <w:sz w:val="22"/>
        </w:rPr>
        <w:t xml:space="preserve"> 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bCs/>
          <w:sz w:val="22"/>
        </w:rPr>
        <w:t xml:space="preserve">se sídlem: </w:t>
      </w:r>
      <w:r w:rsidR="008266D5">
        <w:rPr>
          <w:rFonts w:asciiTheme="minorHAnsi" w:hAnsiTheme="minorHAnsi" w:cs="Arial"/>
          <w:bCs/>
          <w:sz w:val="22"/>
        </w:rPr>
        <w:tab/>
      </w:r>
      <w:r w:rsidR="006038B4">
        <w:rPr>
          <w:rFonts w:asciiTheme="minorHAnsi" w:hAnsiTheme="minorHAnsi" w:cs="Arial"/>
          <w:bCs/>
          <w:sz w:val="22"/>
        </w:rPr>
        <w:t>Husinecká 905/12, 130 00  Praha 3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IČ: </w:t>
      </w:r>
      <w:r w:rsidR="008266D5">
        <w:rPr>
          <w:rFonts w:asciiTheme="minorHAnsi" w:hAnsiTheme="minorHAnsi" w:cs="Arial"/>
          <w:sz w:val="22"/>
        </w:rPr>
        <w:tab/>
      </w:r>
      <w:r w:rsidR="006038B4" w:rsidRPr="006038B4">
        <w:rPr>
          <w:rFonts w:asciiTheme="minorHAnsi" w:hAnsiTheme="minorHAnsi" w:cs="Arial"/>
          <w:sz w:val="22"/>
        </w:rPr>
        <w:t>27864294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Arial"/>
          <w:sz w:val="22"/>
        </w:rPr>
      </w:pPr>
      <w:r w:rsidRPr="00023FC1">
        <w:rPr>
          <w:rFonts w:asciiTheme="minorHAnsi" w:eastAsia="Batang" w:hAnsiTheme="minorHAnsi"/>
          <w:bCs/>
          <w:sz w:val="22"/>
        </w:rPr>
        <w:t>DIČ:</w:t>
      </w:r>
      <w:r w:rsidR="007A53A7">
        <w:rPr>
          <w:rFonts w:asciiTheme="minorHAnsi" w:eastAsia="Batang" w:hAnsiTheme="minorHAnsi"/>
          <w:bCs/>
          <w:sz w:val="22"/>
        </w:rPr>
        <w:t xml:space="preserve">  </w:t>
      </w:r>
      <w:r w:rsidR="008266D5">
        <w:rPr>
          <w:rFonts w:asciiTheme="minorHAnsi" w:eastAsia="Batang" w:hAnsiTheme="minorHAnsi"/>
          <w:bCs/>
          <w:sz w:val="22"/>
        </w:rPr>
        <w:tab/>
      </w:r>
      <w:r w:rsidR="006038B4" w:rsidRPr="006038B4">
        <w:rPr>
          <w:rFonts w:asciiTheme="minorHAnsi" w:eastAsia="Batang" w:hAnsiTheme="minorHAnsi"/>
          <w:bCs/>
          <w:sz w:val="22"/>
        </w:rPr>
        <w:t>CZ27864294</w:t>
      </w:r>
    </w:p>
    <w:p w:rsidR="00D17820" w:rsidRPr="00023FC1" w:rsidRDefault="008266D5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Calibri"/>
          <w:sz w:val="22"/>
        </w:rPr>
      </w:pPr>
      <w:r>
        <w:rPr>
          <w:rFonts w:asciiTheme="minorHAnsi" w:hAnsiTheme="minorHAnsi" w:cs="Arial"/>
          <w:bCs/>
          <w:sz w:val="22"/>
        </w:rPr>
        <w:t>statutární orgán:</w:t>
      </w:r>
      <w:r w:rsidR="007A53A7">
        <w:rPr>
          <w:rFonts w:asciiTheme="minorHAnsi" w:hAnsiTheme="minorHAnsi" w:cs="Arial"/>
          <w:bCs/>
          <w:sz w:val="22"/>
        </w:rPr>
        <w:t xml:space="preserve"> </w:t>
      </w:r>
      <w:r>
        <w:rPr>
          <w:rFonts w:asciiTheme="minorHAnsi" w:hAnsiTheme="minorHAnsi" w:cs="Arial"/>
          <w:bCs/>
          <w:sz w:val="22"/>
        </w:rPr>
        <w:tab/>
      </w:r>
      <w:r w:rsidR="006038B4">
        <w:rPr>
          <w:rFonts w:asciiTheme="minorHAnsi" w:hAnsiTheme="minorHAnsi" w:cs="Arial"/>
          <w:bCs/>
          <w:sz w:val="22"/>
        </w:rPr>
        <w:t>Petr Juhász, jednatel</w:t>
      </w: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bankovní spojení: </w:t>
      </w:r>
      <w:r w:rsidR="008266D5">
        <w:rPr>
          <w:rFonts w:asciiTheme="minorHAnsi" w:hAnsiTheme="minorHAnsi" w:cs="Arial"/>
          <w:sz w:val="22"/>
        </w:rPr>
        <w:tab/>
      </w:r>
      <w:r w:rsidR="00DB76CD">
        <w:rPr>
          <w:rFonts w:asciiTheme="minorHAnsi" w:hAnsiTheme="minorHAnsi" w:cs="Arial"/>
          <w:sz w:val="22"/>
        </w:rPr>
        <w:t>xxxx</w:t>
      </w:r>
      <w:bookmarkStart w:id="6" w:name="_GoBack"/>
      <w:bookmarkEnd w:id="6"/>
    </w:p>
    <w:p w:rsidR="00D17820" w:rsidRPr="00023FC1" w:rsidRDefault="00176BCB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/>
          <w:sz w:val="22"/>
        </w:rPr>
        <w:t>účet</w:t>
      </w:r>
      <w:r w:rsidRPr="00023FC1">
        <w:rPr>
          <w:rFonts w:asciiTheme="minorHAnsi" w:hAnsiTheme="minorHAnsi" w:cs="Arial"/>
          <w:sz w:val="22"/>
        </w:rPr>
        <w:t xml:space="preserve">: </w:t>
      </w:r>
      <w:r w:rsidR="008266D5">
        <w:rPr>
          <w:rFonts w:asciiTheme="minorHAnsi" w:hAnsiTheme="minorHAnsi" w:cs="Arial"/>
          <w:sz w:val="22"/>
        </w:rPr>
        <w:tab/>
      </w:r>
      <w:r w:rsidR="00DB76CD">
        <w:rPr>
          <w:rFonts w:asciiTheme="minorHAnsi" w:hAnsiTheme="minorHAnsi" w:cs="Arial"/>
          <w:sz w:val="22"/>
        </w:rPr>
        <w:t>xxxx</w:t>
      </w:r>
    </w:p>
    <w:p w:rsidR="00176BCB" w:rsidRPr="00023FC1" w:rsidRDefault="00176BCB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měna účtu: </w:t>
      </w:r>
      <w:r w:rsidR="008266D5">
        <w:rPr>
          <w:rFonts w:asciiTheme="minorHAnsi" w:hAnsiTheme="minorHAnsi" w:cs="Arial"/>
          <w:sz w:val="22"/>
        </w:rPr>
        <w:tab/>
      </w:r>
      <w:r w:rsidR="006038B4">
        <w:rPr>
          <w:rFonts w:asciiTheme="minorHAnsi" w:hAnsiTheme="minorHAnsi" w:cs="Arial"/>
          <w:sz w:val="22"/>
        </w:rPr>
        <w:t>CZK</w:t>
      </w:r>
    </w:p>
    <w:p w:rsidR="00682F9F" w:rsidRPr="00023FC1" w:rsidRDefault="00682F9F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/>
          <w:sz w:val="22"/>
        </w:rPr>
      </w:pPr>
    </w:p>
    <w:p w:rsidR="00D17820" w:rsidRPr="00023FC1" w:rsidRDefault="00D17820" w:rsidP="000D3F6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"/>
        <w:rPr>
          <w:rFonts w:asciiTheme="minorHAnsi" w:hAnsiTheme="minorHAnsi"/>
          <w:sz w:val="22"/>
        </w:rPr>
      </w:pPr>
      <w:r w:rsidRPr="00023FC1">
        <w:rPr>
          <w:rFonts w:asciiTheme="minorHAnsi" w:hAnsiTheme="minorHAnsi"/>
          <w:sz w:val="22"/>
        </w:rPr>
        <w:t>dále jen „</w:t>
      </w:r>
      <w:r w:rsidR="005579F4">
        <w:rPr>
          <w:rFonts w:asciiTheme="minorHAnsi" w:hAnsiTheme="minorHAnsi"/>
          <w:b/>
          <w:sz w:val="22"/>
        </w:rPr>
        <w:t>zhotovitel</w:t>
      </w:r>
      <w:r w:rsidRPr="00023FC1">
        <w:rPr>
          <w:rFonts w:asciiTheme="minorHAnsi" w:hAnsiTheme="minorHAnsi"/>
          <w:sz w:val="22"/>
        </w:rPr>
        <w:t>“</w:t>
      </w:r>
    </w:p>
    <w:p w:rsidR="00D17820" w:rsidRDefault="00D17820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0D3F61" w:rsidRDefault="000D3F61">
      <w:pPr>
        <w:rPr>
          <w:rFonts w:asciiTheme="minorHAnsi" w:hAnsiTheme="minorHAnsi"/>
          <w:szCs w:val="24"/>
        </w:rPr>
      </w:pPr>
    </w:p>
    <w:p w:rsidR="000D3F61" w:rsidRDefault="000D3F61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023FC1" w:rsidRDefault="00083E5D" w:rsidP="00083E5D">
      <w:pPr>
        <w:spacing w:after="20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951ECD" w:rsidRPr="009B6576" w:rsidRDefault="00951ECD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lastRenderedPageBreak/>
        <w:t>Článek I.</w:t>
      </w:r>
    </w:p>
    <w:p w:rsidR="00951ECD" w:rsidRPr="009B6576" w:rsidRDefault="00951ECD" w:rsidP="00C31ABF">
      <w:pPr>
        <w:pStyle w:val="Nadpis2"/>
        <w:spacing w:before="0"/>
        <w:ind w:left="142"/>
        <w:jc w:val="center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Před</w:t>
      </w:r>
      <w:r w:rsidR="00916960">
        <w:rPr>
          <w:rFonts w:asciiTheme="minorHAnsi" w:hAnsiTheme="minorHAnsi"/>
          <w:szCs w:val="24"/>
        </w:rPr>
        <w:t>mět díla</w:t>
      </w:r>
    </w:p>
    <w:p w:rsidR="00761E5F" w:rsidRDefault="00BC21A8" w:rsidP="004657DD">
      <w:pPr>
        <w:pStyle w:val="Odstavecseseznamem"/>
        <w:numPr>
          <w:ilvl w:val="1"/>
          <w:numId w:val="26"/>
        </w:numPr>
        <w:tabs>
          <w:tab w:val="left" w:pos="1134"/>
        </w:tabs>
        <w:suppressAutoHyphens/>
        <w:spacing w:after="0" w:line="240" w:lineRule="auto"/>
        <w:ind w:left="284" w:hanging="284"/>
        <w:rPr>
          <w:rFonts w:asciiTheme="minorHAnsi" w:hAnsiTheme="minorHAnsi" w:cs="Arial"/>
          <w:sz w:val="22"/>
        </w:rPr>
      </w:pPr>
      <w:bookmarkStart w:id="7" w:name="_Ref374724298"/>
      <w:r w:rsidRPr="00761E5F">
        <w:rPr>
          <w:rFonts w:asciiTheme="minorHAnsi" w:hAnsiTheme="minorHAnsi" w:cs="Arial"/>
          <w:sz w:val="22"/>
        </w:rPr>
        <w:t xml:space="preserve">Tato </w:t>
      </w:r>
      <w:r w:rsidR="000D3F61" w:rsidRPr="00761E5F">
        <w:rPr>
          <w:rFonts w:asciiTheme="minorHAnsi" w:hAnsiTheme="minorHAnsi" w:cs="Arial"/>
          <w:sz w:val="22"/>
        </w:rPr>
        <w:t>S</w:t>
      </w:r>
      <w:r w:rsidRPr="00761E5F">
        <w:rPr>
          <w:rFonts w:asciiTheme="minorHAnsi" w:hAnsiTheme="minorHAnsi" w:cs="Arial"/>
          <w:sz w:val="22"/>
        </w:rPr>
        <w:t xml:space="preserve">mlouva </w:t>
      </w:r>
      <w:r w:rsidR="000D3F61" w:rsidRPr="00761E5F">
        <w:rPr>
          <w:rFonts w:asciiTheme="minorHAnsi" w:hAnsiTheme="minorHAnsi" w:cs="Arial"/>
          <w:sz w:val="22"/>
        </w:rPr>
        <w:t xml:space="preserve">o dílo </w:t>
      </w:r>
      <w:r w:rsidR="007E1675" w:rsidRPr="00761E5F">
        <w:rPr>
          <w:rFonts w:asciiTheme="minorHAnsi" w:hAnsiTheme="minorHAnsi" w:cs="Arial"/>
          <w:sz w:val="22"/>
        </w:rPr>
        <w:t>(</w:t>
      </w:r>
      <w:r w:rsidR="00C81F99" w:rsidRPr="00761E5F">
        <w:rPr>
          <w:rFonts w:asciiTheme="minorHAnsi" w:hAnsiTheme="minorHAnsi" w:cs="Arial"/>
          <w:sz w:val="22"/>
        </w:rPr>
        <w:t xml:space="preserve">dále jen „Smlouva“) </w:t>
      </w:r>
      <w:r w:rsidRPr="00761E5F">
        <w:rPr>
          <w:rFonts w:asciiTheme="minorHAnsi" w:hAnsiTheme="minorHAnsi" w:cs="Arial"/>
          <w:sz w:val="22"/>
        </w:rPr>
        <w:t>je uzavírána na základ</w:t>
      </w:r>
      <w:r w:rsidR="006E2FA1">
        <w:rPr>
          <w:rFonts w:asciiTheme="minorHAnsi" w:hAnsiTheme="minorHAnsi" w:cs="Arial"/>
          <w:sz w:val="22"/>
        </w:rPr>
        <w:t>ě výsledků zjednodušeného podlimitního</w:t>
      </w:r>
      <w:r w:rsidRPr="00761E5F">
        <w:rPr>
          <w:rFonts w:asciiTheme="minorHAnsi" w:hAnsiTheme="minorHAnsi" w:cs="Arial"/>
          <w:sz w:val="22"/>
        </w:rPr>
        <w:t xml:space="preserve"> řízení dle § 5</w:t>
      </w:r>
      <w:r w:rsidR="00042489" w:rsidRPr="00761E5F">
        <w:rPr>
          <w:rFonts w:asciiTheme="minorHAnsi" w:hAnsiTheme="minorHAnsi" w:cs="Arial"/>
          <w:sz w:val="22"/>
        </w:rPr>
        <w:t>3</w:t>
      </w:r>
      <w:r w:rsidRPr="00761E5F">
        <w:rPr>
          <w:rFonts w:asciiTheme="minorHAnsi" w:hAnsiTheme="minorHAnsi" w:cs="Arial"/>
          <w:sz w:val="22"/>
        </w:rPr>
        <w:t xml:space="preserve"> zákona č. 134/2016 Sb., o zadávání veřejných zakázek, v platném znění</w:t>
      </w:r>
      <w:r w:rsidR="006F5C90">
        <w:rPr>
          <w:rFonts w:asciiTheme="minorHAnsi" w:hAnsiTheme="minorHAnsi" w:cs="Arial"/>
          <w:sz w:val="22"/>
        </w:rPr>
        <w:t xml:space="preserve"> s názvem</w:t>
      </w:r>
      <w:r w:rsidR="000D3F61" w:rsidRPr="00761E5F">
        <w:rPr>
          <w:rFonts w:asciiTheme="minorHAnsi" w:hAnsiTheme="minorHAnsi" w:cs="Calibri"/>
          <w:b/>
          <w:sz w:val="22"/>
        </w:rPr>
        <w:t xml:space="preserve"> </w:t>
      </w:r>
      <w:r w:rsidR="000D3F61" w:rsidRPr="00DD7DBC">
        <w:rPr>
          <w:rFonts w:asciiTheme="minorHAnsi" w:hAnsiTheme="minorHAnsi" w:cs="Arial"/>
          <w:b/>
          <w:sz w:val="22"/>
        </w:rPr>
        <w:t>„</w:t>
      </w:r>
      <w:r w:rsidR="00761E5F" w:rsidRPr="00DD7DBC">
        <w:rPr>
          <w:rFonts w:asciiTheme="minorHAnsi" w:hAnsiTheme="minorHAnsi" w:cs="Arial"/>
          <w:b/>
          <w:sz w:val="22"/>
        </w:rPr>
        <w:t>R</w:t>
      </w:r>
      <w:r w:rsidR="000D3F61" w:rsidRPr="00DD7DBC">
        <w:rPr>
          <w:rFonts w:asciiTheme="minorHAnsi" w:hAnsiTheme="minorHAnsi" w:cs="Arial"/>
          <w:b/>
          <w:sz w:val="22"/>
        </w:rPr>
        <w:t>ekonstrukce obvodového plá</w:t>
      </w:r>
      <w:r w:rsidR="00C621BE" w:rsidRPr="00DD7DBC">
        <w:rPr>
          <w:rFonts w:asciiTheme="minorHAnsi" w:hAnsiTheme="minorHAnsi" w:cs="Arial"/>
          <w:b/>
          <w:sz w:val="22"/>
        </w:rPr>
        <w:t>ště meteorologické věže v</w:t>
      </w:r>
      <w:r w:rsidR="00536629" w:rsidRPr="00DD7DBC">
        <w:rPr>
          <w:rFonts w:asciiTheme="minorHAnsi" w:hAnsiTheme="minorHAnsi" w:cs="Arial"/>
          <w:b/>
          <w:sz w:val="22"/>
        </w:rPr>
        <w:t> </w:t>
      </w:r>
      <w:r w:rsidR="00C621BE" w:rsidRPr="00DD7DBC">
        <w:rPr>
          <w:rFonts w:asciiTheme="minorHAnsi" w:hAnsiTheme="minorHAnsi" w:cs="Arial"/>
          <w:b/>
          <w:sz w:val="22"/>
        </w:rPr>
        <w:t>Praze</w:t>
      </w:r>
      <w:r w:rsidR="00536629" w:rsidRPr="00DD7DBC">
        <w:rPr>
          <w:rFonts w:asciiTheme="minorHAnsi" w:hAnsiTheme="minorHAnsi" w:cs="Arial"/>
          <w:b/>
          <w:sz w:val="22"/>
        </w:rPr>
        <w:t xml:space="preserve"> – </w:t>
      </w:r>
      <w:r w:rsidR="000D3F61" w:rsidRPr="00DD7DBC">
        <w:rPr>
          <w:rFonts w:asciiTheme="minorHAnsi" w:hAnsiTheme="minorHAnsi" w:cs="Arial"/>
          <w:b/>
          <w:sz w:val="22"/>
        </w:rPr>
        <w:t>Libuši“</w:t>
      </w:r>
      <w:r w:rsidR="00761E5F" w:rsidRPr="00DD7DBC">
        <w:rPr>
          <w:rFonts w:asciiTheme="minorHAnsi" w:hAnsiTheme="minorHAnsi" w:cs="Arial"/>
          <w:sz w:val="22"/>
        </w:rPr>
        <w:t>.</w:t>
      </w:r>
      <w:r w:rsidR="00761E5F" w:rsidRPr="00761E5F">
        <w:rPr>
          <w:rFonts w:asciiTheme="minorHAnsi" w:hAnsiTheme="minorHAnsi" w:cs="Arial"/>
          <w:sz w:val="22"/>
        </w:rPr>
        <w:t xml:space="preserve"> </w:t>
      </w:r>
    </w:p>
    <w:p w:rsidR="00761E5F" w:rsidRPr="00761E5F" w:rsidRDefault="00761E5F" w:rsidP="00BF14E3">
      <w:pPr>
        <w:pStyle w:val="Odstavecseseznamem"/>
        <w:numPr>
          <w:ilvl w:val="1"/>
          <w:numId w:val="26"/>
        </w:numPr>
        <w:tabs>
          <w:tab w:val="left" w:pos="1134"/>
        </w:tabs>
        <w:suppressAutoHyphens/>
        <w:spacing w:after="0" w:line="240" w:lineRule="auto"/>
        <w:ind w:left="284" w:hanging="28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Popis dodávek a prací:</w:t>
      </w:r>
    </w:p>
    <w:p w:rsidR="00BF14E3" w:rsidRPr="00BF14E3" w:rsidRDefault="00BF14E3" w:rsidP="00BF14E3">
      <w:pPr>
        <w:spacing w:after="0" w:line="240" w:lineRule="auto"/>
        <w:ind w:left="283"/>
        <w:rPr>
          <w:sz w:val="22"/>
        </w:rPr>
      </w:pPr>
      <w:r w:rsidRPr="00BF14E3">
        <w:rPr>
          <w:sz w:val="22"/>
        </w:rPr>
        <w:t>Rekonstrukce věžního pláště bude zaměřena na vnější povrchy stavebních materiálů degradované povětrnostními vlivy a jest možné ji rozděliti do několika samostatných stavebních činností:</w:t>
      </w:r>
    </w:p>
    <w:p w:rsidR="00BF14E3" w:rsidRPr="00BF14E3" w:rsidRDefault="00BF14E3" w:rsidP="00BF14E3">
      <w:pPr>
        <w:numPr>
          <w:ilvl w:val="0"/>
          <w:numId w:val="30"/>
        </w:numPr>
        <w:spacing w:after="0" w:line="240" w:lineRule="auto"/>
        <w:ind w:left="643"/>
        <w:contextualSpacing/>
        <w:jc w:val="left"/>
        <w:rPr>
          <w:rFonts w:eastAsia="Calibri"/>
          <w:sz w:val="22"/>
          <w:szCs w:val="20"/>
          <w:lang w:eastAsia="cs-CZ"/>
        </w:rPr>
      </w:pPr>
      <w:r w:rsidRPr="00BF14E3">
        <w:rPr>
          <w:rFonts w:eastAsia="Calibri"/>
          <w:sz w:val="22"/>
          <w:szCs w:val="20"/>
          <w:lang w:eastAsia="cs-CZ"/>
        </w:rPr>
        <w:t>rekonstrukce výplňového pohledového cihelného zdiva v horní části věže provedená z visutého lešení</w:t>
      </w:r>
    </w:p>
    <w:p w:rsidR="00BF14E3" w:rsidRPr="00BF14E3" w:rsidRDefault="00BF14E3" w:rsidP="00BF14E3">
      <w:pPr>
        <w:numPr>
          <w:ilvl w:val="0"/>
          <w:numId w:val="30"/>
        </w:numPr>
        <w:spacing w:after="0" w:line="240" w:lineRule="auto"/>
        <w:ind w:left="643"/>
        <w:contextualSpacing/>
        <w:jc w:val="left"/>
        <w:rPr>
          <w:rFonts w:eastAsia="Calibri"/>
          <w:sz w:val="22"/>
          <w:szCs w:val="20"/>
          <w:lang w:eastAsia="cs-CZ"/>
        </w:rPr>
      </w:pPr>
      <w:r w:rsidRPr="00BF14E3">
        <w:rPr>
          <w:rFonts w:eastAsia="Calibri"/>
          <w:sz w:val="22"/>
          <w:szCs w:val="20"/>
          <w:lang w:eastAsia="cs-CZ"/>
        </w:rPr>
        <w:t>rekonstrukce nosné pohledové železobetonové rámové konstrukce</w:t>
      </w:r>
      <w:r w:rsidRPr="00BF14E3">
        <w:rPr>
          <w:rFonts w:eastAsia="Calibri"/>
          <w:sz w:val="22"/>
          <w:szCs w:val="20"/>
        </w:rPr>
        <w:t xml:space="preserve"> </w:t>
      </w:r>
      <w:r w:rsidRPr="00BF14E3">
        <w:rPr>
          <w:rFonts w:eastAsia="Calibri"/>
          <w:sz w:val="22"/>
          <w:szCs w:val="20"/>
          <w:lang w:eastAsia="cs-CZ"/>
        </w:rPr>
        <w:t>v horní části věže provedená z visutého lešení</w:t>
      </w:r>
    </w:p>
    <w:p w:rsidR="00042489" w:rsidRPr="00BF14E3" w:rsidRDefault="00BF14E3" w:rsidP="00BF14E3">
      <w:pPr>
        <w:numPr>
          <w:ilvl w:val="0"/>
          <w:numId w:val="30"/>
        </w:numPr>
        <w:spacing w:after="0" w:line="240" w:lineRule="auto"/>
        <w:ind w:left="643"/>
        <w:contextualSpacing/>
        <w:jc w:val="left"/>
        <w:rPr>
          <w:rFonts w:eastAsia="Calibri"/>
          <w:sz w:val="22"/>
          <w:szCs w:val="20"/>
          <w:lang w:eastAsia="cs-CZ"/>
        </w:rPr>
      </w:pPr>
      <w:r w:rsidRPr="00BF14E3">
        <w:rPr>
          <w:rFonts w:eastAsia="Calibri"/>
          <w:sz w:val="22"/>
          <w:szCs w:val="20"/>
          <w:lang w:eastAsia="cs-CZ"/>
        </w:rPr>
        <w:t>rekonstrukce železobetonového dříku věže provedená lanovou technikou se závěrečným sjednocujícím nátěrem</w:t>
      </w:r>
      <w:r w:rsidR="004F6799">
        <w:rPr>
          <w:rFonts w:eastAsia="Calibri"/>
          <w:sz w:val="22"/>
          <w:szCs w:val="20"/>
          <w:lang w:eastAsia="cs-CZ"/>
        </w:rPr>
        <w:t>.</w:t>
      </w:r>
    </w:p>
    <w:p w:rsidR="0010258B" w:rsidRDefault="0010258B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10258B">
        <w:rPr>
          <w:rFonts w:asciiTheme="minorHAnsi" w:hAnsiTheme="minorHAnsi"/>
          <w:sz w:val="22"/>
        </w:rPr>
        <w:t>Při konkrétním návrhu a montáži lešení bude</w:t>
      </w:r>
      <w:r>
        <w:rPr>
          <w:rFonts w:asciiTheme="minorHAnsi" w:hAnsiTheme="minorHAnsi"/>
          <w:sz w:val="22"/>
        </w:rPr>
        <w:t xml:space="preserve"> bráno v úvahu umístění </w:t>
      </w:r>
      <w:r w:rsidRPr="0010258B">
        <w:rPr>
          <w:rFonts w:asciiTheme="minorHAnsi" w:hAnsiTheme="minorHAnsi"/>
          <w:sz w:val="22"/>
        </w:rPr>
        <w:t>radiotelekomunikačních antén v horní části věže.</w:t>
      </w:r>
    </w:p>
    <w:p w:rsidR="008534D4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>Podrobně jsou stav</w:t>
      </w:r>
      <w:r w:rsidR="004F6799">
        <w:rPr>
          <w:rFonts w:asciiTheme="minorHAnsi" w:hAnsiTheme="minorHAnsi"/>
          <w:sz w:val="22"/>
        </w:rPr>
        <w:t xml:space="preserve">ební práce popsány v </w:t>
      </w:r>
      <w:r w:rsidRPr="002026BD">
        <w:rPr>
          <w:rFonts w:asciiTheme="minorHAnsi" w:hAnsiTheme="minorHAnsi"/>
          <w:sz w:val="22"/>
        </w:rPr>
        <w:t>dokumentaci pro provedení stavby a ve výkazu výměr z</w:t>
      </w:r>
      <w:r w:rsidR="008534D4">
        <w:rPr>
          <w:rFonts w:asciiTheme="minorHAnsi" w:hAnsiTheme="minorHAnsi"/>
          <w:sz w:val="22"/>
        </w:rPr>
        <w:t>e</w:t>
      </w:r>
      <w:r w:rsidRPr="002026BD">
        <w:rPr>
          <w:rFonts w:asciiTheme="minorHAnsi" w:hAnsiTheme="minorHAnsi"/>
          <w:sz w:val="22"/>
        </w:rPr>
        <w:t xml:space="preserve"> </w:t>
      </w:r>
      <w:r w:rsidR="008534D4">
        <w:rPr>
          <w:rFonts w:asciiTheme="minorHAnsi" w:hAnsiTheme="minorHAnsi"/>
          <w:sz w:val="22"/>
        </w:rPr>
        <w:t>srpna</w:t>
      </w:r>
      <w:r w:rsidRPr="002026BD">
        <w:rPr>
          <w:rFonts w:asciiTheme="minorHAnsi" w:hAnsiTheme="minorHAnsi"/>
          <w:sz w:val="22"/>
        </w:rPr>
        <w:t xml:space="preserve"> r. 201</w:t>
      </w:r>
      <w:r w:rsidR="008534D4">
        <w:rPr>
          <w:rFonts w:asciiTheme="minorHAnsi" w:hAnsiTheme="minorHAnsi"/>
          <w:sz w:val="22"/>
        </w:rPr>
        <w:t>5</w:t>
      </w:r>
      <w:r w:rsidRPr="002026BD">
        <w:rPr>
          <w:rFonts w:asciiTheme="minorHAnsi" w:hAnsiTheme="minorHAnsi"/>
          <w:sz w:val="22"/>
        </w:rPr>
        <w:t xml:space="preserve">, zpracovatel </w:t>
      </w:r>
      <w:r w:rsidR="008534D4">
        <w:rPr>
          <w:rFonts w:asciiTheme="minorHAnsi" w:hAnsiTheme="minorHAnsi"/>
          <w:sz w:val="22"/>
        </w:rPr>
        <w:t>Ing. Josef Kubát</w:t>
      </w:r>
      <w:r w:rsidRPr="002026BD">
        <w:rPr>
          <w:rFonts w:asciiTheme="minorHAnsi" w:hAnsiTheme="minorHAnsi"/>
          <w:sz w:val="22"/>
        </w:rPr>
        <w:t xml:space="preserve">. </w:t>
      </w:r>
      <w:r w:rsidR="004F6799">
        <w:rPr>
          <w:rFonts w:asciiTheme="minorHAnsi" w:hAnsiTheme="minorHAnsi"/>
          <w:sz w:val="22"/>
        </w:rPr>
        <w:t xml:space="preserve">Součástí projektu je rovněž </w:t>
      </w:r>
      <w:r w:rsidR="004F6799" w:rsidRPr="004F6799">
        <w:rPr>
          <w:rFonts w:asciiTheme="minorHAnsi" w:hAnsiTheme="minorHAnsi"/>
          <w:sz w:val="22"/>
        </w:rPr>
        <w:t>Plán bezpečnosti a ochrany zdraví při práci na staveništi (Plán BOZP), vypracovaný Ing. Milošem Znojem v srpnu 2015</w:t>
      </w:r>
      <w:r w:rsidR="00B82C27">
        <w:rPr>
          <w:rFonts w:asciiTheme="minorHAnsi" w:hAnsiTheme="minorHAnsi"/>
          <w:sz w:val="22"/>
        </w:rPr>
        <w:t>.</w:t>
      </w:r>
    </w:p>
    <w:p w:rsidR="002026BD" w:rsidRPr="002026BD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 xml:space="preserve">Realizací díla se rozumí provedení všech stavebních a montážních prací a konstrukcí, včetně dodávek potřebných materiálů a zařízení nezbytných pro jeho řádné dokončení. </w:t>
      </w:r>
    </w:p>
    <w:p w:rsidR="002026BD" w:rsidRPr="00DD7DBC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b/>
          <w:i/>
          <w:sz w:val="22"/>
        </w:rPr>
      </w:pPr>
      <w:r w:rsidRPr="00DD7DBC">
        <w:rPr>
          <w:rFonts w:asciiTheme="minorHAnsi" w:hAnsiTheme="minorHAnsi"/>
          <w:b/>
          <w:i/>
          <w:sz w:val="22"/>
        </w:rPr>
        <w:t xml:space="preserve">Stavební práce budou realizovány za běžného pracovního provozu areálu ČHMÚ.  </w:t>
      </w:r>
    </w:p>
    <w:p w:rsidR="002026BD" w:rsidRPr="002026BD" w:rsidRDefault="004657DD" w:rsidP="002026BD">
      <w:pPr>
        <w:spacing w:after="0" w:line="240" w:lineRule="auto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</w:t>
      </w:r>
      <w:r w:rsidR="002026BD" w:rsidRPr="002026B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</w:t>
      </w:r>
      <w:r w:rsidR="002026BD" w:rsidRPr="002026BD">
        <w:rPr>
          <w:rFonts w:asciiTheme="minorHAnsi" w:hAnsiTheme="minorHAnsi"/>
          <w:sz w:val="22"/>
        </w:rPr>
        <w:t>Základní povinnosti zhotovitele a objednatele:</w:t>
      </w:r>
    </w:p>
    <w:p w:rsidR="002026BD" w:rsidRPr="002026BD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 xml:space="preserve">Zhotovitel potvrzuje, že se v plném rozsahu seznámil s projektovou dokumentací, rozsahem a povahou předmětu díla, že jsou mu známy veškeré technické, kvalitativní a jiné podmínky a že disponuje takovými kapacitami a odbornými znalostmi, které jsou k plnění nezbytné. Zhotovitel se zavazuje řádně provedené </w:t>
      </w:r>
      <w:r w:rsidRPr="00DD7DBC">
        <w:rPr>
          <w:rFonts w:asciiTheme="minorHAnsi" w:hAnsiTheme="minorHAnsi"/>
          <w:b/>
          <w:i/>
          <w:sz w:val="22"/>
        </w:rPr>
        <w:t>funkční</w:t>
      </w:r>
      <w:r w:rsidRPr="002026BD">
        <w:rPr>
          <w:rFonts w:asciiTheme="minorHAnsi" w:hAnsiTheme="minorHAnsi"/>
          <w:sz w:val="22"/>
        </w:rPr>
        <w:t xml:space="preserve"> dílo předat objednateli v době sjednané v této smlouvě a za pod</w:t>
      </w:r>
      <w:r w:rsidR="00124512">
        <w:rPr>
          <w:rFonts w:asciiTheme="minorHAnsi" w:hAnsiTheme="minorHAnsi"/>
          <w:sz w:val="22"/>
        </w:rPr>
        <w:t>mínek v ní dohodnutých</w:t>
      </w:r>
      <w:r w:rsidRPr="002026BD">
        <w:rPr>
          <w:rFonts w:asciiTheme="minorHAnsi" w:hAnsiTheme="minorHAnsi"/>
          <w:sz w:val="22"/>
        </w:rPr>
        <w:t>. Zhotovitel odpovídá za kvalitu prací ve smyslu platných technologických předpisů a v souladu s platnými normami EN a ČSN.</w:t>
      </w:r>
    </w:p>
    <w:p w:rsidR="002026BD" w:rsidRPr="002026BD" w:rsidRDefault="002026BD" w:rsidP="00662196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>Objednatel se zavazuje, že zaměstnanci zhotovitele budou oprávněni vstupovat na staveniště po dobu provádění díla.</w:t>
      </w:r>
      <w:r w:rsidR="00662196">
        <w:rPr>
          <w:rFonts w:asciiTheme="minorHAnsi" w:hAnsiTheme="minorHAnsi"/>
          <w:sz w:val="22"/>
        </w:rPr>
        <w:t xml:space="preserve"> </w:t>
      </w:r>
      <w:r w:rsidRPr="002026BD">
        <w:rPr>
          <w:rFonts w:asciiTheme="minorHAnsi" w:hAnsiTheme="minorHAnsi"/>
          <w:sz w:val="22"/>
        </w:rPr>
        <w:t xml:space="preserve">Dále se objednatel zavazuje, že předmět díla za podmínek sjednaných ve smlouvě od zhotovitele převezme po jeho dokončení a zaplatí za něj zhotoviteli sjednanou cenu. </w:t>
      </w:r>
    </w:p>
    <w:p w:rsidR="002026BD" w:rsidRPr="002026BD" w:rsidRDefault="002026BD" w:rsidP="004657DD">
      <w:pPr>
        <w:spacing w:after="0" w:line="240" w:lineRule="auto"/>
        <w:ind w:left="284" w:hanging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>4. Způsob ocenění případných úprav předmětu díla:</w:t>
      </w:r>
    </w:p>
    <w:p w:rsidR="002026BD" w:rsidRPr="002026BD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 xml:space="preserve">Práce, které mění nebo věcně převyšují sjednaný předmět díla a jež nebylo možné předpokládat před zahájením díla (vícepráce), budou věcně a cenově specifikovány rozpočtem vyhotoveným zhotovitelem, který při jeho zpracování použije jednotkových cen ve stejné výši jako v rozpočtu v nabídce. U prací, které nebude možné takto ocenit, budou použity ceny dohodnuté mezi objednatelem a zhotovitelem nebo ceny uvedené v ceníku stavebních prací, platné v dané době. O takto určenou cenu bude zvýšena cena díla. </w:t>
      </w:r>
    </w:p>
    <w:p w:rsidR="002026BD" w:rsidRPr="002026BD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>Obdobně bude postupováno, jestliže se změnami rozsah díla omezí. I v takovém případě bude zhotovitelem podle výše uvedených zásad vyhotoven rozpočet a o zjištěnou částku se cena díla sníží.</w:t>
      </w:r>
    </w:p>
    <w:p w:rsidR="00BC21A8" w:rsidRPr="00023FC1" w:rsidRDefault="002026BD" w:rsidP="004657DD">
      <w:pPr>
        <w:spacing w:after="0" w:line="240" w:lineRule="auto"/>
        <w:ind w:left="284"/>
        <w:jc w:val="left"/>
        <w:rPr>
          <w:rFonts w:asciiTheme="minorHAnsi" w:hAnsiTheme="minorHAnsi"/>
          <w:sz w:val="22"/>
        </w:rPr>
      </w:pPr>
      <w:r w:rsidRPr="002026BD">
        <w:rPr>
          <w:rFonts w:asciiTheme="minorHAnsi" w:hAnsiTheme="minorHAnsi"/>
          <w:sz w:val="22"/>
        </w:rPr>
        <w:t>Případná úprava předmětu díla, která nemá</w:t>
      </w:r>
      <w:r w:rsidR="008534D4">
        <w:rPr>
          <w:rFonts w:asciiTheme="minorHAnsi" w:hAnsiTheme="minorHAnsi"/>
          <w:sz w:val="22"/>
        </w:rPr>
        <w:t xml:space="preserve"> vliv na jeho cenu</w:t>
      </w:r>
      <w:r w:rsidRPr="002026BD">
        <w:rPr>
          <w:rFonts w:asciiTheme="minorHAnsi" w:hAnsiTheme="minorHAnsi"/>
          <w:sz w:val="22"/>
        </w:rPr>
        <w:t>, bude písemně zaznamenána způsobem dohodnutým mezi smluvními stranami.</w:t>
      </w:r>
    </w:p>
    <w:bookmarkEnd w:id="7"/>
    <w:p w:rsidR="006575DA" w:rsidRPr="00130CA6" w:rsidRDefault="006575DA" w:rsidP="00CE3349">
      <w:pPr>
        <w:spacing w:after="0"/>
        <w:ind w:right="-24"/>
        <w:jc w:val="center"/>
        <w:rPr>
          <w:rFonts w:asciiTheme="minorHAnsi" w:hAnsiTheme="minorHAnsi" w:cs="Arial"/>
          <w:b/>
          <w:sz w:val="22"/>
        </w:rPr>
      </w:pPr>
    </w:p>
    <w:p w:rsidR="00306C88" w:rsidRPr="00130CA6" w:rsidRDefault="00306C88" w:rsidP="00CE3349">
      <w:pPr>
        <w:spacing w:after="0"/>
        <w:ind w:right="-24"/>
        <w:jc w:val="center"/>
        <w:rPr>
          <w:rFonts w:asciiTheme="minorHAnsi" w:hAnsiTheme="minorHAnsi" w:cs="Arial"/>
          <w:b/>
          <w:sz w:val="22"/>
        </w:rPr>
      </w:pPr>
    </w:p>
    <w:p w:rsidR="00CE3349" w:rsidRPr="009B6576" w:rsidRDefault="00CE3349" w:rsidP="00C31ABF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II.</w:t>
      </w:r>
    </w:p>
    <w:p w:rsidR="00682F9F" w:rsidRDefault="00AF0FC7" w:rsidP="00CE3349">
      <w:pPr>
        <w:spacing w:after="0"/>
        <w:ind w:right="-24"/>
        <w:jc w:val="center"/>
        <w:rPr>
          <w:rFonts w:asciiTheme="minorHAnsi" w:hAnsiTheme="minorHAnsi"/>
          <w:b/>
          <w:szCs w:val="24"/>
        </w:rPr>
      </w:pPr>
      <w:r w:rsidRPr="009B6576">
        <w:rPr>
          <w:rFonts w:asciiTheme="minorHAnsi" w:hAnsiTheme="minorHAnsi"/>
          <w:szCs w:val="24"/>
        </w:rPr>
        <w:t xml:space="preserve"> </w:t>
      </w:r>
      <w:r w:rsidR="00DB51B0" w:rsidRPr="009B6576">
        <w:rPr>
          <w:rFonts w:asciiTheme="minorHAnsi" w:hAnsiTheme="minorHAnsi"/>
          <w:b/>
          <w:szCs w:val="24"/>
        </w:rPr>
        <w:t>Místo a doba plnění</w:t>
      </w:r>
    </w:p>
    <w:p w:rsidR="00682F9F" w:rsidRPr="0044062E" w:rsidRDefault="00682F9F" w:rsidP="005B1C38">
      <w:pPr>
        <w:pStyle w:val="Odstavecseseznamem"/>
        <w:numPr>
          <w:ilvl w:val="0"/>
          <w:numId w:val="11"/>
        </w:numPr>
        <w:tabs>
          <w:tab w:val="left" w:pos="142"/>
        </w:tabs>
        <w:spacing w:line="240" w:lineRule="auto"/>
        <w:ind w:left="284" w:hanging="284"/>
        <w:jc w:val="left"/>
        <w:rPr>
          <w:rFonts w:asciiTheme="minorHAnsi" w:hAnsiTheme="minorHAnsi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Místo plnění: </w:t>
      </w:r>
      <w:r w:rsidR="00A32BDD">
        <w:rPr>
          <w:rFonts w:asciiTheme="minorHAnsi" w:hAnsiTheme="minorHAnsi" w:cs="Arial"/>
          <w:sz w:val="22"/>
        </w:rPr>
        <w:t xml:space="preserve">věž v </w:t>
      </w:r>
      <w:r w:rsidR="00611122">
        <w:rPr>
          <w:rFonts w:asciiTheme="minorHAnsi" w:hAnsiTheme="minorHAnsi" w:cs="Arial"/>
          <w:sz w:val="22"/>
        </w:rPr>
        <w:t>areál</w:t>
      </w:r>
      <w:r w:rsidR="00A32BDD">
        <w:rPr>
          <w:rFonts w:asciiTheme="minorHAnsi" w:hAnsiTheme="minorHAnsi" w:cs="Arial"/>
          <w:sz w:val="22"/>
        </w:rPr>
        <w:t>u</w:t>
      </w:r>
      <w:r w:rsidR="00E24B6F" w:rsidRPr="00E24B6F">
        <w:rPr>
          <w:rFonts w:asciiTheme="minorHAnsi" w:hAnsiTheme="minorHAnsi" w:cs="Arial"/>
          <w:sz w:val="22"/>
        </w:rPr>
        <w:t xml:space="preserve"> </w:t>
      </w:r>
      <w:r w:rsidR="00A32BDD">
        <w:rPr>
          <w:rFonts w:asciiTheme="minorHAnsi" w:hAnsiTheme="minorHAnsi" w:cs="Arial"/>
          <w:sz w:val="22"/>
        </w:rPr>
        <w:t>ČHMÚ</w:t>
      </w:r>
      <w:r w:rsidR="00E24B6F" w:rsidRPr="00E24B6F">
        <w:rPr>
          <w:rFonts w:asciiTheme="minorHAnsi" w:hAnsiTheme="minorHAnsi" w:cs="Arial"/>
          <w:sz w:val="22"/>
        </w:rPr>
        <w:t>, Generála Šišky 942/1, Praha</w:t>
      </w:r>
      <w:r w:rsidR="00611122">
        <w:rPr>
          <w:rFonts w:asciiTheme="minorHAnsi" w:hAnsiTheme="minorHAnsi" w:cs="Arial"/>
          <w:sz w:val="22"/>
        </w:rPr>
        <w:t xml:space="preserve"> 4 – </w:t>
      </w:r>
      <w:r w:rsidR="00E24B6F" w:rsidRPr="00E24B6F">
        <w:rPr>
          <w:rFonts w:asciiTheme="minorHAnsi" w:hAnsiTheme="minorHAnsi" w:cs="Arial"/>
          <w:sz w:val="22"/>
        </w:rPr>
        <w:t>Kamýk</w:t>
      </w:r>
      <w:r w:rsidR="00CE3349" w:rsidRPr="00023FC1">
        <w:rPr>
          <w:rFonts w:asciiTheme="minorHAnsi" w:hAnsiTheme="minorHAnsi" w:cs="Arial"/>
          <w:sz w:val="22"/>
        </w:rPr>
        <w:t xml:space="preserve">. </w:t>
      </w:r>
    </w:p>
    <w:p w:rsidR="0044062E" w:rsidRPr="0044062E" w:rsidRDefault="0044062E" w:rsidP="0044062E">
      <w:pPr>
        <w:tabs>
          <w:tab w:val="left" w:pos="142"/>
        </w:tabs>
        <w:spacing w:line="240" w:lineRule="auto"/>
        <w:jc w:val="left"/>
        <w:rPr>
          <w:rFonts w:asciiTheme="minorHAnsi" w:hAnsiTheme="minorHAnsi"/>
          <w:sz w:val="22"/>
        </w:rPr>
      </w:pPr>
    </w:p>
    <w:p w:rsidR="00C31ABF" w:rsidRPr="002261E8" w:rsidRDefault="002310E3" w:rsidP="00A575AE">
      <w:pPr>
        <w:pStyle w:val="Odstavecseseznamem"/>
        <w:numPr>
          <w:ilvl w:val="0"/>
          <w:numId w:val="11"/>
        </w:numPr>
        <w:tabs>
          <w:tab w:val="left" w:pos="4035"/>
        </w:tabs>
        <w:spacing w:after="0" w:line="240" w:lineRule="auto"/>
        <w:ind w:left="284" w:hanging="284"/>
        <w:rPr>
          <w:rFonts w:asciiTheme="minorHAnsi" w:hAnsiTheme="minorHAnsi" w:cs="Arial"/>
          <w:b/>
          <w:szCs w:val="24"/>
        </w:rPr>
      </w:pPr>
      <w:r w:rsidRPr="00023FC1">
        <w:rPr>
          <w:rFonts w:asciiTheme="minorHAnsi" w:hAnsiTheme="minorHAnsi" w:cs="Arial"/>
          <w:sz w:val="22"/>
        </w:rPr>
        <w:lastRenderedPageBreak/>
        <w:t>Doba plnění</w:t>
      </w:r>
      <w:r w:rsidR="00D77C00" w:rsidRPr="00023FC1">
        <w:rPr>
          <w:rFonts w:asciiTheme="minorHAnsi" w:hAnsiTheme="minorHAnsi" w:cs="Arial"/>
          <w:sz w:val="22"/>
        </w:rPr>
        <w:t>:</w:t>
      </w:r>
      <w:r w:rsidR="00DB51B0" w:rsidRPr="00023FC1">
        <w:rPr>
          <w:rFonts w:asciiTheme="minorHAnsi" w:hAnsiTheme="minorHAnsi" w:cs="Arial"/>
          <w:sz w:val="22"/>
        </w:rPr>
        <w:t xml:space="preserve"> </w:t>
      </w:r>
    </w:p>
    <w:p w:rsidR="0044062E" w:rsidRPr="00130CA6" w:rsidRDefault="0044062E" w:rsidP="00130CA6">
      <w:pPr>
        <w:numPr>
          <w:ilvl w:val="0"/>
          <w:numId w:val="30"/>
        </w:numPr>
        <w:spacing w:after="0" w:line="240" w:lineRule="auto"/>
        <w:ind w:left="643"/>
        <w:contextualSpacing/>
        <w:jc w:val="left"/>
        <w:rPr>
          <w:rFonts w:eastAsia="Calibri"/>
          <w:sz w:val="22"/>
          <w:szCs w:val="20"/>
          <w:lang w:eastAsia="cs-CZ"/>
        </w:rPr>
      </w:pPr>
      <w:r w:rsidRPr="0044062E">
        <w:rPr>
          <w:rFonts w:eastAsia="Calibri"/>
          <w:sz w:val="22"/>
          <w:szCs w:val="20"/>
          <w:lang w:eastAsia="cs-CZ"/>
        </w:rPr>
        <w:t>Předpokládaný termín předání staveniště a za</w:t>
      </w:r>
      <w:r w:rsidR="00130CA6">
        <w:rPr>
          <w:rFonts w:eastAsia="Calibri"/>
          <w:sz w:val="22"/>
          <w:szCs w:val="20"/>
          <w:lang w:eastAsia="cs-CZ"/>
        </w:rPr>
        <w:t>hájení prací: březen 2018</w:t>
      </w:r>
    </w:p>
    <w:p w:rsidR="00306C88" w:rsidRDefault="0044062E" w:rsidP="00130CA6">
      <w:pPr>
        <w:numPr>
          <w:ilvl w:val="0"/>
          <w:numId w:val="30"/>
        </w:numPr>
        <w:spacing w:after="0" w:line="240" w:lineRule="auto"/>
        <w:ind w:left="643"/>
        <w:contextualSpacing/>
        <w:jc w:val="left"/>
        <w:rPr>
          <w:rFonts w:eastAsia="Calibri"/>
          <w:sz w:val="22"/>
          <w:szCs w:val="20"/>
          <w:lang w:eastAsia="cs-CZ"/>
        </w:rPr>
      </w:pPr>
      <w:r w:rsidRPr="0044062E">
        <w:rPr>
          <w:rFonts w:eastAsia="Calibri"/>
          <w:sz w:val="22"/>
          <w:szCs w:val="20"/>
          <w:lang w:eastAsia="cs-CZ"/>
        </w:rPr>
        <w:t>Předpokládaný termín dokončení všech prací a převzetí díla: září 2018</w:t>
      </w:r>
    </w:p>
    <w:p w:rsidR="00130CA6" w:rsidRDefault="00130CA6" w:rsidP="00130CA6">
      <w:pPr>
        <w:spacing w:after="0" w:line="240" w:lineRule="auto"/>
        <w:ind w:left="283"/>
        <w:contextualSpacing/>
        <w:jc w:val="left"/>
        <w:rPr>
          <w:rFonts w:eastAsia="Calibri"/>
          <w:sz w:val="22"/>
          <w:szCs w:val="20"/>
          <w:lang w:eastAsia="cs-CZ"/>
        </w:rPr>
      </w:pPr>
    </w:p>
    <w:p w:rsidR="00130CA6" w:rsidRPr="00130CA6" w:rsidRDefault="00130CA6" w:rsidP="00130CA6">
      <w:pPr>
        <w:spacing w:after="0" w:line="240" w:lineRule="auto"/>
        <w:ind w:left="283"/>
        <w:contextualSpacing/>
        <w:jc w:val="left"/>
        <w:rPr>
          <w:rFonts w:eastAsia="Calibri"/>
          <w:sz w:val="22"/>
          <w:szCs w:val="20"/>
          <w:lang w:eastAsia="cs-CZ"/>
        </w:rPr>
      </w:pPr>
    </w:p>
    <w:p w:rsidR="0085305A" w:rsidRPr="009B6576" w:rsidRDefault="0085305A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 xml:space="preserve">Článek </w:t>
      </w:r>
      <w:r w:rsidR="008E038A">
        <w:rPr>
          <w:rFonts w:asciiTheme="minorHAnsi" w:hAnsiTheme="minorHAnsi" w:cs="Arial"/>
          <w:b/>
          <w:szCs w:val="24"/>
        </w:rPr>
        <w:t>I</w:t>
      </w:r>
      <w:r w:rsidRPr="009B6576">
        <w:rPr>
          <w:rFonts w:asciiTheme="minorHAnsi" w:hAnsiTheme="minorHAnsi" w:cs="Arial"/>
          <w:b/>
          <w:szCs w:val="24"/>
        </w:rPr>
        <w:t>II.</w:t>
      </w:r>
    </w:p>
    <w:p w:rsidR="0063638D" w:rsidRPr="00306C88" w:rsidRDefault="00E24B6F" w:rsidP="00306C88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bCs/>
          <w:color w:val="000000"/>
        </w:rPr>
      </w:pPr>
      <w:r>
        <w:rPr>
          <w:rFonts w:cs="Garamond"/>
          <w:b/>
          <w:bCs/>
          <w:color w:val="000000"/>
        </w:rPr>
        <w:t>Cena za dílo</w:t>
      </w:r>
      <w:r w:rsidR="008E038A">
        <w:rPr>
          <w:rFonts w:cs="Garamond"/>
          <w:b/>
          <w:bCs/>
          <w:color w:val="000000"/>
        </w:rPr>
        <w:t xml:space="preserve"> </w:t>
      </w:r>
      <w:r w:rsidR="008E038A" w:rsidRPr="00ED6357">
        <w:rPr>
          <w:rFonts w:cs="Garamond"/>
          <w:b/>
          <w:bCs/>
          <w:color w:val="000000"/>
        </w:rPr>
        <w:t>a platební podmínky</w:t>
      </w:r>
    </w:p>
    <w:p w:rsidR="0063638D" w:rsidRPr="00584D02" w:rsidRDefault="0063638D" w:rsidP="00A57BBF">
      <w:pPr>
        <w:pStyle w:val="Odstavecseseznamem"/>
        <w:numPr>
          <w:ilvl w:val="0"/>
          <w:numId w:val="3"/>
        </w:numPr>
        <w:spacing w:after="0" w:line="240" w:lineRule="auto"/>
        <w:ind w:left="360" w:right="-24"/>
        <w:rPr>
          <w:rFonts w:asciiTheme="minorHAnsi" w:hAnsiTheme="minorHAnsi" w:cs="Arial"/>
          <w:b/>
          <w:i/>
          <w:sz w:val="22"/>
        </w:rPr>
      </w:pPr>
      <w:r w:rsidRPr="00584D02">
        <w:rPr>
          <w:rFonts w:asciiTheme="minorHAnsi" w:hAnsiTheme="minorHAnsi" w:cs="Arial"/>
          <w:b/>
          <w:i/>
          <w:sz w:val="22"/>
        </w:rPr>
        <w:t>Cena</w:t>
      </w:r>
      <w:r w:rsidR="00E24B6F" w:rsidRPr="00584D02">
        <w:rPr>
          <w:rFonts w:asciiTheme="minorHAnsi" w:hAnsiTheme="minorHAnsi" w:cs="Arial"/>
          <w:b/>
          <w:i/>
          <w:sz w:val="22"/>
        </w:rPr>
        <w:t xml:space="preserve"> díla:</w:t>
      </w:r>
      <w:r w:rsidRPr="00584D02">
        <w:rPr>
          <w:rFonts w:asciiTheme="minorHAnsi" w:hAnsiTheme="minorHAnsi"/>
          <w:b/>
          <w:i/>
          <w:sz w:val="22"/>
        </w:rPr>
        <w:t xml:space="preserve">  </w:t>
      </w:r>
    </w:p>
    <w:p w:rsidR="00E24B6F" w:rsidRDefault="00E24B6F" w:rsidP="009B0042">
      <w:pPr>
        <w:spacing w:after="0" w:line="240" w:lineRule="auto"/>
        <w:ind w:left="360" w:right="-24"/>
        <w:rPr>
          <w:rFonts w:asciiTheme="minorHAnsi" w:hAnsiTheme="minorHAnsi" w:cs="Arial"/>
          <w:bCs/>
          <w:sz w:val="22"/>
          <w:highlight w:val="yellow"/>
        </w:rPr>
      </w:pPr>
    </w:p>
    <w:p w:rsidR="009B0042" w:rsidRPr="00023FC1" w:rsidRDefault="00584D02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Cs/>
          <w:sz w:val="22"/>
        </w:rPr>
        <w:t xml:space="preserve">Cena </w:t>
      </w:r>
      <w:r w:rsidR="00E24B6F">
        <w:rPr>
          <w:rFonts w:asciiTheme="minorHAnsi" w:hAnsiTheme="minorHAnsi" w:cs="Arial"/>
          <w:bCs/>
          <w:sz w:val="22"/>
        </w:rPr>
        <w:t xml:space="preserve">bez DPH </w:t>
      </w:r>
      <w:r w:rsidR="00E24B6F">
        <w:rPr>
          <w:rFonts w:asciiTheme="minorHAnsi" w:hAnsiTheme="minorHAnsi" w:cs="Arial"/>
          <w:bCs/>
          <w:sz w:val="22"/>
        </w:rPr>
        <w:tab/>
      </w:r>
      <w:r w:rsidR="00E24B6F">
        <w:rPr>
          <w:rFonts w:asciiTheme="minorHAnsi" w:hAnsiTheme="minorHAnsi" w:cs="Arial"/>
          <w:bCs/>
          <w:sz w:val="22"/>
        </w:rPr>
        <w:tab/>
      </w:r>
      <w:r w:rsidR="000B1FDD">
        <w:rPr>
          <w:rFonts w:asciiTheme="minorHAnsi" w:hAnsiTheme="minorHAnsi" w:cs="Arial"/>
          <w:bCs/>
          <w:sz w:val="22"/>
        </w:rPr>
        <w:tab/>
        <w:t>3 290 000,- Kč</w:t>
      </w:r>
    </w:p>
    <w:p w:rsidR="009B0042" w:rsidRPr="00E24B6F" w:rsidRDefault="00E24B6F" w:rsidP="009B0042">
      <w:pPr>
        <w:spacing w:after="0" w:line="240" w:lineRule="auto"/>
        <w:ind w:left="360" w:right="-24"/>
        <w:rPr>
          <w:rFonts w:asciiTheme="minorHAnsi" w:hAnsiTheme="minorHAnsi" w:cs="Arial"/>
          <w:sz w:val="22"/>
          <w:u w:val="single"/>
        </w:rPr>
      </w:pPr>
      <w:r w:rsidRPr="00E24B6F">
        <w:rPr>
          <w:rFonts w:asciiTheme="minorHAnsi" w:hAnsiTheme="minorHAnsi" w:cs="Arial"/>
          <w:bCs/>
          <w:sz w:val="22"/>
          <w:u w:val="single"/>
        </w:rPr>
        <w:t xml:space="preserve">DPH 21% </w:t>
      </w:r>
      <w:r w:rsidRPr="00E24B6F">
        <w:rPr>
          <w:rFonts w:asciiTheme="minorHAnsi" w:hAnsiTheme="minorHAnsi" w:cs="Arial"/>
          <w:bCs/>
          <w:sz w:val="22"/>
          <w:u w:val="single"/>
        </w:rPr>
        <w:tab/>
      </w:r>
      <w:r w:rsidRPr="00E24B6F">
        <w:rPr>
          <w:rFonts w:asciiTheme="minorHAnsi" w:hAnsiTheme="minorHAnsi" w:cs="Arial"/>
          <w:bCs/>
          <w:sz w:val="22"/>
          <w:u w:val="single"/>
        </w:rPr>
        <w:tab/>
      </w:r>
      <w:r w:rsidRPr="00E24B6F">
        <w:rPr>
          <w:rFonts w:asciiTheme="minorHAnsi" w:hAnsiTheme="minorHAnsi" w:cs="Arial"/>
          <w:bCs/>
          <w:sz w:val="22"/>
          <w:u w:val="single"/>
        </w:rPr>
        <w:tab/>
      </w:r>
      <w:r w:rsidR="000B1FDD">
        <w:rPr>
          <w:rFonts w:asciiTheme="minorHAnsi" w:hAnsiTheme="minorHAnsi" w:cs="Arial"/>
          <w:bCs/>
          <w:sz w:val="22"/>
          <w:u w:val="single"/>
        </w:rPr>
        <w:tab/>
        <w:t xml:space="preserve">   690 900,- Kč</w:t>
      </w:r>
    </w:p>
    <w:p w:rsidR="009B0042" w:rsidRPr="000B1FDD" w:rsidRDefault="00E24B6F" w:rsidP="009B0042">
      <w:pPr>
        <w:spacing w:after="0" w:line="240" w:lineRule="auto"/>
        <w:ind w:left="360" w:right="-24"/>
        <w:rPr>
          <w:rFonts w:asciiTheme="minorHAnsi" w:hAnsiTheme="minorHAnsi" w:cs="Arial"/>
          <w:b/>
          <w:sz w:val="22"/>
        </w:rPr>
      </w:pPr>
      <w:r w:rsidRPr="000B1FDD">
        <w:rPr>
          <w:rFonts w:asciiTheme="minorHAnsi" w:hAnsiTheme="minorHAnsi" w:cs="Arial"/>
          <w:b/>
          <w:bCs/>
          <w:sz w:val="22"/>
        </w:rPr>
        <w:t xml:space="preserve">Cena včetně DPH </w:t>
      </w:r>
      <w:r w:rsidRPr="000B1FDD">
        <w:rPr>
          <w:rFonts w:asciiTheme="minorHAnsi" w:hAnsiTheme="minorHAnsi" w:cs="Arial"/>
          <w:b/>
          <w:bCs/>
          <w:sz w:val="22"/>
        </w:rPr>
        <w:tab/>
      </w:r>
      <w:r w:rsidRPr="000B1FDD">
        <w:rPr>
          <w:rFonts w:asciiTheme="minorHAnsi" w:hAnsiTheme="minorHAnsi" w:cs="Arial"/>
          <w:b/>
          <w:bCs/>
          <w:sz w:val="22"/>
        </w:rPr>
        <w:tab/>
      </w:r>
      <w:r w:rsidR="000B1FDD" w:rsidRPr="000B1FDD">
        <w:rPr>
          <w:rFonts w:asciiTheme="minorHAnsi" w:hAnsiTheme="minorHAnsi" w:cs="Arial"/>
          <w:b/>
          <w:bCs/>
          <w:sz w:val="22"/>
        </w:rPr>
        <w:tab/>
        <w:t>3 980 900,- Kč</w:t>
      </w:r>
    </w:p>
    <w:p w:rsidR="0063638D" w:rsidRPr="00023FC1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    </w:t>
      </w:r>
    </w:p>
    <w:p w:rsidR="00C6309D" w:rsidRPr="00023FC1" w:rsidRDefault="00E24B6F" w:rsidP="005B1C3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4" w:hanging="426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Garamond"/>
          <w:color w:val="000000"/>
          <w:sz w:val="22"/>
        </w:rPr>
        <w:t>Objednatel</w:t>
      </w:r>
      <w:r w:rsidR="00C6309D" w:rsidRPr="00023FC1">
        <w:rPr>
          <w:rFonts w:asciiTheme="minorHAnsi" w:hAnsiTheme="minorHAnsi" w:cs="Garamond"/>
          <w:color w:val="000000"/>
          <w:sz w:val="22"/>
        </w:rPr>
        <w:t xml:space="preserve"> neposkytuje zálohy na úhradu ceny plnění.</w:t>
      </w:r>
    </w:p>
    <w:p w:rsidR="009B48BC" w:rsidRDefault="0064240A" w:rsidP="005B1C3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jc w:val="left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 </w:t>
      </w:r>
      <w:r w:rsidR="00E24B6F">
        <w:rPr>
          <w:rFonts w:asciiTheme="minorHAnsi" w:hAnsiTheme="minorHAnsi" w:cs="Arial"/>
          <w:sz w:val="22"/>
        </w:rPr>
        <w:t>Objednatel</w:t>
      </w:r>
      <w:r w:rsidR="00F008BC" w:rsidRPr="00023FC1">
        <w:rPr>
          <w:rFonts w:asciiTheme="minorHAnsi" w:hAnsiTheme="minorHAnsi" w:cs="Arial"/>
          <w:sz w:val="22"/>
        </w:rPr>
        <w:t xml:space="preserve"> se zavazuje uhradit </w:t>
      </w:r>
      <w:r w:rsidR="002C18E6">
        <w:rPr>
          <w:rFonts w:asciiTheme="minorHAnsi" w:hAnsiTheme="minorHAnsi" w:cs="Arial"/>
          <w:sz w:val="22"/>
        </w:rPr>
        <w:t>zhotoviteli</w:t>
      </w:r>
      <w:r w:rsidR="00F008BC" w:rsidRPr="00023FC1">
        <w:rPr>
          <w:rFonts w:asciiTheme="minorHAnsi" w:hAnsiTheme="minorHAnsi" w:cs="Arial"/>
          <w:sz w:val="22"/>
        </w:rPr>
        <w:t xml:space="preserve"> celkovou </w:t>
      </w:r>
      <w:r w:rsidR="008E038A" w:rsidRPr="00023FC1">
        <w:rPr>
          <w:rFonts w:asciiTheme="minorHAnsi" w:hAnsiTheme="minorHAnsi" w:cs="Arial"/>
          <w:sz w:val="22"/>
        </w:rPr>
        <w:t>cenu</w:t>
      </w:r>
      <w:r w:rsidR="00F008BC" w:rsidRPr="00023FC1">
        <w:rPr>
          <w:rFonts w:asciiTheme="minorHAnsi" w:hAnsiTheme="minorHAnsi" w:cs="Arial"/>
          <w:sz w:val="22"/>
        </w:rPr>
        <w:t xml:space="preserve"> uvedenou v</w:t>
      </w:r>
      <w:r w:rsidR="002C18E6">
        <w:rPr>
          <w:rFonts w:asciiTheme="minorHAnsi" w:hAnsiTheme="minorHAnsi" w:cs="Arial"/>
          <w:sz w:val="22"/>
        </w:rPr>
        <w:t> odst.</w:t>
      </w:r>
      <w:r w:rsidR="009B48BC" w:rsidRPr="00023FC1">
        <w:rPr>
          <w:rFonts w:asciiTheme="minorHAnsi" w:hAnsiTheme="minorHAnsi" w:cs="Arial"/>
          <w:sz w:val="22"/>
        </w:rPr>
        <w:t xml:space="preserve"> 1</w:t>
      </w:r>
      <w:r w:rsidR="00F008BC" w:rsidRPr="00023FC1">
        <w:rPr>
          <w:rFonts w:asciiTheme="minorHAnsi" w:hAnsiTheme="minorHAnsi" w:cs="Arial"/>
          <w:sz w:val="22"/>
        </w:rPr>
        <w:t> tohoto článku na základě jeho</w:t>
      </w:r>
      <w:r w:rsidR="00302F08" w:rsidRPr="00023FC1">
        <w:rPr>
          <w:rFonts w:asciiTheme="minorHAnsi" w:hAnsiTheme="minorHAnsi" w:cs="Arial"/>
          <w:sz w:val="22"/>
        </w:rPr>
        <w:t xml:space="preserve"> </w:t>
      </w:r>
      <w:r w:rsidR="00176AD4">
        <w:rPr>
          <w:rFonts w:asciiTheme="minorHAnsi" w:hAnsiTheme="minorHAnsi" w:cs="Arial"/>
          <w:sz w:val="22"/>
        </w:rPr>
        <w:t xml:space="preserve">dílčích </w:t>
      </w:r>
      <w:r w:rsidR="00F008BC" w:rsidRPr="00023FC1">
        <w:rPr>
          <w:rFonts w:asciiTheme="minorHAnsi" w:hAnsiTheme="minorHAnsi" w:cs="Arial"/>
          <w:sz w:val="22"/>
        </w:rPr>
        <w:t>faktur v souladu s dalšími podmínkami stanovenými touto smlouvou.</w:t>
      </w:r>
    </w:p>
    <w:p w:rsidR="00E838E1" w:rsidRDefault="00E838E1" w:rsidP="00A57BBF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jc w:val="left"/>
        <w:rPr>
          <w:rFonts w:asciiTheme="minorHAnsi" w:hAnsiTheme="minorHAnsi" w:cs="Arial"/>
          <w:sz w:val="22"/>
        </w:rPr>
      </w:pPr>
      <w:r w:rsidRPr="00E838E1">
        <w:rPr>
          <w:rFonts w:asciiTheme="minorHAnsi" w:hAnsiTheme="minorHAnsi" w:cs="Arial"/>
          <w:sz w:val="22"/>
        </w:rPr>
        <w:t>Fakturované období je 1 měsíc, fakturace bude provedena na základě oboustranně odsouhlaseného rozpisu provedených prací,</w:t>
      </w:r>
      <w:r w:rsidR="00176AD4" w:rsidRPr="00E838E1">
        <w:rPr>
          <w:rFonts w:asciiTheme="minorHAnsi" w:hAnsiTheme="minorHAnsi" w:cs="Arial"/>
          <w:sz w:val="22"/>
        </w:rPr>
        <w:t xml:space="preserve"> který musí být součástí vydané faktury. </w:t>
      </w:r>
    </w:p>
    <w:p w:rsidR="009B48BC" w:rsidRDefault="00F008BC" w:rsidP="00A57BBF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3" w:hanging="357"/>
        <w:jc w:val="left"/>
        <w:rPr>
          <w:rFonts w:asciiTheme="minorHAnsi" w:hAnsiTheme="minorHAnsi" w:cs="Arial"/>
          <w:sz w:val="22"/>
        </w:rPr>
      </w:pPr>
      <w:r w:rsidRPr="00E838E1">
        <w:rPr>
          <w:rFonts w:asciiTheme="minorHAnsi" w:hAnsiTheme="minorHAnsi" w:cs="Arial"/>
          <w:sz w:val="22"/>
        </w:rPr>
        <w:t xml:space="preserve">Se sjednanou cenou </w:t>
      </w:r>
      <w:r w:rsidR="00A57BBF">
        <w:rPr>
          <w:rFonts w:asciiTheme="minorHAnsi" w:hAnsiTheme="minorHAnsi" w:cs="Arial"/>
          <w:sz w:val="22"/>
        </w:rPr>
        <w:t>zhotovitel</w:t>
      </w:r>
      <w:r w:rsidRPr="00E838E1">
        <w:rPr>
          <w:rFonts w:asciiTheme="minorHAnsi" w:hAnsiTheme="minorHAnsi" w:cs="Arial"/>
          <w:sz w:val="22"/>
        </w:rPr>
        <w:t xml:space="preserve"> při fakturaci vyúčtuje také daň z přidané hodnoty v procentní sazbě odpovídající zákonné úpravě k datu uskutečnění zdanitelného plnění, je-li </w:t>
      </w:r>
      <w:r w:rsidR="00E838E1">
        <w:rPr>
          <w:rFonts w:asciiTheme="minorHAnsi" w:hAnsiTheme="minorHAnsi" w:cs="Arial"/>
          <w:sz w:val="22"/>
        </w:rPr>
        <w:t>zhotovitel</w:t>
      </w:r>
      <w:r w:rsidRPr="00E838E1">
        <w:rPr>
          <w:rFonts w:asciiTheme="minorHAnsi" w:hAnsiTheme="minorHAnsi" w:cs="Arial"/>
          <w:sz w:val="22"/>
        </w:rPr>
        <w:t xml:space="preserve"> plátcem DPH.</w:t>
      </w:r>
    </w:p>
    <w:p w:rsidR="004657DD" w:rsidRPr="00B67E24" w:rsidRDefault="004657DD" w:rsidP="00B67E24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3" w:hanging="426"/>
        <w:jc w:val="left"/>
        <w:rPr>
          <w:rFonts w:asciiTheme="minorHAnsi" w:hAnsiTheme="minorHAnsi" w:cs="Arial"/>
          <w:b/>
          <w:i/>
          <w:sz w:val="22"/>
        </w:rPr>
      </w:pPr>
      <w:r w:rsidRPr="00B67E24">
        <w:rPr>
          <w:rFonts w:asciiTheme="minorHAnsi" w:hAnsiTheme="minorHAnsi" w:cs="Arial"/>
          <w:b/>
          <w:i/>
          <w:sz w:val="22"/>
        </w:rPr>
        <w:t>Platby budou probíhat až do výše 90 % ceny plnění veřejné zakázky. Zbývajících 10 % bude uhrazeno až po odstranění poslední vady či nedodělku uvedeného v protokolu o předání a převzetí díla.</w:t>
      </w:r>
    </w:p>
    <w:p w:rsidR="0004759E" w:rsidRPr="004528F8" w:rsidRDefault="0004759E" w:rsidP="005B1C38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426" w:right="-23" w:hanging="426"/>
        <w:jc w:val="left"/>
        <w:rPr>
          <w:rFonts w:asciiTheme="minorHAnsi" w:hAnsiTheme="minorHAnsi" w:cs="Arial"/>
          <w:b/>
          <w:i/>
          <w:sz w:val="22"/>
        </w:rPr>
      </w:pPr>
      <w:r w:rsidRPr="004528F8">
        <w:rPr>
          <w:rFonts w:asciiTheme="minorHAnsi" w:hAnsiTheme="minorHAnsi" w:cs="Arial"/>
          <w:b/>
          <w:i/>
          <w:sz w:val="22"/>
        </w:rPr>
        <w:t xml:space="preserve">Plnění bude použito pro činnosti, </w:t>
      </w:r>
      <w:r w:rsidR="00A03F12" w:rsidRPr="004528F8">
        <w:rPr>
          <w:rFonts w:asciiTheme="minorHAnsi" w:hAnsiTheme="minorHAnsi" w:cs="Arial"/>
          <w:b/>
          <w:i/>
          <w:sz w:val="22"/>
        </w:rPr>
        <w:t>kdy ČHMÚ je</w:t>
      </w:r>
      <w:r w:rsidRPr="004528F8">
        <w:rPr>
          <w:rFonts w:asciiTheme="minorHAnsi" w:hAnsiTheme="minorHAnsi" w:cs="Arial"/>
          <w:b/>
          <w:i/>
          <w:sz w:val="22"/>
        </w:rPr>
        <w:t xml:space="preserve"> osobou po</w:t>
      </w:r>
      <w:r w:rsidR="00A03F12" w:rsidRPr="004528F8">
        <w:rPr>
          <w:rFonts w:asciiTheme="minorHAnsi" w:hAnsiTheme="minorHAnsi" w:cs="Arial"/>
          <w:b/>
          <w:i/>
          <w:sz w:val="22"/>
        </w:rPr>
        <w:t xml:space="preserve">vinnou k DPH, z tohoto důvodu </w:t>
      </w:r>
      <w:r w:rsidRPr="004528F8">
        <w:rPr>
          <w:rFonts w:asciiTheme="minorHAnsi" w:hAnsiTheme="minorHAnsi" w:cs="Arial"/>
          <w:b/>
          <w:i/>
          <w:sz w:val="22"/>
        </w:rPr>
        <w:t>lze použít režim přenesené daňové povinnosti.</w:t>
      </w:r>
    </w:p>
    <w:p w:rsidR="00CF67CB" w:rsidRPr="002C18E6" w:rsidRDefault="0063638D" w:rsidP="002C18E6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357" w:right="-24" w:hanging="357"/>
        <w:jc w:val="left"/>
        <w:rPr>
          <w:rFonts w:asciiTheme="minorHAnsi" w:hAnsiTheme="minorHAnsi" w:cs="Arial"/>
          <w:sz w:val="22"/>
        </w:rPr>
      </w:pPr>
      <w:r w:rsidRPr="00023FC1">
        <w:rPr>
          <w:rFonts w:asciiTheme="minorHAnsi" w:hAnsiTheme="minorHAnsi" w:cs="Arial"/>
          <w:sz w:val="22"/>
        </w:rPr>
        <w:t xml:space="preserve">Smluvní strany se dohodly na bezhotovostním platebním styku (úhradě faktur). </w:t>
      </w:r>
      <w:r w:rsidR="003E131A">
        <w:rPr>
          <w:rFonts w:asciiTheme="minorHAnsi" w:hAnsiTheme="minorHAnsi" w:cs="Arial"/>
          <w:sz w:val="22"/>
        </w:rPr>
        <w:t xml:space="preserve">Faktura bude vystavena v Kč. </w:t>
      </w:r>
      <w:r w:rsidRPr="00023FC1">
        <w:rPr>
          <w:rFonts w:asciiTheme="minorHAnsi" w:hAnsiTheme="minorHAnsi" w:cs="Arial"/>
          <w:sz w:val="22"/>
        </w:rPr>
        <w:t xml:space="preserve">Fakturace bude prováděna </w:t>
      </w:r>
      <w:r w:rsidR="00A57BBF">
        <w:rPr>
          <w:rFonts w:asciiTheme="minorHAnsi" w:hAnsiTheme="minorHAnsi" w:cs="Arial"/>
          <w:sz w:val="22"/>
        </w:rPr>
        <w:t>zhotovitele</w:t>
      </w:r>
      <w:r w:rsidR="002C18E6">
        <w:rPr>
          <w:rFonts w:asciiTheme="minorHAnsi" w:hAnsiTheme="minorHAnsi" w:cs="Arial"/>
          <w:sz w:val="22"/>
        </w:rPr>
        <w:t>m</w:t>
      </w:r>
      <w:r w:rsidR="00A57BBF">
        <w:rPr>
          <w:rFonts w:asciiTheme="minorHAnsi" w:hAnsiTheme="minorHAnsi" w:cs="Arial"/>
          <w:sz w:val="22"/>
        </w:rPr>
        <w:t xml:space="preserve"> </w:t>
      </w:r>
      <w:r w:rsidRPr="00023FC1">
        <w:rPr>
          <w:rFonts w:asciiTheme="minorHAnsi" w:hAnsiTheme="minorHAnsi" w:cs="Arial"/>
          <w:sz w:val="22"/>
        </w:rPr>
        <w:t xml:space="preserve">a zasílána na uvedenou adresu </w:t>
      </w:r>
      <w:r w:rsidR="00A57BBF">
        <w:rPr>
          <w:rFonts w:asciiTheme="minorHAnsi" w:hAnsiTheme="minorHAnsi" w:cs="Arial"/>
          <w:sz w:val="22"/>
        </w:rPr>
        <w:t>objednatele</w:t>
      </w:r>
      <w:r w:rsidRPr="00023FC1">
        <w:rPr>
          <w:rFonts w:asciiTheme="minorHAnsi" w:hAnsiTheme="minorHAnsi" w:cs="Arial"/>
          <w:sz w:val="22"/>
        </w:rPr>
        <w:t xml:space="preserve"> v</w:t>
      </w:r>
      <w:r w:rsidR="005119DF">
        <w:rPr>
          <w:rFonts w:asciiTheme="minorHAnsi" w:hAnsiTheme="minorHAnsi" w:cs="Arial"/>
          <w:sz w:val="22"/>
        </w:rPr>
        <w:t> </w:t>
      </w:r>
      <w:r w:rsidRPr="00023FC1">
        <w:rPr>
          <w:rFonts w:asciiTheme="minorHAnsi" w:hAnsiTheme="minorHAnsi" w:cs="Arial"/>
          <w:sz w:val="22"/>
        </w:rPr>
        <w:t>členění</w:t>
      </w:r>
      <w:r w:rsidR="005119DF">
        <w:rPr>
          <w:rFonts w:asciiTheme="minorHAnsi" w:hAnsiTheme="minorHAnsi" w:cs="Arial"/>
          <w:sz w:val="22"/>
        </w:rPr>
        <w:t>:</w:t>
      </w:r>
      <w:r w:rsidR="002C18E6">
        <w:rPr>
          <w:rFonts w:asciiTheme="minorHAnsi" w:hAnsiTheme="minorHAnsi" w:cs="Arial"/>
          <w:sz w:val="22"/>
        </w:rPr>
        <w:t xml:space="preserve"> </w:t>
      </w:r>
      <w:r w:rsidR="005119DF" w:rsidRPr="002C18E6">
        <w:rPr>
          <w:rFonts w:asciiTheme="minorHAnsi" w:hAnsiTheme="minorHAnsi" w:cs="Arial"/>
          <w:sz w:val="22"/>
        </w:rPr>
        <w:t>cena v Kč</w:t>
      </w:r>
      <w:r w:rsidR="00B30855" w:rsidRPr="002C18E6">
        <w:rPr>
          <w:rFonts w:asciiTheme="minorHAnsi" w:hAnsiTheme="minorHAnsi" w:cs="Arial"/>
          <w:sz w:val="22"/>
        </w:rPr>
        <w:t xml:space="preserve"> </w:t>
      </w:r>
      <w:r w:rsidRPr="002C18E6">
        <w:rPr>
          <w:rFonts w:asciiTheme="minorHAnsi" w:hAnsiTheme="minorHAnsi" w:cs="Arial"/>
          <w:sz w:val="22"/>
        </w:rPr>
        <w:t>bez DPH, DPH a cena s</w:t>
      </w:r>
      <w:r w:rsidR="005119DF" w:rsidRPr="002C18E6">
        <w:rPr>
          <w:rFonts w:asciiTheme="minorHAnsi" w:hAnsiTheme="minorHAnsi" w:cs="Arial"/>
          <w:sz w:val="22"/>
        </w:rPr>
        <w:t> </w:t>
      </w:r>
      <w:r w:rsidRPr="002C18E6">
        <w:rPr>
          <w:rFonts w:asciiTheme="minorHAnsi" w:hAnsiTheme="minorHAnsi" w:cs="Arial"/>
          <w:sz w:val="22"/>
        </w:rPr>
        <w:t>DPH</w:t>
      </w:r>
      <w:r w:rsidR="005119DF" w:rsidRPr="002C18E6">
        <w:rPr>
          <w:rFonts w:asciiTheme="minorHAnsi" w:hAnsiTheme="minorHAnsi" w:cs="Arial"/>
          <w:sz w:val="22"/>
        </w:rPr>
        <w:t xml:space="preserve">, </w:t>
      </w:r>
    </w:p>
    <w:p w:rsidR="00C6309D" w:rsidRPr="00023FC1" w:rsidRDefault="00A57BBF" w:rsidP="005119D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Garamond"/>
          <w:color w:val="000000"/>
          <w:sz w:val="22"/>
        </w:rPr>
      </w:pPr>
      <w:r>
        <w:rPr>
          <w:rFonts w:asciiTheme="minorHAnsi" w:hAnsiTheme="minorHAnsi" w:cs="Garamond"/>
          <w:color w:val="000000"/>
          <w:sz w:val="22"/>
        </w:rPr>
        <w:t>C</w:t>
      </w:r>
      <w:r w:rsidR="00C6309D" w:rsidRPr="00023FC1">
        <w:rPr>
          <w:rFonts w:asciiTheme="minorHAnsi" w:hAnsiTheme="minorHAnsi" w:cs="Garamond"/>
          <w:color w:val="000000"/>
          <w:sz w:val="22"/>
        </w:rPr>
        <w:t xml:space="preserve">ena </w:t>
      </w:r>
      <w:r>
        <w:rPr>
          <w:rFonts w:asciiTheme="minorHAnsi" w:hAnsiTheme="minorHAnsi" w:cs="Garamond"/>
          <w:color w:val="000000"/>
          <w:sz w:val="22"/>
        </w:rPr>
        <w:t xml:space="preserve">za dílo </w:t>
      </w:r>
      <w:r w:rsidR="00C6309D" w:rsidRPr="00023FC1">
        <w:rPr>
          <w:rFonts w:asciiTheme="minorHAnsi" w:hAnsiTheme="minorHAnsi" w:cs="Garamond"/>
          <w:color w:val="000000"/>
          <w:sz w:val="22"/>
        </w:rPr>
        <w:t xml:space="preserve">bude </w:t>
      </w:r>
      <w:r>
        <w:rPr>
          <w:rFonts w:asciiTheme="minorHAnsi" w:hAnsiTheme="minorHAnsi" w:cs="Garamond"/>
          <w:color w:val="000000"/>
          <w:sz w:val="22"/>
        </w:rPr>
        <w:t>Objednatelem</w:t>
      </w:r>
      <w:r w:rsidR="00C6309D" w:rsidRPr="00023FC1">
        <w:rPr>
          <w:rFonts w:asciiTheme="minorHAnsi" w:hAnsiTheme="minorHAnsi" w:cs="Garamond"/>
          <w:color w:val="000000"/>
          <w:sz w:val="22"/>
        </w:rPr>
        <w:t xml:space="preserve"> uhrazena na bankovní účet </w:t>
      </w:r>
      <w:r>
        <w:rPr>
          <w:rFonts w:asciiTheme="minorHAnsi" w:hAnsiTheme="minorHAnsi" w:cs="Garamond"/>
          <w:color w:val="000000"/>
          <w:sz w:val="22"/>
        </w:rPr>
        <w:t>Zhotovitele</w:t>
      </w:r>
      <w:r w:rsidR="00C6309D" w:rsidRPr="00023FC1">
        <w:rPr>
          <w:rFonts w:asciiTheme="minorHAnsi" w:hAnsiTheme="minorHAnsi" w:cs="Garamond"/>
          <w:color w:val="000000"/>
          <w:sz w:val="22"/>
        </w:rPr>
        <w:t xml:space="preserve"> uvedený v záhlaví této Smlouvy.</w:t>
      </w:r>
    </w:p>
    <w:p w:rsidR="00CF67CB" w:rsidRDefault="0063638D" w:rsidP="005119DF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sz w:val="22"/>
          <w:szCs w:val="22"/>
          <w:lang w:val="cs-CZ"/>
        </w:rPr>
      </w:pPr>
      <w:r w:rsidRPr="00023FC1">
        <w:rPr>
          <w:rFonts w:asciiTheme="minorHAnsi" w:hAnsiTheme="minorHAnsi" w:cs="Arial"/>
          <w:sz w:val="22"/>
          <w:szCs w:val="22"/>
          <w:lang w:val="cs-CZ"/>
        </w:rPr>
        <w:t>Splatnost faktur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>y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je </w:t>
      </w:r>
      <w:r w:rsidR="0056586A" w:rsidRPr="00DB75C9">
        <w:rPr>
          <w:rFonts w:asciiTheme="minorHAnsi" w:hAnsiTheme="minorHAnsi" w:cs="Arial"/>
          <w:b/>
          <w:i/>
          <w:sz w:val="22"/>
          <w:szCs w:val="22"/>
          <w:lang w:val="cs-CZ"/>
        </w:rPr>
        <w:t>30</w:t>
      </w:r>
      <w:r w:rsidR="00DB75C9" w:rsidRPr="00DB75C9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DB75C9">
        <w:rPr>
          <w:rFonts w:asciiTheme="minorHAnsi" w:hAnsiTheme="minorHAnsi" w:cs="Arial"/>
          <w:b/>
          <w:i/>
          <w:sz w:val="22"/>
          <w:szCs w:val="22"/>
          <w:lang w:val="cs-CZ"/>
        </w:rPr>
        <w:t>dní</w:t>
      </w:r>
      <w:r w:rsidR="009B0042" w:rsidRPr="00023FC1">
        <w:rPr>
          <w:rFonts w:asciiTheme="minorHAnsi" w:hAnsiTheme="minorHAnsi" w:cs="Arial"/>
          <w:sz w:val="22"/>
          <w:szCs w:val="22"/>
          <w:lang w:val="cs-CZ"/>
        </w:rPr>
        <w:t xml:space="preserve"> ode dne jejího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B75C9">
        <w:rPr>
          <w:rFonts w:asciiTheme="minorHAnsi" w:hAnsiTheme="minorHAnsi" w:cs="Arial"/>
          <w:sz w:val="22"/>
          <w:szCs w:val="22"/>
          <w:lang w:val="cs-CZ"/>
        </w:rPr>
        <w:t xml:space="preserve">prokazatelného </w:t>
      </w:r>
      <w:r w:rsidR="0056586A" w:rsidRPr="00023FC1">
        <w:rPr>
          <w:rFonts w:asciiTheme="minorHAnsi" w:hAnsiTheme="minorHAnsi" w:cs="Arial"/>
          <w:sz w:val="22"/>
          <w:szCs w:val="22"/>
          <w:lang w:val="cs-CZ"/>
        </w:rPr>
        <w:t xml:space="preserve">doručení </w:t>
      </w:r>
      <w:r w:rsidR="00DB75C9">
        <w:rPr>
          <w:rFonts w:asciiTheme="minorHAnsi" w:hAnsiTheme="minorHAnsi" w:cs="Arial"/>
          <w:sz w:val="22"/>
          <w:szCs w:val="22"/>
          <w:lang w:val="cs-CZ"/>
        </w:rPr>
        <w:t>objednateli.</w:t>
      </w:r>
    </w:p>
    <w:p w:rsidR="00071A01" w:rsidRPr="00023FC1" w:rsidRDefault="00071A01" w:rsidP="005B1C38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Faktura je považována za uhrazenou dnem odepsání příslušné částky z účtu </w:t>
      </w:r>
      <w:r w:rsidR="003C6711">
        <w:rPr>
          <w:rFonts w:asciiTheme="minorHAnsi" w:hAnsiTheme="minorHAnsi" w:cs="Arial"/>
          <w:sz w:val="22"/>
          <w:szCs w:val="22"/>
          <w:lang w:val="cs-CZ"/>
        </w:rPr>
        <w:t>Objednatele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a jejím směřováním na účet </w:t>
      </w:r>
      <w:r w:rsidR="003C6711">
        <w:rPr>
          <w:rFonts w:asciiTheme="minorHAnsi" w:hAnsiTheme="minorHAnsi" w:cs="Arial"/>
          <w:sz w:val="22"/>
          <w:szCs w:val="22"/>
          <w:lang w:val="cs-CZ"/>
        </w:rPr>
        <w:t>Zhotovitele</w:t>
      </w:r>
      <w:r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306C88" w:rsidRDefault="0063638D" w:rsidP="0017155E">
      <w:pPr>
        <w:pStyle w:val="Zkladntext"/>
        <w:numPr>
          <w:ilvl w:val="0"/>
          <w:numId w:val="3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sz w:val="22"/>
          <w:szCs w:val="22"/>
          <w:lang w:val="cs-CZ"/>
        </w:rPr>
      </w:pP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Faktura bude obsahovat náležitosti daňového a účetního dokladu podle zákona č. 563/1991 Sb., o účetnictví, ve znění pozdějších předpisů, a zákona č. 235/2004 Sb., o dani z přidané hodnoty, ve znění pozdějších předpisů (jedná se především o označení faktury a její číslo, obchodní firmu/název, sídlo a IČO </w:t>
      </w:r>
      <w:r w:rsidR="00C6309D" w:rsidRPr="00023FC1">
        <w:rPr>
          <w:rFonts w:asciiTheme="minorHAnsi" w:hAnsiTheme="minorHAnsi" w:cs="Arial"/>
          <w:sz w:val="22"/>
          <w:szCs w:val="22"/>
          <w:lang w:val="cs-CZ"/>
        </w:rPr>
        <w:t>Prodávajícího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, předmět Smlouvy, </w:t>
      </w:r>
      <w:r w:rsidR="00B30855">
        <w:rPr>
          <w:rFonts w:asciiTheme="minorHAnsi" w:hAnsiTheme="minorHAnsi" w:cs="Arial"/>
          <w:sz w:val="22"/>
          <w:szCs w:val="22"/>
          <w:lang w:val="cs-CZ"/>
        </w:rPr>
        <w:t xml:space="preserve">číslo smlouvy, </w:t>
      </w:r>
      <w:r w:rsidRPr="00023FC1">
        <w:rPr>
          <w:rFonts w:asciiTheme="minorHAnsi" w:hAnsiTheme="minorHAnsi" w:cs="Arial"/>
          <w:sz w:val="22"/>
          <w:szCs w:val="22"/>
          <w:lang w:val="cs-CZ"/>
        </w:rPr>
        <w:t xml:space="preserve">bankovní spojení, fakturovanou částku bez/včetně DPH) a bude mít náležitosti obchodní listiny dle § 435 Občanského zákoníku. </w:t>
      </w:r>
    </w:p>
    <w:p w:rsidR="0017155E" w:rsidRDefault="0017155E" w:rsidP="0017155E">
      <w:pPr>
        <w:pStyle w:val="Zkladntext"/>
        <w:suppressAutoHyphens/>
        <w:spacing w:after="0" w:line="240" w:lineRule="auto"/>
        <w:ind w:left="357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:rsidR="0017155E" w:rsidRPr="0017155E" w:rsidRDefault="0017155E" w:rsidP="0017155E">
      <w:pPr>
        <w:pStyle w:val="Zkladntext"/>
        <w:suppressAutoHyphens/>
        <w:spacing w:after="0" w:line="240" w:lineRule="auto"/>
        <w:ind w:left="357"/>
        <w:jc w:val="left"/>
        <w:rPr>
          <w:rFonts w:asciiTheme="minorHAnsi" w:hAnsiTheme="minorHAnsi" w:cs="Arial"/>
          <w:sz w:val="22"/>
          <w:szCs w:val="22"/>
          <w:lang w:val="cs-CZ"/>
        </w:rPr>
      </w:pPr>
    </w:p>
    <w:p w:rsidR="00CF67CB" w:rsidRPr="009B6576" w:rsidRDefault="00C31ABF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>
        <w:rPr>
          <w:rFonts w:asciiTheme="minorHAnsi" w:hAnsiTheme="minorHAnsi" w:cs="Arial"/>
          <w:b/>
          <w:lang w:val="cs-CZ"/>
        </w:rPr>
        <w:t>Článek IV</w:t>
      </w:r>
      <w:r w:rsidR="00CF67CB" w:rsidRPr="009B6576">
        <w:rPr>
          <w:rFonts w:asciiTheme="minorHAnsi" w:hAnsiTheme="minorHAnsi" w:cs="Arial"/>
          <w:b/>
          <w:lang w:val="cs-CZ"/>
        </w:rPr>
        <w:t>.</w:t>
      </w:r>
    </w:p>
    <w:p w:rsidR="00EA2418" w:rsidRPr="009B6576" w:rsidRDefault="00CF67CB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Smluvní pokuty</w:t>
      </w:r>
    </w:p>
    <w:p w:rsidR="003C6711" w:rsidRPr="003C6711" w:rsidRDefault="003C6711" w:rsidP="003C6711">
      <w:pPr>
        <w:pStyle w:val="Zkladntext"/>
        <w:numPr>
          <w:ilvl w:val="0"/>
          <w:numId w:val="4"/>
        </w:numPr>
        <w:suppressAutoHyphens/>
        <w:spacing w:after="0" w:line="240" w:lineRule="auto"/>
        <w:ind w:left="426" w:hanging="426"/>
        <w:rPr>
          <w:rFonts w:ascii="Calibri" w:hAnsi="Calibri" w:cs="Arial"/>
          <w:sz w:val="22"/>
          <w:szCs w:val="22"/>
          <w:lang w:val="cs-CZ"/>
        </w:rPr>
      </w:pPr>
      <w:r w:rsidRPr="00A663C6">
        <w:rPr>
          <w:rFonts w:ascii="Calibri" w:hAnsi="Calibri" w:cs="Arial"/>
          <w:sz w:val="22"/>
          <w:szCs w:val="22"/>
          <w:lang w:val="cs-CZ"/>
        </w:rPr>
        <w:t>Jestliže zhoto</w:t>
      </w:r>
      <w:r w:rsidR="009B54D0" w:rsidRPr="00A663C6">
        <w:rPr>
          <w:rFonts w:ascii="Calibri" w:hAnsi="Calibri" w:cs="Arial"/>
          <w:sz w:val="22"/>
          <w:szCs w:val="22"/>
          <w:lang w:val="cs-CZ"/>
        </w:rPr>
        <w:t>vitel ve lhůtě uvedené v odst. II.2</w:t>
      </w:r>
      <w:r w:rsidRPr="00A663C6">
        <w:rPr>
          <w:rFonts w:ascii="Calibri" w:hAnsi="Calibri" w:cs="Arial"/>
          <w:sz w:val="22"/>
          <w:szCs w:val="22"/>
          <w:lang w:val="cs-CZ"/>
        </w:rPr>
        <w:t>. této</w:t>
      </w:r>
      <w:r w:rsidRPr="003C6711">
        <w:rPr>
          <w:rFonts w:ascii="Calibri" w:hAnsi="Calibri" w:cs="Arial"/>
          <w:sz w:val="22"/>
          <w:szCs w:val="22"/>
          <w:lang w:val="cs-CZ"/>
        </w:rPr>
        <w:t xml:space="preserve"> smlouvy nepředá objednateli dokončené dílo, je objednatel oprávněn uplatnit vůči zhotoviteli nárok na smluvní pokutu ve výši 0,05 % z ceny díla bez DPH za každý den prodlení. </w:t>
      </w:r>
    </w:p>
    <w:p w:rsidR="003C6711" w:rsidRPr="003C6711" w:rsidRDefault="003C6711" w:rsidP="003C6711">
      <w:pPr>
        <w:pStyle w:val="Zkladntext"/>
        <w:numPr>
          <w:ilvl w:val="0"/>
          <w:numId w:val="4"/>
        </w:numPr>
        <w:suppressAutoHyphens/>
        <w:spacing w:after="0" w:line="240" w:lineRule="auto"/>
        <w:ind w:left="426" w:hanging="426"/>
        <w:rPr>
          <w:rFonts w:ascii="Calibri" w:hAnsi="Calibri" w:cs="Arial"/>
          <w:sz w:val="22"/>
          <w:szCs w:val="22"/>
          <w:lang w:val="cs-CZ"/>
        </w:rPr>
      </w:pPr>
      <w:r w:rsidRPr="003C6711">
        <w:rPr>
          <w:rFonts w:ascii="Calibri" w:hAnsi="Calibri" w:cs="Arial"/>
          <w:sz w:val="22"/>
          <w:szCs w:val="22"/>
          <w:lang w:val="cs-CZ"/>
        </w:rPr>
        <w:t xml:space="preserve">Jestliže se objednatel opozdí s úhradou faktury (daňového dokladu), je zhotovitel oprávněn uplatnit vůči objednateli nárok na smluvní pokutu ve výši 0,05 % z dlužné částky bez DPH za každý den prodlení. </w:t>
      </w:r>
    </w:p>
    <w:p w:rsidR="00306C88" w:rsidRPr="009B6576" w:rsidRDefault="00306C88" w:rsidP="0017155E">
      <w:pPr>
        <w:pStyle w:val="Zkladntext"/>
        <w:suppressAutoHyphens/>
        <w:spacing w:after="0" w:line="240" w:lineRule="auto"/>
        <w:rPr>
          <w:rFonts w:asciiTheme="minorHAnsi" w:hAnsiTheme="minorHAnsi" w:cs="Arial"/>
          <w:b/>
          <w:lang w:val="cs-CZ"/>
        </w:rPr>
      </w:pPr>
    </w:p>
    <w:p w:rsidR="008945E1" w:rsidRPr="009B6576" w:rsidRDefault="008945E1" w:rsidP="00C31ABF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lastRenderedPageBreak/>
        <w:t>Článek V.</w:t>
      </w:r>
    </w:p>
    <w:p w:rsidR="003C6711" w:rsidRPr="003C6711" w:rsidRDefault="004657DD" w:rsidP="004657DD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</w:t>
      </w:r>
      <w:r w:rsidRPr="003C6711">
        <w:rPr>
          <w:rFonts w:asciiTheme="minorHAnsi" w:hAnsiTheme="minorHAnsi" w:cs="Arial"/>
          <w:szCs w:val="24"/>
        </w:rPr>
        <w:t>odmínky provádění díla</w:t>
      </w:r>
    </w:p>
    <w:p w:rsidR="003C6711" w:rsidRPr="00400DA8" w:rsidRDefault="003C6711" w:rsidP="00400DA8">
      <w:pPr>
        <w:pStyle w:val="Zkladntext"/>
        <w:numPr>
          <w:ilvl w:val="0"/>
          <w:numId w:val="28"/>
        </w:numPr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400DA8">
        <w:rPr>
          <w:rFonts w:ascii="Calibri" w:hAnsi="Calibri" w:cs="Arial"/>
          <w:sz w:val="22"/>
          <w:szCs w:val="22"/>
          <w:lang w:val="cs-CZ"/>
        </w:rPr>
        <w:t xml:space="preserve">Náklady na odběr vody a elektrické energie uhradí zhotovitel paušální částkou, jejíž výše bude stanovena při závěrečném předání díla. </w:t>
      </w:r>
    </w:p>
    <w:p w:rsidR="003C6711" w:rsidRPr="00400DA8" w:rsidRDefault="003C6711" w:rsidP="00400DA8">
      <w:pPr>
        <w:pStyle w:val="Zkladntext"/>
        <w:numPr>
          <w:ilvl w:val="0"/>
          <w:numId w:val="28"/>
        </w:numPr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400DA8">
        <w:rPr>
          <w:rFonts w:ascii="Calibri" w:hAnsi="Calibri" w:cs="Arial"/>
          <w:sz w:val="22"/>
          <w:szCs w:val="22"/>
          <w:lang w:val="cs-CZ"/>
        </w:rPr>
        <w:t xml:space="preserve">Zhotovitel bude udržovat na staveništi pořádek a odstraňovat odpady vzniklé při provádění díla. Odpady budou likvidovány v souladu se zákonem o odpadech v platném znění. </w:t>
      </w:r>
    </w:p>
    <w:p w:rsidR="003C6711" w:rsidRPr="00400DA8" w:rsidRDefault="003C6711" w:rsidP="00400DA8">
      <w:pPr>
        <w:pStyle w:val="Zkladntext"/>
        <w:numPr>
          <w:ilvl w:val="0"/>
          <w:numId w:val="28"/>
        </w:numPr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400DA8">
        <w:rPr>
          <w:rFonts w:ascii="Calibri" w:hAnsi="Calibri" w:cs="Arial"/>
          <w:sz w:val="22"/>
          <w:szCs w:val="22"/>
          <w:lang w:val="cs-CZ"/>
        </w:rPr>
        <w:t xml:space="preserve">Zhotovitel odpovídá za případné škody způsobené při provádění díla objednateli nebo třetím osobám. Ke krytí tohoto rizika má zhotovitel uzavřeno pojištění své odpovědnosti ve výši nejméně </w:t>
      </w:r>
      <w:r w:rsidR="00400DA8">
        <w:rPr>
          <w:rFonts w:ascii="Calibri" w:hAnsi="Calibri" w:cs="Arial"/>
          <w:sz w:val="22"/>
          <w:szCs w:val="22"/>
          <w:lang w:val="cs-CZ"/>
        </w:rPr>
        <w:t>4</w:t>
      </w:r>
      <w:r w:rsidRPr="00400DA8">
        <w:rPr>
          <w:rFonts w:ascii="Calibri" w:hAnsi="Calibri" w:cs="Arial"/>
          <w:sz w:val="22"/>
          <w:szCs w:val="22"/>
          <w:lang w:val="cs-CZ"/>
        </w:rPr>
        <w:t> 000 000,- Kč.</w:t>
      </w:r>
    </w:p>
    <w:p w:rsidR="003C6711" w:rsidRPr="003C6711" w:rsidRDefault="003C6711" w:rsidP="00BA5E50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3C6711">
        <w:rPr>
          <w:rFonts w:ascii="Calibri" w:hAnsi="Calibri" w:cs="Arial"/>
          <w:sz w:val="22"/>
          <w:szCs w:val="22"/>
          <w:lang w:val="cs-CZ"/>
        </w:rPr>
        <w:t xml:space="preserve">4. </w:t>
      </w:r>
      <w:r w:rsidR="00731991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C6711">
        <w:rPr>
          <w:rFonts w:ascii="Calibri" w:hAnsi="Calibri" w:cs="Arial"/>
          <w:sz w:val="22"/>
          <w:szCs w:val="22"/>
          <w:lang w:val="cs-CZ"/>
        </w:rPr>
        <w:t xml:space="preserve">Zhotovitel je povinen vyzvat objednatele či jeho technický dozor ke </w:t>
      </w:r>
      <w:r w:rsidR="00BA5E50">
        <w:rPr>
          <w:rFonts w:ascii="Calibri" w:hAnsi="Calibri" w:cs="Arial"/>
          <w:sz w:val="22"/>
          <w:szCs w:val="22"/>
          <w:lang w:val="cs-CZ"/>
        </w:rPr>
        <w:t xml:space="preserve">kontrole těch částí díla, které </w:t>
      </w:r>
      <w:r w:rsidRPr="003C6711">
        <w:rPr>
          <w:rFonts w:ascii="Calibri" w:hAnsi="Calibri" w:cs="Arial"/>
          <w:sz w:val="22"/>
          <w:szCs w:val="22"/>
          <w:lang w:val="cs-CZ"/>
        </w:rPr>
        <w:t>budou při dalším pracovním postupu zakryty, a to s předstihem alespoň 3 pracovních dní.</w:t>
      </w:r>
    </w:p>
    <w:p w:rsidR="003C6711" w:rsidRPr="003C6711" w:rsidRDefault="00731991" w:rsidP="00BA5E50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5.</w:t>
      </w:r>
      <w:r w:rsidR="00BA5E50">
        <w:rPr>
          <w:rFonts w:ascii="Calibri" w:hAnsi="Calibri" w:cs="Arial"/>
          <w:sz w:val="22"/>
          <w:szCs w:val="22"/>
          <w:lang w:val="cs-CZ"/>
        </w:rPr>
        <w:t xml:space="preserve"> </w:t>
      </w:r>
      <w:r w:rsidR="003C6711" w:rsidRPr="003C6711">
        <w:rPr>
          <w:rFonts w:ascii="Calibri" w:hAnsi="Calibri" w:cs="Arial"/>
          <w:sz w:val="22"/>
          <w:szCs w:val="22"/>
          <w:lang w:val="cs-CZ"/>
        </w:rPr>
        <w:t>Zhotovitel je povinen na žádost objednatele či příslušného kontrolního orgánu jako osoba povinná poskytnout součinnost při výkonu finanční kontroly (viz § 2 písm. e) zákona č. 320/2001 Sb. o finanční kontrole).</w:t>
      </w:r>
    </w:p>
    <w:p w:rsidR="003C6711" w:rsidRPr="003C6711" w:rsidRDefault="003C6711" w:rsidP="00BA5E50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3C6711">
        <w:rPr>
          <w:rFonts w:ascii="Calibri" w:hAnsi="Calibri" w:cs="Arial"/>
          <w:sz w:val="22"/>
          <w:szCs w:val="22"/>
          <w:lang w:val="cs-CZ"/>
        </w:rPr>
        <w:t>6. Objednatel je oprávněn odstoupit od smlouvy, jestliže zjistí, že zhotovitel nabízel, dával, přijímal nebo zprostředkovával nějaké hodnoty s cílem ovlivnit chování nebo jednání kohokoliv, ať již státního úředníka či kohokoli jiného, přímo nebo nepřímo, v zadávacím řízení nebo při provádění smlouvy, neboli zkresloval skutečnosti za účelem ovlivnění zadávacího řízení nebo provádění smlouvy ke škodě objednatele, včetně užití podvodných praktik k potlačení a snížení výhod volné a otevřené soutěže.</w:t>
      </w:r>
    </w:p>
    <w:p w:rsidR="003C6711" w:rsidRDefault="003C6711" w:rsidP="004657DD">
      <w:pPr>
        <w:spacing w:after="0" w:line="240" w:lineRule="auto"/>
        <w:ind w:left="426" w:hanging="426"/>
        <w:jc w:val="left"/>
        <w:rPr>
          <w:rFonts w:ascii="Times New Roman" w:hAnsi="Times New Roman"/>
          <w:sz w:val="20"/>
          <w:szCs w:val="20"/>
          <w:lang w:eastAsia="cs-CZ"/>
        </w:rPr>
      </w:pPr>
    </w:p>
    <w:p w:rsidR="00306C88" w:rsidRPr="003C6711" w:rsidRDefault="00306C88" w:rsidP="004657DD">
      <w:pPr>
        <w:spacing w:after="0" w:line="240" w:lineRule="auto"/>
        <w:ind w:left="426" w:hanging="426"/>
        <w:jc w:val="left"/>
        <w:rPr>
          <w:rFonts w:ascii="Times New Roman" w:hAnsi="Times New Roman"/>
          <w:sz w:val="20"/>
          <w:szCs w:val="20"/>
          <w:lang w:eastAsia="cs-CZ"/>
        </w:rPr>
      </w:pPr>
    </w:p>
    <w:p w:rsidR="004657DD" w:rsidRPr="009B6576" w:rsidRDefault="004657DD" w:rsidP="004657D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Článek VI.</w:t>
      </w:r>
    </w:p>
    <w:p w:rsidR="004657DD" w:rsidRPr="004657DD" w:rsidRDefault="004657DD" w:rsidP="004657D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>
        <w:rPr>
          <w:rFonts w:asciiTheme="minorHAnsi" w:hAnsiTheme="minorHAnsi" w:cs="Arial"/>
          <w:b/>
          <w:szCs w:val="24"/>
          <w:lang w:eastAsia="cs-CZ"/>
        </w:rPr>
        <w:t>P</w:t>
      </w:r>
      <w:r w:rsidRPr="004657DD">
        <w:rPr>
          <w:rFonts w:asciiTheme="minorHAnsi" w:hAnsiTheme="minorHAnsi" w:cs="Arial"/>
          <w:b/>
          <w:szCs w:val="24"/>
          <w:lang w:eastAsia="cs-CZ"/>
        </w:rPr>
        <w:t>ředání dokončeného díla</w:t>
      </w:r>
    </w:p>
    <w:p w:rsidR="004657DD" w:rsidRPr="004657DD" w:rsidRDefault="004657DD" w:rsidP="004657DD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4657DD">
        <w:rPr>
          <w:rFonts w:ascii="Calibri" w:hAnsi="Calibri" w:cs="Arial"/>
          <w:sz w:val="22"/>
          <w:szCs w:val="22"/>
          <w:lang w:val="cs-CZ"/>
        </w:rPr>
        <w:t xml:space="preserve">1. Splněním dodávky stavby se rozumí úplné dokončení stavby a podepsání zápisu o předání a převzetí stavby. K převzetí díla vyzve zhotovitel objednatele nejpozději 3 pracovní dny předem. </w:t>
      </w:r>
    </w:p>
    <w:p w:rsidR="004657DD" w:rsidRPr="004657DD" w:rsidRDefault="004657DD" w:rsidP="004657DD">
      <w:pPr>
        <w:pStyle w:val="Zkladntext"/>
        <w:suppressAutoHyphens/>
        <w:spacing w:after="0" w:line="240" w:lineRule="auto"/>
        <w:ind w:left="284"/>
        <w:rPr>
          <w:rFonts w:ascii="Calibri" w:hAnsi="Calibri" w:cs="Arial"/>
          <w:sz w:val="22"/>
          <w:szCs w:val="22"/>
          <w:lang w:val="cs-CZ"/>
        </w:rPr>
      </w:pPr>
      <w:r w:rsidRPr="004657DD">
        <w:rPr>
          <w:rFonts w:ascii="Calibri" w:hAnsi="Calibri" w:cs="Arial"/>
          <w:sz w:val="22"/>
          <w:szCs w:val="22"/>
          <w:lang w:val="cs-CZ"/>
        </w:rPr>
        <w:t xml:space="preserve">O předání a převzetí předmětu díla bude pořízen písemný zápis, který bude obsahovat prohlášení objednatele, že předmět díla přejímá a soupis případných drobných vad díla (které nesmějí bránit jeho užívání), včetně lhůty k jejich odstranění. Drobné vady nebo nedodělky, které nebrání užívání předmětu díla, nejsou důvodem pro jeho nepřevzetí objednatelem, zhotovitel je však povinen je odstranit ve lhůtě s objednatelem dohodnuté. </w:t>
      </w:r>
    </w:p>
    <w:p w:rsidR="004657DD" w:rsidRPr="004657DD" w:rsidRDefault="004657DD" w:rsidP="004657DD">
      <w:pPr>
        <w:pStyle w:val="Zkladntext"/>
        <w:suppressAutoHyphens/>
        <w:spacing w:after="0" w:line="240" w:lineRule="auto"/>
        <w:ind w:left="426" w:hanging="426"/>
        <w:rPr>
          <w:rFonts w:ascii="Calibri" w:hAnsi="Calibri" w:cs="Arial"/>
          <w:sz w:val="22"/>
          <w:szCs w:val="22"/>
          <w:lang w:val="cs-CZ"/>
        </w:rPr>
      </w:pPr>
      <w:r w:rsidRPr="004657DD">
        <w:rPr>
          <w:rFonts w:ascii="Calibri" w:hAnsi="Calibri" w:cs="Arial"/>
          <w:sz w:val="22"/>
          <w:szCs w:val="22"/>
          <w:lang w:val="cs-CZ"/>
        </w:rPr>
        <w:t xml:space="preserve">2. Vlastnické právo přechází na objednatele dnem předání díla. </w:t>
      </w:r>
    </w:p>
    <w:p w:rsidR="00F24AA0" w:rsidRDefault="00F24AA0" w:rsidP="00306C88">
      <w:pPr>
        <w:pStyle w:val="Zkladntext"/>
        <w:suppressAutoHyphens/>
        <w:spacing w:after="0" w:line="240" w:lineRule="auto"/>
        <w:rPr>
          <w:rFonts w:ascii="Calibri" w:hAnsi="Calibri" w:cs="Arial"/>
          <w:sz w:val="22"/>
          <w:szCs w:val="22"/>
          <w:lang w:val="cs-CZ"/>
        </w:rPr>
      </w:pPr>
    </w:p>
    <w:p w:rsidR="00F24AA0" w:rsidRPr="004657DD" w:rsidRDefault="00F24AA0" w:rsidP="004657DD">
      <w:pPr>
        <w:pStyle w:val="Zkladntext"/>
        <w:suppressAutoHyphens/>
        <w:spacing w:after="0" w:line="240" w:lineRule="auto"/>
        <w:ind w:left="426" w:hanging="426"/>
        <w:rPr>
          <w:rFonts w:ascii="Calibri" w:hAnsi="Calibri" w:cs="Arial"/>
          <w:sz w:val="22"/>
          <w:szCs w:val="22"/>
          <w:lang w:val="cs-CZ"/>
        </w:rPr>
      </w:pPr>
    </w:p>
    <w:p w:rsidR="00F24AA0" w:rsidRPr="009B6576" w:rsidRDefault="00F24AA0" w:rsidP="00F2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Článek VI</w:t>
      </w:r>
      <w:r w:rsidR="007E4AC2">
        <w:rPr>
          <w:rFonts w:asciiTheme="minorHAnsi" w:hAnsiTheme="minorHAnsi" w:cs="Arial"/>
          <w:b/>
          <w:szCs w:val="24"/>
          <w:lang w:eastAsia="cs-CZ"/>
        </w:rPr>
        <w:t>I</w:t>
      </w:r>
      <w:r w:rsidRPr="009B6576">
        <w:rPr>
          <w:rFonts w:asciiTheme="minorHAnsi" w:hAnsiTheme="minorHAnsi" w:cs="Arial"/>
          <w:b/>
          <w:szCs w:val="24"/>
          <w:lang w:eastAsia="cs-CZ"/>
        </w:rPr>
        <w:t>.</w:t>
      </w:r>
    </w:p>
    <w:p w:rsidR="00F24AA0" w:rsidRPr="00F24AA0" w:rsidRDefault="007E4AC2" w:rsidP="007E4AC2">
      <w:pPr>
        <w:numPr>
          <w:ilvl w:val="1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>
        <w:rPr>
          <w:rFonts w:asciiTheme="minorHAnsi" w:hAnsiTheme="minorHAnsi" w:cs="Arial"/>
          <w:b/>
          <w:szCs w:val="24"/>
          <w:lang w:eastAsia="cs-CZ"/>
        </w:rPr>
        <w:t>Z</w:t>
      </w:r>
      <w:r w:rsidRPr="00F24AA0">
        <w:rPr>
          <w:rFonts w:asciiTheme="minorHAnsi" w:hAnsiTheme="minorHAnsi" w:cs="Arial"/>
          <w:b/>
          <w:szCs w:val="24"/>
          <w:lang w:eastAsia="cs-CZ"/>
        </w:rPr>
        <w:t>áruka za dílo</w:t>
      </w:r>
    </w:p>
    <w:p w:rsidR="00F24AA0" w:rsidRPr="00F24AA0" w:rsidRDefault="00F24AA0" w:rsidP="00F24AA0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F24AA0">
        <w:rPr>
          <w:rFonts w:ascii="Calibri" w:hAnsi="Calibri" w:cs="Arial"/>
          <w:sz w:val="22"/>
          <w:szCs w:val="22"/>
          <w:lang w:val="cs-CZ"/>
        </w:rPr>
        <w:t xml:space="preserve">1. Zhotovitel přejímá záruku za veškeré stavební práce, materiály a technologie, provedené v rámci plnění této smlouvy, </w:t>
      </w:r>
      <w:r w:rsidRPr="00613E98">
        <w:rPr>
          <w:rFonts w:ascii="Calibri" w:hAnsi="Calibri" w:cs="Arial"/>
          <w:b/>
          <w:i/>
          <w:sz w:val="22"/>
          <w:szCs w:val="22"/>
          <w:lang w:val="cs-CZ"/>
        </w:rPr>
        <w:t>na dobu 5 let</w:t>
      </w:r>
      <w:r w:rsidRPr="00F24AA0">
        <w:rPr>
          <w:rFonts w:ascii="Calibri" w:hAnsi="Calibri" w:cs="Arial"/>
          <w:sz w:val="22"/>
          <w:szCs w:val="22"/>
          <w:lang w:val="cs-CZ"/>
        </w:rPr>
        <w:t xml:space="preserve">. Pouze u dodávaných předmětů postupné spotřeby platí záruční doba poskytovaná jejich výrobci. Pokud výrobci mají záruční dobu kratší jak 24 měsíců, je záruční doba výrobků od takových výrobců </w:t>
      </w:r>
      <w:r w:rsidRPr="001204F3">
        <w:rPr>
          <w:rFonts w:ascii="Calibri" w:hAnsi="Calibri" w:cs="Arial"/>
          <w:b/>
          <w:i/>
          <w:sz w:val="22"/>
          <w:szCs w:val="22"/>
          <w:lang w:val="cs-CZ"/>
        </w:rPr>
        <w:t>24 měsíců</w:t>
      </w:r>
      <w:r w:rsidRPr="00F24AA0">
        <w:rPr>
          <w:rFonts w:ascii="Calibri" w:hAnsi="Calibri" w:cs="Arial"/>
          <w:sz w:val="22"/>
          <w:szCs w:val="22"/>
          <w:lang w:val="cs-CZ"/>
        </w:rPr>
        <w:t>.</w:t>
      </w:r>
    </w:p>
    <w:p w:rsidR="00F24AA0" w:rsidRPr="00F24AA0" w:rsidRDefault="00F24AA0" w:rsidP="00F24AA0">
      <w:pPr>
        <w:pStyle w:val="Zkladntext"/>
        <w:suppressAutoHyphens/>
        <w:spacing w:after="0" w:line="240" w:lineRule="auto"/>
        <w:ind w:left="284" w:hanging="284"/>
        <w:rPr>
          <w:rFonts w:ascii="Calibri" w:hAnsi="Calibri" w:cs="Arial"/>
          <w:sz w:val="22"/>
          <w:szCs w:val="22"/>
          <w:lang w:val="cs-CZ"/>
        </w:rPr>
      </w:pPr>
      <w:r w:rsidRPr="00F24AA0">
        <w:rPr>
          <w:rFonts w:ascii="Calibri" w:hAnsi="Calibri" w:cs="Arial"/>
          <w:sz w:val="22"/>
          <w:szCs w:val="22"/>
          <w:lang w:val="cs-CZ"/>
        </w:rPr>
        <w:t>2.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24AA0">
        <w:rPr>
          <w:rFonts w:ascii="Calibri" w:hAnsi="Calibri" w:cs="Arial"/>
          <w:sz w:val="22"/>
          <w:szCs w:val="22"/>
          <w:lang w:val="cs-CZ"/>
        </w:rPr>
        <w:t xml:space="preserve"> Zhotovitel odpovídá za vady, které by se projevily kdykoliv v průběhu záruční doby, a je povinen je bezplatně odstranit. Objednatel je povinen výskyt vady zhotoviteli bezodkladně písemně oznámit, přičemž místem pro oznámení vad díla je sídlo zhotovitele. Zhotovitel je dále povinen se do 3 pracovních dní osobně dostavit na místo stavby a písemně se vyjádřit k oznámeným vadám; součástí vyjádření bude rovněž termín jejich odstranění dohodnutý s objednatelem. V případě, že zhotovitel neodstraní vady díla v opakovaně sjednané lhůtě, je objednatel oprávněn zadat odstranění vad třetímu subjektu a náklady s tímto spojené požadovat po zhotoviteli.</w:t>
      </w:r>
    </w:p>
    <w:p w:rsidR="00F24AA0" w:rsidRPr="00F24AA0" w:rsidRDefault="00F24AA0" w:rsidP="00F24AA0">
      <w:pPr>
        <w:spacing w:after="0" w:line="240" w:lineRule="auto"/>
        <w:jc w:val="left"/>
        <w:rPr>
          <w:rFonts w:ascii="Times New Roman" w:hAnsi="Times New Roman"/>
          <w:sz w:val="20"/>
          <w:szCs w:val="20"/>
          <w:lang w:eastAsia="cs-CZ"/>
        </w:rPr>
      </w:pPr>
    </w:p>
    <w:p w:rsidR="00E449AA" w:rsidRDefault="00E449AA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BD61B6" w:rsidRDefault="00BD61B6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BD61B6" w:rsidRDefault="00BD61B6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lastRenderedPageBreak/>
        <w:t>Článek VI</w:t>
      </w:r>
      <w:r w:rsidR="00F24AA0">
        <w:rPr>
          <w:rFonts w:asciiTheme="minorHAnsi" w:hAnsiTheme="minorHAnsi" w:cs="Arial"/>
          <w:b/>
          <w:szCs w:val="24"/>
          <w:lang w:eastAsia="cs-CZ"/>
        </w:rPr>
        <w:t>II</w:t>
      </w:r>
      <w:r w:rsidRPr="009B6576">
        <w:rPr>
          <w:rFonts w:asciiTheme="minorHAnsi" w:hAnsiTheme="minorHAnsi" w:cs="Arial"/>
          <w:b/>
          <w:szCs w:val="24"/>
          <w:lang w:eastAsia="cs-CZ"/>
        </w:rPr>
        <w:t>.</w:t>
      </w:r>
    </w:p>
    <w:p w:rsidR="00982C2B" w:rsidRPr="00C31ABF" w:rsidRDefault="00916960" w:rsidP="00C31AB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>
        <w:rPr>
          <w:rFonts w:asciiTheme="minorHAnsi" w:hAnsiTheme="minorHAnsi" w:cs="Arial"/>
          <w:b/>
          <w:szCs w:val="24"/>
          <w:lang w:eastAsia="cs-CZ"/>
        </w:rPr>
        <w:t>Odstoupení od s</w:t>
      </w:r>
      <w:r w:rsidR="00982C2B" w:rsidRPr="009B6576">
        <w:rPr>
          <w:rFonts w:asciiTheme="minorHAnsi" w:hAnsiTheme="minorHAnsi" w:cs="Arial"/>
          <w:b/>
          <w:szCs w:val="24"/>
          <w:lang w:eastAsia="cs-CZ"/>
        </w:rPr>
        <w:t>mlouvy</w:t>
      </w:r>
    </w:p>
    <w:p w:rsidR="00C81F99" w:rsidRPr="00F24AA0" w:rsidRDefault="00C81F99" w:rsidP="00F24AA0">
      <w:pPr>
        <w:spacing w:after="0" w:line="240" w:lineRule="auto"/>
        <w:ind w:left="284"/>
        <w:rPr>
          <w:rFonts w:cs="Arial"/>
          <w:sz w:val="22"/>
          <w:lang w:eastAsia="cs-CZ"/>
        </w:rPr>
      </w:pPr>
      <w:r w:rsidRPr="00F24AA0">
        <w:rPr>
          <w:rFonts w:cs="Arial"/>
          <w:sz w:val="22"/>
          <w:lang w:eastAsia="cs-CZ"/>
        </w:rPr>
        <w:t>Smluvní strany mohou odstoupit od smlouvy pouze z důvodu podstatného porušení smlouvy, pokud tak stanoví zákon, nebo si tak ujednali.</w:t>
      </w:r>
    </w:p>
    <w:p w:rsidR="00F24AA0" w:rsidRPr="00F24AA0" w:rsidRDefault="00F24AA0" w:rsidP="00F24AA0">
      <w:pPr>
        <w:spacing w:after="0" w:line="240" w:lineRule="auto"/>
        <w:ind w:left="284"/>
        <w:rPr>
          <w:sz w:val="22"/>
          <w:lang w:eastAsia="cs-CZ"/>
        </w:rPr>
      </w:pPr>
      <w:r w:rsidRPr="00F24AA0">
        <w:rPr>
          <w:sz w:val="22"/>
          <w:lang w:eastAsia="cs-CZ"/>
        </w:rPr>
        <w:t xml:space="preserve">V případě zmaření provádění díla nebo i jiného zásahu ze strany zhotovitele znemožňující řádné dokončení díla či porušení plnění smluvních podmínek podstatným způsobem, má objednatel právo od této smlouvy odstoupit a toto oprávnění mu vzniká i v případě níže uvedených důvodů: </w:t>
      </w:r>
    </w:p>
    <w:p w:rsidR="00F24AA0" w:rsidRPr="00F24AA0" w:rsidRDefault="00882398" w:rsidP="00F24AA0">
      <w:pPr>
        <w:pStyle w:val="Odstavecseseznamem"/>
        <w:numPr>
          <w:ilvl w:val="0"/>
          <w:numId w:val="29"/>
        </w:numPr>
        <w:spacing w:after="0" w:line="240" w:lineRule="auto"/>
        <w:rPr>
          <w:sz w:val="22"/>
          <w:lang w:eastAsia="cs-CZ"/>
        </w:rPr>
      </w:pPr>
      <w:r>
        <w:rPr>
          <w:sz w:val="22"/>
          <w:lang w:eastAsia="cs-CZ"/>
        </w:rPr>
        <w:t xml:space="preserve">neodůvodněná </w:t>
      </w:r>
      <w:r w:rsidR="00F24AA0" w:rsidRPr="00F24AA0">
        <w:rPr>
          <w:sz w:val="22"/>
          <w:lang w:eastAsia="cs-CZ"/>
        </w:rPr>
        <w:t xml:space="preserve">nečinnost zhotovitele po dobu více než jednoho měsíce </w:t>
      </w:r>
    </w:p>
    <w:p w:rsidR="00F24AA0" w:rsidRPr="00F24AA0" w:rsidRDefault="00F24AA0" w:rsidP="00F24AA0">
      <w:pPr>
        <w:pStyle w:val="Odstavecseseznamem"/>
        <w:numPr>
          <w:ilvl w:val="0"/>
          <w:numId w:val="29"/>
        </w:numPr>
        <w:spacing w:after="0" w:line="240" w:lineRule="auto"/>
        <w:rPr>
          <w:sz w:val="22"/>
          <w:lang w:eastAsia="cs-CZ"/>
        </w:rPr>
      </w:pPr>
      <w:r w:rsidRPr="00F24AA0">
        <w:rPr>
          <w:sz w:val="22"/>
          <w:lang w:eastAsia="cs-CZ"/>
        </w:rPr>
        <w:t>ze strany zhotovitele soustavné nebo zvlášť hrubé porušení pravidel bezpečnosti práce, protipožární ochrany, ochrany zdraví při práci či jiných bezpečnostních předpisů a pravidel v místě plnění</w:t>
      </w:r>
    </w:p>
    <w:p w:rsidR="00F24AA0" w:rsidRPr="00F24AA0" w:rsidRDefault="00F24AA0" w:rsidP="00F24AA0">
      <w:pPr>
        <w:pStyle w:val="Odstavecseseznamem"/>
        <w:numPr>
          <w:ilvl w:val="0"/>
          <w:numId w:val="29"/>
        </w:numPr>
        <w:spacing w:after="0" w:line="240" w:lineRule="auto"/>
        <w:rPr>
          <w:sz w:val="22"/>
          <w:lang w:eastAsia="cs-CZ"/>
        </w:rPr>
      </w:pPr>
      <w:r w:rsidRPr="00F24AA0">
        <w:rPr>
          <w:sz w:val="22"/>
          <w:lang w:eastAsia="cs-CZ"/>
        </w:rPr>
        <w:t xml:space="preserve">soustavné nebo zvlášť hrubé porušení jakosti díla </w:t>
      </w:r>
    </w:p>
    <w:p w:rsidR="00F24AA0" w:rsidRDefault="00F24AA0" w:rsidP="00F24AA0">
      <w:pPr>
        <w:pStyle w:val="Odstavecseseznamem"/>
        <w:numPr>
          <w:ilvl w:val="0"/>
          <w:numId w:val="29"/>
        </w:numPr>
        <w:spacing w:after="0" w:line="240" w:lineRule="auto"/>
        <w:rPr>
          <w:sz w:val="22"/>
          <w:lang w:eastAsia="cs-CZ"/>
        </w:rPr>
      </w:pPr>
      <w:r w:rsidRPr="00F24AA0">
        <w:rPr>
          <w:sz w:val="22"/>
          <w:lang w:eastAsia="cs-CZ"/>
        </w:rPr>
        <w:t>zhotovitel bude v likvidaci, na jeho majetek bude vypsán konkurs, proti zhotoviteli bude zahájeno insolvenční řízení</w:t>
      </w:r>
    </w:p>
    <w:p w:rsidR="00982C2B" w:rsidRDefault="005058A3" w:rsidP="00882398">
      <w:pPr>
        <w:spacing w:after="0" w:line="240" w:lineRule="auto"/>
        <w:ind w:left="357"/>
        <w:rPr>
          <w:sz w:val="22"/>
          <w:lang w:eastAsia="cs-CZ"/>
        </w:rPr>
      </w:pPr>
      <w:r w:rsidRPr="005058A3">
        <w:rPr>
          <w:sz w:val="22"/>
          <w:lang w:eastAsia="cs-CZ"/>
        </w:rPr>
        <w:t>Skončením účinnosti smlouvy zanikají všechny závazky smluvních stran vyplývajících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 nebo u kterých tak stanoví zákon.</w:t>
      </w:r>
    </w:p>
    <w:p w:rsidR="00882398" w:rsidRDefault="00882398" w:rsidP="00882398">
      <w:pPr>
        <w:spacing w:after="0" w:line="240" w:lineRule="auto"/>
        <w:ind w:left="357"/>
        <w:rPr>
          <w:sz w:val="22"/>
          <w:lang w:eastAsia="cs-CZ"/>
        </w:rPr>
      </w:pPr>
    </w:p>
    <w:p w:rsidR="00882398" w:rsidRPr="00882398" w:rsidRDefault="00882398" w:rsidP="00882398">
      <w:pPr>
        <w:spacing w:after="0" w:line="240" w:lineRule="auto"/>
        <w:ind w:left="357"/>
        <w:rPr>
          <w:sz w:val="22"/>
          <w:lang w:eastAsia="cs-CZ"/>
        </w:rPr>
      </w:pPr>
    </w:p>
    <w:p w:rsidR="00BE4689" w:rsidRPr="00C31ABF" w:rsidRDefault="009620B7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r>
        <w:rPr>
          <w:rFonts w:asciiTheme="minorHAnsi" w:hAnsiTheme="minorHAnsi" w:cs="Calibri"/>
          <w:b/>
          <w:szCs w:val="24"/>
          <w:lang w:eastAsia="cs-CZ"/>
        </w:rPr>
        <w:t xml:space="preserve">Článek </w:t>
      </w:r>
      <w:r w:rsidR="00C31ABF">
        <w:rPr>
          <w:rFonts w:asciiTheme="minorHAnsi" w:hAnsiTheme="minorHAnsi" w:cs="Calibri"/>
          <w:b/>
          <w:szCs w:val="24"/>
          <w:lang w:eastAsia="cs-CZ"/>
        </w:rPr>
        <w:t>I</w:t>
      </w:r>
      <w:r>
        <w:rPr>
          <w:rFonts w:asciiTheme="minorHAnsi" w:hAnsiTheme="minorHAnsi" w:cs="Calibri"/>
          <w:b/>
          <w:szCs w:val="24"/>
          <w:lang w:eastAsia="cs-CZ"/>
        </w:rPr>
        <w:t>X</w:t>
      </w:r>
      <w:r w:rsidR="00BE4689" w:rsidRPr="00C31ABF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C31ABF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C31ABF">
        <w:rPr>
          <w:rFonts w:asciiTheme="minorHAnsi" w:hAnsiTheme="minorHAnsi" w:cs="Arial"/>
          <w:b/>
          <w:szCs w:val="24"/>
          <w:lang w:eastAsia="cs-CZ"/>
        </w:rPr>
        <w:t>Postoupení práv ze smlouvy</w:t>
      </w:r>
    </w:p>
    <w:p w:rsidR="00214D24" w:rsidRDefault="00F24AA0" w:rsidP="00882398">
      <w:pPr>
        <w:spacing w:after="0" w:line="240" w:lineRule="auto"/>
        <w:ind w:left="357" w:firstLine="69"/>
        <w:rPr>
          <w:rFonts w:cs="Calibri"/>
          <w:sz w:val="22"/>
          <w:lang w:eastAsia="cs-CZ"/>
        </w:rPr>
      </w:pPr>
      <w:r>
        <w:rPr>
          <w:rFonts w:cs="Calibri"/>
          <w:sz w:val="22"/>
          <w:lang w:eastAsia="cs-CZ"/>
        </w:rPr>
        <w:t>Zhotovitel</w:t>
      </w:r>
      <w:r w:rsidR="00BE4689" w:rsidRPr="007A53A7">
        <w:rPr>
          <w:rFonts w:cs="Calibri"/>
          <w:sz w:val="22"/>
          <w:lang w:eastAsia="cs-CZ"/>
        </w:rPr>
        <w:t xml:space="preserve"> není oprávněn postoupit práva, povinnosti, závazky a pohledávky z této smlouvy třetí osobě nebo jiným osobám bez předchozího písemného souhlasu </w:t>
      </w:r>
      <w:r>
        <w:rPr>
          <w:rFonts w:cs="Calibri"/>
          <w:sz w:val="22"/>
          <w:lang w:eastAsia="cs-CZ"/>
        </w:rPr>
        <w:t>objednatele</w:t>
      </w:r>
      <w:r w:rsidR="00BE4689" w:rsidRPr="007A53A7">
        <w:rPr>
          <w:rFonts w:cs="Calibri"/>
          <w:sz w:val="22"/>
          <w:lang w:eastAsia="cs-CZ"/>
        </w:rPr>
        <w:t xml:space="preserve">. </w:t>
      </w:r>
    </w:p>
    <w:p w:rsidR="00882398" w:rsidRDefault="00882398" w:rsidP="00882398">
      <w:pPr>
        <w:spacing w:after="0" w:line="240" w:lineRule="auto"/>
        <w:ind w:left="357" w:firstLine="69"/>
        <w:rPr>
          <w:rFonts w:cs="Calibri"/>
          <w:sz w:val="22"/>
          <w:lang w:eastAsia="cs-CZ"/>
        </w:rPr>
      </w:pPr>
    </w:p>
    <w:p w:rsidR="00882398" w:rsidRPr="00882398" w:rsidRDefault="00882398" w:rsidP="00882398">
      <w:pPr>
        <w:spacing w:after="0" w:line="240" w:lineRule="auto"/>
        <w:ind w:left="357" w:firstLine="69"/>
        <w:rPr>
          <w:rFonts w:cs="Calibri"/>
          <w:sz w:val="22"/>
          <w:lang w:eastAsia="cs-CZ"/>
        </w:rPr>
      </w:pPr>
    </w:p>
    <w:p w:rsidR="00BE4689" w:rsidRPr="00C31ABF" w:rsidRDefault="00113F6D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bookmarkStart w:id="8" w:name="_Toc520713871"/>
      <w:bookmarkStart w:id="9" w:name="_Toc520714008"/>
      <w:bookmarkStart w:id="10" w:name="_Toc41058890"/>
      <w:r w:rsidRPr="00C31ABF">
        <w:rPr>
          <w:rFonts w:asciiTheme="minorHAnsi" w:hAnsiTheme="minorHAnsi" w:cs="Calibri"/>
          <w:b/>
          <w:szCs w:val="24"/>
          <w:lang w:eastAsia="cs-CZ"/>
        </w:rPr>
        <w:t xml:space="preserve">Článek </w:t>
      </w:r>
      <w:r w:rsidR="009620B7">
        <w:rPr>
          <w:rFonts w:asciiTheme="minorHAnsi" w:hAnsiTheme="minorHAnsi" w:cs="Calibri"/>
          <w:b/>
          <w:szCs w:val="24"/>
          <w:lang w:eastAsia="cs-CZ"/>
        </w:rPr>
        <w:t>X</w:t>
      </w:r>
      <w:r w:rsidR="00BE4689" w:rsidRPr="00C31ABF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C31ABF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C31ABF">
        <w:rPr>
          <w:rFonts w:asciiTheme="minorHAnsi" w:hAnsiTheme="minorHAnsi" w:cs="Arial"/>
          <w:b/>
          <w:szCs w:val="24"/>
          <w:lang w:eastAsia="cs-CZ"/>
        </w:rPr>
        <w:t>Závěrečná ustanovení</w:t>
      </w:r>
      <w:bookmarkEnd w:id="8"/>
      <w:bookmarkEnd w:id="9"/>
      <w:bookmarkEnd w:id="10"/>
    </w:p>
    <w:p w:rsidR="0069249F" w:rsidRPr="00317EF5" w:rsidRDefault="00BE4689" w:rsidP="00317EF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Smlouva se řídí právním řádem České republiky. Vztahy mezi stranami se řídí občanským zákoníkem, pokud smlouva nestanoví jinak.</w:t>
      </w:r>
    </w:p>
    <w:p w:rsidR="00023FC1" w:rsidRPr="007A53A7" w:rsidRDefault="00B82605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>
        <w:rPr>
          <w:rFonts w:cs="Calibri"/>
          <w:sz w:val="22"/>
          <w:lang w:eastAsia="cs-CZ"/>
        </w:rPr>
        <w:t xml:space="preserve">Smlouvu lze </w:t>
      </w:r>
      <w:r w:rsidR="00BE4689" w:rsidRPr="007A53A7">
        <w:rPr>
          <w:rFonts w:cs="Calibri"/>
          <w:sz w:val="22"/>
          <w:lang w:eastAsia="cs-CZ"/>
        </w:rPr>
        <w:t>měnit pouze písemně formou číslovaných dodatků podepsaných oběma smluvními stranami</w:t>
      </w:r>
    </w:p>
    <w:p w:rsidR="00BE4689" w:rsidRPr="007A53A7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BE4689" w:rsidRPr="00D604D1" w:rsidRDefault="00D604D1" w:rsidP="00D604D1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cs="Calibri"/>
          <w:sz w:val="22"/>
        </w:rPr>
      </w:pPr>
      <w:bookmarkStart w:id="11" w:name="_Toc420160453"/>
      <w:r w:rsidRPr="00D604D1">
        <w:rPr>
          <w:rFonts w:cs="Calibri"/>
          <w:sz w:val="22"/>
        </w:rPr>
        <w:t>Tato smlouva bude zveřejněna do 30 dní po podpisu smluv</w:t>
      </w:r>
      <w:r w:rsidR="00D56BA8">
        <w:rPr>
          <w:rFonts w:cs="Calibri"/>
          <w:sz w:val="22"/>
        </w:rPr>
        <w:t>ních stran na profilu objednatele</w:t>
      </w:r>
      <w:r w:rsidR="00937F44">
        <w:rPr>
          <w:rFonts w:cs="Calibri"/>
          <w:sz w:val="22"/>
        </w:rPr>
        <w:t xml:space="preserve"> a to i včetně příloh a </w:t>
      </w:r>
      <w:r w:rsidRPr="00D604D1">
        <w:rPr>
          <w:rFonts w:cs="Calibri"/>
          <w:sz w:val="22"/>
        </w:rPr>
        <w:t xml:space="preserve">dodatků, budou-li následně uzavřeny. </w:t>
      </w:r>
      <w:r w:rsidR="00D56BA8">
        <w:rPr>
          <w:rFonts w:cs="Calibri"/>
          <w:sz w:val="22"/>
        </w:rPr>
        <w:t>Zhotovitel toto bere na vědomí a se zveřejněním celé smlouvy na profilu objednatele souhlasí.</w:t>
      </w:r>
    </w:p>
    <w:p w:rsidR="00BE4689" w:rsidRPr="007A53A7" w:rsidRDefault="00BE4689" w:rsidP="005B1C38">
      <w:pPr>
        <w:pStyle w:val="Odstavecseseznamem"/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rPr>
          <w:rFonts w:cs="Calibri"/>
          <w:sz w:val="22"/>
        </w:rPr>
      </w:pPr>
      <w:r w:rsidRPr="007A53A7">
        <w:rPr>
          <w:rFonts w:cs="Calibri"/>
          <w:sz w:val="22"/>
        </w:rPr>
        <w:t xml:space="preserve">Po ukončení plnění dle uzavřené smlouvy s vybraným dodavatelem je zadavatel povinen ve smyslu § 219 odst. 3 zákona zveřejnit na svém profilu zadavatele skutečně uhrazenou cenu za toto plnění. </w:t>
      </w:r>
    </w:p>
    <w:bookmarkEnd w:id="11"/>
    <w:p w:rsidR="00113F6D" w:rsidRPr="007A53A7" w:rsidRDefault="00113F6D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rFonts w:eastAsia="Batang"/>
          <w:sz w:val="22"/>
          <w:lang w:eastAsia="cs-CZ"/>
        </w:rPr>
      </w:pPr>
      <w:r w:rsidRPr="007A53A7">
        <w:rPr>
          <w:rFonts w:eastAsia="Batang"/>
          <w:sz w:val="22"/>
          <w:lang w:eastAsia="cs-CZ"/>
        </w:rPr>
        <w:t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smluv  v souladu s ustanovením § 5 příslušného zákona  a  na určité části obsahu smlouvy vč. příloh může být provedena dle ustanovení § 3 anonymizace.</w:t>
      </w:r>
    </w:p>
    <w:p w:rsidR="00BE4689" w:rsidRPr="007A53A7" w:rsidRDefault="009347A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left"/>
        <w:rPr>
          <w:rFonts w:eastAsia="Batang"/>
          <w:sz w:val="22"/>
          <w:lang w:eastAsia="cs-CZ"/>
        </w:rPr>
      </w:pPr>
      <w:r w:rsidRPr="009347A9">
        <w:rPr>
          <w:sz w:val="22"/>
        </w:rPr>
        <w:lastRenderedPageBreak/>
        <w:t>Tato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8E44A2" w:rsidRPr="007A53A7" w:rsidRDefault="00BE4689" w:rsidP="005B1C38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Smlouva je vyhotovena v</w:t>
      </w:r>
      <w:r w:rsidR="00214D24" w:rsidRPr="007A53A7">
        <w:rPr>
          <w:rFonts w:cs="Calibri"/>
          <w:sz w:val="22"/>
          <w:lang w:eastAsia="cs-CZ"/>
        </w:rPr>
        <w:t>e</w:t>
      </w:r>
      <w:r w:rsidRPr="007A53A7">
        <w:rPr>
          <w:rFonts w:cs="Calibri"/>
          <w:sz w:val="22"/>
          <w:lang w:eastAsia="cs-CZ"/>
        </w:rPr>
        <w:t xml:space="preserve"> </w:t>
      </w:r>
      <w:r w:rsidR="00214D24" w:rsidRPr="007A53A7">
        <w:rPr>
          <w:rFonts w:cs="Calibri"/>
          <w:sz w:val="22"/>
          <w:lang w:eastAsia="cs-CZ"/>
        </w:rPr>
        <w:t>dvou</w:t>
      </w:r>
      <w:r w:rsidR="00D27111">
        <w:rPr>
          <w:rFonts w:cs="Calibri"/>
          <w:sz w:val="22"/>
          <w:lang w:eastAsia="cs-CZ"/>
        </w:rPr>
        <w:t xml:space="preserve"> </w:t>
      </w:r>
      <w:r w:rsidRPr="007A53A7">
        <w:rPr>
          <w:rFonts w:cs="Calibri"/>
          <w:sz w:val="22"/>
          <w:lang w:eastAsia="cs-CZ"/>
        </w:rPr>
        <w:t xml:space="preserve">výtiscích, přičemž každá smluvní strana obdrží </w:t>
      </w:r>
      <w:r w:rsidR="00214D24" w:rsidRPr="007A53A7">
        <w:rPr>
          <w:rFonts w:cs="Calibri"/>
          <w:sz w:val="22"/>
          <w:lang w:eastAsia="cs-CZ"/>
        </w:rPr>
        <w:t>jeden</w:t>
      </w:r>
      <w:r w:rsidR="00D27111">
        <w:rPr>
          <w:rFonts w:cs="Calibri"/>
          <w:sz w:val="22"/>
          <w:lang w:eastAsia="cs-CZ"/>
        </w:rPr>
        <w:t xml:space="preserve"> </w:t>
      </w:r>
      <w:r w:rsidRPr="007A53A7">
        <w:rPr>
          <w:rFonts w:cs="Calibri"/>
          <w:sz w:val="22"/>
          <w:lang w:eastAsia="cs-CZ"/>
        </w:rPr>
        <w:t>výtisk.</w:t>
      </w:r>
    </w:p>
    <w:p w:rsidR="00BE4689" w:rsidRPr="007A53A7" w:rsidRDefault="00BE4689" w:rsidP="005B1C3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left"/>
        <w:rPr>
          <w:rFonts w:cs="Calibri"/>
          <w:sz w:val="22"/>
          <w:lang w:eastAsia="cs-CZ"/>
        </w:rPr>
      </w:pPr>
      <w:r w:rsidRPr="007A53A7">
        <w:rPr>
          <w:rFonts w:cs="Calibri"/>
          <w:sz w:val="22"/>
          <w:lang w:eastAsia="cs-CZ"/>
        </w:rPr>
        <w:t>Smluvní strany prohlašují, že je jim znám celý obsah smlouvy a že ji uzavřely na základě své svobodné a vážné vůle; na důkaz této skutečnosti připojují své podpisy.</w:t>
      </w:r>
    </w:p>
    <w:p w:rsidR="00BE4689" w:rsidRPr="007A53A7" w:rsidRDefault="00BE4689" w:rsidP="0056586A">
      <w:pPr>
        <w:spacing w:before="120" w:line="240" w:lineRule="auto"/>
        <w:rPr>
          <w:rFonts w:cs="Calibri"/>
          <w:sz w:val="22"/>
          <w:lang w:eastAsia="cs-CZ"/>
        </w:rPr>
      </w:pPr>
    </w:p>
    <w:p w:rsidR="00982C2B" w:rsidRPr="007A53A7" w:rsidRDefault="00982C2B" w:rsidP="0056586A">
      <w:pPr>
        <w:pStyle w:val="Zkladntext"/>
        <w:suppressAutoHyphens/>
        <w:spacing w:after="0" w:line="240" w:lineRule="auto"/>
        <w:rPr>
          <w:rFonts w:ascii="Calibri" w:hAnsi="Calibri" w:cs="Arial"/>
          <w:sz w:val="22"/>
          <w:szCs w:val="22"/>
          <w:lang w:val="cs-CZ"/>
        </w:rPr>
      </w:pPr>
    </w:p>
    <w:p w:rsidR="00BC21A8" w:rsidRPr="00972ED2" w:rsidRDefault="00BC21A8" w:rsidP="0056586A">
      <w:pPr>
        <w:pStyle w:val="Zkladntext"/>
        <w:suppressAutoHyphens/>
        <w:spacing w:after="0" w:line="240" w:lineRule="auto"/>
        <w:ind w:left="360"/>
        <w:jc w:val="left"/>
        <w:rPr>
          <w:rFonts w:ascii="Calibri" w:hAnsi="Calibri" w:cs="Arial"/>
          <w:sz w:val="22"/>
          <w:szCs w:val="22"/>
          <w:lang w:val="cs-CZ"/>
        </w:rPr>
      </w:pPr>
    </w:p>
    <w:p w:rsidR="00DD0326" w:rsidRPr="007A53A7" w:rsidRDefault="00DD0326" w:rsidP="00DD0326">
      <w:pPr>
        <w:spacing w:after="0" w:line="240" w:lineRule="auto"/>
        <w:jc w:val="left"/>
        <w:rPr>
          <w:rFonts w:cs="Calibri"/>
          <w:sz w:val="22"/>
          <w:lang w:eastAsia="cs-CZ"/>
        </w:rPr>
      </w:pPr>
      <w:r w:rsidRPr="007A53A7">
        <w:rPr>
          <w:sz w:val="22"/>
        </w:rPr>
        <w:t>V</w:t>
      </w:r>
      <w:r w:rsidR="00E449AA">
        <w:rPr>
          <w:sz w:val="22"/>
        </w:rPr>
        <w:t xml:space="preserve"> Praze</w:t>
      </w:r>
      <w:r w:rsidR="002C605E">
        <w:rPr>
          <w:sz w:val="22"/>
        </w:rPr>
        <w:t xml:space="preserve"> dne</w:t>
      </w:r>
      <w:r w:rsidR="005D0440">
        <w:rPr>
          <w:sz w:val="22"/>
        </w:rPr>
        <w:tab/>
      </w:r>
      <w:r w:rsidR="005D0440">
        <w:rPr>
          <w:sz w:val="22"/>
        </w:rPr>
        <w:tab/>
      </w:r>
      <w:r w:rsidR="005D0440">
        <w:rPr>
          <w:sz w:val="22"/>
        </w:rPr>
        <w:tab/>
      </w:r>
      <w:r w:rsidR="005D0440">
        <w:rPr>
          <w:sz w:val="22"/>
        </w:rPr>
        <w:tab/>
      </w:r>
      <w:r w:rsidRPr="007A53A7">
        <w:rPr>
          <w:sz w:val="22"/>
        </w:rPr>
        <w:t xml:space="preserve"> </w:t>
      </w:r>
      <w:r w:rsidR="002C605E">
        <w:rPr>
          <w:sz w:val="22"/>
        </w:rPr>
        <w:t xml:space="preserve">   </w:t>
      </w:r>
      <w:r w:rsidR="002C605E">
        <w:rPr>
          <w:sz w:val="22"/>
        </w:rPr>
        <w:tab/>
      </w:r>
      <w:r w:rsidR="002C605E">
        <w:rPr>
          <w:sz w:val="22"/>
        </w:rPr>
        <w:tab/>
        <w:t>V Praze dne</w:t>
      </w:r>
    </w:p>
    <w:p w:rsidR="00F24AA0" w:rsidRDefault="00F24AA0">
      <w:pPr>
        <w:rPr>
          <w:rFonts w:asciiTheme="minorHAnsi" w:hAnsiTheme="minorHAnsi"/>
          <w:szCs w:val="24"/>
        </w:rPr>
      </w:pPr>
    </w:p>
    <w:p w:rsidR="00F24AA0" w:rsidRDefault="00F24AA0">
      <w:pPr>
        <w:rPr>
          <w:rFonts w:asciiTheme="minorHAnsi" w:hAnsiTheme="minorHAnsi"/>
          <w:szCs w:val="24"/>
        </w:rPr>
      </w:pPr>
    </w:p>
    <w:p w:rsidR="006A1C40" w:rsidRDefault="006A1C40">
      <w:pPr>
        <w:rPr>
          <w:rFonts w:asciiTheme="minorHAnsi" w:hAnsiTheme="minorHAnsi"/>
          <w:szCs w:val="24"/>
        </w:rPr>
      </w:pPr>
    </w:p>
    <w:p w:rsidR="00F24AA0" w:rsidRDefault="00F24AA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_______________________               </w:t>
      </w:r>
      <w:r w:rsidR="002C605E">
        <w:rPr>
          <w:rFonts w:asciiTheme="minorHAnsi" w:hAnsiTheme="minorHAnsi"/>
          <w:szCs w:val="24"/>
        </w:rPr>
        <w:t xml:space="preserve">             </w:t>
      </w:r>
      <w:r w:rsidR="002C605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</w:t>
      </w:r>
    </w:p>
    <w:p w:rsidR="00F24AA0" w:rsidRPr="006A1C40" w:rsidRDefault="002C605E" w:rsidP="00147985">
      <w:pPr>
        <w:pStyle w:val="Zkladntext2"/>
        <w:spacing w:after="0" w:line="240" w:lineRule="auto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24AA0" w:rsidRPr="006A1C40">
        <w:rPr>
          <w:sz w:val="22"/>
        </w:rPr>
        <w:t>za zhotovitele:</w:t>
      </w:r>
    </w:p>
    <w:p w:rsidR="00F24AA0" w:rsidRPr="006A1C40" w:rsidRDefault="00E54382" w:rsidP="00E54382">
      <w:pPr>
        <w:pStyle w:val="Zkladntext2"/>
        <w:spacing w:after="0" w:line="240" w:lineRule="auto"/>
        <w:rPr>
          <w:sz w:val="22"/>
        </w:rPr>
      </w:pPr>
      <w:r w:rsidRPr="00E54382">
        <w:rPr>
          <w:sz w:val="22"/>
        </w:rPr>
        <w:t>Mgr. Mark Rieder, ředitel ČHMÚ</w:t>
      </w:r>
      <w:r w:rsidR="00F24AA0" w:rsidRPr="006A1C40">
        <w:rPr>
          <w:sz w:val="22"/>
        </w:rPr>
        <w:tab/>
      </w:r>
      <w:r w:rsidR="00F24AA0" w:rsidRPr="006A1C40">
        <w:rPr>
          <w:sz w:val="22"/>
        </w:rPr>
        <w:tab/>
      </w:r>
      <w:r w:rsidR="00F24AA0" w:rsidRPr="006A1C40">
        <w:rPr>
          <w:sz w:val="22"/>
        </w:rPr>
        <w:tab/>
      </w:r>
      <w:r w:rsidR="002C605E" w:rsidRPr="002C605E">
        <w:rPr>
          <w:sz w:val="22"/>
        </w:rPr>
        <w:t>Petr Juhász, jednatel</w:t>
      </w:r>
      <w:r w:rsidR="00F24AA0" w:rsidRPr="006A1C40">
        <w:rPr>
          <w:sz w:val="22"/>
        </w:rPr>
        <w:tab/>
      </w:r>
      <w:r w:rsidR="00F24AA0" w:rsidRPr="006A1C40">
        <w:rPr>
          <w:sz w:val="22"/>
        </w:rPr>
        <w:tab/>
      </w:r>
    </w:p>
    <w:p w:rsidR="00F24AA0" w:rsidRPr="006A1C40" w:rsidRDefault="00F24AA0" w:rsidP="00147985">
      <w:pPr>
        <w:pStyle w:val="Zkladntext2"/>
        <w:spacing w:after="0" w:line="240" w:lineRule="auto"/>
        <w:ind w:firstLine="708"/>
        <w:rPr>
          <w:sz w:val="22"/>
        </w:rPr>
      </w:pPr>
      <w:r w:rsidRPr="006A1C40">
        <w:rPr>
          <w:sz w:val="22"/>
        </w:rPr>
        <w:t xml:space="preserve">                                                                                </w:t>
      </w:r>
    </w:p>
    <w:p w:rsidR="00F24AA0" w:rsidRDefault="00F24AA0" w:rsidP="00F24AA0">
      <w:pPr>
        <w:pStyle w:val="Zkladntext2"/>
        <w:rPr>
          <w:sz w:val="20"/>
        </w:rPr>
      </w:pPr>
    </w:p>
    <w:p w:rsidR="00F24AA0" w:rsidRPr="00B40B69" w:rsidRDefault="00F24AA0" w:rsidP="00F24AA0">
      <w:pPr>
        <w:pStyle w:val="Zkladntext2"/>
        <w:rPr>
          <w:sz w:val="20"/>
        </w:rPr>
      </w:pPr>
    </w:p>
    <w:p w:rsidR="00F24AA0" w:rsidRDefault="00F24AA0">
      <w:pPr>
        <w:rPr>
          <w:rFonts w:asciiTheme="minorHAnsi" w:hAnsiTheme="minorHAnsi"/>
          <w:szCs w:val="24"/>
        </w:rPr>
      </w:pPr>
    </w:p>
    <w:p w:rsidR="001F46DA" w:rsidRDefault="001F46DA">
      <w:pPr>
        <w:rPr>
          <w:rFonts w:asciiTheme="minorHAnsi" w:hAnsiTheme="minorHAnsi"/>
          <w:szCs w:val="24"/>
        </w:rPr>
      </w:pPr>
    </w:p>
    <w:p w:rsidR="001F46DA" w:rsidRDefault="001F46DA" w:rsidP="00F24AA0">
      <w:pPr>
        <w:spacing w:after="200"/>
        <w:jc w:val="left"/>
        <w:rPr>
          <w:rFonts w:asciiTheme="minorHAnsi" w:hAnsiTheme="minorHAnsi"/>
          <w:szCs w:val="24"/>
        </w:rPr>
      </w:pPr>
    </w:p>
    <w:sectPr w:rsidR="001F46DA" w:rsidSect="00F24AA0">
      <w:footerReference w:type="default" r:id="rId9"/>
      <w:pgSz w:w="11906" w:h="16838"/>
      <w:pgMar w:top="1418" w:right="1418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41" w:rsidRDefault="006F3341" w:rsidP="00214D24">
      <w:pPr>
        <w:spacing w:after="0" w:line="240" w:lineRule="auto"/>
      </w:pPr>
      <w:r>
        <w:separator/>
      </w:r>
    </w:p>
  </w:endnote>
  <w:endnote w:type="continuationSeparator" w:id="0">
    <w:p w:rsidR="006F3341" w:rsidRDefault="006F3341" w:rsidP="0021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30101"/>
      <w:docPartObj>
        <w:docPartGallery w:val="Page Numbers (Bottom of Page)"/>
        <w:docPartUnique/>
      </w:docPartObj>
    </w:sdtPr>
    <w:sdtEndPr/>
    <w:sdtContent>
      <w:p w:rsidR="004D7B43" w:rsidRDefault="004D7B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42">
          <w:rPr>
            <w:noProof/>
          </w:rPr>
          <w:t>2</w:t>
        </w:r>
        <w:r>
          <w:fldChar w:fldCharType="end"/>
        </w:r>
      </w:p>
    </w:sdtContent>
  </w:sdt>
  <w:p w:rsidR="004D7B43" w:rsidRDefault="004D7B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41" w:rsidRDefault="006F3341" w:rsidP="00214D24">
      <w:pPr>
        <w:spacing w:after="0" w:line="240" w:lineRule="auto"/>
      </w:pPr>
      <w:r>
        <w:separator/>
      </w:r>
    </w:p>
  </w:footnote>
  <w:footnote w:type="continuationSeparator" w:id="0">
    <w:p w:rsidR="006F3341" w:rsidRDefault="006F3341" w:rsidP="0021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9D41D6"/>
    <w:multiLevelType w:val="hybridMultilevel"/>
    <w:tmpl w:val="00BA20A0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5D32"/>
    <w:multiLevelType w:val="hybridMultilevel"/>
    <w:tmpl w:val="983E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07F"/>
    <w:multiLevelType w:val="hybridMultilevel"/>
    <w:tmpl w:val="ECB8DABC"/>
    <w:lvl w:ilvl="0" w:tplc="FB00C6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7D4E"/>
    <w:multiLevelType w:val="hybridMultilevel"/>
    <w:tmpl w:val="8772AA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7C773FE"/>
    <w:multiLevelType w:val="hybridMultilevel"/>
    <w:tmpl w:val="FDAA1E92"/>
    <w:lvl w:ilvl="0" w:tplc="F376B38E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">
    <w:nsid w:val="189538FB"/>
    <w:multiLevelType w:val="hybridMultilevel"/>
    <w:tmpl w:val="4772501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A0F7841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2DD7"/>
    <w:multiLevelType w:val="hybridMultilevel"/>
    <w:tmpl w:val="9D24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F302E"/>
    <w:multiLevelType w:val="hybridMultilevel"/>
    <w:tmpl w:val="22489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E45"/>
    <w:multiLevelType w:val="hybridMultilevel"/>
    <w:tmpl w:val="2F8C6D0A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C6B82"/>
    <w:multiLevelType w:val="hybridMultilevel"/>
    <w:tmpl w:val="C316C154"/>
    <w:lvl w:ilvl="0" w:tplc="6DEC7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1173B"/>
    <w:multiLevelType w:val="hybridMultilevel"/>
    <w:tmpl w:val="EFC2843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7D22B31"/>
    <w:multiLevelType w:val="hybridMultilevel"/>
    <w:tmpl w:val="B97EC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72A4"/>
    <w:multiLevelType w:val="hybridMultilevel"/>
    <w:tmpl w:val="A348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557A"/>
    <w:multiLevelType w:val="hybridMultilevel"/>
    <w:tmpl w:val="27A2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F7871"/>
    <w:multiLevelType w:val="hybridMultilevel"/>
    <w:tmpl w:val="CFCEA59E"/>
    <w:lvl w:ilvl="0" w:tplc="63B0D6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36F2E"/>
    <w:multiLevelType w:val="hybridMultilevel"/>
    <w:tmpl w:val="FFCCD45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C7B480B"/>
    <w:multiLevelType w:val="hybridMultilevel"/>
    <w:tmpl w:val="429E06E8"/>
    <w:lvl w:ilvl="0" w:tplc="16423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F4A35"/>
    <w:multiLevelType w:val="hybridMultilevel"/>
    <w:tmpl w:val="3A901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0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00DC6"/>
    <w:multiLevelType w:val="hybridMultilevel"/>
    <w:tmpl w:val="32180F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953DFA"/>
    <w:multiLevelType w:val="hybridMultilevel"/>
    <w:tmpl w:val="C8CE03A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8172A66"/>
    <w:multiLevelType w:val="hybridMultilevel"/>
    <w:tmpl w:val="7E2A8DCC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850148"/>
    <w:multiLevelType w:val="hybridMultilevel"/>
    <w:tmpl w:val="B53EA6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8B00A4"/>
    <w:multiLevelType w:val="hybridMultilevel"/>
    <w:tmpl w:val="83F6F2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4F5C28"/>
    <w:multiLevelType w:val="hybridMultilevel"/>
    <w:tmpl w:val="43662D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73589"/>
    <w:multiLevelType w:val="hybridMultilevel"/>
    <w:tmpl w:val="3326B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134B5"/>
    <w:multiLevelType w:val="multilevel"/>
    <w:tmpl w:val="3E4C6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A4D23E1"/>
    <w:multiLevelType w:val="hybridMultilevel"/>
    <w:tmpl w:val="B4465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7"/>
  </w:num>
  <w:num w:numId="5">
    <w:abstractNumId w:val="15"/>
  </w:num>
  <w:num w:numId="6">
    <w:abstractNumId w:val="17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0"/>
  </w:num>
  <w:num w:numId="17">
    <w:abstractNumId w:val="21"/>
  </w:num>
  <w:num w:numId="18">
    <w:abstractNumId w:val="31"/>
  </w:num>
  <w:num w:numId="19">
    <w:abstractNumId w:val="28"/>
  </w:num>
  <w:num w:numId="20">
    <w:abstractNumId w:val="9"/>
  </w:num>
  <w:num w:numId="21">
    <w:abstractNumId w:val="27"/>
  </w:num>
  <w:num w:numId="22">
    <w:abstractNumId w:val="25"/>
  </w:num>
  <w:num w:numId="23">
    <w:abstractNumId w:val="4"/>
  </w:num>
  <w:num w:numId="24">
    <w:abstractNumId w:val="5"/>
  </w:num>
  <w:num w:numId="25">
    <w:abstractNumId w:val="16"/>
  </w:num>
  <w:num w:numId="26">
    <w:abstractNumId w:val="30"/>
  </w:num>
  <w:num w:numId="27">
    <w:abstractNumId w:val="2"/>
  </w:num>
  <w:num w:numId="28">
    <w:abstractNumId w:val="6"/>
  </w:num>
  <w:num w:numId="29">
    <w:abstractNumId w:val="26"/>
  </w:num>
  <w:num w:numId="30">
    <w:abstractNumId w:val="19"/>
  </w:num>
  <w:num w:numId="31">
    <w:abstractNumId w:val="23"/>
  </w:num>
  <w:num w:numId="3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U+4nL+byMvpROhiYCpEKRV5a3g8=" w:salt="yjtFRwlHlTtwxQc/IJwt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0"/>
    <w:rsid w:val="0000383E"/>
    <w:rsid w:val="00011E62"/>
    <w:rsid w:val="00023FC1"/>
    <w:rsid w:val="00025A39"/>
    <w:rsid w:val="000273EA"/>
    <w:rsid w:val="00042489"/>
    <w:rsid w:val="0004759E"/>
    <w:rsid w:val="000514A7"/>
    <w:rsid w:val="00066C44"/>
    <w:rsid w:val="00071A01"/>
    <w:rsid w:val="00075A89"/>
    <w:rsid w:val="00083E5D"/>
    <w:rsid w:val="000B1FDD"/>
    <w:rsid w:val="000B2084"/>
    <w:rsid w:val="000B46A6"/>
    <w:rsid w:val="000D3F61"/>
    <w:rsid w:val="000D44FD"/>
    <w:rsid w:val="000E0F0D"/>
    <w:rsid w:val="000F16BB"/>
    <w:rsid w:val="000F3754"/>
    <w:rsid w:val="0010258B"/>
    <w:rsid w:val="00113F6D"/>
    <w:rsid w:val="001204F3"/>
    <w:rsid w:val="00124512"/>
    <w:rsid w:val="00130CA6"/>
    <w:rsid w:val="00147985"/>
    <w:rsid w:val="0017155E"/>
    <w:rsid w:val="00176AD4"/>
    <w:rsid w:val="00176BCB"/>
    <w:rsid w:val="00180AEC"/>
    <w:rsid w:val="001832D5"/>
    <w:rsid w:val="00195923"/>
    <w:rsid w:val="001A76FC"/>
    <w:rsid w:val="001B5375"/>
    <w:rsid w:val="001F46DA"/>
    <w:rsid w:val="002026BD"/>
    <w:rsid w:val="00211636"/>
    <w:rsid w:val="00212D9F"/>
    <w:rsid w:val="00214D24"/>
    <w:rsid w:val="002261E8"/>
    <w:rsid w:val="002310E3"/>
    <w:rsid w:val="0023116B"/>
    <w:rsid w:val="0024689D"/>
    <w:rsid w:val="00257F37"/>
    <w:rsid w:val="00263A36"/>
    <w:rsid w:val="002861F5"/>
    <w:rsid w:val="002A4D48"/>
    <w:rsid w:val="002A7E48"/>
    <w:rsid w:val="002C03C9"/>
    <w:rsid w:val="002C18E6"/>
    <w:rsid w:val="002C605E"/>
    <w:rsid w:val="002E1182"/>
    <w:rsid w:val="002E654D"/>
    <w:rsid w:val="002F7EE9"/>
    <w:rsid w:val="00302F08"/>
    <w:rsid w:val="00306C88"/>
    <w:rsid w:val="003144F1"/>
    <w:rsid w:val="00317EF5"/>
    <w:rsid w:val="00321CBC"/>
    <w:rsid w:val="00323FAE"/>
    <w:rsid w:val="003247F0"/>
    <w:rsid w:val="003329CA"/>
    <w:rsid w:val="00333A63"/>
    <w:rsid w:val="00335B4C"/>
    <w:rsid w:val="00345A4A"/>
    <w:rsid w:val="0036336E"/>
    <w:rsid w:val="0037575D"/>
    <w:rsid w:val="003C6711"/>
    <w:rsid w:val="003D1D80"/>
    <w:rsid w:val="003D26ED"/>
    <w:rsid w:val="003E131A"/>
    <w:rsid w:val="003E7771"/>
    <w:rsid w:val="003F4640"/>
    <w:rsid w:val="003F4EE7"/>
    <w:rsid w:val="00400DA8"/>
    <w:rsid w:val="0041631D"/>
    <w:rsid w:val="0044062E"/>
    <w:rsid w:val="00444581"/>
    <w:rsid w:val="004528F8"/>
    <w:rsid w:val="00462BC5"/>
    <w:rsid w:val="004657DD"/>
    <w:rsid w:val="0046669C"/>
    <w:rsid w:val="0048240F"/>
    <w:rsid w:val="004A4519"/>
    <w:rsid w:val="004C2F36"/>
    <w:rsid w:val="004D55D5"/>
    <w:rsid w:val="004D7B43"/>
    <w:rsid w:val="004E1C6E"/>
    <w:rsid w:val="004E6272"/>
    <w:rsid w:val="004F6799"/>
    <w:rsid w:val="00503DD0"/>
    <w:rsid w:val="005058A3"/>
    <w:rsid w:val="00510D41"/>
    <w:rsid w:val="005119DF"/>
    <w:rsid w:val="00513E21"/>
    <w:rsid w:val="0053521A"/>
    <w:rsid w:val="00536629"/>
    <w:rsid w:val="005579F4"/>
    <w:rsid w:val="0056586A"/>
    <w:rsid w:val="00584D02"/>
    <w:rsid w:val="005863EE"/>
    <w:rsid w:val="00590D09"/>
    <w:rsid w:val="005A104C"/>
    <w:rsid w:val="005B1C38"/>
    <w:rsid w:val="005D0440"/>
    <w:rsid w:val="005D1AF1"/>
    <w:rsid w:val="005D45E0"/>
    <w:rsid w:val="005F0003"/>
    <w:rsid w:val="005F4558"/>
    <w:rsid w:val="006038B4"/>
    <w:rsid w:val="00605109"/>
    <w:rsid w:val="00611122"/>
    <w:rsid w:val="00613E98"/>
    <w:rsid w:val="00616F38"/>
    <w:rsid w:val="00621730"/>
    <w:rsid w:val="00623CE3"/>
    <w:rsid w:val="00630CDA"/>
    <w:rsid w:val="006353BB"/>
    <w:rsid w:val="00635C55"/>
    <w:rsid w:val="0063638D"/>
    <w:rsid w:val="0064240A"/>
    <w:rsid w:val="006559EA"/>
    <w:rsid w:val="006575DA"/>
    <w:rsid w:val="00662196"/>
    <w:rsid w:val="00662BC4"/>
    <w:rsid w:val="00662C89"/>
    <w:rsid w:val="006643D7"/>
    <w:rsid w:val="00670FBB"/>
    <w:rsid w:val="006728E7"/>
    <w:rsid w:val="00682F9F"/>
    <w:rsid w:val="006847F1"/>
    <w:rsid w:val="0069249F"/>
    <w:rsid w:val="006A1C40"/>
    <w:rsid w:val="006D2167"/>
    <w:rsid w:val="006E2FA1"/>
    <w:rsid w:val="006F149E"/>
    <w:rsid w:val="006F3341"/>
    <w:rsid w:val="006F5C90"/>
    <w:rsid w:val="0071073B"/>
    <w:rsid w:val="00731991"/>
    <w:rsid w:val="00733D59"/>
    <w:rsid w:val="00736C5D"/>
    <w:rsid w:val="00761E5F"/>
    <w:rsid w:val="00774085"/>
    <w:rsid w:val="00776C77"/>
    <w:rsid w:val="00795D08"/>
    <w:rsid w:val="007A17E3"/>
    <w:rsid w:val="007A53A7"/>
    <w:rsid w:val="007A7F07"/>
    <w:rsid w:val="007B0A42"/>
    <w:rsid w:val="007D781A"/>
    <w:rsid w:val="007E1675"/>
    <w:rsid w:val="007E4AC2"/>
    <w:rsid w:val="007F288F"/>
    <w:rsid w:val="007F60AE"/>
    <w:rsid w:val="007F67D2"/>
    <w:rsid w:val="00804D04"/>
    <w:rsid w:val="008266D5"/>
    <w:rsid w:val="00834F41"/>
    <w:rsid w:val="0085305A"/>
    <w:rsid w:val="008534D4"/>
    <w:rsid w:val="00882398"/>
    <w:rsid w:val="008945E1"/>
    <w:rsid w:val="008E038A"/>
    <w:rsid w:val="008E44A2"/>
    <w:rsid w:val="008E6466"/>
    <w:rsid w:val="008F4D10"/>
    <w:rsid w:val="00916960"/>
    <w:rsid w:val="009347A9"/>
    <w:rsid w:val="00937F44"/>
    <w:rsid w:val="00940A6E"/>
    <w:rsid w:val="00951D65"/>
    <w:rsid w:val="00951ECD"/>
    <w:rsid w:val="0095503F"/>
    <w:rsid w:val="009620B7"/>
    <w:rsid w:val="009651BB"/>
    <w:rsid w:val="00965278"/>
    <w:rsid w:val="00972ED2"/>
    <w:rsid w:val="00977958"/>
    <w:rsid w:val="00982C2B"/>
    <w:rsid w:val="009B0042"/>
    <w:rsid w:val="009B48BC"/>
    <w:rsid w:val="009B54D0"/>
    <w:rsid w:val="009B6576"/>
    <w:rsid w:val="009D119F"/>
    <w:rsid w:val="009D50BC"/>
    <w:rsid w:val="009D5B00"/>
    <w:rsid w:val="00A03F12"/>
    <w:rsid w:val="00A05450"/>
    <w:rsid w:val="00A135DE"/>
    <w:rsid w:val="00A32BDD"/>
    <w:rsid w:val="00A32D72"/>
    <w:rsid w:val="00A35F79"/>
    <w:rsid w:val="00A52E18"/>
    <w:rsid w:val="00A575AE"/>
    <w:rsid w:val="00A57BBF"/>
    <w:rsid w:val="00A615E9"/>
    <w:rsid w:val="00A622B6"/>
    <w:rsid w:val="00A661B9"/>
    <w:rsid w:val="00A663C6"/>
    <w:rsid w:val="00A701FB"/>
    <w:rsid w:val="00A85B43"/>
    <w:rsid w:val="00AB259F"/>
    <w:rsid w:val="00AC516B"/>
    <w:rsid w:val="00AD5801"/>
    <w:rsid w:val="00AF0FC7"/>
    <w:rsid w:val="00AF6424"/>
    <w:rsid w:val="00B05E8D"/>
    <w:rsid w:val="00B30855"/>
    <w:rsid w:val="00B3244E"/>
    <w:rsid w:val="00B33D9B"/>
    <w:rsid w:val="00B446E3"/>
    <w:rsid w:val="00B612BC"/>
    <w:rsid w:val="00B67E24"/>
    <w:rsid w:val="00B81B22"/>
    <w:rsid w:val="00B82605"/>
    <w:rsid w:val="00B82C27"/>
    <w:rsid w:val="00B853F8"/>
    <w:rsid w:val="00B86973"/>
    <w:rsid w:val="00BA5E50"/>
    <w:rsid w:val="00BC21A8"/>
    <w:rsid w:val="00BD61B6"/>
    <w:rsid w:val="00BE3180"/>
    <w:rsid w:val="00BE4689"/>
    <w:rsid w:val="00BF14E3"/>
    <w:rsid w:val="00C2736B"/>
    <w:rsid w:val="00C31ABF"/>
    <w:rsid w:val="00C328CA"/>
    <w:rsid w:val="00C621BE"/>
    <w:rsid w:val="00C6309D"/>
    <w:rsid w:val="00C81F99"/>
    <w:rsid w:val="00C875B1"/>
    <w:rsid w:val="00C96A1E"/>
    <w:rsid w:val="00CA12D6"/>
    <w:rsid w:val="00CA4C7D"/>
    <w:rsid w:val="00CC0B8C"/>
    <w:rsid w:val="00CD3C49"/>
    <w:rsid w:val="00CE3349"/>
    <w:rsid w:val="00CE5428"/>
    <w:rsid w:val="00CF67CB"/>
    <w:rsid w:val="00D07826"/>
    <w:rsid w:val="00D14588"/>
    <w:rsid w:val="00D17601"/>
    <w:rsid w:val="00D17820"/>
    <w:rsid w:val="00D27111"/>
    <w:rsid w:val="00D42968"/>
    <w:rsid w:val="00D466FE"/>
    <w:rsid w:val="00D56BA8"/>
    <w:rsid w:val="00D604D1"/>
    <w:rsid w:val="00D77C00"/>
    <w:rsid w:val="00D82EF0"/>
    <w:rsid w:val="00DA5BAF"/>
    <w:rsid w:val="00DB37FF"/>
    <w:rsid w:val="00DB51B0"/>
    <w:rsid w:val="00DB75C9"/>
    <w:rsid w:val="00DB76CD"/>
    <w:rsid w:val="00DD0326"/>
    <w:rsid w:val="00DD7DBC"/>
    <w:rsid w:val="00E0165F"/>
    <w:rsid w:val="00E0667F"/>
    <w:rsid w:val="00E122FE"/>
    <w:rsid w:val="00E23B49"/>
    <w:rsid w:val="00E24B6F"/>
    <w:rsid w:val="00E449AA"/>
    <w:rsid w:val="00E54382"/>
    <w:rsid w:val="00E63885"/>
    <w:rsid w:val="00E838E1"/>
    <w:rsid w:val="00E9758C"/>
    <w:rsid w:val="00EA2418"/>
    <w:rsid w:val="00EA5716"/>
    <w:rsid w:val="00EA7559"/>
    <w:rsid w:val="00ED3B49"/>
    <w:rsid w:val="00EE67ED"/>
    <w:rsid w:val="00EF0E9B"/>
    <w:rsid w:val="00F008BC"/>
    <w:rsid w:val="00F24AA0"/>
    <w:rsid w:val="00F30232"/>
    <w:rsid w:val="00F3226A"/>
    <w:rsid w:val="00F347CF"/>
    <w:rsid w:val="00F35786"/>
    <w:rsid w:val="00F413DB"/>
    <w:rsid w:val="00F47F29"/>
    <w:rsid w:val="00F51870"/>
    <w:rsid w:val="00FA28D3"/>
    <w:rsid w:val="00FE2A3B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671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6711"/>
    <w:rPr>
      <w:rFonts w:ascii="Calibri" w:eastAsia="Times New Roman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89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7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BF"/>
    <w:rPr>
      <w:rFonts w:ascii="Tahoma" w:eastAsia="Times New Roman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E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Odkaznakoment">
    <w:name w:val="annotation reference"/>
    <w:basedOn w:val="Standardnpsmoodstavce"/>
    <w:rsid w:val="00FE2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2AC2"/>
    <w:pPr>
      <w:suppressAutoHyphens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FE2A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671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6711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FC94-6944-49E9-B4AC-03E14B45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2020</Words>
  <Characters>11922</Characters>
  <Application>Microsoft Office Word</Application>
  <DocSecurity>8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4</cp:revision>
  <cp:lastPrinted>2017-12-08T11:27:00Z</cp:lastPrinted>
  <dcterms:created xsi:type="dcterms:W3CDTF">2017-12-08T11:27:00Z</dcterms:created>
  <dcterms:modified xsi:type="dcterms:W3CDTF">2017-12-08T11:34:00Z</dcterms:modified>
</cp:coreProperties>
</file>