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B3" w:rsidRDefault="00E307B3" w:rsidP="00E307B3">
      <w:pPr>
        <w:pStyle w:val="Nzev"/>
        <w:spacing w:line="240" w:lineRule="auto"/>
        <w:outlineLvl w:val="0"/>
        <w:rPr>
          <w:sz w:val="48"/>
          <w:szCs w:val="48"/>
        </w:rPr>
      </w:pPr>
      <w:r>
        <w:rPr>
          <w:sz w:val="48"/>
          <w:szCs w:val="48"/>
        </w:rPr>
        <w:t>Veřejnoprávní smlouva</w:t>
      </w:r>
    </w:p>
    <w:p w:rsidR="00E307B3" w:rsidRDefault="00E307B3" w:rsidP="00E307B3">
      <w:pPr>
        <w:jc w:val="center"/>
        <w:rPr>
          <w:b/>
          <w:sz w:val="32"/>
          <w:szCs w:val="32"/>
          <w:u w:val="single"/>
        </w:rPr>
      </w:pPr>
      <w:r>
        <w:rPr>
          <w:b/>
          <w:sz w:val="32"/>
          <w:szCs w:val="32"/>
          <w:u w:val="single"/>
        </w:rPr>
        <w:t>o poskytnutí dotace na rok 201</w:t>
      </w:r>
      <w:r w:rsidR="006D6828">
        <w:rPr>
          <w:b/>
          <w:sz w:val="32"/>
          <w:szCs w:val="32"/>
          <w:u w:val="single"/>
        </w:rPr>
        <w:t>7</w:t>
      </w:r>
      <w:r>
        <w:rPr>
          <w:b/>
          <w:sz w:val="32"/>
          <w:szCs w:val="32"/>
          <w:u w:val="single"/>
        </w:rPr>
        <w:t xml:space="preserve"> v rámci Programu regenerace městských památkových rezervací a zón </w:t>
      </w:r>
    </w:p>
    <w:p w:rsidR="00E307B3" w:rsidRDefault="00E307B3" w:rsidP="00E307B3">
      <w:pPr>
        <w:rPr>
          <w:sz w:val="24"/>
        </w:rPr>
      </w:pPr>
    </w:p>
    <w:p w:rsidR="00E307B3" w:rsidRDefault="00E307B3" w:rsidP="00E307B3">
      <w:pPr>
        <w:rPr>
          <w:b/>
          <w:sz w:val="24"/>
        </w:rPr>
      </w:pPr>
      <w:r>
        <w:rPr>
          <w:sz w:val="24"/>
        </w:rPr>
        <w:t>Smlouva se uzavírá</w:t>
      </w:r>
      <w:r w:rsidR="00974015">
        <w:rPr>
          <w:sz w:val="24"/>
        </w:rPr>
        <w:t xml:space="preserve"> </w:t>
      </w:r>
      <w:proofErr w:type="gramStart"/>
      <w:r>
        <w:rPr>
          <w:sz w:val="24"/>
        </w:rPr>
        <w:t>mezi</w:t>
      </w:r>
      <w:proofErr w:type="gramEnd"/>
      <w:r>
        <w:rPr>
          <w:sz w:val="24"/>
        </w:rPr>
        <w:t xml:space="preserve">: </w:t>
      </w:r>
    </w:p>
    <w:p w:rsidR="00E307B3" w:rsidRDefault="00E307B3" w:rsidP="00E307B3">
      <w:pPr>
        <w:outlineLvl w:val="0"/>
        <w:rPr>
          <w:b/>
          <w:sz w:val="24"/>
        </w:rPr>
      </w:pPr>
    </w:p>
    <w:p w:rsidR="00E307B3" w:rsidRDefault="00E307B3" w:rsidP="00E307B3">
      <w:pPr>
        <w:jc w:val="both"/>
        <w:rPr>
          <w:color w:val="000000"/>
          <w:sz w:val="24"/>
          <w:szCs w:val="24"/>
        </w:rPr>
      </w:pPr>
      <w:r>
        <w:rPr>
          <w:color w:val="000000"/>
          <w:sz w:val="24"/>
          <w:szCs w:val="24"/>
        </w:rPr>
        <w:t>Poskytovatelem:</w:t>
      </w:r>
      <w:r>
        <w:rPr>
          <w:color w:val="000000"/>
          <w:sz w:val="24"/>
          <w:szCs w:val="24"/>
        </w:rPr>
        <w:tab/>
      </w:r>
      <w:r>
        <w:rPr>
          <w:b/>
          <w:color w:val="000000"/>
          <w:sz w:val="24"/>
          <w:szCs w:val="24"/>
        </w:rPr>
        <w:t>město Cheb</w:t>
      </w:r>
      <w:r>
        <w:rPr>
          <w:color w:val="000000"/>
          <w:sz w:val="24"/>
          <w:szCs w:val="24"/>
        </w:rPr>
        <w:t xml:space="preserve"> </w:t>
      </w:r>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iCs/>
          <w:color w:val="000000"/>
        </w:rPr>
        <w:t xml:space="preserve">Sídlo: </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t>n</w:t>
      </w:r>
      <w:r>
        <w:rPr>
          <w:rFonts w:ascii="Times New Roman" w:hAnsi="Times New Roman" w:cs="Times New Roman"/>
          <w:color w:val="000000"/>
        </w:rPr>
        <w:t>áměstí Krále Jiřího z Poděbrad 1/14, Cheb, PSČ 350 20</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Telefon, fax:</w:t>
      </w:r>
      <w:r>
        <w:rPr>
          <w:rFonts w:ascii="Times New Roman" w:hAnsi="Times New Roman" w:cs="Times New Roman"/>
          <w:iCs/>
          <w:color w:val="000000"/>
        </w:rPr>
        <w:tab/>
      </w:r>
      <w:r>
        <w:rPr>
          <w:rFonts w:ascii="Times New Roman" w:hAnsi="Times New Roman" w:cs="Times New Roman"/>
          <w:iCs/>
          <w:color w:val="000000"/>
        </w:rPr>
        <w:tab/>
        <w:t>354 440 111  354440550</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 xml:space="preserve">IČ: </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color w:val="000000"/>
        </w:rPr>
        <w:t>00253979</w:t>
      </w:r>
      <w:r>
        <w:rPr>
          <w:rFonts w:ascii="Times New Roman" w:hAnsi="Times New Roman" w:cs="Times New Roman"/>
          <w:iCs/>
          <w:color w:val="000000"/>
        </w:rPr>
        <w:tab/>
      </w:r>
      <w:r>
        <w:rPr>
          <w:rFonts w:ascii="Times New Roman" w:hAnsi="Times New Roman" w:cs="Times New Roman"/>
          <w:iCs/>
          <w:color w:val="000000"/>
        </w:rPr>
        <w:tab/>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DIČ:</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color w:val="000000"/>
        </w:rPr>
        <w:t>CZ00253979</w:t>
      </w:r>
      <w:r>
        <w:rPr>
          <w:rFonts w:ascii="Times New Roman" w:hAnsi="Times New Roman" w:cs="Times New Roman"/>
          <w:iCs/>
          <w:color w:val="000000"/>
        </w:rPr>
        <w:tab/>
      </w:r>
      <w:r>
        <w:rPr>
          <w:rFonts w:ascii="Times New Roman" w:hAnsi="Times New Roman" w:cs="Times New Roman"/>
          <w:iCs/>
          <w:color w:val="000000"/>
        </w:rPr>
        <w:tab/>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Zastoupený</w:t>
      </w:r>
      <w:r w:rsidR="00BA499A">
        <w:rPr>
          <w:rFonts w:ascii="Times New Roman" w:hAnsi="Times New Roman" w:cs="Times New Roman"/>
          <w:iCs/>
          <w:color w:val="000000"/>
        </w:rPr>
        <w:t>m</w:t>
      </w:r>
      <w:r>
        <w:rPr>
          <w:rFonts w:ascii="Times New Roman" w:hAnsi="Times New Roman" w:cs="Times New Roman"/>
          <w:iCs/>
          <w:color w:val="000000"/>
        </w:rPr>
        <w:t>:</w:t>
      </w:r>
      <w:r>
        <w:rPr>
          <w:rFonts w:ascii="Times New Roman" w:hAnsi="Times New Roman" w:cs="Times New Roman"/>
          <w:iCs/>
          <w:color w:val="000000"/>
        </w:rPr>
        <w:tab/>
      </w:r>
      <w:r>
        <w:rPr>
          <w:rFonts w:ascii="Times New Roman" w:hAnsi="Times New Roman" w:cs="Times New Roman"/>
          <w:iCs/>
          <w:color w:val="000000"/>
        </w:rPr>
        <w:tab/>
        <w:t xml:space="preserve">starostou </w:t>
      </w:r>
      <w:r w:rsidR="006D6828">
        <w:rPr>
          <w:rFonts w:ascii="Times New Roman" w:hAnsi="Times New Roman" w:cs="Times New Roman"/>
          <w:iCs/>
          <w:color w:val="000000"/>
        </w:rPr>
        <w:t xml:space="preserve">Mgr. Antonínem Jalovcem </w:t>
      </w:r>
      <w:r>
        <w:rPr>
          <w:rFonts w:ascii="Times New Roman" w:hAnsi="Times New Roman" w:cs="Times New Roman"/>
          <w:iCs/>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Bankovní spojení:</w:t>
      </w:r>
      <w:r>
        <w:rPr>
          <w:rFonts w:ascii="Times New Roman" w:hAnsi="Times New Roman" w:cs="Times New Roman"/>
          <w:iCs/>
          <w:color w:val="000000"/>
        </w:rPr>
        <w:tab/>
        <w:t>Komerční banka, pobočka Cheb</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Číslo účtu:</w:t>
      </w:r>
      <w:r>
        <w:rPr>
          <w:rFonts w:ascii="Times New Roman" w:hAnsi="Times New Roman" w:cs="Times New Roman"/>
          <w:iCs/>
          <w:color w:val="000000"/>
        </w:rPr>
        <w:tab/>
      </w:r>
      <w:r>
        <w:rPr>
          <w:rFonts w:ascii="Times New Roman" w:hAnsi="Times New Roman" w:cs="Times New Roman"/>
          <w:iCs/>
          <w:color w:val="000000"/>
        </w:rPr>
        <w:tab/>
        <w:t>528331/0100</w:t>
      </w:r>
    </w:p>
    <w:p w:rsidR="00E307B3" w:rsidRDefault="00E307B3" w:rsidP="00E307B3">
      <w:pPr>
        <w:rPr>
          <w:i/>
          <w:sz w:val="24"/>
        </w:rPr>
      </w:pPr>
      <w:r>
        <w:rPr>
          <w:i/>
          <w:sz w:val="24"/>
        </w:rPr>
        <w:t>(dále jen poskytovatel)</w:t>
      </w:r>
    </w:p>
    <w:p w:rsidR="00E307B3" w:rsidRDefault="00E307B3" w:rsidP="00E307B3">
      <w:pPr>
        <w:rPr>
          <w:sz w:val="24"/>
        </w:rPr>
      </w:pPr>
    </w:p>
    <w:p w:rsidR="00E307B3" w:rsidRDefault="00E307B3" w:rsidP="00E307B3">
      <w:pPr>
        <w:pStyle w:val="NormlnsWWW"/>
        <w:spacing w:before="0" w:beforeAutospacing="0" w:after="0" w:afterAutospacing="0"/>
        <w:ind w:left="2127" w:hanging="2127"/>
        <w:jc w:val="both"/>
        <w:rPr>
          <w:rFonts w:ascii="Times New Roman" w:hAnsi="Times New Roman" w:cs="Times New Roman"/>
          <w:b/>
          <w:iCs/>
          <w:color w:val="000000"/>
        </w:rPr>
      </w:pPr>
      <w:r>
        <w:rPr>
          <w:rFonts w:ascii="Times New Roman" w:hAnsi="Times New Roman" w:cs="Times New Roman"/>
          <w:iCs/>
          <w:color w:val="000000"/>
        </w:rPr>
        <w:t>Příjemc</w:t>
      </w:r>
      <w:r w:rsidR="00DD5947">
        <w:rPr>
          <w:rFonts w:ascii="Times New Roman" w:hAnsi="Times New Roman" w:cs="Times New Roman"/>
          <w:iCs/>
          <w:color w:val="000000"/>
        </w:rPr>
        <w:t>em</w:t>
      </w:r>
      <w:r>
        <w:rPr>
          <w:rFonts w:ascii="Times New Roman" w:hAnsi="Times New Roman" w:cs="Times New Roman"/>
          <w:iCs/>
          <w:color w:val="000000"/>
        </w:rPr>
        <w:t xml:space="preserve">:  </w:t>
      </w:r>
      <w:r>
        <w:rPr>
          <w:rFonts w:ascii="Times New Roman" w:hAnsi="Times New Roman" w:cs="Times New Roman"/>
          <w:iCs/>
          <w:color w:val="000000"/>
        </w:rPr>
        <w:tab/>
      </w:r>
      <w:r w:rsidR="006D6828" w:rsidRPr="006D6828">
        <w:rPr>
          <w:rFonts w:ascii="Times New Roman" w:hAnsi="Times New Roman" w:cs="Times New Roman"/>
          <w:b/>
          <w:iCs/>
          <w:color w:val="000000"/>
        </w:rPr>
        <w:t>v</w:t>
      </w:r>
      <w:r w:rsidR="003D36D7" w:rsidRPr="003D36D7">
        <w:rPr>
          <w:rFonts w:ascii="Times New Roman" w:hAnsi="Times New Roman" w:cs="Times New Roman"/>
          <w:b/>
          <w:iCs/>
          <w:color w:val="000000"/>
        </w:rPr>
        <w:t>lastní</w:t>
      </w:r>
      <w:r w:rsidR="006D6828">
        <w:rPr>
          <w:rFonts w:ascii="Times New Roman" w:hAnsi="Times New Roman" w:cs="Times New Roman"/>
          <w:b/>
          <w:iCs/>
          <w:color w:val="000000"/>
        </w:rPr>
        <w:t>k</w:t>
      </w:r>
      <w:r w:rsidR="003D36D7">
        <w:rPr>
          <w:rFonts w:ascii="Times New Roman" w:hAnsi="Times New Roman" w:cs="Times New Roman"/>
          <w:iCs/>
          <w:color w:val="000000"/>
        </w:rPr>
        <w:t xml:space="preserve"> </w:t>
      </w:r>
      <w:r>
        <w:rPr>
          <w:rFonts w:ascii="Times New Roman" w:hAnsi="Times New Roman" w:cs="Times New Roman"/>
          <w:b/>
          <w:iCs/>
          <w:color w:val="000000"/>
        </w:rPr>
        <w:t>domu</w:t>
      </w:r>
      <w:r>
        <w:rPr>
          <w:rFonts w:ascii="Times New Roman" w:hAnsi="Times New Roman" w:cs="Times New Roman"/>
          <w:iCs/>
          <w:color w:val="000000"/>
        </w:rPr>
        <w:t xml:space="preserve"> </w:t>
      </w:r>
      <w:proofErr w:type="gramStart"/>
      <w:r>
        <w:rPr>
          <w:rFonts w:ascii="Times New Roman" w:hAnsi="Times New Roman" w:cs="Times New Roman"/>
          <w:b/>
          <w:iCs/>
          <w:color w:val="000000"/>
        </w:rPr>
        <w:t>č.p.</w:t>
      </w:r>
      <w:proofErr w:type="gramEnd"/>
      <w:r>
        <w:rPr>
          <w:rFonts w:ascii="Times New Roman" w:hAnsi="Times New Roman" w:cs="Times New Roman"/>
          <w:b/>
          <w:iCs/>
          <w:color w:val="000000"/>
        </w:rPr>
        <w:t xml:space="preserve"> </w:t>
      </w:r>
      <w:r w:rsidR="00B21DEB">
        <w:rPr>
          <w:rFonts w:ascii="Times New Roman" w:hAnsi="Times New Roman" w:cs="Times New Roman"/>
          <w:b/>
          <w:iCs/>
          <w:color w:val="000000"/>
        </w:rPr>
        <w:t>7</w:t>
      </w:r>
      <w:r>
        <w:rPr>
          <w:rFonts w:ascii="Times New Roman" w:hAnsi="Times New Roman" w:cs="Times New Roman"/>
          <w:b/>
          <w:iCs/>
          <w:color w:val="000000"/>
        </w:rPr>
        <w:t>,</w:t>
      </w:r>
      <w:r w:rsidR="00CE3FA3">
        <w:rPr>
          <w:rFonts w:ascii="Times New Roman" w:hAnsi="Times New Roman" w:cs="Times New Roman"/>
          <w:b/>
          <w:iCs/>
          <w:color w:val="000000"/>
        </w:rPr>
        <w:t xml:space="preserve"> </w:t>
      </w:r>
      <w:r w:rsidR="00B21DEB">
        <w:rPr>
          <w:rFonts w:ascii="Times New Roman" w:hAnsi="Times New Roman" w:cs="Times New Roman"/>
          <w:b/>
          <w:iCs/>
          <w:color w:val="000000"/>
        </w:rPr>
        <w:t>Svobody 1</w:t>
      </w:r>
      <w:r w:rsidR="006D6828">
        <w:rPr>
          <w:rFonts w:ascii="Times New Roman" w:hAnsi="Times New Roman" w:cs="Times New Roman"/>
          <w:b/>
          <w:iCs/>
          <w:color w:val="000000"/>
        </w:rPr>
        <w:t>,</w:t>
      </w:r>
      <w:r>
        <w:rPr>
          <w:rFonts w:ascii="Times New Roman" w:hAnsi="Times New Roman" w:cs="Times New Roman"/>
          <w:b/>
          <w:iCs/>
          <w:color w:val="000000"/>
        </w:rPr>
        <w:t xml:space="preserve"> na </w:t>
      </w:r>
      <w:proofErr w:type="spellStart"/>
      <w:r>
        <w:rPr>
          <w:rFonts w:ascii="Times New Roman" w:hAnsi="Times New Roman" w:cs="Times New Roman"/>
          <w:b/>
          <w:iCs/>
          <w:color w:val="000000"/>
        </w:rPr>
        <w:t>stav.p.č</w:t>
      </w:r>
      <w:proofErr w:type="spellEnd"/>
      <w:r>
        <w:rPr>
          <w:rFonts w:ascii="Times New Roman" w:hAnsi="Times New Roman" w:cs="Times New Roman"/>
          <w:b/>
          <w:iCs/>
          <w:color w:val="000000"/>
        </w:rPr>
        <w:t xml:space="preserve">. </w:t>
      </w:r>
      <w:r w:rsidR="00B21DEB">
        <w:rPr>
          <w:rFonts w:ascii="Times New Roman" w:hAnsi="Times New Roman" w:cs="Times New Roman"/>
          <w:b/>
          <w:iCs/>
          <w:color w:val="000000"/>
        </w:rPr>
        <w:t>207</w:t>
      </w:r>
      <w:r>
        <w:rPr>
          <w:rFonts w:ascii="Times New Roman" w:hAnsi="Times New Roman" w:cs="Times New Roman"/>
          <w:b/>
          <w:iCs/>
          <w:color w:val="000000"/>
        </w:rPr>
        <w:t xml:space="preserve"> v </w:t>
      </w:r>
      <w:proofErr w:type="spellStart"/>
      <w:r>
        <w:rPr>
          <w:rFonts w:ascii="Times New Roman" w:hAnsi="Times New Roman" w:cs="Times New Roman"/>
          <w:b/>
          <w:iCs/>
          <w:color w:val="000000"/>
        </w:rPr>
        <w:t>k.ú</w:t>
      </w:r>
      <w:proofErr w:type="spellEnd"/>
      <w:r>
        <w:rPr>
          <w:rFonts w:ascii="Times New Roman" w:hAnsi="Times New Roman" w:cs="Times New Roman"/>
          <w:b/>
          <w:iCs/>
          <w:color w:val="000000"/>
        </w:rPr>
        <w:t xml:space="preserve">. Cheb, </w:t>
      </w:r>
    </w:p>
    <w:p w:rsidR="00B21DEB" w:rsidRDefault="00B21DEB" w:rsidP="00B21DEB">
      <w:pPr>
        <w:pStyle w:val="NormlnsWWW"/>
        <w:spacing w:before="0" w:beforeAutospacing="0" w:after="0" w:afterAutospacing="0"/>
        <w:ind w:left="2127"/>
        <w:jc w:val="both"/>
        <w:rPr>
          <w:rFonts w:ascii="Times New Roman" w:hAnsi="Times New Roman" w:cs="Times New Roman"/>
          <w:iCs/>
          <w:color w:val="000000"/>
        </w:rPr>
      </w:pPr>
      <w:r w:rsidRPr="00B21DEB">
        <w:rPr>
          <w:rFonts w:ascii="Times New Roman" w:hAnsi="Times New Roman" w:cs="Times New Roman"/>
          <w:iCs/>
          <w:color w:val="000000"/>
        </w:rPr>
        <w:t xml:space="preserve">spoluvlastníci domu </w:t>
      </w:r>
    </w:p>
    <w:p w:rsidR="00B21DEB" w:rsidRDefault="00B21DEB" w:rsidP="00B21DEB">
      <w:pPr>
        <w:pStyle w:val="NormlnsWWW"/>
        <w:spacing w:before="0" w:beforeAutospacing="0" w:after="0" w:afterAutospacing="0"/>
        <w:ind w:left="2127"/>
        <w:jc w:val="both"/>
        <w:rPr>
          <w:rFonts w:ascii="Times New Roman" w:hAnsi="Times New Roman" w:cs="Times New Roman"/>
          <w:iCs/>
          <w:color w:val="000000"/>
        </w:rPr>
      </w:pPr>
    </w:p>
    <w:p w:rsidR="00B21DEB" w:rsidRPr="00B21DEB" w:rsidRDefault="00B21DEB" w:rsidP="00B21DEB">
      <w:pPr>
        <w:widowControl w:val="0"/>
        <w:autoSpaceDE w:val="0"/>
        <w:autoSpaceDN w:val="0"/>
        <w:adjustRightInd w:val="0"/>
        <w:ind w:left="2127"/>
        <w:rPr>
          <w:rFonts w:eastAsiaTheme="minorEastAsia"/>
          <w:sz w:val="24"/>
          <w:szCs w:val="24"/>
        </w:rPr>
      </w:pPr>
      <w:r w:rsidRPr="00B21DEB">
        <w:rPr>
          <w:rFonts w:eastAsiaTheme="minorEastAsia"/>
          <w:sz w:val="24"/>
          <w:szCs w:val="24"/>
        </w:rPr>
        <w:t xml:space="preserve">ARCUS PROJEKT, spol. s r.o., </w:t>
      </w:r>
      <w:r w:rsidRPr="00EA5594">
        <w:rPr>
          <w:rFonts w:eastAsiaTheme="minorEastAsia"/>
          <w:sz w:val="24"/>
          <w:szCs w:val="24"/>
        </w:rPr>
        <w:t xml:space="preserve">IČ 45349801, </w:t>
      </w:r>
      <w:r w:rsidR="004E2261" w:rsidRPr="00EA5594">
        <w:rPr>
          <w:rFonts w:eastAsiaTheme="minorEastAsia"/>
          <w:sz w:val="24"/>
          <w:szCs w:val="24"/>
        </w:rPr>
        <w:t xml:space="preserve">se sídlem </w:t>
      </w:r>
      <w:r w:rsidRPr="00B21DEB">
        <w:rPr>
          <w:rFonts w:eastAsiaTheme="minorEastAsia"/>
          <w:sz w:val="24"/>
          <w:szCs w:val="24"/>
        </w:rPr>
        <w:t xml:space="preserve">Svobody 7/1, 350 02 Cheb </w:t>
      </w:r>
    </w:p>
    <w:p w:rsidR="00FB54AE" w:rsidRDefault="00B21DEB" w:rsidP="00B21DEB">
      <w:pPr>
        <w:widowControl w:val="0"/>
        <w:autoSpaceDE w:val="0"/>
        <w:autoSpaceDN w:val="0"/>
        <w:adjustRightInd w:val="0"/>
        <w:ind w:left="2127"/>
        <w:rPr>
          <w:rFonts w:eastAsiaTheme="minorEastAsia"/>
          <w:sz w:val="24"/>
          <w:szCs w:val="24"/>
        </w:rPr>
      </w:pPr>
      <w:r w:rsidRPr="00B21DEB">
        <w:rPr>
          <w:rFonts w:eastAsiaTheme="minorEastAsia"/>
          <w:sz w:val="24"/>
          <w:szCs w:val="24"/>
        </w:rPr>
        <w:t xml:space="preserve">Ladislav </w:t>
      </w:r>
      <w:r w:rsidRPr="00EA5594">
        <w:rPr>
          <w:rFonts w:eastAsiaTheme="minorEastAsia"/>
          <w:sz w:val="24"/>
          <w:szCs w:val="24"/>
        </w:rPr>
        <w:t xml:space="preserve"> </w:t>
      </w:r>
      <w:r w:rsidRPr="00B21DEB">
        <w:rPr>
          <w:rFonts w:eastAsiaTheme="minorEastAsia"/>
          <w:sz w:val="24"/>
          <w:szCs w:val="24"/>
        </w:rPr>
        <w:t>Faltus,</w:t>
      </w:r>
      <w:r w:rsidRPr="00EA5594">
        <w:rPr>
          <w:rFonts w:eastAsiaTheme="minorEastAsia"/>
          <w:sz w:val="24"/>
          <w:szCs w:val="24"/>
        </w:rPr>
        <w:t xml:space="preserve"> nar. </w:t>
      </w:r>
      <w:proofErr w:type="gramStart"/>
      <w:r w:rsidRPr="00EA5594">
        <w:rPr>
          <w:rFonts w:eastAsiaTheme="minorEastAsia"/>
          <w:sz w:val="24"/>
          <w:szCs w:val="24"/>
        </w:rPr>
        <w:t>12.05.1963</w:t>
      </w:r>
      <w:proofErr w:type="gramEnd"/>
      <w:r w:rsidRPr="00EA5594">
        <w:rPr>
          <w:rFonts w:eastAsiaTheme="minorEastAsia"/>
          <w:sz w:val="24"/>
          <w:szCs w:val="24"/>
        </w:rPr>
        <w:t xml:space="preserve">, </w:t>
      </w:r>
      <w:r w:rsidRPr="00B21DEB">
        <w:rPr>
          <w:rFonts w:eastAsiaTheme="minorEastAsia"/>
          <w:sz w:val="24"/>
          <w:szCs w:val="24"/>
        </w:rPr>
        <w:t xml:space="preserve"> </w:t>
      </w:r>
      <w:r w:rsidR="00FB54AE">
        <w:rPr>
          <w:rFonts w:eastAsiaTheme="minorEastAsia"/>
          <w:sz w:val="24"/>
          <w:szCs w:val="24"/>
        </w:rPr>
        <w:t xml:space="preserve">trvale </w:t>
      </w:r>
      <w:r w:rsidRPr="00EA5594">
        <w:rPr>
          <w:rFonts w:eastAsiaTheme="minorEastAsia"/>
          <w:sz w:val="24"/>
          <w:szCs w:val="24"/>
        </w:rPr>
        <w:t xml:space="preserve">bytem </w:t>
      </w:r>
      <w:r w:rsidRPr="00B21DEB">
        <w:rPr>
          <w:rFonts w:eastAsiaTheme="minorEastAsia"/>
          <w:sz w:val="24"/>
          <w:szCs w:val="24"/>
        </w:rPr>
        <w:t xml:space="preserve">Chebská 90/32, </w:t>
      </w:r>
    </w:p>
    <w:p w:rsidR="00B21DEB" w:rsidRPr="00B21DEB" w:rsidRDefault="00B21DEB" w:rsidP="00B21DEB">
      <w:pPr>
        <w:widowControl w:val="0"/>
        <w:autoSpaceDE w:val="0"/>
        <w:autoSpaceDN w:val="0"/>
        <w:adjustRightInd w:val="0"/>
        <w:ind w:left="2127"/>
        <w:rPr>
          <w:rFonts w:eastAsiaTheme="minorEastAsia"/>
          <w:sz w:val="24"/>
          <w:szCs w:val="24"/>
        </w:rPr>
      </w:pPr>
      <w:r w:rsidRPr="00B21DEB">
        <w:rPr>
          <w:rFonts w:eastAsiaTheme="minorEastAsia"/>
          <w:sz w:val="24"/>
          <w:szCs w:val="24"/>
        </w:rPr>
        <w:t>351 01 Františkovy Lázně</w:t>
      </w:r>
    </w:p>
    <w:p w:rsidR="00B21DEB" w:rsidRPr="00EA5594" w:rsidRDefault="00B21DEB" w:rsidP="00B21DEB">
      <w:pPr>
        <w:widowControl w:val="0"/>
        <w:autoSpaceDE w:val="0"/>
        <w:autoSpaceDN w:val="0"/>
        <w:adjustRightInd w:val="0"/>
        <w:ind w:left="2127"/>
        <w:rPr>
          <w:rFonts w:eastAsiaTheme="minorEastAsia"/>
          <w:sz w:val="24"/>
          <w:szCs w:val="24"/>
        </w:rPr>
      </w:pPr>
      <w:r w:rsidRPr="00EA5594">
        <w:rPr>
          <w:rFonts w:eastAsiaTheme="minorEastAsia"/>
          <w:sz w:val="24"/>
          <w:szCs w:val="24"/>
        </w:rPr>
        <w:t xml:space="preserve">Zuzana </w:t>
      </w:r>
      <w:proofErr w:type="spellStart"/>
      <w:r w:rsidRPr="00EA5594">
        <w:rPr>
          <w:rFonts w:eastAsiaTheme="minorEastAsia"/>
          <w:sz w:val="24"/>
          <w:szCs w:val="24"/>
        </w:rPr>
        <w:t>Fleisnerová</w:t>
      </w:r>
      <w:proofErr w:type="spellEnd"/>
      <w:r w:rsidRPr="00EA5594">
        <w:rPr>
          <w:rFonts w:eastAsiaTheme="minorEastAsia"/>
          <w:sz w:val="24"/>
          <w:szCs w:val="24"/>
        </w:rPr>
        <w:t xml:space="preserve">,  nar. </w:t>
      </w:r>
      <w:proofErr w:type="gramStart"/>
      <w:r w:rsidRPr="00EA5594">
        <w:rPr>
          <w:rFonts w:eastAsiaTheme="minorEastAsia"/>
          <w:sz w:val="24"/>
          <w:szCs w:val="24"/>
        </w:rPr>
        <w:t>09.06.1972</w:t>
      </w:r>
      <w:proofErr w:type="gramEnd"/>
      <w:r w:rsidRPr="00EA5594">
        <w:rPr>
          <w:rFonts w:eastAsiaTheme="minorEastAsia"/>
          <w:sz w:val="24"/>
          <w:szCs w:val="24"/>
        </w:rPr>
        <w:t xml:space="preserve">, trvale bytem Židovská 413/11, 350 02 Cheb </w:t>
      </w:r>
    </w:p>
    <w:p w:rsidR="00FB54AE" w:rsidRDefault="004E2261" w:rsidP="004E2261">
      <w:pPr>
        <w:widowControl w:val="0"/>
        <w:autoSpaceDE w:val="0"/>
        <w:autoSpaceDN w:val="0"/>
        <w:adjustRightInd w:val="0"/>
        <w:ind w:left="2127"/>
        <w:rPr>
          <w:rFonts w:eastAsiaTheme="minorEastAsia"/>
          <w:sz w:val="24"/>
          <w:szCs w:val="24"/>
        </w:rPr>
      </w:pPr>
      <w:r w:rsidRPr="00EA5594">
        <w:rPr>
          <w:rFonts w:eastAsiaTheme="minorEastAsia"/>
          <w:sz w:val="24"/>
          <w:szCs w:val="24"/>
        </w:rPr>
        <w:t xml:space="preserve">Luboš Hora, nar. </w:t>
      </w:r>
      <w:proofErr w:type="gramStart"/>
      <w:r w:rsidRPr="00EA5594">
        <w:rPr>
          <w:rFonts w:eastAsiaTheme="minorEastAsia"/>
          <w:sz w:val="24"/>
          <w:szCs w:val="24"/>
        </w:rPr>
        <w:t>04.05.1959</w:t>
      </w:r>
      <w:proofErr w:type="gramEnd"/>
      <w:r w:rsidRPr="00EA5594">
        <w:rPr>
          <w:rFonts w:eastAsiaTheme="minorEastAsia"/>
          <w:sz w:val="24"/>
          <w:szCs w:val="24"/>
        </w:rPr>
        <w:t>, trvale bytem Židovská 413/11,</w:t>
      </w:r>
    </w:p>
    <w:p w:rsidR="004E2261" w:rsidRPr="00EA5594" w:rsidRDefault="004E2261" w:rsidP="004E2261">
      <w:pPr>
        <w:widowControl w:val="0"/>
        <w:autoSpaceDE w:val="0"/>
        <w:autoSpaceDN w:val="0"/>
        <w:adjustRightInd w:val="0"/>
        <w:ind w:left="2127"/>
        <w:rPr>
          <w:rFonts w:eastAsiaTheme="minorEastAsia"/>
          <w:sz w:val="24"/>
          <w:szCs w:val="24"/>
        </w:rPr>
      </w:pPr>
      <w:r w:rsidRPr="00EA5594">
        <w:rPr>
          <w:rFonts w:eastAsiaTheme="minorEastAsia"/>
          <w:sz w:val="24"/>
          <w:szCs w:val="24"/>
        </w:rPr>
        <w:t xml:space="preserve">350 02 Cheb </w:t>
      </w:r>
    </w:p>
    <w:p w:rsidR="00FB54AE" w:rsidRDefault="004E2261" w:rsidP="00B21DEB">
      <w:pPr>
        <w:widowControl w:val="0"/>
        <w:autoSpaceDE w:val="0"/>
        <w:autoSpaceDN w:val="0"/>
        <w:adjustRightInd w:val="0"/>
        <w:ind w:left="2127"/>
        <w:rPr>
          <w:rFonts w:eastAsiaTheme="minorEastAsia"/>
          <w:sz w:val="24"/>
          <w:szCs w:val="24"/>
        </w:rPr>
      </w:pPr>
      <w:proofErr w:type="spellStart"/>
      <w:r w:rsidRPr="00EA5594">
        <w:rPr>
          <w:rFonts w:eastAsiaTheme="minorEastAsia"/>
          <w:sz w:val="24"/>
          <w:szCs w:val="24"/>
        </w:rPr>
        <w:t>manž</w:t>
      </w:r>
      <w:proofErr w:type="spellEnd"/>
      <w:r w:rsidRPr="00EA5594">
        <w:rPr>
          <w:rFonts w:eastAsiaTheme="minorEastAsia"/>
          <w:sz w:val="24"/>
          <w:szCs w:val="24"/>
        </w:rPr>
        <w:t xml:space="preserve">. </w:t>
      </w:r>
      <w:r w:rsidR="00B21DEB" w:rsidRPr="00B21DEB">
        <w:rPr>
          <w:rFonts w:eastAsiaTheme="minorEastAsia"/>
          <w:sz w:val="24"/>
          <w:szCs w:val="24"/>
        </w:rPr>
        <w:t>Františ</w:t>
      </w:r>
      <w:r w:rsidR="00B21DEB" w:rsidRPr="00EA5594">
        <w:rPr>
          <w:rFonts w:eastAsiaTheme="minorEastAsia"/>
          <w:sz w:val="24"/>
          <w:szCs w:val="24"/>
        </w:rPr>
        <w:t>e</w:t>
      </w:r>
      <w:r w:rsidR="00B21DEB" w:rsidRPr="00B21DEB">
        <w:rPr>
          <w:rFonts w:eastAsiaTheme="minorEastAsia"/>
          <w:sz w:val="24"/>
          <w:szCs w:val="24"/>
        </w:rPr>
        <w:t xml:space="preserve">k Korál, </w:t>
      </w:r>
      <w:r w:rsidR="00B21DEB" w:rsidRPr="00EA5594">
        <w:rPr>
          <w:rFonts w:eastAsiaTheme="minorEastAsia"/>
          <w:sz w:val="24"/>
          <w:szCs w:val="24"/>
        </w:rPr>
        <w:t xml:space="preserve">nar. </w:t>
      </w:r>
      <w:proofErr w:type="gramStart"/>
      <w:r w:rsidRPr="00EA5594">
        <w:rPr>
          <w:rFonts w:eastAsiaTheme="minorEastAsia"/>
          <w:sz w:val="24"/>
          <w:szCs w:val="24"/>
        </w:rPr>
        <w:t>27.04.1956</w:t>
      </w:r>
      <w:proofErr w:type="gramEnd"/>
      <w:r w:rsidRPr="00EA5594">
        <w:rPr>
          <w:rFonts w:eastAsiaTheme="minorEastAsia"/>
          <w:sz w:val="24"/>
          <w:szCs w:val="24"/>
        </w:rPr>
        <w:t xml:space="preserve">, trvale </w:t>
      </w:r>
      <w:r w:rsidR="00B21DEB" w:rsidRPr="00B21DEB">
        <w:rPr>
          <w:rFonts w:eastAsiaTheme="minorEastAsia"/>
          <w:sz w:val="24"/>
          <w:szCs w:val="24"/>
        </w:rPr>
        <w:t>Svobody 79/40,</w:t>
      </w:r>
    </w:p>
    <w:p w:rsidR="00B21DEB" w:rsidRPr="00B21DEB" w:rsidRDefault="00B21DEB" w:rsidP="00B21DEB">
      <w:pPr>
        <w:widowControl w:val="0"/>
        <w:autoSpaceDE w:val="0"/>
        <w:autoSpaceDN w:val="0"/>
        <w:adjustRightInd w:val="0"/>
        <w:ind w:left="2127"/>
        <w:rPr>
          <w:rFonts w:eastAsiaTheme="minorEastAsia"/>
          <w:sz w:val="24"/>
          <w:szCs w:val="24"/>
        </w:rPr>
      </w:pPr>
      <w:r w:rsidRPr="00B21DEB">
        <w:rPr>
          <w:rFonts w:eastAsiaTheme="minorEastAsia"/>
          <w:sz w:val="24"/>
          <w:szCs w:val="24"/>
        </w:rPr>
        <w:t>350 02 Cheb</w:t>
      </w:r>
      <w:r w:rsidR="004E2261" w:rsidRPr="00EA5594">
        <w:rPr>
          <w:rFonts w:eastAsiaTheme="minorEastAsia"/>
          <w:sz w:val="24"/>
          <w:szCs w:val="24"/>
        </w:rPr>
        <w:t xml:space="preserve"> </w:t>
      </w:r>
      <w:r w:rsidR="00FB54AE">
        <w:rPr>
          <w:rFonts w:eastAsiaTheme="minorEastAsia"/>
          <w:sz w:val="24"/>
          <w:szCs w:val="24"/>
        </w:rPr>
        <w:t>a</w:t>
      </w:r>
      <w:r w:rsidR="004E2261" w:rsidRPr="00EA5594">
        <w:rPr>
          <w:rFonts w:eastAsiaTheme="minorEastAsia"/>
          <w:sz w:val="24"/>
          <w:szCs w:val="24"/>
        </w:rPr>
        <w:t xml:space="preserve"> </w:t>
      </w:r>
    </w:p>
    <w:p w:rsidR="00FB54AE" w:rsidRDefault="00B21DEB" w:rsidP="00B21DEB">
      <w:pPr>
        <w:widowControl w:val="0"/>
        <w:autoSpaceDE w:val="0"/>
        <w:autoSpaceDN w:val="0"/>
        <w:adjustRightInd w:val="0"/>
        <w:ind w:left="2127"/>
        <w:rPr>
          <w:rFonts w:eastAsiaTheme="minorEastAsia"/>
          <w:sz w:val="24"/>
          <w:szCs w:val="24"/>
        </w:rPr>
      </w:pPr>
      <w:r w:rsidRPr="00B21DEB">
        <w:rPr>
          <w:rFonts w:eastAsiaTheme="minorEastAsia"/>
          <w:sz w:val="24"/>
          <w:szCs w:val="24"/>
        </w:rPr>
        <w:t>MUDr. Milen</w:t>
      </w:r>
      <w:r w:rsidRPr="00EA5594">
        <w:rPr>
          <w:rFonts w:eastAsiaTheme="minorEastAsia"/>
          <w:sz w:val="24"/>
          <w:szCs w:val="24"/>
        </w:rPr>
        <w:t>a</w:t>
      </w:r>
      <w:r w:rsidRPr="00B21DEB">
        <w:rPr>
          <w:rFonts w:eastAsiaTheme="minorEastAsia"/>
          <w:sz w:val="24"/>
          <w:szCs w:val="24"/>
        </w:rPr>
        <w:t xml:space="preserve"> Korálov</w:t>
      </w:r>
      <w:r w:rsidRPr="00EA5594">
        <w:rPr>
          <w:rFonts w:eastAsiaTheme="minorEastAsia"/>
          <w:sz w:val="24"/>
          <w:szCs w:val="24"/>
        </w:rPr>
        <w:t>á</w:t>
      </w:r>
      <w:r w:rsidRPr="00B21DEB">
        <w:rPr>
          <w:rFonts w:eastAsiaTheme="minorEastAsia"/>
          <w:sz w:val="24"/>
          <w:szCs w:val="24"/>
        </w:rPr>
        <w:t xml:space="preserve">, </w:t>
      </w:r>
      <w:proofErr w:type="gramStart"/>
      <w:r w:rsidR="004E2261" w:rsidRPr="00EA5594">
        <w:rPr>
          <w:rFonts w:eastAsiaTheme="minorEastAsia"/>
          <w:sz w:val="24"/>
          <w:szCs w:val="24"/>
        </w:rPr>
        <w:t>10.05.1954</w:t>
      </w:r>
      <w:proofErr w:type="gramEnd"/>
      <w:r w:rsidR="004E2261" w:rsidRPr="00EA5594">
        <w:rPr>
          <w:rFonts w:eastAsiaTheme="minorEastAsia"/>
          <w:sz w:val="24"/>
          <w:szCs w:val="24"/>
        </w:rPr>
        <w:t xml:space="preserve">, trvale bytem </w:t>
      </w:r>
      <w:r w:rsidRPr="00B21DEB">
        <w:rPr>
          <w:rFonts w:eastAsiaTheme="minorEastAsia"/>
          <w:sz w:val="24"/>
          <w:szCs w:val="24"/>
        </w:rPr>
        <w:t>Svobody 79/40,</w:t>
      </w:r>
    </w:p>
    <w:p w:rsidR="00B21DEB" w:rsidRPr="00B21DEB" w:rsidRDefault="00B21DEB" w:rsidP="00B21DEB">
      <w:pPr>
        <w:widowControl w:val="0"/>
        <w:autoSpaceDE w:val="0"/>
        <w:autoSpaceDN w:val="0"/>
        <w:adjustRightInd w:val="0"/>
        <w:ind w:left="2127"/>
        <w:rPr>
          <w:rFonts w:eastAsiaTheme="minorEastAsia"/>
          <w:sz w:val="24"/>
          <w:szCs w:val="24"/>
        </w:rPr>
      </w:pPr>
      <w:r w:rsidRPr="00B21DEB">
        <w:rPr>
          <w:rFonts w:eastAsiaTheme="minorEastAsia"/>
          <w:sz w:val="24"/>
          <w:szCs w:val="24"/>
        </w:rPr>
        <w:t>350 02 Cheb</w:t>
      </w:r>
    </w:p>
    <w:p w:rsidR="00FB54AE" w:rsidRDefault="004E2261" w:rsidP="00B21DEB">
      <w:pPr>
        <w:widowControl w:val="0"/>
        <w:autoSpaceDE w:val="0"/>
        <w:autoSpaceDN w:val="0"/>
        <w:adjustRightInd w:val="0"/>
        <w:ind w:left="2127"/>
        <w:rPr>
          <w:rFonts w:eastAsiaTheme="minorEastAsia"/>
          <w:sz w:val="24"/>
          <w:szCs w:val="24"/>
        </w:rPr>
      </w:pPr>
      <w:r w:rsidRPr="00EA5594">
        <w:rPr>
          <w:rFonts w:eastAsiaTheme="minorEastAsia"/>
          <w:sz w:val="24"/>
          <w:szCs w:val="24"/>
        </w:rPr>
        <w:t xml:space="preserve">Ing. Jaroslav Kraus, </w:t>
      </w:r>
      <w:proofErr w:type="gramStart"/>
      <w:r w:rsidRPr="00EA5594">
        <w:rPr>
          <w:rFonts w:eastAsiaTheme="minorEastAsia"/>
          <w:sz w:val="24"/>
          <w:szCs w:val="24"/>
        </w:rPr>
        <w:t>31.05.1944</w:t>
      </w:r>
      <w:proofErr w:type="gramEnd"/>
      <w:r w:rsidRPr="00EA5594">
        <w:rPr>
          <w:rFonts w:eastAsiaTheme="minorEastAsia"/>
          <w:sz w:val="24"/>
          <w:szCs w:val="24"/>
        </w:rPr>
        <w:t xml:space="preserve">, trvale bytem Evropská 1053/17, </w:t>
      </w:r>
    </w:p>
    <w:p w:rsidR="004E2261" w:rsidRPr="00EA5594" w:rsidRDefault="00FB54AE" w:rsidP="00B21DEB">
      <w:pPr>
        <w:widowControl w:val="0"/>
        <w:autoSpaceDE w:val="0"/>
        <w:autoSpaceDN w:val="0"/>
        <w:adjustRightInd w:val="0"/>
        <w:ind w:left="2127"/>
        <w:rPr>
          <w:rFonts w:eastAsiaTheme="minorEastAsia"/>
          <w:sz w:val="24"/>
          <w:szCs w:val="24"/>
        </w:rPr>
      </w:pPr>
      <w:r>
        <w:rPr>
          <w:rFonts w:eastAsiaTheme="minorEastAsia"/>
          <w:sz w:val="24"/>
          <w:szCs w:val="24"/>
        </w:rPr>
        <w:t>35</w:t>
      </w:r>
      <w:r w:rsidR="004E2261" w:rsidRPr="00EA5594">
        <w:rPr>
          <w:rFonts w:eastAsiaTheme="minorEastAsia"/>
          <w:sz w:val="24"/>
          <w:szCs w:val="24"/>
        </w:rPr>
        <w:t xml:space="preserve">0 02 Cheb  </w:t>
      </w:r>
    </w:p>
    <w:p w:rsidR="00EA5594" w:rsidRDefault="004E2261" w:rsidP="004E2261">
      <w:pPr>
        <w:widowControl w:val="0"/>
        <w:autoSpaceDE w:val="0"/>
        <w:autoSpaceDN w:val="0"/>
        <w:adjustRightInd w:val="0"/>
        <w:ind w:left="2127"/>
        <w:rPr>
          <w:rFonts w:eastAsiaTheme="minorEastAsia"/>
          <w:sz w:val="24"/>
          <w:szCs w:val="24"/>
        </w:rPr>
      </w:pPr>
      <w:proofErr w:type="spellStart"/>
      <w:r w:rsidRPr="00EA5594">
        <w:rPr>
          <w:rFonts w:eastAsiaTheme="minorEastAsia"/>
          <w:sz w:val="24"/>
          <w:szCs w:val="24"/>
        </w:rPr>
        <w:t>manž</w:t>
      </w:r>
      <w:proofErr w:type="spellEnd"/>
      <w:r w:rsidRPr="00EA5594">
        <w:rPr>
          <w:rFonts w:eastAsiaTheme="minorEastAsia"/>
          <w:sz w:val="24"/>
          <w:szCs w:val="24"/>
        </w:rPr>
        <w:t xml:space="preserve">. Jiří Pařízek, nar. </w:t>
      </w:r>
      <w:proofErr w:type="gramStart"/>
      <w:r w:rsidRPr="00EA5594">
        <w:rPr>
          <w:rFonts w:eastAsiaTheme="minorEastAsia"/>
          <w:sz w:val="24"/>
          <w:szCs w:val="24"/>
        </w:rPr>
        <w:t>31.05.1971</w:t>
      </w:r>
      <w:proofErr w:type="gramEnd"/>
      <w:r w:rsidRPr="00EA5594">
        <w:rPr>
          <w:rFonts w:eastAsiaTheme="minorEastAsia"/>
          <w:sz w:val="24"/>
          <w:szCs w:val="24"/>
        </w:rPr>
        <w:t xml:space="preserve">, trvale bytem </w:t>
      </w:r>
      <w:r w:rsidRPr="00B21DEB">
        <w:rPr>
          <w:rFonts w:eastAsiaTheme="minorEastAsia"/>
          <w:sz w:val="24"/>
          <w:szCs w:val="24"/>
        </w:rPr>
        <w:t xml:space="preserve">Karla Čapka 607, </w:t>
      </w:r>
    </w:p>
    <w:p w:rsidR="004E2261" w:rsidRPr="00EA5594" w:rsidRDefault="004E2261" w:rsidP="004E2261">
      <w:pPr>
        <w:widowControl w:val="0"/>
        <w:autoSpaceDE w:val="0"/>
        <w:autoSpaceDN w:val="0"/>
        <w:adjustRightInd w:val="0"/>
        <w:ind w:left="2127"/>
        <w:rPr>
          <w:rFonts w:eastAsiaTheme="minorEastAsia"/>
          <w:sz w:val="24"/>
          <w:szCs w:val="24"/>
        </w:rPr>
      </w:pPr>
      <w:r w:rsidRPr="00B21DEB">
        <w:rPr>
          <w:rFonts w:eastAsiaTheme="minorEastAsia"/>
          <w:sz w:val="24"/>
          <w:szCs w:val="24"/>
        </w:rPr>
        <w:t>357 09 Habartov</w:t>
      </w:r>
      <w:r w:rsidR="00FB54AE">
        <w:rPr>
          <w:rFonts w:eastAsiaTheme="minorEastAsia"/>
          <w:sz w:val="24"/>
          <w:szCs w:val="24"/>
        </w:rPr>
        <w:t xml:space="preserve"> a</w:t>
      </w:r>
    </w:p>
    <w:p w:rsidR="00EA5594" w:rsidRDefault="00B21DEB" w:rsidP="00B21DEB">
      <w:pPr>
        <w:widowControl w:val="0"/>
        <w:autoSpaceDE w:val="0"/>
        <w:autoSpaceDN w:val="0"/>
        <w:adjustRightInd w:val="0"/>
        <w:ind w:left="2127"/>
        <w:rPr>
          <w:rFonts w:eastAsiaTheme="minorEastAsia"/>
          <w:sz w:val="24"/>
          <w:szCs w:val="24"/>
        </w:rPr>
      </w:pPr>
      <w:r w:rsidRPr="00B21DEB">
        <w:rPr>
          <w:rFonts w:eastAsiaTheme="minorEastAsia"/>
          <w:sz w:val="24"/>
          <w:szCs w:val="24"/>
        </w:rPr>
        <w:t>Jan</w:t>
      </w:r>
      <w:r w:rsidR="004E2261" w:rsidRPr="00EA5594">
        <w:rPr>
          <w:rFonts w:eastAsiaTheme="minorEastAsia"/>
          <w:sz w:val="24"/>
          <w:szCs w:val="24"/>
        </w:rPr>
        <w:t xml:space="preserve">a </w:t>
      </w:r>
      <w:r w:rsidRPr="00B21DEB">
        <w:rPr>
          <w:rFonts w:eastAsiaTheme="minorEastAsia"/>
          <w:sz w:val="24"/>
          <w:szCs w:val="24"/>
        </w:rPr>
        <w:t xml:space="preserve"> Pařízkov</w:t>
      </w:r>
      <w:r w:rsidR="00FB54AE">
        <w:rPr>
          <w:rFonts w:eastAsiaTheme="minorEastAsia"/>
          <w:sz w:val="24"/>
          <w:szCs w:val="24"/>
        </w:rPr>
        <w:t>á</w:t>
      </w:r>
      <w:r w:rsidRPr="00B21DEB">
        <w:rPr>
          <w:rFonts w:eastAsiaTheme="minorEastAsia"/>
          <w:sz w:val="24"/>
          <w:szCs w:val="24"/>
        </w:rPr>
        <w:t xml:space="preserve">, </w:t>
      </w:r>
      <w:r w:rsidR="004E2261" w:rsidRPr="00EA5594">
        <w:rPr>
          <w:rFonts w:eastAsiaTheme="minorEastAsia"/>
          <w:sz w:val="24"/>
          <w:szCs w:val="24"/>
        </w:rPr>
        <w:t xml:space="preserve">nar. </w:t>
      </w:r>
      <w:proofErr w:type="gramStart"/>
      <w:r w:rsidR="00EA5594">
        <w:rPr>
          <w:rFonts w:eastAsiaTheme="minorEastAsia"/>
          <w:sz w:val="24"/>
          <w:szCs w:val="24"/>
        </w:rPr>
        <w:t>10</w:t>
      </w:r>
      <w:r w:rsidR="004E2261" w:rsidRPr="00EA5594">
        <w:rPr>
          <w:rFonts w:eastAsiaTheme="minorEastAsia"/>
          <w:sz w:val="24"/>
          <w:szCs w:val="24"/>
        </w:rPr>
        <w:t>.0</w:t>
      </w:r>
      <w:r w:rsidR="00EA5594">
        <w:rPr>
          <w:rFonts w:eastAsiaTheme="minorEastAsia"/>
          <w:sz w:val="24"/>
          <w:szCs w:val="24"/>
        </w:rPr>
        <w:t>7</w:t>
      </w:r>
      <w:r w:rsidR="004E2261" w:rsidRPr="00EA5594">
        <w:rPr>
          <w:rFonts w:eastAsiaTheme="minorEastAsia"/>
          <w:sz w:val="24"/>
          <w:szCs w:val="24"/>
        </w:rPr>
        <w:t>.1971</w:t>
      </w:r>
      <w:proofErr w:type="gramEnd"/>
      <w:r w:rsidR="004E2261" w:rsidRPr="00EA5594">
        <w:rPr>
          <w:rFonts w:eastAsiaTheme="minorEastAsia"/>
          <w:sz w:val="24"/>
          <w:szCs w:val="24"/>
        </w:rPr>
        <w:t xml:space="preserve">, trvale bytem </w:t>
      </w:r>
      <w:r w:rsidRPr="00B21DEB">
        <w:rPr>
          <w:rFonts w:eastAsiaTheme="minorEastAsia"/>
          <w:sz w:val="24"/>
          <w:szCs w:val="24"/>
        </w:rPr>
        <w:t xml:space="preserve">Karla Čapka 607, </w:t>
      </w:r>
    </w:p>
    <w:p w:rsidR="00B21DEB" w:rsidRPr="00B21DEB" w:rsidRDefault="00B21DEB" w:rsidP="00B21DEB">
      <w:pPr>
        <w:widowControl w:val="0"/>
        <w:autoSpaceDE w:val="0"/>
        <w:autoSpaceDN w:val="0"/>
        <w:adjustRightInd w:val="0"/>
        <w:ind w:left="2127"/>
        <w:rPr>
          <w:rFonts w:eastAsiaTheme="minorEastAsia"/>
          <w:sz w:val="24"/>
          <w:szCs w:val="24"/>
        </w:rPr>
      </w:pPr>
      <w:r w:rsidRPr="00B21DEB">
        <w:rPr>
          <w:rFonts w:eastAsiaTheme="minorEastAsia"/>
          <w:sz w:val="24"/>
          <w:szCs w:val="24"/>
        </w:rPr>
        <w:t>357 09 Habartov</w:t>
      </w:r>
    </w:p>
    <w:p w:rsidR="00EA5594" w:rsidRPr="00EA5594" w:rsidRDefault="00EA5594" w:rsidP="00B21DEB">
      <w:pPr>
        <w:pStyle w:val="NormlnsWWW"/>
        <w:spacing w:before="0" w:beforeAutospacing="0" w:after="0" w:afterAutospacing="0"/>
        <w:ind w:left="2127"/>
        <w:jc w:val="both"/>
        <w:rPr>
          <w:rFonts w:ascii="Times New Roman" w:hAnsi="Times New Roman" w:cs="Times New Roman"/>
          <w:iCs/>
          <w:color w:val="000000"/>
        </w:rPr>
      </w:pPr>
    </w:p>
    <w:p w:rsidR="00B21DEB" w:rsidRPr="00EA5594" w:rsidRDefault="00B21DEB" w:rsidP="00B21DEB">
      <w:pPr>
        <w:pStyle w:val="NormlnsWWW"/>
        <w:spacing w:before="0" w:beforeAutospacing="0" w:after="0" w:afterAutospacing="0"/>
        <w:ind w:left="2127"/>
        <w:jc w:val="both"/>
        <w:rPr>
          <w:rFonts w:ascii="Times New Roman" w:hAnsi="Times New Roman" w:cs="Times New Roman"/>
          <w:iCs/>
          <w:color w:val="000000"/>
        </w:rPr>
      </w:pPr>
      <w:r w:rsidRPr="00EA5594">
        <w:rPr>
          <w:rFonts w:ascii="Times New Roman" w:hAnsi="Times New Roman" w:cs="Times New Roman"/>
          <w:iCs/>
          <w:color w:val="000000"/>
        </w:rPr>
        <w:t>zastoupeni na základě pln</w:t>
      </w:r>
      <w:r w:rsidR="00FB54AE">
        <w:rPr>
          <w:rFonts w:ascii="Times New Roman" w:hAnsi="Times New Roman" w:cs="Times New Roman"/>
          <w:iCs/>
          <w:color w:val="000000"/>
        </w:rPr>
        <w:t xml:space="preserve">ých </w:t>
      </w:r>
      <w:r w:rsidRPr="00EA5594">
        <w:rPr>
          <w:rFonts w:ascii="Times New Roman" w:hAnsi="Times New Roman" w:cs="Times New Roman"/>
          <w:iCs/>
          <w:color w:val="000000"/>
        </w:rPr>
        <w:t>moc</w:t>
      </w:r>
      <w:r w:rsidR="00FB54AE">
        <w:rPr>
          <w:rFonts w:ascii="Times New Roman" w:hAnsi="Times New Roman" w:cs="Times New Roman"/>
          <w:iCs/>
          <w:color w:val="000000"/>
        </w:rPr>
        <w:t>í</w:t>
      </w:r>
      <w:r w:rsidRPr="00EA5594">
        <w:rPr>
          <w:rFonts w:ascii="Times New Roman" w:hAnsi="Times New Roman" w:cs="Times New Roman"/>
          <w:iCs/>
          <w:color w:val="000000"/>
        </w:rPr>
        <w:t xml:space="preserve"> </w:t>
      </w:r>
    </w:p>
    <w:p w:rsidR="004E2261" w:rsidRPr="00EA5594" w:rsidRDefault="00B21DEB" w:rsidP="00BA499A">
      <w:pPr>
        <w:pStyle w:val="NormlnsWWW"/>
        <w:spacing w:before="0" w:beforeAutospacing="0" w:after="0" w:afterAutospacing="0"/>
        <w:ind w:left="2127"/>
        <w:jc w:val="both"/>
        <w:rPr>
          <w:rFonts w:ascii="Times New Roman" w:hAnsi="Times New Roman" w:cs="Times New Roman"/>
          <w:iCs/>
          <w:color w:val="000000"/>
        </w:rPr>
      </w:pPr>
      <w:r w:rsidRPr="00EA5594">
        <w:rPr>
          <w:rFonts w:ascii="Times New Roman" w:hAnsi="Times New Roman" w:cs="Times New Roman"/>
          <w:iCs/>
          <w:color w:val="000000"/>
        </w:rPr>
        <w:t>Ev</w:t>
      </w:r>
      <w:r w:rsidR="004E2261" w:rsidRPr="00EA5594">
        <w:rPr>
          <w:rFonts w:ascii="Times New Roman" w:hAnsi="Times New Roman" w:cs="Times New Roman"/>
          <w:iCs/>
          <w:color w:val="000000"/>
        </w:rPr>
        <w:t>ou</w:t>
      </w:r>
      <w:r w:rsidRPr="00EA5594">
        <w:rPr>
          <w:rFonts w:ascii="Times New Roman" w:hAnsi="Times New Roman" w:cs="Times New Roman"/>
          <w:iCs/>
          <w:color w:val="000000"/>
        </w:rPr>
        <w:t xml:space="preserve"> Krejč</w:t>
      </w:r>
      <w:r w:rsidR="004E2261" w:rsidRPr="00EA5594">
        <w:rPr>
          <w:rFonts w:ascii="Times New Roman" w:hAnsi="Times New Roman" w:cs="Times New Roman"/>
          <w:iCs/>
          <w:color w:val="000000"/>
        </w:rPr>
        <w:t>ovou</w:t>
      </w:r>
      <w:r w:rsidRPr="00EA5594">
        <w:rPr>
          <w:rFonts w:ascii="Times New Roman" w:hAnsi="Times New Roman" w:cs="Times New Roman"/>
          <w:iCs/>
          <w:color w:val="000000"/>
        </w:rPr>
        <w:t xml:space="preserve">, </w:t>
      </w:r>
      <w:r w:rsidR="00E307B3" w:rsidRPr="00EA5594">
        <w:rPr>
          <w:rFonts w:ascii="Times New Roman" w:hAnsi="Times New Roman" w:cs="Times New Roman"/>
          <w:iCs/>
          <w:color w:val="000000"/>
        </w:rPr>
        <w:t xml:space="preserve">nar. </w:t>
      </w:r>
      <w:proofErr w:type="gramStart"/>
      <w:r w:rsidR="004E2261" w:rsidRPr="00EA5594">
        <w:rPr>
          <w:rFonts w:ascii="Times New Roman" w:hAnsi="Times New Roman" w:cs="Times New Roman"/>
          <w:iCs/>
          <w:color w:val="000000"/>
        </w:rPr>
        <w:t>01.04.1957</w:t>
      </w:r>
      <w:proofErr w:type="gramEnd"/>
      <w:r w:rsidR="00E307B3" w:rsidRPr="00EA5594">
        <w:rPr>
          <w:rFonts w:ascii="Times New Roman" w:hAnsi="Times New Roman" w:cs="Times New Roman"/>
          <w:iCs/>
          <w:color w:val="000000"/>
        </w:rPr>
        <w:t xml:space="preserve">, trvale bytem </w:t>
      </w:r>
      <w:r w:rsidR="004E2261" w:rsidRPr="00EA5594">
        <w:rPr>
          <w:rFonts w:ascii="Times New Roman" w:hAnsi="Times New Roman" w:cs="Times New Roman"/>
          <w:iCs/>
          <w:color w:val="000000"/>
        </w:rPr>
        <w:t>Lesní 1393/6</w:t>
      </w:r>
      <w:r w:rsidR="00E307B3" w:rsidRPr="00EA5594">
        <w:rPr>
          <w:rFonts w:ascii="Times New Roman" w:hAnsi="Times New Roman" w:cs="Times New Roman"/>
          <w:iCs/>
          <w:color w:val="000000"/>
        </w:rPr>
        <w:t>,</w:t>
      </w:r>
      <w:r w:rsidR="004E2261" w:rsidRPr="00EA5594">
        <w:rPr>
          <w:rFonts w:ascii="Times New Roman" w:hAnsi="Times New Roman" w:cs="Times New Roman"/>
          <w:iCs/>
          <w:color w:val="000000"/>
        </w:rPr>
        <w:t xml:space="preserve"> </w:t>
      </w:r>
    </w:p>
    <w:p w:rsidR="001638CF" w:rsidRPr="00EA5594" w:rsidRDefault="004E2261" w:rsidP="00BA499A">
      <w:pPr>
        <w:pStyle w:val="NormlnsWWW"/>
        <w:spacing w:before="0" w:beforeAutospacing="0" w:after="0" w:afterAutospacing="0"/>
        <w:ind w:left="2127"/>
        <w:jc w:val="both"/>
        <w:rPr>
          <w:rFonts w:ascii="Times New Roman" w:hAnsi="Times New Roman" w:cs="Times New Roman"/>
          <w:iCs/>
          <w:color w:val="000000"/>
        </w:rPr>
      </w:pPr>
      <w:r w:rsidRPr="00EA5594">
        <w:rPr>
          <w:rFonts w:ascii="Times New Roman" w:hAnsi="Times New Roman" w:cs="Times New Roman"/>
          <w:iCs/>
          <w:color w:val="000000"/>
        </w:rPr>
        <w:t xml:space="preserve">350 02 Cheb </w:t>
      </w:r>
      <w:r w:rsidR="00E307B3" w:rsidRPr="00EA5594">
        <w:rPr>
          <w:rFonts w:ascii="Times New Roman" w:hAnsi="Times New Roman" w:cs="Times New Roman"/>
          <w:iCs/>
          <w:color w:val="000000"/>
        </w:rPr>
        <w:t xml:space="preserve"> </w:t>
      </w:r>
    </w:p>
    <w:p w:rsidR="001638CF" w:rsidRPr="00EA5594" w:rsidRDefault="001638CF" w:rsidP="00BA499A">
      <w:pPr>
        <w:pStyle w:val="NormlnsWWW"/>
        <w:spacing w:before="0" w:beforeAutospacing="0" w:after="0" w:afterAutospacing="0"/>
        <w:ind w:left="2127"/>
        <w:jc w:val="both"/>
        <w:rPr>
          <w:rFonts w:ascii="Times New Roman" w:hAnsi="Times New Roman" w:cs="Times New Roman"/>
          <w:iCs/>
          <w:color w:val="000000"/>
        </w:rPr>
      </w:pPr>
    </w:p>
    <w:p w:rsidR="00E307B3" w:rsidRDefault="00E307B3" w:rsidP="00E307B3">
      <w:pPr>
        <w:pStyle w:val="NormlnsWWW"/>
        <w:spacing w:before="0" w:beforeAutospacing="0" w:after="0" w:afterAutospacing="0"/>
        <w:jc w:val="both"/>
        <w:rPr>
          <w:rFonts w:ascii="Times New Roman" w:hAnsi="Times New Roman" w:cs="Times New Roman"/>
          <w:b/>
          <w:iCs/>
          <w:color w:val="000000"/>
        </w:rPr>
      </w:pPr>
      <w:r>
        <w:rPr>
          <w:rFonts w:ascii="Times New Roman" w:hAnsi="Times New Roman" w:cs="Times New Roman"/>
          <w:iCs/>
          <w:color w:val="000000"/>
        </w:rPr>
        <w:t>Telefon:</w:t>
      </w:r>
      <w:r>
        <w:rPr>
          <w:rFonts w:ascii="Times New Roman" w:hAnsi="Times New Roman" w:cs="Times New Roman"/>
          <w:iCs/>
          <w:color w:val="000000"/>
        </w:rPr>
        <w:tab/>
      </w:r>
      <w:r>
        <w:rPr>
          <w:rFonts w:ascii="Times New Roman" w:hAnsi="Times New Roman" w:cs="Times New Roman"/>
          <w:iCs/>
          <w:color w:val="000000"/>
        </w:rPr>
        <w:tab/>
      </w:r>
      <w:r w:rsidR="00983856">
        <w:rPr>
          <w:rFonts w:ascii="Times New Roman" w:hAnsi="Times New Roman" w:cs="Times New Roman"/>
          <w:iCs/>
          <w:color w:val="000000"/>
        </w:rPr>
        <w:t>60</w:t>
      </w:r>
      <w:r w:rsidR="00EA5594">
        <w:rPr>
          <w:rFonts w:ascii="Times New Roman" w:hAnsi="Times New Roman" w:cs="Times New Roman"/>
          <w:iCs/>
          <w:color w:val="000000"/>
        </w:rPr>
        <w:t>2476840</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Bankovní spojení:</w:t>
      </w:r>
      <w:r>
        <w:rPr>
          <w:rFonts w:ascii="Times New Roman" w:hAnsi="Times New Roman" w:cs="Times New Roman"/>
          <w:iCs/>
          <w:color w:val="000000"/>
        </w:rPr>
        <w:tab/>
      </w:r>
      <w:proofErr w:type="spellStart"/>
      <w:r w:rsidR="00EA5594">
        <w:rPr>
          <w:rFonts w:ascii="Times New Roman" w:hAnsi="Times New Roman" w:cs="Times New Roman"/>
          <w:iCs/>
          <w:color w:val="000000"/>
        </w:rPr>
        <w:t>Fio</w:t>
      </w:r>
      <w:proofErr w:type="spellEnd"/>
      <w:r w:rsidR="00EA5594">
        <w:rPr>
          <w:rFonts w:ascii="Times New Roman" w:hAnsi="Times New Roman" w:cs="Times New Roman"/>
          <w:iCs/>
          <w:color w:val="000000"/>
        </w:rPr>
        <w:t xml:space="preserve"> banka, </w:t>
      </w:r>
      <w:r w:rsidR="006A4889">
        <w:rPr>
          <w:rFonts w:ascii="Times New Roman" w:hAnsi="Times New Roman" w:cs="Times New Roman"/>
          <w:iCs/>
          <w:color w:val="000000"/>
        </w:rPr>
        <w:t>a.s.</w:t>
      </w:r>
      <w:r w:rsidR="00CE3FA3">
        <w:rPr>
          <w:rFonts w:ascii="Times New Roman" w:hAnsi="Times New Roman" w:cs="Times New Roman"/>
          <w:iCs/>
          <w:color w:val="000000"/>
        </w:rPr>
        <w:t xml:space="preserve">  </w:t>
      </w:r>
      <w:r>
        <w:rPr>
          <w:rFonts w:ascii="Times New Roman" w:hAnsi="Times New Roman" w:cs="Times New Roman"/>
          <w:iCs/>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Číslo účtu:</w:t>
      </w:r>
      <w:r>
        <w:rPr>
          <w:rFonts w:ascii="Times New Roman" w:hAnsi="Times New Roman" w:cs="Times New Roman"/>
          <w:iCs/>
          <w:color w:val="000000"/>
        </w:rPr>
        <w:tab/>
      </w:r>
      <w:r>
        <w:rPr>
          <w:rFonts w:ascii="Times New Roman" w:hAnsi="Times New Roman" w:cs="Times New Roman"/>
          <w:iCs/>
          <w:color w:val="000000"/>
        </w:rPr>
        <w:tab/>
      </w:r>
      <w:r w:rsidR="00EA5594">
        <w:rPr>
          <w:rFonts w:ascii="Times New Roman" w:hAnsi="Times New Roman" w:cs="Times New Roman"/>
          <w:iCs/>
          <w:color w:val="000000"/>
        </w:rPr>
        <w:t>2700586689/2010</w:t>
      </w:r>
    </w:p>
    <w:p w:rsidR="00BA499A" w:rsidRDefault="00E307B3" w:rsidP="00BA499A">
      <w:pPr>
        <w:rPr>
          <w:sz w:val="24"/>
        </w:rPr>
      </w:pPr>
      <w:r>
        <w:rPr>
          <w:sz w:val="24"/>
        </w:rPr>
        <w:t xml:space="preserve">Variabilní </w:t>
      </w:r>
      <w:proofErr w:type="gramStart"/>
      <w:r>
        <w:rPr>
          <w:sz w:val="24"/>
        </w:rPr>
        <w:t xml:space="preserve">symbol </w:t>
      </w:r>
      <w:r w:rsidR="00BA499A">
        <w:rPr>
          <w:sz w:val="24"/>
        </w:rPr>
        <w:t xml:space="preserve">     37831</w:t>
      </w:r>
      <w:r w:rsidR="0057348F">
        <w:rPr>
          <w:sz w:val="24"/>
        </w:rPr>
        <w:t>1705</w:t>
      </w:r>
      <w:r w:rsidR="00EA5594">
        <w:rPr>
          <w:sz w:val="24"/>
        </w:rPr>
        <w:t>7</w:t>
      </w:r>
      <w:proofErr w:type="gramEnd"/>
      <w:r w:rsidR="00BA499A">
        <w:rPr>
          <w:sz w:val="24"/>
        </w:rPr>
        <w:t xml:space="preserve"> </w:t>
      </w:r>
    </w:p>
    <w:p w:rsidR="00BA499A" w:rsidRDefault="00CE3FA3" w:rsidP="00E307B3">
      <w:pPr>
        <w:rPr>
          <w:sz w:val="24"/>
        </w:rPr>
      </w:pPr>
      <w:r>
        <w:rPr>
          <w:sz w:val="24"/>
        </w:rPr>
        <w:t>d</w:t>
      </w:r>
      <w:r w:rsidR="00BA499A">
        <w:rPr>
          <w:sz w:val="24"/>
        </w:rPr>
        <w:t xml:space="preserve">otace                   </w:t>
      </w:r>
    </w:p>
    <w:p w:rsidR="00E307B3" w:rsidRDefault="00E307B3" w:rsidP="00E307B3">
      <w:pPr>
        <w:rPr>
          <w:i/>
          <w:sz w:val="24"/>
        </w:rPr>
      </w:pPr>
      <w:r>
        <w:rPr>
          <w:i/>
          <w:sz w:val="24"/>
        </w:rPr>
        <w:t>(dále jen příjemce)</w:t>
      </w:r>
    </w:p>
    <w:p w:rsidR="00E307B3" w:rsidRDefault="00E307B3" w:rsidP="00E307B3">
      <w:pPr>
        <w:rPr>
          <w:sz w:val="24"/>
        </w:rPr>
      </w:pPr>
    </w:p>
    <w:p w:rsidR="00E307B3" w:rsidRDefault="00E307B3" w:rsidP="00E307B3">
      <w:pPr>
        <w:rPr>
          <w:sz w:val="24"/>
        </w:rPr>
      </w:pPr>
      <w:r>
        <w:rPr>
          <w:sz w:val="24"/>
        </w:rPr>
        <w:lastRenderedPageBreak/>
        <w:t>uvedené subjekty ujednaly následující:</w:t>
      </w:r>
    </w:p>
    <w:p w:rsidR="00E307B3" w:rsidRDefault="00E307B3" w:rsidP="00E307B3">
      <w:pPr>
        <w:rPr>
          <w:b/>
          <w:sz w:val="24"/>
        </w:rPr>
      </w:pPr>
    </w:p>
    <w:p w:rsidR="00E307B3" w:rsidRDefault="00E307B3" w:rsidP="00E307B3">
      <w:pPr>
        <w:jc w:val="center"/>
        <w:rPr>
          <w:b/>
          <w:sz w:val="24"/>
        </w:rPr>
      </w:pPr>
      <w:r>
        <w:rPr>
          <w:b/>
          <w:sz w:val="24"/>
        </w:rPr>
        <w:t>I.</w:t>
      </w:r>
    </w:p>
    <w:p w:rsidR="00E307B3" w:rsidRDefault="00E307B3" w:rsidP="00E307B3">
      <w:pPr>
        <w:jc w:val="center"/>
        <w:rPr>
          <w:b/>
          <w:sz w:val="24"/>
        </w:rPr>
      </w:pPr>
      <w:r>
        <w:rPr>
          <w:b/>
          <w:sz w:val="24"/>
        </w:rPr>
        <w:t>Výše dotace a jeho účel, forma a termín splatnosti</w:t>
      </w:r>
    </w:p>
    <w:p w:rsidR="00E307B3" w:rsidRPr="00BA499A" w:rsidRDefault="00E307B3" w:rsidP="00E307B3">
      <w:pPr>
        <w:jc w:val="both"/>
        <w:rPr>
          <w:b/>
          <w:sz w:val="24"/>
          <w:szCs w:val="24"/>
        </w:rPr>
      </w:pPr>
    </w:p>
    <w:p w:rsidR="00C774AC" w:rsidRPr="008D7397" w:rsidRDefault="00E307B3" w:rsidP="008D7397">
      <w:pPr>
        <w:pStyle w:val="Style12"/>
        <w:widowControl/>
        <w:numPr>
          <w:ilvl w:val="0"/>
          <w:numId w:val="1"/>
        </w:numPr>
        <w:spacing w:line="240" w:lineRule="auto"/>
        <w:ind w:left="284" w:right="125" w:hanging="284"/>
        <w:rPr>
          <w:rStyle w:val="FontStyle19"/>
          <w:color w:val="000000"/>
          <w:sz w:val="24"/>
          <w:szCs w:val="24"/>
        </w:rPr>
      </w:pPr>
      <w:r w:rsidRPr="00BA499A">
        <w:rPr>
          <w:rStyle w:val="FontStyle19"/>
          <w:b/>
          <w:color w:val="000000"/>
          <w:sz w:val="24"/>
          <w:szCs w:val="24"/>
        </w:rPr>
        <w:t>Smluvní strany uzavřely níže uvedeného dne, měsíce a roku</w:t>
      </w:r>
      <w:r w:rsidRPr="00BA499A">
        <w:rPr>
          <w:rStyle w:val="FontStyle19"/>
          <w:color w:val="000000"/>
          <w:sz w:val="24"/>
          <w:szCs w:val="24"/>
        </w:rPr>
        <w:t>, ve smyslu zákona č. 250/2000 Sb., o rozpočtových pravidlech územních rozpočtů, ve znění pozdějších předpisů, a zákona č. 128/2000 Sb., o obcích, ve znění pozdějších předpisů, a § 16 odst. 1 zákona č. 20/1987 Sb., o státní památkové péči, ve znění pozdějších předpisů, a v souladu s</w:t>
      </w:r>
      <w:r w:rsidR="00FE61F9">
        <w:rPr>
          <w:rStyle w:val="FontStyle19"/>
          <w:color w:val="000000"/>
          <w:sz w:val="24"/>
          <w:szCs w:val="24"/>
        </w:rPr>
        <w:t> </w:t>
      </w:r>
      <w:r w:rsidRPr="00BA499A">
        <w:rPr>
          <w:rStyle w:val="FontStyle19"/>
          <w:color w:val="000000"/>
          <w:sz w:val="24"/>
          <w:szCs w:val="24"/>
        </w:rPr>
        <w:t>ustanoveními</w:t>
      </w:r>
      <w:r w:rsidR="00FE61F9">
        <w:rPr>
          <w:rStyle w:val="FontStyle19"/>
          <w:color w:val="000000"/>
          <w:sz w:val="24"/>
          <w:szCs w:val="24"/>
        </w:rPr>
        <w:t xml:space="preserve"> v </w:t>
      </w:r>
      <w:r w:rsidRPr="00BA499A">
        <w:rPr>
          <w:rStyle w:val="FontStyle19"/>
          <w:color w:val="000000"/>
          <w:sz w:val="24"/>
          <w:szCs w:val="24"/>
        </w:rPr>
        <w:t xml:space="preserve">§11 až §15 vyhlášky č. 66/1988 Sb., kterou se provádí zákon č. 20/1987 Sb., o státní památkové péči, ve znění pozdějších předpisů, a v rámci státní finanční podpory v Programu regenerace městských památkových rezervací a městských památkových </w:t>
      </w:r>
      <w:r w:rsidRPr="00BA499A">
        <w:rPr>
          <w:rStyle w:val="FontStyle20"/>
          <w:b w:val="0"/>
          <w:color w:val="000000"/>
          <w:sz w:val="24"/>
          <w:szCs w:val="24"/>
        </w:rPr>
        <w:t>zón</w:t>
      </w:r>
      <w:r w:rsidRPr="00BA499A">
        <w:rPr>
          <w:rStyle w:val="FontStyle20"/>
          <w:color w:val="000000"/>
          <w:sz w:val="24"/>
          <w:szCs w:val="24"/>
        </w:rPr>
        <w:t xml:space="preserve">, </w:t>
      </w:r>
      <w:r w:rsidRPr="00BA499A">
        <w:rPr>
          <w:rStyle w:val="FontStyle19"/>
          <w:color w:val="000000"/>
          <w:sz w:val="24"/>
          <w:szCs w:val="24"/>
        </w:rPr>
        <w:t xml:space="preserve">který byl schválen usnesením vlády </w:t>
      </w:r>
      <w:r w:rsidRPr="00BA499A">
        <w:rPr>
          <w:rStyle w:val="FontStyle20"/>
          <w:b w:val="0"/>
          <w:color w:val="000000"/>
          <w:sz w:val="24"/>
          <w:szCs w:val="24"/>
        </w:rPr>
        <w:t>České</w:t>
      </w:r>
      <w:r w:rsidRPr="00BA499A">
        <w:rPr>
          <w:rStyle w:val="FontStyle20"/>
          <w:color w:val="000000"/>
          <w:sz w:val="24"/>
          <w:szCs w:val="24"/>
        </w:rPr>
        <w:t xml:space="preserve"> </w:t>
      </w:r>
      <w:r w:rsidRPr="00BA499A">
        <w:rPr>
          <w:rStyle w:val="FontStyle19"/>
          <w:color w:val="000000"/>
          <w:sz w:val="24"/>
          <w:szCs w:val="24"/>
        </w:rPr>
        <w:t>republiky dne 25. 3. 1992</w:t>
      </w:r>
      <w:r w:rsidR="003A033A" w:rsidRPr="00BA499A">
        <w:rPr>
          <w:rStyle w:val="FontStyle19"/>
          <w:color w:val="000000"/>
          <w:sz w:val="24"/>
          <w:szCs w:val="24"/>
        </w:rPr>
        <w:t xml:space="preserve"> </w:t>
      </w:r>
      <w:r w:rsidRPr="00BA499A">
        <w:rPr>
          <w:rStyle w:val="FontStyle19"/>
          <w:color w:val="000000"/>
          <w:sz w:val="24"/>
          <w:szCs w:val="24"/>
        </w:rPr>
        <w:t xml:space="preserve">č. 209 (dále jen „Program"), a v souladu </w:t>
      </w:r>
      <w:r w:rsidRPr="00BA499A">
        <w:rPr>
          <w:rStyle w:val="FontStyle20"/>
          <w:b w:val="0"/>
          <w:color w:val="000000"/>
          <w:sz w:val="24"/>
          <w:szCs w:val="24"/>
        </w:rPr>
        <w:t>se</w:t>
      </w:r>
      <w:r w:rsidRPr="00BA499A">
        <w:rPr>
          <w:rStyle w:val="FontStyle20"/>
          <w:color w:val="000000"/>
          <w:sz w:val="24"/>
          <w:szCs w:val="24"/>
        </w:rPr>
        <w:t xml:space="preserve"> </w:t>
      </w:r>
      <w:r w:rsidRPr="00BA499A">
        <w:rPr>
          <w:rStyle w:val="FontStyle19"/>
          <w:color w:val="000000"/>
          <w:sz w:val="24"/>
          <w:szCs w:val="24"/>
        </w:rPr>
        <w:t xml:space="preserve">Zásadami Ministerstva kultury </w:t>
      </w:r>
      <w:r w:rsidRPr="00BA499A">
        <w:rPr>
          <w:rStyle w:val="FontStyle20"/>
          <w:b w:val="0"/>
          <w:color w:val="000000"/>
          <w:sz w:val="24"/>
          <w:szCs w:val="24"/>
        </w:rPr>
        <w:t>České</w:t>
      </w:r>
      <w:r w:rsidRPr="00BA499A">
        <w:rPr>
          <w:rStyle w:val="FontStyle20"/>
          <w:color w:val="000000"/>
          <w:sz w:val="24"/>
          <w:szCs w:val="24"/>
        </w:rPr>
        <w:t xml:space="preserve"> </w:t>
      </w:r>
      <w:r w:rsidRPr="00BA499A">
        <w:rPr>
          <w:rStyle w:val="FontStyle19"/>
          <w:color w:val="000000"/>
          <w:sz w:val="24"/>
          <w:szCs w:val="24"/>
        </w:rPr>
        <w:t xml:space="preserve">republiky pro užití a alokaci státní finanční podpory v Programu, jejichž úplné znění vyhlásil ministr kultury pod </w:t>
      </w:r>
      <w:proofErr w:type="gramStart"/>
      <w:r w:rsidRPr="00BA499A">
        <w:rPr>
          <w:rStyle w:val="FontStyle19"/>
          <w:color w:val="000000"/>
          <w:sz w:val="24"/>
          <w:szCs w:val="24"/>
        </w:rPr>
        <w:t>č.j.</w:t>
      </w:r>
      <w:proofErr w:type="gramEnd"/>
      <w:r w:rsidRPr="00BA499A">
        <w:rPr>
          <w:rStyle w:val="FontStyle19"/>
          <w:color w:val="000000"/>
          <w:sz w:val="24"/>
          <w:szCs w:val="24"/>
        </w:rPr>
        <w:t xml:space="preserve"> MK 28.808/2010 OPP ze dne 12. 5. 2011 (dále jen „Zásady"), a Opatřením č. j. MK 63.382/2012 OPP ze dne 30. 5. 2013, jímž se mění a doplňují Zásady Ministerstva kultury </w:t>
      </w:r>
      <w:r w:rsidRPr="00BA499A">
        <w:rPr>
          <w:rStyle w:val="FontStyle20"/>
          <w:b w:val="0"/>
          <w:color w:val="000000"/>
          <w:sz w:val="24"/>
          <w:szCs w:val="24"/>
        </w:rPr>
        <w:t xml:space="preserve">České </w:t>
      </w:r>
      <w:r w:rsidRPr="00BA499A">
        <w:rPr>
          <w:rStyle w:val="FontStyle19"/>
          <w:color w:val="000000"/>
          <w:sz w:val="24"/>
          <w:szCs w:val="24"/>
        </w:rPr>
        <w:t xml:space="preserve">republiky pro užití a alokaci státní finanční podpory v Programu, </w:t>
      </w:r>
      <w:r w:rsidRPr="00BA499A">
        <w:rPr>
          <w:rStyle w:val="FontStyle19"/>
          <w:b/>
          <w:color w:val="000000"/>
          <w:sz w:val="24"/>
          <w:szCs w:val="24"/>
        </w:rPr>
        <w:t xml:space="preserve">tuto </w:t>
      </w:r>
      <w:r w:rsidRPr="00BA499A">
        <w:rPr>
          <w:rStyle w:val="FontStyle20"/>
          <w:color w:val="000000"/>
          <w:sz w:val="24"/>
          <w:szCs w:val="24"/>
        </w:rPr>
        <w:t>veřejnoprávní smlouvu o poskytnutí dotace</w:t>
      </w:r>
      <w:r w:rsidRPr="00BA499A">
        <w:rPr>
          <w:rStyle w:val="FontStyle20"/>
          <w:b w:val="0"/>
          <w:color w:val="000000"/>
          <w:sz w:val="24"/>
          <w:szCs w:val="24"/>
        </w:rPr>
        <w:t xml:space="preserve"> </w:t>
      </w:r>
      <w:r w:rsidRPr="00BA499A">
        <w:rPr>
          <w:rStyle w:val="FontStyle19"/>
          <w:b/>
          <w:color w:val="000000"/>
          <w:sz w:val="24"/>
          <w:szCs w:val="24"/>
        </w:rPr>
        <w:t>z</w:t>
      </w:r>
      <w:r w:rsidR="009D1F56">
        <w:rPr>
          <w:rStyle w:val="FontStyle19"/>
          <w:b/>
          <w:color w:val="000000"/>
          <w:sz w:val="24"/>
          <w:szCs w:val="24"/>
        </w:rPr>
        <w:t xml:space="preserve">e státního </w:t>
      </w:r>
      <w:r w:rsidRPr="00BA499A">
        <w:rPr>
          <w:rStyle w:val="FontStyle19"/>
          <w:b/>
          <w:color w:val="000000"/>
          <w:sz w:val="24"/>
          <w:szCs w:val="24"/>
        </w:rPr>
        <w:t>rozpočtu</w:t>
      </w:r>
      <w:r w:rsidR="009D1F56">
        <w:rPr>
          <w:rStyle w:val="FontStyle19"/>
          <w:b/>
          <w:color w:val="000000"/>
          <w:sz w:val="24"/>
          <w:szCs w:val="24"/>
        </w:rPr>
        <w:t xml:space="preserve"> a z rozpočtu </w:t>
      </w:r>
      <w:r w:rsidRPr="00BA499A">
        <w:rPr>
          <w:rStyle w:val="FontStyle19"/>
          <w:b/>
          <w:color w:val="000000"/>
          <w:sz w:val="24"/>
          <w:szCs w:val="24"/>
        </w:rPr>
        <w:t>města Cheb</w:t>
      </w:r>
      <w:r w:rsidRPr="00BA499A">
        <w:rPr>
          <w:rStyle w:val="FontStyle19"/>
          <w:color w:val="000000"/>
          <w:sz w:val="24"/>
          <w:szCs w:val="24"/>
        </w:rPr>
        <w:t>.</w:t>
      </w:r>
    </w:p>
    <w:p w:rsidR="00C774AC" w:rsidRDefault="00C774AC" w:rsidP="00E307B3">
      <w:pPr>
        <w:pStyle w:val="Style12"/>
        <w:widowControl/>
        <w:spacing w:line="240" w:lineRule="auto"/>
        <w:ind w:left="284" w:right="125" w:hanging="284"/>
        <w:rPr>
          <w:rStyle w:val="FontStyle19"/>
          <w:sz w:val="24"/>
          <w:szCs w:val="24"/>
        </w:rPr>
      </w:pPr>
    </w:p>
    <w:p w:rsidR="00C774AC" w:rsidRPr="00BA499A" w:rsidRDefault="00C774AC" w:rsidP="00E307B3">
      <w:pPr>
        <w:pStyle w:val="Style12"/>
        <w:widowControl/>
        <w:spacing w:line="240" w:lineRule="auto"/>
        <w:ind w:left="284" w:right="125" w:hanging="284"/>
        <w:rPr>
          <w:rStyle w:val="FontStyle19"/>
          <w:sz w:val="24"/>
          <w:szCs w:val="24"/>
        </w:rPr>
      </w:pPr>
    </w:p>
    <w:p w:rsidR="00E307B3" w:rsidRDefault="00E307B3" w:rsidP="003660C9">
      <w:pPr>
        <w:pStyle w:val="Style12"/>
        <w:widowControl/>
        <w:numPr>
          <w:ilvl w:val="0"/>
          <w:numId w:val="1"/>
        </w:numPr>
        <w:spacing w:line="240" w:lineRule="auto"/>
        <w:ind w:left="284" w:hanging="284"/>
      </w:pPr>
      <w:r>
        <w:rPr>
          <w:color w:val="000000"/>
        </w:rPr>
        <w:t xml:space="preserve">Na základě </w:t>
      </w:r>
      <w:r>
        <w:rPr>
          <w:b/>
          <w:color w:val="000000"/>
        </w:rPr>
        <w:t>usnesení ZM číslo 1</w:t>
      </w:r>
      <w:r w:rsidR="00B31634">
        <w:rPr>
          <w:b/>
          <w:color w:val="000000"/>
        </w:rPr>
        <w:t>12</w:t>
      </w:r>
      <w:r>
        <w:rPr>
          <w:b/>
          <w:color w:val="000000"/>
        </w:rPr>
        <w:t>/</w:t>
      </w:r>
      <w:r w:rsidR="00B31634">
        <w:rPr>
          <w:b/>
          <w:color w:val="000000"/>
        </w:rPr>
        <w:t>31</w:t>
      </w:r>
      <w:r>
        <w:rPr>
          <w:b/>
          <w:color w:val="000000"/>
        </w:rPr>
        <w:t>/201</w:t>
      </w:r>
      <w:r w:rsidR="00B31634">
        <w:rPr>
          <w:b/>
          <w:color w:val="000000"/>
        </w:rPr>
        <w:t>7</w:t>
      </w:r>
      <w:r>
        <w:rPr>
          <w:b/>
          <w:color w:val="000000"/>
        </w:rPr>
        <w:t xml:space="preserve"> </w:t>
      </w:r>
      <w:r>
        <w:rPr>
          <w:color w:val="000000"/>
        </w:rPr>
        <w:t xml:space="preserve">ze dne </w:t>
      </w:r>
      <w:proofErr w:type="gramStart"/>
      <w:r w:rsidR="00B31634" w:rsidRPr="00C774AC">
        <w:rPr>
          <w:b/>
          <w:color w:val="000000"/>
        </w:rPr>
        <w:t>25</w:t>
      </w:r>
      <w:r>
        <w:rPr>
          <w:b/>
          <w:color w:val="000000"/>
        </w:rPr>
        <w:t>.</w:t>
      </w:r>
      <w:r w:rsidR="00B31634">
        <w:rPr>
          <w:b/>
          <w:color w:val="000000"/>
        </w:rPr>
        <w:t>05</w:t>
      </w:r>
      <w:r>
        <w:rPr>
          <w:b/>
          <w:color w:val="000000"/>
        </w:rPr>
        <w:t>.201</w:t>
      </w:r>
      <w:r w:rsidR="00B31634">
        <w:rPr>
          <w:b/>
          <w:color w:val="000000"/>
        </w:rPr>
        <w:t>7</w:t>
      </w:r>
      <w:proofErr w:type="gramEnd"/>
      <w:r>
        <w:rPr>
          <w:color w:val="000000"/>
        </w:rPr>
        <w:t xml:space="preserve">, udělí poskytovatel příjemci finanční </w:t>
      </w:r>
      <w:r w:rsidR="0095372C">
        <w:rPr>
          <w:color w:val="000000"/>
        </w:rPr>
        <w:t xml:space="preserve">dotaci </w:t>
      </w:r>
      <w:r>
        <w:rPr>
          <w:color w:val="000000"/>
        </w:rPr>
        <w:t xml:space="preserve">ve výši: </w:t>
      </w:r>
      <w:r w:rsidR="00EA5594" w:rsidRPr="00EA5594">
        <w:rPr>
          <w:b/>
          <w:color w:val="000000"/>
        </w:rPr>
        <w:t>244</w:t>
      </w:r>
      <w:r w:rsidRPr="00EA5594">
        <w:rPr>
          <w:b/>
          <w:color w:val="000000"/>
        </w:rPr>
        <w:t xml:space="preserve"> 000 Kč</w:t>
      </w:r>
      <w:r>
        <w:rPr>
          <w:b/>
          <w:color w:val="000000"/>
        </w:rPr>
        <w:t xml:space="preserve">, </w:t>
      </w:r>
      <w:r>
        <w:rPr>
          <w:color w:val="000000"/>
        </w:rPr>
        <w:t>slovy:</w:t>
      </w:r>
      <w:r>
        <w:rPr>
          <w:b/>
          <w:color w:val="000000"/>
        </w:rPr>
        <w:t xml:space="preserve"> </w:t>
      </w:r>
      <w:proofErr w:type="spellStart"/>
      <w:r w:rsidR="00EA5594">
        <w:rPr>
          <w:b/>
          <w:color w:val="000000"/>
        </w:rPr>
        <w:t>dvěstěčtyřicetčtyřitisíce</w:t>
      </w:r>
      <w:proofErr w:type="spellEnd"/>
      <w:r w:rsidR="00EA5594">
        <w:rPr>
          <w:b/>
          <w:color w:val="000000"/>
        </w:rPr>
        <w:t xml:space="preserve"> korun čes</w:t>
      </w:r>
      <w:r>
        <w:rPr>
          <w:b/>
          <w:color w:val="000000"/>
        </w:rPr>
        <w:t xml:space="preserve">kých, </w:t>
      </w:r>
      <w:r w:rsidRPr="009D1F56">
        <w:rPr>
          <w:color w:val="000000"/>
        </w:rPr>
        <w:t xml:space="preserve">na </w:t>
      </w:r>
      <w:r w:rsidR="00EA5594">
        <w:rPr>
          <w:color w:val="000000"/>
        </w:rPr>
        <w:t xml:space="preserve">obnovu dvorní a částečně uliční fasády a další související práce </w:t>
      </w:r>
      <w:r w:rsidR="00B31634">
        <w:rPr>
          <w:b/>
          <w:color w:val="000000"/>
        </w:rPr>
        <w:t xml:space="preserve">na domě </w:t>
      </w:r>
      <w:proofErr w:type="gramStart"/>
      <w:r w:rsidR="00B31634">
        <w:rPr>
          <w:b/>
          <w:color w:val="000000"/>
        </w:rPr>
        <w:t>č.p.</w:t>
      </w:r>
      <w:proofErr w:type="gramEnd"/>
      <w:r w:rsidR="00B31634">
        <w:rPr>
          <w:b/>
          <w:color w:val="000000"/>
        </w:rPr>
        <w:t xml:space="preserve"> </w:t>
      </w:r>
      <w:r w:rsidR="00EA5594">
        <w:rPr>
          <w:b/>
          <w:color w:val="000000"/>
        </w:rPr>
        <w:t>7</w:t>
      </w:r>
      <w:r>
        <w:rPr>
          <w:b/>
          <w:color w:val="000000"/>
        </w:rPr>
        <w:t xml:space="preserve">, </w:t>
      </w:r>
      <w:r w:rsidR="00EA5594">
        <w:rPr>
          <w:b/>
          <w:color w:val="000000"/>
        </w:rPr>
        <w:t xml:space="preserve">Svobody </w:t>
      </w:r>
      <w:r w:rsidR="003660C9">
        <w:rPr>
          <w:b/>
          <w:color w:val="000000"/>
        </w:rPr>
        <w:t xml:space="preserve">1, na </w:t>
      </w:r>
      <w:proofErr w:type="spellStart"/>
      <w:r>
        <w:rPr>
          <w:b/>
          <w:color w:val="000000"/>
        </w:rPr>
        <w:t>stav.p.č</w:t>
      </w:r>
      <w:proofErr w:type="spellEnd"/>
      <w:r>
        <w:rPr>
          <w:b/>
          <w:color w:val="000000"/>
        </w:rPr>
        <w:t xml:space="preserve">. </w:t>
      </w:r>
      <w:r w:rsidR="00EA5594">
        <w:rPr>
          <w:b/>
          <w:color w:val="000000"/>
        </w:rPr>
        <w:t>207</w:t>
      </w:r>
      <w:r>
        <w:rPr>
          <w:b/>
          <w:color w:val="000000"/>
        </w:rPr>
        <w:t>,</w:t>
      </w:r>
      <w:r w:rsidR="00310FE0">
        <w:rPr>
          <w:b/>
          <w:color w:val="000000"/>
        </w:rPr>
        <w:t xml:space="preserve"> v </w:t>
      </w:r>
      <w:proofErr w:type="spellStart"/>
      <w:r w:rsidR="00310FE0">
        <w:rPr>
          <w:b/>
          <w:color w:val="000000"/>
        </w:rPr>
        <w:t>k.ú</w:t>
      </w:r>
      <w:proofErr w:type="spellEnd"/>
      <w:r w:rsidR="00310FE0">
        <w:rPr>
          <w:b/>
          <w:color w:val="000000"/>
        </w:rPr>
        <w:t xml:space="preserve">. Cheb, </w:t>
      </w:r>
      <w:r>
        <w:rPr>
          <w:b/>
          <w:color w:val="000000"/>
        </w:rPr>
        <w:t xml:space="preserve">který je nemovitou kulturní památkou zapsanou v Ústředním seznamu kulturních památek pod rejstříkovým číslem </w:t>
      </w:r>
      <w:r w:rsidR="00EA5594">
        <w:rPr>
          <w:b/>
          <w:color w:val="000000"/>
        </w:rPr>
        <w:t>41635</w:t>
      </w:r>
      <w:r w:rsidR="003660C9">
        <w:rPr>
          <w:b/>
          <w:color w:val="000000"/>
        </w:rPr>
        <w:t>/</w:t>
      </w:r>
      <w:r>
        <w:rPr>
          <w:b/>
          <w:color w:val="000000"/>
        </w:rPr>
        <w:t>4-</w:t>
      </w:r>
      <w:r w:rsidR="00EA5594">
        <w:rPr>
          <w:b/>
          <w:color w:val="000000"/>
        </w:rPr>
        <w:t>3667</w:t>
      </w:r>
      <w:r>
        <w:rPr>
          <w:b/>
          <w:color w:val="000000"/>
        </w:rPr>
        <w:t>.</w:t>
      </w:r>
    </w:p>
    <w:p w:rsidR="00E307B3" w:rsidRDefault="00E307B3" w:rsidP="003660C9">
      <w:pPr>
        <w:pStyle w:val="Odstavecseseznamem"/>
        <w:ind w:left="284" w:hanging="284"/>
      </w:pPr>
    </w:p>
    <w:p w:rsidR="00E307B3" w:rsidRDefault="00E307B3" w:rsidP="003660C9">
      <w:pPr>
        <w:pStyle w:val="Style12"/>
        <w:widowControl/>
        <w:numPr>
          <w:ilvl w:val="0"/>
          <w:numId w:val="1"/>
        </w:numPr>
        <w:spacing w:before="101" w:line="254" w:lineRule="exact"/>
        <w:ind w:left="284" w:hanging="284"/>
      </w:pPr>
      <w:r>
        <w:t xml:space="preserve">Dotace je poskytována v rámci </w:t>
      </w:r>
      <w:r>
        <w:rPr>
          <w:b/>
        </w:rPr>
        <w:t>Programu regenerace Městských památkových rezervací a zón na rok 201</w:t>
      </w:r>
      <w:r w:rsidR="00B31634">
        <w:rPr>
          <w:b/>
        </w:rPr>
        <w:t>7</w:t>
      </w:r>
      <w:r>
        <w:rPr>
          <w:b/>
        </w:rPr>
        <w:t xml:space="preserve"> takto: </w:t>
      </w:r>
    </w:p>
    <w:p w:rsidR="00E307B3" w:rsidRDefault="00E307B3" w:rsidP="003660C9">
      <w:pPr>
        <w:ind w:left="284"/>
        <w:jc w:val="both"/>
        <w:rPr>
          <w:sz w:val="24"/>
          <w:szCs w:val="24"/>
        </w:rPr>
      </w:pPr>
    </w:p>
    <w:tbl>
      <w:tblPr>
        <w:tblW w:w="8896" w:type="dxa"/>
        <w:tblInd w:w="284" w:type="dxa"/>
        <w:tblLook w:val="04A0" w:firstRow="1" w:lastRow="0" w:firstColumn="1" w:lastColumn="0" w:noHBand="0" w:noVBand="1"/>
      </w:tblPr>
      <w:tblGrid>
        <w:gridCol w:w="5069"/>
        <w:gridCol w:w="3827"/>
      </w:tblGrid>
      <w:tr w:rsidR="00E307B3" w:rsidTr="003660C9">
        <w:tc>
          <w:tcPr>
            <w:tcW w:w="5069" w:type="dxa"/>
            <w:hideMark/>
          </w:tcPr>
          <w:p w:rsidR="00E307B3" w:rsidRDefault="00E307B3" w:rsidP="003660C9">
            <w:pPr>
              <w:jc w:val="both"/>
              <w:rPr>
                <w:sz w:val="24"/>
                <w:szCs w:val="24"/>
              </w:rPr>
            </w:pPr>
            <w:r>
              <w:rPr>
                <w:sz w:val="24"/>
                <w:szCs w:val="24"/>
              </w:rPr>
              <w:t>Celková cena obnovy</w:t>
            </w:r>
            <w:r w:rsidR="00B31634">
              <w:rPr>
                <w:sz w:val="24"/>
                <w:szCs w:val="24"/>
              </w:rPr>
              <w:t xml:space="preserve"> uznatelných nákladů </w:t>
            </w:r>
            <w:r>
              <w:rPr>
                <w:sz w:val="24"/>
                <w:szCs w:val="24"/>
              </w:rPr>
              <w:t>činí včetně DPH</w:t>
            </w:r>
          </w:p>
        </w:tc>
        <w:tc>
          <w:tcPr>
            <w:tcW w:w="3827" w:type="dxa"/>
            <w:hideMark/>
          </w:tcPr>
          <w:p w:rsidR="00E307B3" w:rsidRDefault="005779D8" w:rsidP="009D4E9B">
            <w:pPr>
              <w:ind w:left="383"/>
              <w:jc w:val="both"/>
              <w:rPr>
                <w:sz w:val="24"/>
                <w:szCs w:val="24"/>
              </w:rPr>
            </w:pPr>
            <w:r>
              <w:rPr>
                <w:sz w:val="24"/>
                <w:szCs w:val="24"/>
              </w:rPr>
              <w:t xml:space="preserve">  </w:t>
            </w:r>
            <w:r w:rsidR="003660C9">
              <w:rPr>
                <w:sz w:val="24"/>
                <w:szCs w:val="24"/>
              </w:rPr>
              <w:t xml:space="preserve"> </w:t>
            </w:r>
            <w:r w:rsidR="00E307B3">
              <w:rPr>
                <w:sz w:val="24"/>
                <w:szCs w:val="24"/>
              </w:rPr>
              <w:t xml:space="preserve"> </w:t>
            </w:r>
            <w:proofErr w:type="gramStart"/>
            <w:r w:rsidR="009D4E9B">
              <w:rPr>
                <w:sz w:val="24"/>
                <w:szCs w:val="24"/>
              </w:rPr>
              <w:t>608</w:t>
            </w:r>
            <w:r>
              <w:rPr>
                <w:sz w:val="24"/>
                <w:szCs w:val="24"/>
              </w:rPr>
              <w:t> </w:t>
            </w:r>
            <w:r w:rsidR="003660C9">
              <w:rPr>
                <w:sz w:val="24"/>
                <w:szCs w:val="24"/>
              </w:rPr>
              <w:t>8</w:t>
            </w:r>
            <w:r w:rsidR="009D4E9B">
              <w:rPr>
                <w:sz w:val="24"/>
                <w:szCs w:val="24"/>
              </w:rPr>
              <w:t>76</w:t>
            </w:r>
            <w:r>
              <w:rPr>
                <w:sz w:val="24"/>
                <w:szCs w:val="24"/>
              </w:rPr>
              <w:t xml:space="preserve"> </w:t>
            </w:r>
            <w:r w:rsidR="00E307B3">
              <w:rPr>
                <w:sz w:val="24"/>
                <w:szCs w:val="24"/>
              </w:rPr>
              <w:t xml:space="preserve"> Kč</w:t>
            </w:r>
            <w:proofErr w:type="gramEnd"/>
          </w:p>
        </w:tc>
      </w:tr>
      <w:tr w:rsidR="00E3605A" w:rsidTr="003660C9">
        <w:tc>
          <w:tcPr>
            <w:tcW w:w="5069" w:type="dxa"/>
          </w:tcPr>
          <w:p w:rsidR="00E3605A" w:rsidRDefault="00E3605A" w:rsidP="003660C9">
            <w:pPr>
              <w:jc w:val="both"/>
              <w:rPr>
                <w:sz w:val="24"/>
                <w:szCs w:val="24"/>
              </w:rPr>
            </w:pPr>
            <w:r>
              <w:rPr>
                <w:sz w:val="24"/>
                <w:szCs w:val="24"/>
              </w:rPr>
              <w:t xml:space="preserve">Podíl státu </w:t>
            </w:r>
            <w:r w:rsidR="003660C9">
              <w:rPr>
                <w:sz w:val="24"/>
                <w:szCs w:val="24"/>
              </w:rPr>
              <w:t xml:space="preserve">činí </w:t>
            </w:r>
            <w:r>
              <w:rPr>
                <w:sz w:val="24"/>
                <w:szCs w:val="24"/>
              </w:rPr>
              <w:t xml:space="preserve">                                                                                                  </w:t>
            </w:r>
          </w:p>
        </w:tc>
        <w:tc>
          <w:tcPr>
            <w:tcW w:w="3827" w:type="dxa"/>
          </w:tcPr>
          <w:p w:rsidR="00E3605A" w:rsidRPr="003660C9" w:rsidRDefault="00E3605A" w:rsidP="009D4E9B">
            <w:pPr>
              <w:jc w:val="both"/>
              <w:rPr>
                <w:b/>
                <w:sz w:val="24"/>
                <w:szCs w:val="24"/>
              </w:rPr>
            </w:pPr>
            <w:r w:rsidRPr="009D4E9B">
              <w:rPr>
                <w:b/>
                <w:sz w:val="24"/>
                <w:szCs w:val="24"/>
              </w:rPr>
              <w:t xml:space="preserve">           </w:t>
            </w:r>
            <w:r w:rsidR="009D4E9B">
              <w:rPr>
                <w:b/>
                <w:sz w:val="24"/>
                <w:szCs w:val="24"/>
              </w:rPr>
              <w:t>183</w:t>
            </w:r>
            <w:r w:rsidRPr="009D4E9B">
              <w:rPr>
                <w:b/>
                <w:sz w:val="24"/>
                <w:szCs w:val="24"/>
              </w:rPr>
              <w:t> 000</w:t>
            </w:r>
            <w:r w:rsidRPr="003660C9">
              <w:rPr>
                <w:b/>
                <w:sz w:val="24"/>
                <w:szCs w:val="24"/>
              </w:rPr>
              <w:t xml:space="preserve"> Kč</w:t>
            </w:r>
          </w:p>
        </w:tc>
      </w:tr>
      <w:tr w:rsidR="00E307B3" w:rsidTr="003660C9">
        <w:tc>
          <w:tcPr>
            <w:tcW w:w="5069" w:type="dxa"/>
            <w:hideMark/>
          </w:tcPr>
          <w:p w:rsidR="00E307B3" w:rsidRDefault="00E307B3" w:rsidP="003660C9">
            <w:pPr>
              <w:jc w:val="both"/>
              <w:rPr>
                <w:sz w:val="24"/>
                <w:szCs w:val="24"/>
              </w:rPr>
            </w:pPr>
            <w:r>
              <w:rPr>
                <w:sz w:val="24"/>
                <w:szCs w:val="24"/>
              </w:rPr>
              <w:t xml:space="preserve">Podíl města činí                                         </w:t>
            </w:r>
          </w:p>
        </w:tc>
        <w:tc>
          <w:tcPr>
            <w:tcW w:w="3827" w:type="dxa"/>
            <w:hideMark/>
          </w:tcPr>
          <w:p w:rsidR="00E307B3" w:rsidRPr="00310FE0" w:rsidRDefault="00E307B3" w:rsidP="009D4E9B">
            <w:pPr>
              <w:jc w:val="both"/>
              <w:rPr>
                <w:b/>
                <w:sz w:val="24"/>
                <w:szCs w:val="24"/>
              </w:rPr>
            </w:pPr>
            <w:r w:rsidRPr="00310FE0">
              <w:rPr>
                <w:b/>
                <w:sz w:val="24"/>
                <w:szCs w:val="24"/>
              </w:rPr>
              <w:t xml:space="preserve">          </w:t>
            </w:r>
            <w:r w:rsidR="005779D8">
              <w:rPr>
                <w:b/>
                <w:sz w:val="24"/>
                <w:szCs w:val="24"/>
              </w:rPr>
              <w:t xml:space="preserve"> </w:t>
            </w:r>
            <w:r w:rsidR="003660C9">
              <w:rPr>
                <w:b/>
                <w:sz w:val="24"/>
                <w:szCs w:val="24"/>
              </w:rPr>
              <w:t xml:space="preserve">  </w:t>
            </w:r>
            <w:r w:rsidR="009D4E9B">
              <w:rPr>
                <w:b/>
                <w:sz w:val="24"/>
                <w:szCs w:val="24"/>
              </w:rPr>
              <w:t>61</w:t>
            </w:r>
            <w:r w:rsidR="003660C9">
              <w:rPr>
                <w:b/>
                <w:sz w:val="24"/>
                <w:szCs w:val="24"/>
              </w:rPr>
              <w:t xml:space="preserve"> 000 </w:t>
            </w:r>
            <w:r w:rsidRPr="00310FE0">
              <w:rPr>
                <w:b/>
                <w:sz w:val="24"/>
                <w:szCs w:val="24"/>
              </w:rPr>
              <w:t>Kč</w:t>
            </w:r>
          </w:p>
        </w:tc>
      </w:tr>
      <w:tr w:rsidR="00E307B3" w:rsidTr="003660C9">
        <w:tc>
          <w:tcPr>
            <w:tcW w:w="5069" w:type="dxa"/>
            <w:hideMark/>
          </w:tcPr>
          <w:p w:rsidR="00E307B3" w:rsidRDefault="00E307B3" w:rsidP="003660C9">
            <w:pPr>
              <w:jc w:val="both"/>
              <w:rPr>
                <w:sz w:val="24"/>
                <w:szCs w:val="24"/>
              </w:rPr>
            </w:pPr>
            <w:r>
              <w:rPr>
                <w:sz w:val="24"/>
                <w:szCs w:val="24"/>
              </w:rPr>
              <w:t>Podíl vlastník</w:t>
            </w:r>
            <w:r w:rsidR="00974015">
              <w:rPr>
                <w:sz w:val="24"/>
                <w:szCs w:val="24"/>
              </w:rPr>
              <w:t>a</w:t>
            </w:r>
            <w:r>
              <w:rPr>
                <w:sz w:val="24"/>
                <w:szCs w:val="24"/>
              </w:rPr>
              <w:t xml:space="preserve"> činí     </w:t>
            </w:r>
          </w:p>
        </w:tc>
        <w:tc>
          <w:tcPr>
            <w:tcW w:w="3827" w:type="dxa"/>
            <w:hideMark/>
          </w:tcPr>
          <w:p w:rsidR="00E307B3" w:rsidRPr="00310FE0" w:rsidRDefault="00E307B3" w:rsidP="009D4E9B">
            <w:pPr>
              <w:jc w:val="both"/>
              <w:rPr>
                <w:sz w:val="24"/>
                <w:szCs w:val="24"/>
              </w:rPr>
            </w:pPr>
            <w:r w:rsidRPr="00310FE0">
              <w:rPr>
                <w:sz w:val="24"/>
                <w:szCs w:val="24"/>
              </w:rPr>
              <w:t xml:space="preserve">       </w:t>
            </w:r>
            <w:r w:rsidR="00310FE0">
              <w:rPr>
                <w:sz w:val="24"/>
                <w:szCs w:val="24"/>
              </w:rPr>
              <w:t xml:space="preserve"> </w:t>
            </w:r>
            <w:r w:rsidR="005779D8">
              <w:rPr>
                <w:sz w:val="24"/>
                <w:szCs w:val="24"/>
              </w:rPr>
              <w:t xml:space="preserve">  </w:t>
            </w:r>
            <w:r w:rsidR="003660C9">
              <w:rPr>
                <w:sz w:val="24"/>
                <w:szCs w:val="24"/>
              </w:rPr>
              <w:t xml:space="preserve"> </w:t>
            </w:r>
            <w:r w:rsidR="009D4E9B">
              <w:rPr>
                <w:sz w:val="24"/>
                <w:szCs w:val="24"/>
              </w:rPr>
              <w:t>364</w:t>
            </w:r>
            <w:r w:rsidR="003660C9">
              <w:rPr>
                <w:sz w:val="24"/>
                <w:szCs w:val="24"/>
              </w:rPr>
              <w:t> 8</w:t>
            </w:r>
            <w:r w:rsidR="009D4E9B">
              <w:rPr>
                <w:sz w:val="24"/>
                <w:szCs w:val="24"/>
              </w:rPr>
              <w:t>76</w:t>
            </w:r>
            <w:r w:rsidR="00310FE0">
              <w:rPr>
                <w:sz w:val="24"/>
                <w:szCs w:val="24"/>
              </w:rPr>
              <w:t xml:space="preserve"> </w:t>
            </w:r>
            <w:r w:rsidRPr="00310FE0">
              <w:rPr>
                <w:sz w:val="24"/>
                <w:szCs w:val="24"/>
              </w:rPr>
              <w:t>Kč</w:t>
            </w:r>
          </w:p>
        </w:tc>
      </w:tr>
    </w:tbl>
    <w:p w:rsidR="00E307B3" w:rsidRDefault="00E307B3" w:rsidP="00E307B3">
      <w:pPr>
        <w:jc w:val="both"/>
        <w:rPr>
          <w:i/>
          <w:sz w:val="24"/>
          <w:szCs w:val="24"/>
        </w:rPr>
      </w:pPr>
    </w:p>
    <w:p w:rsidR="00E307B3" w:rsidRDefault="00E307B3" w:rsidP="003660C9">
      <w:pPr>
        <w:jc w:val="both"/>
        <w:rPr>
          <w:b/>
          <w:sz w:val="24"/>
          <w:szCs w:val="24"/>
        </w:rPr>
      </w:pPr>
      <w:r>
        <w:rPr>
          <w:sz w:val="24"/>
          <w:szCs w:val="24"/>
        </w:rPr>
        <w:t xml:space="preserve">Peněžní prostředky ve výši dotace budou příjemci uvolněny do 10 dnů po </w:t>
      </w:r>
      <w:r w:rsidR="004F1725">
        <w:rPr>
          <w:sz w:val="24"/>
          <w:szCs w:val="24"/>
        </w:rPr>
        <w:t xml:space="preserve">nabytí </w:t>
      </w:r>
      <w:proofErr w:type="gramStart"/>
      <w:r w:rsidR="004F1725">
        <w:rPr>
          <w:sz w:val="24"/>
          <w:szCs w:val="24"/>
        </w:rPr>
        <w:t>účin</w:t>
      </w:r>
      <w:r w:rsidR="003660C9">
        <w:rPr>
          <w:sz w:val="24"/>
          <w:szCs w:val="24"/>
        </w:rPr>
        <w:t>n</w:t>
      </w:r>
      <w:r w:rsidR="004F1725">
        <w:rPr>
          <w:sz w:val="24"/>
          <w:szCs w:val="24"/>
        </w:rPr>
        <w:t xml:space="preserve">osti </w:t>
      </w:r>
      <w:r>
        <w:rPr>
          <w:sz w:val="24"/>
          <w:szCs w:val="24"/>
        </w:rPr>
        <w:t xml:space="preserve"> této</w:t>
      </w:r>
      <w:proofErr w:type="gramEnd"/>
      <w:r>
        <w:rPr>
          <w:sz w:val="24"/>
          <w:szCs w:val="24"/>
        </w:rPr>
        <w:t xml:space="preserve"> smlouvy jednorázově, a to formou bezhotovostního převodu na jeho bankovní účet uvedený v této smlouvě.</w:t>
      </w:r>
      <w:r w:rsidR="00B31634">
        <w:rPr>
          <w:sz w:val="24"/>
          <w:szCs w:val="24"/>
        </w:rPr>
        <w:t xml:space="preserve"> </w:t>
      </w:r>
    </w:p>
    <w:p w:rsidR="00E307B3" w:rsidRDefault="00E307B3" w:rsidP="00DD5947">
      <w:pPr>
        <w:ind w:left="284"/>
        <w:rPr>
          <w:b/>
          <w:sz w:val="24"/>
        </w:rPr>
      </w:pPr>
    </w:p>
    <w:p w:rsidR="00E307B3" w:rsidRDefault="00E307B3" w:rsidP="00E307B3">
      <w:pPr>
        <w:rPr>
          <w:b/>
          <w:sz w:val="24"/>
        </w:rPr>
      </w:pPr>
    </w:p>
    <w:p w:rsidR="00E307B3" w:rsidRDefault="00E307B3" w:rsidP="00E307B3">
      <w:pPr>
        <w:jc w:val="center"/>
        <w:rPr>
          <w:b/>
          <w:sz w:val="24"/>
        </w:rPr>
      </w:pPr>
      <w:r>
        <w:rPr>
          <w:b/>
          <w:sz w:val="24"/>
        </w:rPr>
        <w:t>II.</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Základní povinnosti příjemce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9D4E9B" w:rsidRDefault="00E307B3" w:rsidP="00DD5947">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Příjemce se zavazuje, že práce na obnově domu </w:t>
      </w:r>
      <w:proofErr w:type="gramStart"/>
      <w:r>
        <w:rPr>
          <w:rFonts w:ascii="Times New Roman" w:hAnsi="Times New Roman" w:cs="Times New Roman"/>
          <w:color w:val="000000"/>
        </w:rPr>
        <w:t>č.p.</w:t>
      </w:r>
      <w:proofErr w:type="gramEnd"/>
      <w:r>
        <w:rPr>
          <w:rFonts w:ascii="Times New Roman" w:hAnsi="Times New Roman" w:cs="Times New Roman"/>
          <w:color w:val="000000"/>
        </w:rPr>
        <w:t xml:space="preserve"> </w:t>
      </w:r>
      <w:r w:rsidR="009D4E9B">
        <w:rPr>
          <w:rFonts w:ascii="Times New Roman" w:hAnsi="Times New Roman" w:cs="Times New Roman"/>
          <w:color w:val="000000"/>
        </w:rPr>
        <w:t>7</w:t>
      </w:r>
      <w:r>
        <w:rPr>
          <w:rFonts w:ascii="Times New Roman" w:hAnsi="Times New Roman" w:cs="Times New Roman"/>
          <w:color w:val="000000"/>
        </w:rPr>
        <w:t xml:space="preserve">, </w:t>
      </w:r>
      <w:r w:rsidR="009D4E9B">
        <w:rPr>
          <w:rFonts w:ascii="Times New Roman" w:hAnsi="Times New Roman" w:cs="Times New Roman"/>
          <w:color w:val="000000"/>
        </w:rPr>
        <w:t>Svobody 1</w:t>
      </w:r>
      <w:r w:rsidR="00CE08C3">
        <w:rPr>
          <w:rFonts w:ascii="Times New Roman" w:hAnsi="Times New Roman" w:cs="Times New Roman"/>
          <w:color w:val="000000"/>
        </w:rPr>
        <w:t xml:space="preserve">, na </w:t>
      </w:r>
      <w:proofErr w:type="spellStart"/>
      <w:r w:rsidR="00CE08C3">
        <w:rPr>
          <w:rFonts w:ascii="Times New Roman" w:hAnsi="Times New Roman" w:cs="Times New Roman"/>
          <w:color w:val="000000"/>
        </w:rPr>
        <w:t>stav.p.č</w:t>
      </w:r>
      <w:proofErr w:type="spellEnd"/>
      <w:r w:rsidR="00CE08C3">
        <w:rPr>
          <w:rFonts w:ascii="Times New Roman" w:hAnsi="Times New Roman" w:cs="Times New Roman"/>
          <w:color w:val="000000"/>
        </w:rPr>
        <w:t xml:space="preserve">. </w:t>
      </w:r>
      <w:r w:rsidR="009D4E9B">
        <w:rPr>
          <w:rFonts w:ascii="Times New Roman" w:hAnsi="Times New Roman" w:cs="Times New Roman"/>
          <w:color w:val="000000"/>
        </w:rPr>
        <w:t>207</w:t>
      </w:r>
      <w:r>
        <w:rPr>
          <w:rFonts w:ascii="Times New Roman" w:hAnsi="Times New Roman" w:cs="Times New Roman"/>
          <w:color w:val="000000"/>
        </w:rPr>
        <w:t>,</w:t>
      </w:r>
      <w:r w:rsidR="00CE08C3">
        <w:rPr>
          <w:rFonts w:ascii="Times New Roman" w:hAnsi="Times New Roman" w:cs="Times New Roman"/>
          <w:color w:val="000000"/>
        </w:rPr>
        <w:t xml:space="preserve"> v </w:t>
      </w:r>
      <w:proofErr w:type="spellStart"/>
      <w:r w:rsidR="00CE08C3">
        <w:rPr>
          <w:rFonts w:ascii="Times New Roman" w:hAnsi="Times New Roman" w:cs="Times New Roman"/>
          <w:color w:val="000000"/>
        </w:rPr>
        <w:t>k.ú</w:t>
      </w:r>
      <w:proofErr w:type="spellEnd"/>
      <w:r w:rsidR="00CE08C3">
        <w:rPr>
          <w:rFonts w:ascii="Times New Roman" w:hAnsi="Times New Roman" w:cs="Times New Roman"/>
          <w:color w:val="000000"/>
        </w:rPr>
        <w:t xml:space="preserve">. </w:t>
      </w:r>
      <w:r>
        <w:rPr>
          <w:rFonts w:ascii="Times New Roman" w:hAnsi="Times New Roman" w:cs="Times New Roman"/>
          <w:color w:val="000000"/>
        </w:rPr>
        <w:t>Cheb budou provedeny v souladu s vydaným závazným stanovisk</w:t>
      </w:r>
      <w:r w:rsidR="00DD5947">
        <w:rPr>
          <w:rFonts w:ascii="Times New Roman" w:hAnsi="Times New Roman" w:cs="Times New Roman"/>
          <w:color w:val="000000"/>
        </w:rPr>
        <w:t>em</w:t>
      </w:r>
      <w:r w:rsidR="006D171E">
        <w:rPr>
          <w:rFonts w:ascii="Times New Roman" w:hAnsi="Times New Roman" w:cs="Times New Roman"/>
          <w:color w:val="000000"/>
        </w:rPr>
        <w:t xml:space="preserve"> </w:t>
      </w:r>
      <w:r>
        <w:rPr>
          <w:rFonts w:ascii="Times New Roman" w:hAnsi="Times New Roman" w:cs="Times New Roman"/>
          <w:color w:val="000000"/>
        </w:rPr>
        <w:t>orgán</w:t>
      </w:r>
      <w:r w:rsidR="00DD5947">
        <w:rPr>
          <w:rFonts w:ascii="Times New Roman" w:hAnsi="Times New Roman" w:cs="Times New Roman"/>
          <w:color w:val="000000"/>
        </w:rPr>
        <w:t>u</w:t>
      </w:r>
      <w:r>
        <w:rPr>
          <w:rFonts w:ascii="Times New Roman" w:hAnsi="Times New Roman" w:cs="Times New Roman"/>
          <w:color w:val="000000"/>
        </w:rPr>
        <w:t xml:space="preserve"> státní památkové péče, Městského úřadu Cheb</w:t>
      </w:r>
      <w:r w:rsidR="00DD5947">
        <w:rPr>
          <w:rFonts w:ascii="Times New Roman" w:hAnsi="Times New Roman" w:cs="Times New Roman"/>
          <w:color w:val="000000"/>
        </w:rPr>
        <w:t xml:space="preserve">, </w:t>
      </w:r>
      <w:r w:rsidR="006D171E">
        <w:rPr>
          <w:rFonts w:ascii="Times New Roman" w:hAnsi="Times New Roman" w:cs="Times New Roman"/>
          <w:color w:val="000000"/>
        </w:rPr>
        <w:t>odboru stavebního</w:t>
      </w:r>
      <w:r w:rsidR="00974015">
        <w:rPr>
          <w:rFonts w:ascii="Times New Roman" w:hAnsi="Times New Roman" w:cs="Times New Roman"/>
          <w:color w:val="000000"/>
        </w:rPr>
        <w:t xml:space="preserve"> </w:t>
      </w:r>
      <w:r w:rsidR="006D171E">
        <w:rPr>
          <w:rFonts w:ascii="Times New Roman" w:hAnsi="Times New Roman" w:cs="Times New Roman"/>
          <w:color w:val="000000"/>
        </w:rPr>
        <w:t xml:space="preserve">a životního prostředí </w:t>
      </w:r>
    </w:p>
    <w:p w:rsidR="00E307B3" w:rsidRPr="00DD5947" w:rsidRDefault="006D171E" w:rsidP="009D4E9B">
      <w:pPr>
        <w:pStyle w:val="NormlnsWWW"/>
        <w:spacing w:before="0" w:beforeAutospacing="0" w:after="0" w:afterAutospacing="0"/>
        <w:ind w:left="340"/>
        <w:jc w:val="both"/>
        <w:rPr>
          <w:rFonts w:ascii="Times New Roman" w:hAnsi="Times New Roman" w:cs="Times New Roman"/>
          <w:color w:val="000000"/>
        </w:rPr>
      </w:pPr>
      <w:proofErr w:type="gramStart"/>
      <w:r>
        <w:rPr>
          <w:rFonts w:ascii="Times New Roman" w:hAnsi="Times New Roman" w:cs="Times New Roman"/>
          <w:color w:val="000000"/>
        </w:rPr>
        <w:lastRenderedPageBreak/>
        <w:t>č.j.</w:t>
      </w:r>
      <w:proofErr w:type="gramEnd"/>
      <w:r>
        <w:rPr>
          <w:rFonts w:ascii="Times New Roman" w:hAnsi="Times New Roman" w:cs="Times New Roman"/>
          <w:color w:val="000000"/>
        </w:rPr>
        <w:t xml:space="preserve"> MUCH </w:t>
      </w:r>
      <w:r w:rsidR="009D4E9B">
        <w:rPr>
          <w:rFonts w:ascii="Times New Roman" w:hAnsi="Times New Roman" w:cs="Times New Roman"/>
          <w:color w:val="000000"/>
        </w:rPr>
        <w:t>90995</w:t>
      </w:r>
      <w:r>
        <w:rPr>
          <w:rFonts w:ascii="Times New Roman" w:hAnsi="Times New Roman" w:cs="Times New Roman"/>
          <w:color w:val="000000"/>
        </w:rPr>
        <w:t>/201</w:t>
      </w:r>
      <w:r w:rsidR="009D4E9B">
        <w:rPr>
          <w:rFonts w:ascii="Times New Roman" w:hAnsi="Times New Roman" w:cs="Times New Roman"/>
          <w:color w:val="000000"/>
        </w:rPr>
        <w:t>5</w:t>
      </w:r>
      <w:r>
        <w:rPr>
          <w:rFonts w:ascii="Times New Roman" w:hAnsi="Times New Roman" w:cs="Times New Roman"/>
          <w:color w:val="000000"/>
        </w:rPr>
        <w:t xml:space="preserve"> ze dne </w:t>
      </w:r>
      <w:r w:rsidR="009D4E9B">
        <w:rPr>
          <w:rFonts w:ascii="Times New Roman" w:hAnsi="Times New Roman" w:cs="Times New Roman"/>
          <w:color w:val="000000"/>
        </w:rPr>
        <w:t xml:space="preserve">29.10.2015 </w:t>
      </w:r>
      <w:r w:rsidR="00DD5947">
        <w:rPr>
          <w:rFonts w:ascii="Times New Roman" w:hAnsi="Times New Roman" w:cs="Times New Roman"/>
          <w:color w:val="000000"/>
        </w:rPr>
        <w:t xml:space="preserve"> </w:t>
      </w:r>
      <w:r w:rsidR="00E307B3" w:rsidRPr="00DD5947">
        <w:rPr>
          <w:rFonts w:ascii="Times New Roman" w:hAnsi="Times New Roman" w:cs="Times New Roman"/>
          <w:color w:val="000000"/>
        </w:rPr>
        <w:t xml:space="preserve">a v rozsahu </w:t>
      </w:r>
      <w:r w:rsidR="00E307B3" w:rsidRPr="00DD5947">
        <w:rPr>
          <w:rFonts w:ascii="Times New Roman" w:hAnsi="Times New Roman" w:cs="Times New Roman"/>
        </w:rPr>
        <w:t>příjemcem předložené</w:t>
      </w:r>
      <w:r w:rsidR="00E307B3" w:rsidRPr="00DD5947">
        <w:rPr>
          <w:rFonts w:ascii="Times New Roman" w:hAnsi="Times New Roman" w:cs="Times New Roman"/>
          <w:color w:val="0000FF"/>
        </w:rPr>
        <w:t xml:space="preserve"> </w:t>
      </w:r>
      <w:r w:rsidR="00E307B3" w:rsidRPr="00DD5947">
        <w:rPr>
          <w:rFonts w:ascii="Times New Roman" w:hAnsi="Times New Roman" w:cs="Times New Roman"/>
          <w:color w:val="000000"/>
        </w:rPr>
        <w:t xml:space="preserve">smlouvy o dílo včetně předloženého rozpočtu.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CE08C3" w:rsidRDefault="00E307B3" w:rsidP="00CE08C3">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Příjemce je povinen použít poskytnuté finanční prostředky výhradně k účelu uvedenému v článku I. této smlouvy a úhrada za provedené práce musí být provedena v roce 201</w:t>
      </w:r>
      <w:r w:rsidR="00CE08C3">
        <w:rPr>
          <w:rFonts w:ascii="Times New Roman" w:hAnsi="Times New Roman" w:cs="Times New Roman"/>
          <w:color w:val="000000"/>
        </w:rPr>
        <w:t>7</w:t>
      </w:r>
      <w:r>
        <w:rPr>
          <w:rFonts w:ascii="Times New Roman" w:hAnsi="Times New Roman" w:cs="Times New Roman"/>
          <w:color w:val="000000"/>
        </w:rPr>
        <w:t xml:space="preserve">.  Tyto prostředky nesmí </w:t>
      </w:r>
      <w:r>
        <w:rPr>
          <w:rFonts w:ascii="Times New Roman" w:hAnsi="Times New Roman" w:cs="Times New Roman"/>
        </w:rPr>
        <w:t xml:space="preserve">příjemce </w:t>
      </w:r>
      <w:r>
        <w:rPr>
          <w:rFonts w:ascii="Times New Roman" w:hAnsi="Times New Roman" w:cs="Times New Roman"/>
          <w:color w:val="000000"/>
        </w:rPr>
        <w:t xml:space="preserve">poskytnout jiným právnickým nebo fyzickým osobám, pokud nejde o úhrady spojené s realizací projektu, na který byly poskytnuty. </w:t>
      </w:r>
    </w:p>
    <w:p w:rsidR="00CE08C3" w:rsidRDefault="00CE08C3" w:rsidP="00CE08C3">
      <w:pPr>
        <w:pStyle w:val="Odstavecseseznamem"/>
        <w:rPr>
          <w:color w:val="000000"/>
        </w:rPr>
      </w:pPr>
    </w:p>
    <w:p w:rsidR="00E307B3" w:rsidRPr="00CE08C3" w:rsidRDefault="00E307B3" w:rsidP="00CE08C3">
      <w:pPr>
        <w:pStyle w:val="NormlnsWWW"/>
        <w:numPr>
          <w:ilvl w:val="0"/>
          <w:numId w:val="19"/>
        </w:numPr>
        <w:spacing w:before="0" w:beforeAutospacing="0" w:after="0" w:afterAutospacing="0"/>
        <w:jc w:val="both"/>
        <w:rPr>
          <w:rFonts w:ascii="Times New Roman" w:hAnsi="Times New Roman" w:cs="Times New Roman"/>
          <w:color w:val="000000"/>
        </w:rPr>
      </w:pPr>
      <w:r w:rsidRPr="00CE08C3">
        <w:rPr>
          <w:rFonts w:ascii="Times New Roman" w:hAnsi="Times New Roman" w:cs="Times New Roman"/>
          <w:color w:val="000000"/>
        </w:rPr>
        <w:t xml:space="preserve">Poskytnuté peněžní prostředky nelze čerpat na dary, pohoštění, mzdy pracovníků nebo funkcionářů příjemce či příjemce samotného, penále, úroky z úvěrů, náhrady škod, pojistné, pokuty a jiná podobná plnění, nekorespondující s účelem poskytnutí tohoto příspěvku.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color w:val="000000"/>
        </w:rPr>
        <w:t xml:space="preserve">O užití poskytnutých finančních prostředků vede příjemce samostatnou průkaznou evidenci. </w:t>
      </w:r>
    </w:p>
    <w:p w:rsidR="00E307B3" w:rsidRDefault="00E307B3" w:rsidP="00E307B3">
      <w:pPr>
        <w:pStyle w:val="NormlnsWWW"/>
        <w:spacing w:before="0" w:beforeAutospacing="0" w:after="0" w:afterAutospacing="0"/>
        <w:jc w:val="both"/>
        <w:rPr>
          <w:rFonts w:ascii="Times New Roman" w:hAnsi="Times New Roman" w:cs="Times New Roman"/>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color w:val="000000"/>
        </w:rPr>
        <w:t>Příjemce je povinen provést a předložit závěrečné vyúčtování dotace</w:t>
      </w:r>
      <w:r>
        <w:rPr>
          <w:rFonts w:ascii="Times New Roman" w:hAnsi="Times New Roman" w:cs="Times New Roman"/>
          <w:color w:val="0000FF"/>
        </w:rPr>
        <w:t>,</w:t>
      </w:r>
      <w:r>
        <w:rPr>
          <w:rFonts w:ascii="Times New Roman" w:hAnsi="Times New Roman" w:cs="Times New Roman"/>
          <w:color w:val="000000"/>
        </w:rPr>
        <w:t xml:space="preserve"> a to nejpozději do 5. ledna </w:t>
      </w:r>
      <w:r>
        <w:rPr>
          <w:rFonts w:ascii="Times New Roman" w:hAnsi="Times New Roman" w:cs="Times New Roman"/>
        </w:rPr>
        <w:t>201</w:t>
      </w:r>
      <w:r w:rsidR="00CE08C3">
        <w:rPr>
          <w:rFonts w:ascii="Times New Roman" w:hAnsi="Times New Roman" w:cs="Times New Roman"/>
        </w:rPr>
        <w:t>8</w:t>
      </w:r>
      <w:r>
        <w:rPr>
          <w:rFonts w:ascii="Times New Roman" w:hAnsi="Times New Roman" w:cs="Times New Roman"/>
        </w:rPr>
        <w:t>.</w:t>
      </w:r>
      <w:r>
        <w:rPr>
          <w:rFonts w:ascii="Times New Roman" w:hAnsi="Times New Roman" w:cs="Times New Roman"/>
          <w:color w:val="000000"/>
        </w:rPr>
        <w:t xml:space="preserve"> Při vyúčtování předloží příjemce </w:t>
      </w:r>
      <w:r>
        <w:rPr>
          <w:rFonts w:ascii="Times New Roman" w:hAnsi="Times New Roman" w:cs="Times New Roman"/>
        </w:rPr>
        <w:t>odboru stavebnímu a životního prostředí dotace Městského úřadu v Chebu – garantu smlouvy,</w:t>
      </w:r>
      <w:r>
        <w:rPr>
          <w:rFonts w:ascii="Times New Roman" w:hAnsi="Times New Roman" w:cs="Times New Roman"/>
          <w:color w:val="000000"/>
        </w:rPr>
        <w:t xml:space="preserve"> kopie účetních dokladů ve výši poskytnuté dotace, dokládajících použití a řádné uhrazení </w:t>
      </w:r>
      <w:r>
        <w:rPr>
          <w:rFonts w:ascii="Times New Roman" w:hAnsi="Times New Roman" w:cs="Times New Roman"/>
        </w:rPr>
        <w:t>realizovaných prací,</w:t>
      </w:r>
      <w:r>
        <w:rPr>
          <w:rFonts w:ascii="Times New Roman" w:hAnsi="Times New Roman" w:cs="Times New Roman"/>
          <w:color w:val="000000"/>
        </w:rPr>
        <w:t xml:space="preserve"> fotografickou dokumentaci průběhu a výsledku obnovy kulturní památky v roce 201</w:t>
      </w:r>
      <w:r w:rsidR="00CE08C3">
        <w:rPr>
          <w:rFonts w:ascii="Times New Roman" w:hAnsi="Times New Roman" w:cs="Times New Roman"/>
          <w:color w:val="000000"/>
        </w:rPr>
        <w:t>7</w:t>
      </w:r>
      <w:r>
        <w:rPr>
          <w:rFonts w:ascii="Times New Roman" w:hAnsi="Times New Roman" w:cs="Times New Roman"/>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b/>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rPr>
        <w:t>V případě, že příjemce</w:t>
      </w:r>
      <w:r>
        <w:rPr>
          <w:rFonts w:ascii="Times New Roman" w:hAnsi="Times New Roman" w:cs="Times New Roman"/>
          <w:b/>
        </w:rPr>
        <w:t xml:space="preserve"> </w:t>
      </w:r>
      <w:r>
        <w:rPr>
          <w:rFonts w:ascii="Times New Roman" w:hAnsi="Times New Roman" w:cs="Times New Roman"/>
        </w:rPr>
        <w:t>nepředloží řádné vyúčtování ve stanoveném termínu, je povinen vrátit finanční prostředky do rozpočtu města Chebu, a to na základě písemné výzvy poskytovatele v termínu ve výzvě uvedeném.</w:t>
      </w:r>
    </w:p>
    <w:p w:rsidR="00E307B3" w:rsidRDefault="00E307B3" w:rsidP="00E307B3">
      <w:pPr>
        <w:pStyle w:val="NormlnsWWW"/>
        <w:spacing w:before="0" w:beforeAutospacing="0" w:after="0" w:afterAutospacing="0"/>
        <w:jc w:val="both"/>
        <w:rPr>
          <w:rFonts w:ascii="Times New Roman" w:hAnsi="Times New Roman" w:cs="Times New Roman"/>
          <w:b/>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Nevyčerpané finanční prostředky z dotace je příjemce povinen vrátit do 31. prosince 201</w:t>
      </w:r>
      <w:r w:rsidR="00CE08C3">
        <w:rPr>
          <w:rFonts w:ascii="Times New Roman" w:hAnsi="Times New Roman" w:cs="Times New Roman"/>
          <w:color w:val="000000"/>
        </w:rPr>
        <w:t>7</w:t>
      </w:r>
      <w:r>
        <w:rPr>
          <w:rFonts w:ascii="Times New Roman" w:hAnsi="Times New Roman" w:cs="Times New Roman"/>
          <w:color w:val="000000"/>
        </w:rPr>
        <w:t xml:space="preserve"> formou bezhotovostního převodu na účet poskytovatele vedený u Komerční banky, a.s. (viz výše).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rPr>
        <w:t>Příjemce je rovněž povinen</w:t>
      </w:r>
      <w:r>
        <w:rPr>
          <w:rFonts w:ascii="Times New Roman" w:hAnsi="Times New Roman" w:cs="Times New Roman"/>
          <w:b/>
          <w:bCs/>
        </w:rPr>
        <w:t xml:space="preserve"> </w:t>
      </w:r>
      <w:r>
        <w:rPr>
          <w:rFonts w:ascii="Times New Roman" w:hAnsi="Times New Roman" w:cs="Times New Roman"/>
        </w:rPr>
        <w:t>vrátit poskytnuté finanční prostředky na účet poskytovatele, jestliže odpadne účel, na který je příspěvek poskytován, a to do 15 dnů ode dne, kdy se příjemce o této skutečnosti dozví.</w:t>
      </w:r>
    </w:p>
    <w:p w:rsidR="00E307B3" w:rsidRDefault="00E307B3" w:rsidP="00E307B3">
      <w:pPr>
        <w:rPr>
          <w:b/>
          <w:sz w:val="24"/>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bCs/>
          <w:color w:val="000000"/>
        </w:rPr>
        <w:t xml:space="preserve">Příjemce je povinen uvádět při veškeré prezentaci objektu údaj o tom, že obnova objektu byla realizována za finanční podpory města Cheb. Příjemce souhlasí s tím, aby údaje o obnově této kulturní památky byly prezentovány na internetových stránkách města Cheb a v Chebských radničních listech.  </w:t>
      </w:r>
    </w:p>
    <w:p w:rsidR="00E307B3" w:rsidRDefault="00E307B3" w:rsidP="00E307B3">
      <w:pPr>
        <w:rPr>
          <w:b/>
          <w:sz w:val="24"/>
        </w:rPr>
      </w:pPr>
    </w:p>
    <w:p w:rsidR="00E307B3" w:rsidRDefault="00E307B3" w:rsidP="00E307B3">
      <w:pPr>
        <w:jc w:val="center"/>
        <w:rPr>
          <w:b/>
          <w:sz w:val="24"/>
        </w:rPr>
      </w:pPr>
      <w:r>
        <w:rPr>
          <w:b/>
          <w:sz w:val="24"/>
        </w:rPr>
        <w:t xml:space="preserve">III. </w:t>
      </w:r>
    </w:p>
    <w:p w:rsidR="00E307B3" w:rsidRDefault="00E307B3" w:rsidP="00E307B3">
      <w:pPr>
        <w:suppressAutoHyphens/>
        <w:spacing w:line="276" w:lineRule="auto"/>
        <w:jc w:val="center"/>
        <w:rPr>
          <w:b/>
          <w:sz w:val="24"/>
          <w:lang w:eastAsia="ar-SA"/>
        </w:rPr>
      </w:pPr>
      <w:r>
        <w:rPr>
          <w:b/>
          <w:sz w:val="24"/>
          <w:lang w:eastAsia="ar-SA"/>
        </w:rPr>
        <w:t>Čestná prohlášení a další povinnosti příjemce dotace</w:t>
      </w:r>
    </w:p>
    <w:p w:rsidR="00E307B3" w:rsidRDefault="00E307B3" w:rsidP="00E307B3">
      <w:pPr>
        <w:suppressAutoHyphens/>
        <w:spacing w:line="276" w:lineRule="auto"/>
        <w:rPr>
          <w:b/>
          <w:sz w:val="24"/>
          <w:lang w:eastAsia="ar-SA"/>
        </w:rPr>
      </w:pPr>
    </w:p>
    <w:p w:rsidR="00E307B3" w:rsidRDefault="00E307B3" w:rsidP="00E307B3">
      <w:pPr>
        <w:numPr>
          <w:ilvl w:val="0"/>
          <w:numId w:val="4"/>
        </w:numPr>
        <w:suppressAutoHyphens/>
        <w:jc w:val="both"/>
        <w:rPr>
          <w:color w:val="000000"/>
          <w:sz w:val="24"/>
          <w:szCs w:val="24"/>
          <w:lang w:eastAsia="ar-SA"/>
        </w:rPr>
      </w:pPr>
      <w:r>
        <w:rPr>
          <w:color w:val="000000"/>
          <w:sz w:val="24"/>
          <w:szCs w:val="24"/>
          <w:lang w:eastAsia="ar-SA"/>
        </w:rPr>
        <w:t xml:space="preserve">Příjemce prohlašuje, že všechny údaje, které uvedl v této smlouvě, jsou pravdivé a úplné. </w:t>
      </w:r>
    </w:p>
    <w:p w:rsidR="00E307B3" w:rsidRDefault="00E307B3" w:rsidP="00E307B3">
      <w:pPr>
        <w:suppressAutoHyphens/>
        <w:ind w:left="340"/>
        <w:jc w:val="both"/>
        <w:rPr>
          <w:color w:val="000000"/>
          <w:sz w:val="24"/>
          <w:szCs w:val="24"/>
          <w:lang w:eastAsia="ar-SA"/>
        </w:rPr>
      </w:pPr>
    </w:p>
    <w:p w:rsidR="00E307B3" w:rsidRDefault="00E307B3" w:rsidP="00E307B3">
      <w:pPr>
        <w:numPr>
          <w:ilvl w:val="0"/>
          <w:numId w:val="4"/>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prohlašuje, že se nenachází v úpadku či likvidaci. Příjemce se zavazuje, že bezodkladně informuje poskytovatele o hrozícím úpadku a/nebo úpadku a/nebo zahájení insolvenčního řízení. V případě, že je příjemcem fyzická osoba, prohlašuje, že mu nebyl soudem nebo správním orgánem ke dni podpisu této smlouvy, pravomocně uložen zákaz činnosti týkající se projektu. V případě porušení povinností dle tohoto odstavce je poskytovatel oprávněn odstoupit od smlouvy.</w:t>
      </w:r>
    </w:p>
    <w:p w:rsidR="00E307B3" w:rsidRDefault="00E307B3" w:rsidP="00E307B3">
      <w:pPr>
        <w:suppressAutoHyphens/>
        <w:ind w:left="708"/>
        <w:rPr>
          <w:color w:val="000000"/>
          <w:lang w:eastAsia="ar-SA"/>
        </w:rPr>
      </w:pPr>
    </w:p>
    <w:p w:rsidR="00E307B3" w:rsidRDefault="00E307B3" w:rsidP="00E307B3">
      <w:pPr>
        <w:numPr>
          <w:ilvl w:val="0"/>
          <w:numId w:val="4"/>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prohlašuje, že nemá žádné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či další nevypořádané finanční závazky z jiných projektů.</w:t>
      </w:r>
    </w:p>
    <w:p w:rsidR="00E307B3" w:rsidRDefault="00E307B3" w:rsidP="00E307B3">
      <w:pPr>
        <w:suppressAutoHyphens/>
        <w:ind w:left="708"/>
        <w:rPr>
          <w:color w:val="000000"/>
          <w:lang w:eastAsia="ar-SA"/>
        </w:rPr>
      </w:pPr>
    </w:p>
    <w:p w:rsidR="008D7397" w:rsidRPr="0095372C" w:rsidRDefault="00E307B3" w:rsidP="008D7397">
      <w:pPr>
        <w:numPr>
          <w:ilvl w:val="0"/>
          <w:numId w:val="4"/>
        </w:numPr>
        <w:suppressAutoHyphens/>
        <w:jc w:val="both"/>
        <w:rPr>
          <w:color w:val="000000"/>
          <w:sz w:val="24"/>
          <w:szCs w:val="24"/>
          <w:lang w:eastAsia="ar-SA"/>
        </w:rPr>
      </w:pPr>
      <w:r>
        <w:rPr>
          <w:color w:val="000000"/>
          <w:sz w:val="24"/>
          <w:szCs w:val="24"/>
          <w:lang w:eastAsia="ar-SA"/>
        </w:rPr>
        <w:t>Příjemce prohlašuje, že jako fyzická osoba, případně jako právnická osob, resp. její statutární orgán, nemá v trestním rejstříku záznam o odsouzení za trestný čin, jehož skutková podstata souvisela s předmětem podnikání příjemce dotace, nebo pro trestný čin, jehož skutková podstata souvisela s předmětem podnikání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070140" w:rsidRDefault="00070140" w:rsidP="00E307B3">
      <w:pPr>
        <w:jc w:val="center"/>
        <w:rPr>
          <w:b/>
          <w:sz w:val="24"/>
        </w:rPr>
      </w:pPr>
    </w:p>
    <w:p w:rsidR="00E307B3" w:rsidRDefault="00E307B3" w:rsidP="00E307B3">
      <w:pPr>
        <w:jc w:val="center"/>
        <w:rPr>
          <w:b/>
          <w:sz w:val="24"/>
        </w:rPr>
      </w:pPr>
      <w:r>
        <w:rPr>
          <w:b/>
          <w:sz w:val="24"/>
        </w:rPr>
        <w:t>I</w:t>
      </w:r>
      <w:r w:rsidR="002B7BD3">
        <w:rPr>
          <w:b/>
          <w:sz w:val="24"/>
        </w:rPr>
        <w:t>V</w:t>
      </w:r>
      <w:r>
        <w:rPr>
          <w:b/>
          <w:sz w:val="24"/>
        </w:rPr>
        <w:t>.</w:t>
      </w:r>
    </w:p>
    <w:p w:rsidR="00E307B3" w:rsidRDefault="00E307B3" w:rsidP="00E307B3">
      <w:pPr>
        <w:pStyle w:val="NormlnsWWW"/>
        <w:tabs>
          <w:tab w:val="left" w:pos="360"/>
        </w:tabs>
        <w:spacing w:before="0" w:beforeAutospacing="0" w:after="0" w:afterAutospacing="0"/>
        <w:ind w:left="360" w:hanging="360"/>
        <w:jc w:val="center"/>
        <w:rPr>
          <w:rFonts w:ascii="Times New Roman" w:hAnsi="Times New Roman" w:cs="Times New Roman"/>
          <w:b/>
          <w:bCs/>
          <w:color w:val="000000"/>
        </w:rPr>
      </w:pPr>
      <w:r>
        <w:rPr>
          <w:rFonts w:ascii="Times New Roman" w:hAnsi="Times New Roman" w:cs="Times New Roman"/>
          <w:b/>
          <w:bCs/>
          <w:color w:val="000000"/>
        </w:rPr>
        <w:t>Důsledky porušení závazků příjemce – sankční ujednání</w:t>
      </w:r>
    </w:p>
    <w:p w:rsidR="00E307B3" w:rsidRDefault="00E307B3" w:rsidP="00E307B3">
      <w:pPr>
        <w:pStyle w:val="NormlnsWWW"/>
        <w:tabs>
          <w:tab w:val="left" w:pos="360"/>
        </w:tabs>
        <w:spacing w:before="0" w:beforeAutospacing="0" w:after="0" w:afterAutospacing="0"/>
        <w:jc w:val="both"/>
        <w:rPr>
          <w:rFonts w:ascii="Times New Roman" w:hAnsi="Times New Roman" w:cs="Times New Roman"/>
          <w:color w:val="000000"/>
        </w:rPr>
      </w:pPr>
    </w:p>
    <w:p w:rsidR="00C774AC" w:rsidRPr="0095372C" w:rsidRDefault="00E307B3" w:rsidP="0095372C">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Jestliže příjemce nesplní některou ze svých povinností stanovených touto smlouvou, nespočívající však v neoprávněném použití prostředků dle odst. 2 tohoto článku, má poskytovatel právo od příjemce požadovat, aby ve lhůtě, kterou poskytovatel stanoví, poskytnuté peněžní prostředky či jejich část vrátil. </w:t>
      </w:r>
    </w:p>
    <w:p w:rsidR="00E307B3" w:rsidRDefault="00E307B3" w:rsidP="00C774AC">
      <w:pPr>
        <w:pStyle w:val="NormlnsWWW"/>
        <w:spacing w:before="0" w:beforeAutospacing="0" w:after="0" w:afterAutospacing="0"/>
        <w:ind w:left="340"/>
        <w:jc w:val="both"/>
        <w:rPr>
          <w:rFonts w:ascii="Times New Roman" w:hAnsi="Times New Roman" w:cs="Times New Roman"/>
          <w:color w:val="000000"/>
        </w:rPr>
      </w:pPr>
      <w:r>
        <w:rPr>
          <w:rFonts w:ascii="Times New Roman" w:hAnsi="Times New Roman" w:cs="Times New Roman"/>
          <w:color w:val="000000"/>
        </w:rPr>
        <w:t xml:space="preserve">Pokud příjemce ve stanovené lhůtě požadované prostředky nevrátí, považují se tyto prostředky za zadržené ve smyslu zákona o rozpočtových pravidlech územních rozpočtů. Příjemce je v takovém případě povinen zaplatit penále ve výši odpovídající 1‰ (slovy: jednomu promile) zadržovaných prostředků za každý den prodlení.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Pokud příjemce použije poskytnuté prostředky (případně jejich část) k jinému účelu, než je uveden v článku I. a II. této smlouvy, považují se tyto prostředky (případně jejich část) za prostředky neoprávněně použité ve smyslu zákona o rozpočtových pravidlech územních rozpočtů, a příjemce je povinen je vrátit a zaplatit poskytovateli penále ve výši 1‰ (slovy: jednoho promile) neoprávněně použitých prostředků za každý den uplynulý ode dne, kdy byly připsány na účet příjemce, do dne jejich opětovného připsání na účet poskytovatele.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Pokud z důvodu podstatného porušení této smlouvy ze strany příjemce poskytovatel od smlouvy odstoupí, považují se veškeré finanční prostředky do té doby poskytnuté za prostředky neoprávněně použité ve smyslu zákona o rozpočtových pravidlech územních rozpočtů. Příjemce je v takovém případě povinen veškeré poskytnuté finanční prostředky poskytovateli vrátit a zaplatit penále ve výši 1‰ (slovy: jednoho promile) neoprávněně použitých prostředků za každý den uplynulý ode dne, kdy byly připsány na účet příjemce, do dne jejich opětovného připsání na účet poskytovatele.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Veškeré platby jako důsledky porušení závazků provede příjemce formou bezhotovostního převodu na uvedený účet poskytovatele.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15728D" w:rsidRPr="00CA6683" w:rsidRDefault="00E307B3" w:rsidP="00CA668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V případě, že příjemce nebude plnit účel, na který mu byl</w:t>
      </w:r>
      <w:r w:rsidR="000D6E19">
        <w:rPr>
          <w:rFonts w:ascii="Times New Roman" w:hAnsi="Times New Roman" w:cs="Times New Roman"/>
          <w:color w:val="000000"/>
        </w:rPr>
        <w:t>a</w:t>
      </w:r>
      <w:r>
        <w:rPr>
          <w:rFonts w:ascii="Times New Roman" w:hAnsi="Times New Roman" w:cs="Times New Roman"/>
          <w:color w:val="000000"/>
        </w:rPr>
        <w:t xml:space="preserve"> </w:t>
      </w:r>
      <w:r w:rsidR="000D6E19">
        <w:rPr>
          <w:rFonts w:ascii="Times New Roman" w:hAnsi="Times New Roman" w:cs="Times New Roman"/>
          <w:color w:val="000000"/>
        </w:rPr>
        <w:t xml:space="preserve">dotace </w:t>
      </w:r>
      <w:r>
        <w:rPr>
          <w:rFonts w:ascii="Times New Roman" w:hAnsi="Times New Roman" w:cs="Times New Roman"/>
          <w:color w:val="000000"/>
        </w:rPr>
        <w:t>poskytnut</w:t>
      </w:r>
      <w:r w:rsidR="000D6E19">
        <w:rPr>
          <w:rFonts w:ascii="Times New Roman" w:hAnsi="Times New Roman" w:cs="Times New Roman"/>
          <w:color w:val="000000"/>
        </w:rPr>
        <w:t>a</w:t>
      </w:r>
      <w:r>
        <w:rPr>
          <w:rFonts w:ascii="Times New Roman" w:hAnsi="Times New Roman" w:cs="Times New Roman"/>
          <w:color w:val="000000"/>
        </w:rPr>
        <w:t xml:space="preserve">, a to z důvodu zásahu vyšší moci, který prokáže, neuplatní poskytovatel postup podle výše uvedeného </w:t>
      </w:r>
      <w:proofErr w:type="gramStart"/>
      <w:r>
        <w:rPr>
          <w:rFonts w:ascii="Times New Roman" w:hAnsi="Times New Roman" w:cs="Times New Roman"/>
          <w:color w:val="000000"/>
        </w:rPr>
        <w:t>odstavc</w:t>
      </w:r>
      <w:r w:rsidR="002B7BD3">
        <w:rPr>
          <w:rFonts w:ascii="Times New Roman" w:hAnsi="Times New Roman" w:cs="Times New Roman"/>
          <w:color w:val="000000"/>
        </w:rPr>
        <w:t xml:space="preserve">e </w:t>
      </w:r>
      <w:r>
        <w:rPr>
          <w:rFonts w:ascii="Times New Roman" w:hAnsi="Times New Roman" w:cs="Times New Roman"/>
          <w:color w:val="000000"/>
        </w:rPr>
        <w:t xml:space="preserve"> 3 tohoto</w:t>
      </w:r>
      <w:proofErr w:type="gramEnd"/>
      <w:r>
        <w:rPr>
          <w:rFonts w:ascii="Times New Roman" w:hAnsi="Times New Roman" w:cs="Times New Roman"/>
          <w:color w:val="000000"/>
        </w:rPr>
        <w:t xml:space="preserve"> článku. Tímto ustanovením nejsou dotčena ostatní ujednání této smlouvy.</w:t>
      </w:r>
    </w:p>
    <w:p w:rsidR="009D4E9B" w:rsidRDefault="009D4E9B" w:rsidP="00E307B3">
      <w:pPr>
        <w:pStyle w:val="NormlnsWWW"/>
        <w:spacing w:before="0" w:beforeAutospacing="0" w:after="0" w:afterAutospacing="0"/>
        <w:jc w:val="center"/>
        <w:rPr>
          <w:rFonts w:ascii="Times New Roman" w:hAnsi="Times New Roman" w:cs="Times New Roman"/>
          <w:b/>
          <w:bCs/>
          <w:color w:val="000000"/>
        </w:rPr>
      </w:pPr>
    </w:p>
    <w:p w:rsidR="009D4E9B" w:rsidRDefault="009D4E9B" w:rsidP="00E307B3">
      <w:pPr>
        <w:pStyle w:val="NormlnsWWW"/>
        <w:spacing w:before="0" w:beforeAutospacing="0" w:after="0" w:afterAutospacing="0"/>
        <w:jc w:val="center"/>
        <w:rPr>
          <w:rFonts w:ascii="Times New Roman" w:hAnsi="Times New Roman" w:cs="Times New Roman"/>
          <w:b/>
          <w:bCs/>
          <w:color w:val="000000"/>
        </w:rPr>
      </w:pP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V.</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 xml:space="preserve">Kontrola využití dotace </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Město Cheb si vyhrazuje právo provést u příjemce t</w:t>
      </w:r>
      <w:r w:rsidR="0015728D">
        <w:rPr>
          <w:rFonts w:ascii="Times New Roman" w:hAnsi="Times New Roman" w:cs="Times New Roman"/>
          <w:color w:val="000000"/>
        </w:rPr>
        <w:t xml:space="preserve">éto dotace </w:t>
      </w:r>
      <w:r>
        <w:rPr>
          <w:rFonts w:ascii="Times New Roman" w:hAnsi="Times New Roman" w:cs="Times New Roman"/>
          <w:color w:val="000000"/>
        </w:rPr>
        <w:t xml:space="preserve">veřejnosprávní finanční kontrolu čerpání a využívání </w:t>
      </w:r>
      <w:r w:rsidR="0015728D">
        <w:rPr>
          <w:rFonts w:ascii="Times New Roman" w:hAnsi="Times New Roman" w:cs="Times New Roman"/>
          <w:color w:val="000000"/>
        </w:rPr>
        <w:t>dotace</w:t>
      </w:r>
      <w:r>
        <w:rPr>
          <w:rFonts w:ascii="Times New Roman" w:hAnsi="Times New Roman" w:cs="Times New Roman"/>
          <w:color w:val="000000"/>
        </w:rPr>
        <w:t>, podle zákona č. 320/2001 Sb., zákon o finanční kontrole, ve znění pozdějších předpisů, se zaměřením na dodržení podmínek, za kterých byla dotace poskytnuta</w:t>
      </w:r>
      <w:r w:rsidR="00716811">
        <w:rPr>
          <w:rFonts w:ascii="Times New Roman" w:hAnsi="Times New Roman" w:cs="Times New Roman"/>
          <w:color w:val="000000"/>
        </w:rPr>
        <w:t xml:space="preserve">. </w:t>
      </w:r>
    </w:p>
    <w:p w:rsidR="00E307B3" w:rsidRDefault="00E307B3" w:rsidP="00E307B3">
      <w:pPr>
        <w:pStyle w:val="NormlnsWWW"/>
        <w:spacing w:before="0" w:beforeAutospacing="0" w:after="0" w:afterAutospacing="0"/>
        <w:ind w:left="340"/>
        <w:jc w:val="both"/>
        <w:rPr>
          <w:rFonts w:ascii="Times New Roman" w:hAnsi="Times New Roman" w:cs="Times New Roman"/>
          <w:color w:val="000000"/>
        </w:rPr>
      </w:pPr>
      <w:r>
        <w:rPr>
          <w:rFonts w:ascii="Times New Roman" w:hAnsi="Times New Roman" w:cs="Times New Roman"/>
          <w:color w:val="000000"/>
        </w:rPr>
        <w:t xml:space="preserve"> </w:t>
      </w: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Příjemce je povinen v rámci výkonu kontrolní činnosti dle odst. 1 tohoto článku předložit kontrolním orgánům k nahlédnutí originály všech účetních dokladů týkajících se čerpání tohoto příspěvku.</w:t>
      </w:r>
    </w:p>
    <w:p w:rsidR="00E307B3" w:rsidRDefault="00E307B3" w:rsidP="00E307B3">
      <w:pPr>
        <w:pStyle w:val="Odstavecseseznamem"/>
        <w:rPr>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Dozor při obnově kulturní památky vykonává Městský úřad Cheb, odbor stavební a životního prostředí.  </w:t>
      </w:r>
    </w:p>
    <w:p w:rsidR="00E307B3" w:rsidRDefault="00E307B3" w:rsidP="00E307B3">
      <w:pPr>
        <w:pStyle w:val="NormlnsWWW"/>
        <w:tabs>
          <w:tab w:val="num" w:pos="360"/>
        </w:tabs>
        <w:spacing w:before="0" w:beforeAutospacing="0" w:after="0" w:afterAutospacing="0"/>
        <w:ind w:left="360" w:hanging="360"/>
        <w:jc w:val="both"/>
        <w:rPr>
          <w:rFonts w:ascii="Times New Roman" w:hAnsi="Times New Roman" w:cs="Times New Roman"/>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Za splnění účelu, na který byla dotace poskytnuta, a za pravdivost i správnost závěrečného vyúčtování, odpovídá statutární zástupce příjemce, který tuto skutečnost zároveň písemně potvrdí.</w:t>
      </w:r>
    </w:p>
    <w:p w:rsidR="004F1725" w:rsidRDefault="004F1725" w:rsidP="00E307B3">
      <w:pPr>
        <w:rPr>
          <w:b/>
          <w:sz w:val="24"/>
        </w:rPr>
      </w:pPr>
    </w:p>
    <w:p w:rsidR="0095372C" w:rsidRDefault="0095372C" w:rsidP="00E307B3">
      <w:pPr>
        <w:rPr>
          <w:b/>
          <w:sz w:val="24"/>
        </w:rPr>
      </w:pPr>
    </w:p>
    <w:p w:rsidR="00E307B3" w:rsidRDefault="00E307B3" w:rsidP="00E307B3">
      <w:pPr>
        <w:suppressAutoHyphens/>
        <w:spacing w:line="276" w:lineRule="auto"/>
        <w:jc w:val="center"/>
        <w:rPr>
          <w:b/>
          <w:bCs/>
          <w:color w:val="000000"/>
          <w:sz w:val="24"/>
          <w:szCs w:val="24"/>
          <w:lang w:eastAsia="ar-SA"/>
        </w:rPr>
      </w:pPr>
      <w:r>
        <w:rPr>
          <w:b/>
          <w:bCs/>
          <w:color w:val="000000"/>
          <w:sz w:val="24"/>
          <w:szCs w:val="24"/>
          <w:lang w:eastAsia="ar-SA"/>
        </w:rPr>
        <w:t>V</w:t>
      </w:r>
      <w:r w:rsidR="002B7BD3">
        <w:rPr>
          <w:b/>
          <w:bCs/>
          <w:color w:val="000000"/>
          <w:sz w:val="24"/>
          <w:szCs w:val="24"/>
          <w:lang w:eastAsia="ar-SA"/>
        </w:rPr>
        <w:t>I</w:t>
      </w:r>
      <w:r>
        <w:rPr>
          <w:b/>
          <w:bCs/>
          <w:color w:val="000000"/>
          <w:sz w:val="24"/>
          <w:szCs w:val="24"/>
          <w:lang w:eastAsia="ar-SA"/>
        </w:rPr>
        <w:t>.</w:t>
      </w:r>
    </w:p>
    <w:p w:rsidR="00E307B3" w:rsidRDefault="00E307B3" w:rsidP="00E307B3">
      <w:pPr>
        <w:suppressAutoHyphens/>
        <w:spacing w:line="276" w:lineRule="auto"/>
        <w:jc w:val="center"/>
        <w:rPr>
          <w:b/>
          <w:bCs/>
          <w:color w:val="000000"/>
          <w:sz w:val="24"/>
          <w:szCs w:val="24"/>
          <w:lang w:eastAsia="ar-SA"/>
        </w:rPr>
      </w:pPr>
      <w:r>
        <w:rPr>
          <w:b/>
          <w:bCs/>
          <w:color w:val="000000"/>
          <w:sz w:val="24"/>
          <w:szCs w:val="24"/>
          <w:lang w:eastAsia="ar-SA"/>
        </w:rPr>
        <w:t>Ukončení smlouvy</w:t>
      </w:r>
    </w:p>
    <w:p w:rsidR="00E307B3" w:rsidRDefault="00E307B3" w:rsidP="00B453CA">
      <w:pPr>
        <w:suppressAutoHyphens/>
        <w:rPr>
          <w:b/>
          <w:bCs/>
          <w:color w:val="000000"/>
          <w:sz w:val="24"/>
          <w:szCs w:val="24"/>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Tato smlouva může být ukončena:</w:t>
      </w:r>
    </w:p>
    <w:p w:rsidR="00E307B3" w:rsidRDefault="0015728D" w:rsidP="00B453CA">
      <w:pPr>
        <w:numPr>
          <w:ilvl w:val="0"/>
          <w:numId w:val="8"/>
        </w:numPr>
        <w:suppressAutoHyphens/>
        <w:ind w:left="709" w:hanging="283"/>
        <w:jc w:val="both"/>
        <w:rPr>
          <w:color w:val="000000"/>
          <w:sz w:val="24"/>
          <w:szCs w:val="24"/>
          <w:lang w:eastAsia="ar-SA"/>
        </w:rPr>
      </w:pPr>
      <w:r>
        <w:rPr>
          <w:color w:val="000000"/>
          <w:sz w:val="24"/>
          <w:szCs w:val="24"/>
          <w:lang w:eastAsia="ar-SA"/>
        </w:rPr>
        <w:t>d</w:t>
      </w:r>
      <w:r w:rsidR="00E307B3">
        <w:rPr>
          <w:color w:val="000000"/>
          <w:sz w:val="24"/>
          <w:szCs w:val="24"/>
          <w:lang w:eastAsia="ar-SA"/>
        </w:rPr>
        <w:t>ohodou smluvních stran nebo</w:t>
      </w:r>
    </w:p>
    <w:p w:rsidR="00E307B3" w:rsidRDefault="0015728D" w:rsidP="00B453CA">
      <w:pPr>
        <w:numPr>
          <w:ilvl w:val="0"/>
          <w:numId w:val="8"/>
        </w:numPr>
        <w:suppressAutoHyphens/>
        <w:ind w:left="709" w:hanging="283"/>
        <w:jc w:val="both"/>
        <w:rPr>
          <w:color w:val="000000"/>
          <w:sz w:val="24"/>
          <w:szCs w:val="24"/>
          <w:lang w:eastAsia="ar-SA"/>
        </w:rPr>
      </w:pPr>
      <w:r>
        <w:rPr>
          <w:color w:val="000000"/>
          <w:sz w:val="24"/>
          <w:szCs w:val="24"/>
          <w:lang w:eastAsia="ar-SA"/>
        </w:rPr>
        <w:t>o</w:t>
      </w:r>
      <w:r w:rsidR="00E307B3">
        <w:rPr>
          <w:color w:val="000000"/>
          <w:sz w:val="24"/>
          <w:szCs w:val="24"/>
          <w:lang w:eastAsia="ar-SA"/>
        </w:rPr>
        <w:t>dstoupením od této smlouvy z důvodu porušení povinností smluvní strany vyplývajících z této smlouvy nebo z jiných důvodů stanovených občanským zákoníkem nebo zákonem č. 320/2001 Sb., o finanční kontrole, nebo zákonem č. 250/2000 Sb., o rozpočtových pravidlech územních rozpočtů, a to za podmínek uvedených v tomto článku.</w:t>
      </w:r>
    </w:p>
    <w:p w:rsidR="00E307B3" w:rsidRDefault="00E307B3" w:rsidP="00B453CA">
      <w:pPr>
        <w:suppressAutoHyphens/>
        <w:jc w:val="both"/>
        <w:rPr>
          <w:color w:val="000000"/>
          <w:sz w:val="24"/>
          <w:szCs w:val="24"/>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V případě, že porušení smlouvy může být napraveno a neplnící strana tak neučiní ani do 14 kalendářních dnů po obdržení výzvy k nápravě, pak je druhá smluvní strana oprávněna odstoupit od této smlouvy doručením písemného oznámení smluvní straně, která porušila svoji povinnost. Nemůže-li být porušení povinností napraveno nebo jedná-li se o podstatné porušení smlouvy, je strana, která smlouvu neporušuje, oprávněna odstoupit od této smlouvy s okamžitou účinností.</w:t>
      </w:r>
    </w:p>
    <w:p w:rsidR="00E307B3" w:rsidRDefault="00E307B3" w:rsidP="00B453CA">
      <w:pPr>
        <w:suppressAutoHyphens/>
        <w:rPr>
          <w:color w:val="000000"/>
          <w:sz w:val="24"/>
          <w:szCs w:val="24"/>
          <w:lang w:eastAsia="ar-SA"/>
        </w:rPr>
      </w:pPr>
    </w:p>
    <w:p w:rsidR="00E307B3" w:rsidRDefault="00E307B3" w:rsidP="00B453CA">
      <w:pPr>
        <w:numPr>
          <w:ilvl w:val="0"/>
          <w:numId w:val="7"/>
        </w:numPr>
        <w:suppressAutoHyphens/>
        <w:jc w:val="both"/>
        <w:rPr>
          <w:rFonts w:ascii="Arial Unicode MS" w:hAnsi="Arial Unicode MS" w:cs="Arial Unicode MS"/>
          <w:color w:val="000000"/>
          <w:sz w:val="24"/>
          <w:szCs w:val="24"/>
          <w:lang w:eastAsia="ar-SA"/>
        </w:rPr>
      </w:pPr>
      <w:r>
        <w:rPr>
          <w:color w:val="000000"/>
          <w:sz w:val="24"/>
          <w:szCs w:val="24"/>
          <w:lang w:eastAsia="ar-SA"/>
        </w:rPr>
        <w:t xml:space="preserve">Poskytovatel je kromě důvodu uvedených v ustanovení článku VI. odst. 4 </w:t>
      </w:r>
      <w:proofErr w:type="gramStart"/>
      <w:r>
        <w:rPr>
          <w:color w:val="000000"/>
          <w:sz w:val="24"/>
          <w:szCs w:val="24"/>
          <w:lang w:eastAsia="ar-SA"/>
        </w:rPr>
        <w:t>této</w:t>
      </w:r>
      <w:proofErr w:type="gramEnd"/>
      <w:r>
        <w:rPr>
          <w:color w:val="000000"/>
          <w:sz w:val="24"/>
          <w:szCs w:val="24"/>
          <w:lang w:eastAsia="ar-SA"/>
        </w:rPr>
        <w:t xml:space="preserve"> smlouvy oprávněn od této smlouvy odstoupit z důvodů na straně příjemce, a to zejména v případě, že po uzavření této smlouvy nastane nebo vyjde najevo skutečnost, která poskytovatele opravňuje dotaci nebo její část odejmout. Takovými skutečnosti jsou například zjištění poskytovatele, že údaje, které mu sdělil příjemce, a které měly vliv na rozhodnutí o poskytnutí dotace, jsou nepravdivé.</w:t>
      </w:r>
    </w:p>
    <w:p w:rsidR="00E307B3" w:rsidRDefault="00E307B3" w:rsidP="00B453CA">
      <w:pPr>
        <w:suppressAutoHyphens/>
        <w:ind w:left="708"/>
        <w:rPr>
          <w:color w:val="000000"/>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Podstatným porušením smlouvy opravňujícím poskytovatele odstoupit s okamžitou účinností od této smlouvy jsou zejména následující skutečnosti:</w:t>
      </w:r>
    </w:p>
    <w:p w:rsidR="00E307B3" w:rsidRDefault="00E307B3" w:rsidP="00B453CA">
      <w:pPr>
        <w:numPr>
          <w:ilvl w:val="0"/>
          <w:numId w:val="9"/>
        </w:numPr>
        <w:suppressAutoHyphens/>
        <w:ind w:left="709" w:hanging="283"/>
        <w:jc w:val="both"/>
        <w:rPr>
          <w:color w:val="000000"/>
          <w:sz w:val="24"/>
          <w:szCs w:val="24"/>
          <w:lang w:eastAsia="ar-SA"/>
        </w:rPr>
      </w:pPr>
      <w:r>
        <w:rPr>
          <w:color w:val="000000"/>
          <w:sz w:val="24"/>
          <w:szCs w:val="24"/>
          <w:lang w:eastAsia="ar-SA"/>
        </w:rPr>
        <w:lastRenderedPageBreak/>
        <w:t>jestliže příjemce neuskuteční podporovanou aktivitu tak, jak se zavázal a jak bylo dohodnuto ve smlouvě nebo v průběhu její realizace, jedná v rozporu s obecně platnými právními předpisy;</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řádně neeviduje a neudržuje výstupy projektu v nezměněné podobě po dobu nejméně tří let od ukončení fyzické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nenakládá s majetkem získaným z této finanční pomoci s péčí řádného hospodáře a/nebo majetek zatěžuje věcnými právy třetích osob včetně práv zástavních;</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písemně neinformuje poskytovatele po dobu tří let ode dne vyúčtování dotace bez zbytečného odkladu o změnách svého názvu, sídla a dalších identifikačních dokladů;</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nedodrží termín dokončení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nedodá ve stanoveném termínu či nedodrží stanoveným termín vyúčtování celkové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opakovaně neumožní kontrolu projektu ze strany poskytovatele;</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nedokážou-li se smluvní strany v přiměřené lhůtě dohodnout na změně rozsahu nebo účelu projektu, a taková dohoda je nutná z důvodu odstranění překážek znemožňujících dodržení předmětu této smlouvy řádně a včas.</w:t>
      </w:r>
    </w:p>
    <w:p w:rsidR="00E307B3" w:rsidRDefault="00E307B3" w:rsidP="00B453CA">
      <w:pPr>
        <w:suppressAutoHyphens/>
        <w:ind w:left="1065"/>
        <w:jc w:val="both"/>
        <w:rPr>
          <w:color w:val="000000"/>
          <w:sz w:val="24"/>
          <w:szCs w:val="24"/>
          <w:lang w:eastAsia="ar-SA"/>
        </w:rPr>
      </w:pPr>
    </w:p>
    <w:p w:rsidR="00E307B3" w:rsidRDefault="00E307B3" w:rsidP="00B453CA">
      <w:pPr>
        <w:numPr>
          <w:ilvl w:val="0"/>
          <w:numId w:val="10"/>
        </w:numPr>
        <w:suppressAutoHyphens/>
        <w:jc w:val="both"/>
        <w:rPr>
          <w:color w:val="000000"/>
          <w:sz w:val="24"/>
          <w:szCs w:val="24"/>
          <w:lang w:eastAsia="ar-SA"/>
        </w:rPr>
      </w:pPr>
      <w:r>
        <w:rPr>
          <w:color w:val="000000"/>
          <w:sz w:val="24"/>
          <w:szCs w:val="24"/>
          <w:lang w:eastAsia="ar-SA"/>
        </w:rPr>
        <w:t>Poskytovatel se vyhrazuje právo přerušit platby dotace a/nebo požadovat úplné nebo částečné vrácení vyplacené částky (částek), a to v případě, že příjemce podstatným způsobem poruší povinnosti stanovené touto smlouvou.</w:t>
      </w:r>
    </w:p>
    <w:p w:rsidR="00E307B3" w:rsidRDefault="00E307B3" w:rsidP="00B453CA">
      <w:pPr>
        <w:suppressAutoHyphens/>
        <w:ind w:left="340"/>
        <w:jc w:val="both"/>
        <w:rPr>
          <w:color w:val="000000"/>
          <w:sz w:val="24"/>
          <w:szCs w:val="24"/>
          <w:lang w:eastAsia="ar-SA"/>
        </w:rPr>
      </w:pPr>
    </w:p>
    <w:p w:rsidR="00E307B3" w:rsidRDefault="00E307B3" w:rsidP="00E307B3">
      <w:pPr>
        <w:numPr>
          <w:ilvl w:val="0"/>
          <w:numId w:val="10"/>
        </w:numPr>
        <w:suppressAutoHyphens/>
        <w:jc w:val="both"/>
        <w:rPr>
          <w:b/>
          <w:bCs/>
          <w:color w:val="000000"/>
          <w:sz w:val="24"/>
          <w:szCs w:val="24"/>
          <w:lang w:eastAsia="ar-SA"/>
        </w:rPr>
      </w:pPr>
      <w:r>
        <w:rPr>
          <w:color w:val="000000"/>
          <w:sz w:val="24"/>
          <w:szCs w:val="24"/>
          <w:lang w:eastAsia="ar-SA"/>
        </w:rPr>
        <w:t>Tato smlouva se ruší ke dni doručení odstoupení druhé straně. Odstoupením však není dotčen nárok na náhrady újmy nebo smluvní pokuty dle této smlouvy.</w:t>
      </w:r>
    </w:p>
    <w:p w:rsidR="00E307B3" w:rsidRDefault="00E307B3" w:rsidP="00E307B3">
      <w:pPr>
        <w:rPr>
          <w:b/>
          <w:sz w:val="24"/>
        </w:rPr>
      </w:pP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VI</w:t>
      </w:r>
      <w:r w:rsidR="002B7BD3">
        <w:rPr>
          <w:rFonts w:ascii="Times New Roman" w:hAnsi="Times New Roman" w:cs="Times New Roman"/>
          <w:b/>
          <w:bCs/>
          <w:color w:val="000000"/>
        </w:rPr>
        <w:t>I</w:t>
      </w:r>
      <w:r>
        <w:rPr>
          <w:rFonts w:ascii="Times New Roman" w:hAnsi="Times New Roman" w:cs="Times New Roman"/>
          <w:b/>
          <w:bCs/>
          <w:color w:val="000000"/>
        </w:rPr>
        <w:t>.</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Závěrečná ustanovení</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Příjemce prohlašuje, že se řádně seznámil se všemi právními předpisy, které upravují poskytování dotací z rozpočtu města Cheb i se všemi obecně závaznými, souvisejícími, právními normami a že veškeré uvedené údaje a veškerá prohlášení, která uvedl v souvislosti s touto dotací, jsou pravdivá.</w:t>
      </w:r>
    </w:p>
    <w:p w:rsidR="00E307B3" w:rsidRDefault="00E307B3" w:rsidP="00E307B3">
      <w:pPr>
        <w:suppressAutoHyphens/>
        <w:jc w:val="both"/>
        <w:rPr>
          <w:color w:val="000000"/>
          <w:sz w:val="24"/>
          <w:szCs w:val="24"/>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Příjemce je povinen bez zbytečného prodlení písemně informovat poskytovatele o jakékoliv změně v údajích, uvedených ve smlouvě ohledně jeho osoby, a o všech okolnostech, které mají nebo by mohly mít vliv na plnění jeho povinností podle této smlouvy.</w:t>
      </w:r>
    </w:p>
    <w:p w:rsidR="00E307B3" w:rsidRDefault="00E307B3" w:rsidP="00E307B3">
      <w:pPr>
        <w:suppressAutoHyphens/>
        <w:rPr>
          <w:color w:val="000000"/>
          <w:sz w:val="24"/>
          <w:szCs w:val="24"/>
          <w:lang w:eastAsia="ar-SA"/>
        </w:rPr>
      </w:pPr>
    </w:p>
    <w:p w:rsidR="002B7BD3" w:rsidRDefault="00E307B3" w:rsidP="00E307B3">
      <w:pPr>
        <w:numPr>
          <w:ilvl w:val="0"/>
          <w:numId w:val="11"/>
        </w:numPr>
        <w:suppressAutoHyphens/>
        <w:jc w:val="both"/>
        <w:rPr>
          <w:sz w:val="24"/>
          <w:szCs w:val="24"/>
          <w:lang w:eastAsia="ar-SA"/>
        </w:rPr>
      </w:pPr>
      <w:r>
        <w:rPr>
          <w:color w:val="000000"/>
          <w:sz w:val="24"/>
          <w:szCs w:val="24"/>
          <w:lang w:eastAsia="ar-SA"/>
        </w:rPr>
        <w:t xml:space="preserve">Příjemce souhlasí se zveřejněním svého jména (obchodní firmy, názvu), adresy, dotačního titulu a výše poskytnuté dotace, v souladu se zákonem č. 106/1999 Sb., o svobodném přístupu k informacím, ve znění pozdějších předpis, a zákonem č. 101/2000 Sb., o ochraně osobních údajů, ve znění pozdějších předpisů. Příjemce současně souhlasí se zpracováváním svých osobních údajů, které sdělil poskytovateli, v souladu s příslušnými ustanoveními zákona č. 101/2000 Sb., o ochraně osobních údajů, ve znění pozdějších předpisů. </w:t>
      </w:r>
      <w:r>
        <w:rPr>
          <w:sz w:val="24"/>
          <w:szCs w:val="24"/>
        </w:rPr>
        <w:t xml:space="preserve">Příjemce souhlasí, v souladu s ustanoveními zákona č. 101/2000 Sb., o ochraně osobních údajů, se zpracováním osobních údajů pro účely sepsání této smlouvy. Zpracováním osobních údajů se rozumí zejména shromažďování, ukládání na nosiče informací, zpřístupňování, úprava nebo pozměňování, vyhledávání, používání, předávání, šíření, zveřejňování, uchovávání, výměna, třídění nebo kombinování, blokování a likvidace dat. </w:t>
      </w:r>
    </w:p>
    <w:p w:rsidR="002B7BD3" w:rsidRDefault="002B7BD3" w:rsidP="002B7BD3">
      <w:pPr>
        <w:pStyle w:val="Odstavecseseznamem"/>
        <w:rPr>
          <w:sz w:val="24"/>
          <w:szCs w:val="24"/>
        </w:rPr>
      </w:pPr>
    </w:p>
    <w:p w:rsidR="00CA6683" w:rsidRDefault="002B7BD3" w:rsidP="002B7BD3">
      <w:pPr>
        <w:suppressAutoHyphens/>
        <w:ind w:left="340"/>
        <w:jc w:val="both"/>
        <w:rPr>
          <w:sz w:val="24"/>
          <w:szCs w:val="24"/>
        </w:rPr>
      </w:pPr>
      <w:r>
        <w:rPr>
          <w:sz w:val="24"/>
          <w:szCs w:val="24"/>
        </w:rPr>
        <w:t>P</w:t>
      </w:r>
      <w:r w:rsidR="00E307B3">
        <w:rPr>
          <w:sz w:val="24"/>
          <w:szCs w:val="24"/>
        </w:rPr>
        <w:t>říjemce prohlašuje, že byl informován o účelu a době zpracování osobních údajů a dále i o správci, který bude s osobními údaji nakládat,</w:t>
      </w:r>
      <w:r w:rsidR="00E307B3">
        <w:rPr>
          <w:i/>
          <w:iCs/>
          <w:sz w:val="24"/>
          <w:szCs w:val="24"/>
        </w:rPr>
        <w:t xml:space="preserve"> </w:t>
      </w:r>
      <w:r w:rsidR="00E307B3">
        <w:rPr>
          <w:sz w:val="24"/>
          <w:szCs w:val="24"/>
        </w:rPr>
        <w:t xml:space="preserve">jakož i o přístupu ke svým osobním údajům a právu požádat poskytovatele o vysvětlení (Každý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 požádat správce nebo zpracovatele o vysvětlení nebo požadovat, aby správce nebo zpracovatel odstranil takto vzniklý stav. Zejména se může jednat o blokování, provedení opravy, doplnění nebo likvidaci osobních údajů. Subjekt údajů má také právo obrátit se na Úřad na ochranu osobních údajů.). </w:t>
      </w:r>
    </w:p>
    <w:p w:rsidR="00FB54AE" w:rsidRDefault="00FB54AE" w:rsidP="002B7BD3">
      <w:pPr>
        <w:suppressAutoHyphens/>
        <w:ind w:left="340"/>
        <w:jc w:val="both"/>
        <w:rPr>
          <w:sz w:val="24"/>
          <w:szCs w:val="24"/>
        </w:rPr>
      </w:pPr>
    </w:p>
    <w:p w:rsidR="00070140" w:rsidRDefault="00E307B3" w:rsidP="002B7BD3">
      <w:pPr>
        <w:suppressAutoHyphens/>
        <w:ind w:left="340"/>
        <w:jc w:val="both"/>
        <w:rPr>
          <w:sz w:val="24"/>
          <w:szCs w:val="24"/>
        </w:rPr>
      </w:pPr>
      <w:r>
        <w:rPr>
          <w:sz w:val="24"/>
          <w:szCs w:val="24"/>
        </w:rPr>
        <w:t xml:space="preserve">Tento souhlas byl udělen svobodně a vědomě, po splnění informační povinnosti poskytovatele podle zákona. Příjemce výslovně souhlasí s tím, že poskytovatel si k této záležitosti vyžádá stanoviska ostatních odborů a oddělení úřadu a souhlasí s tím, aby dotčené odbory informace vyžádané poskytovatelem (včetně osobních údajů ve výše uvedeném rozsahu) poskytly. Příjemce byl poučen, že může svůj souhlas s poskytnutím osobních údajů odvolat. Odvolání souhlasu musí být písemné. </w:t>
      </w:r>
    </w:p>
    <w:p w:rsidR="00070140" w:rsidRDefault="00070140" w:rsidP="002B7BD3">
      <w:pPr>
        <w:suppressAutoHyphens/>
        <w:ind w:left="340"/>
        <w:jc w:val="both"/>
        <w:rPr>
          <w:sz w:val="24"/>
          <w:szCs w:val="24"/>
        </w:rPr>
      </w:pPr>
    </w:p>
    <w:p w:rsidR="00E307B3" w:rsidRDefault="00E307B3" w:rsidP="002B7BD3">
      <w:pPr>
        <w:suppressAutoHyphens/>
        <w:ind w:left="340"/>
        <w:jc w:val="both"/>
        <w:rPr>
          <w:sz w:val="24"/>
          <w:szCs w:val="24"/>
          <w:lang w:eastAsia="ar-SA"/>
        </w:rPr>
      </w:pPr>
      <w:r>
        <w:rPr>
          <w:sz w:val="24"/>
          <w:szCs w:val="24"/>
        </w:rPr>
        <w:t>Příjemce bere na vědomí, že odvolání souhlasu se zpracováním osobních údajů způsobí okamžitý zániku této smlouvy se všemi důsledky pro příjemce. V případě nesplněných závazků příjemce vůči poskytovateli je odvolání neúčinné do doby jejich vyrovnání.</w:t>
      </w:r>
    </w:p>
    <w:p w:rsidR="00E307B3" w:rsidRDefault="00E307B3" w:rsidP="00E307B3">
      <w:pPr>
        <w:suppressAutoHyphens/>
        <w:jc w:val="both"/>
        <w:rPr>
          <w:sz w:val="24"/>
          <w:szCs w:val="24"/>
          <w:lang w:eastAsia="ar-SA"/>
        </w:rPr>
      </w:pPr>
    </w:p>
    <w:p w:rsidR="00E307B3" w:rsidRDefault="00E307B3" w:rsidP="00E307B3">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není oprávněn započíst svojí pohledávku za poskytovatelem, a to ani část své pohledávky, včetně pohledávek získaných postoupením, proti jakékoliv pohledávce poskytovatele za příjemcem, a není oprávněn postoupit jakákoliv práva a povinnosti z této smlouvy a/nebo v souvislosti s touto smlouvou, ani k nim zřídit smluvní zástavní právo na třetí osobu.</w:t>
      </w:r>
    </w:p>
    <w:p w:rsidR="00E307B3" w:rsidRDefault="00E307B3" w:rsidP="00E307B3">
      <w:pPr>
        <w:suppressAutoHyphens/>
        <w:ind w:left="708"/>
        <w:rPr>
          <w:color w:val="000000"/>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Pokud tato smlouva či zvláštní obecně závazný předpis nestanoví jinak, řídí se vztahy dle této smlouvy příslušnými ustanoveními zákona č. 250/2000 Sb., o rozpočtových pravidlech územních rozpočtů, ve znění pozdějších předpisů, ustanoveními § 159 a násl. zákona č. 500/2004 Sb., správní řád, ve znění pozdějších předpisů a dále přiměřeně ustanoveními zákona č. 89/2012 Sb., občanský zákoník, ve znění pozdějších předpisů.</w:t>
      </w:r>
    </w:p>
    <w:p w:rsidR="00E307B3" w:rsidRDefault="00E307B3" w:rsidP="00E307B3">
      <w:pPr>
        <w:suppressAutoHyphens/>
        <w:jc w:val="both"/>
        <w:rPr>
          <w:color w:val="000000"/>
          <w:sz w:val="24"/>
          <w:szCs w:val="24"/>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rsidR="00E307B3" w:rsidRDefault="00E307B3" w:rsidP="00E307B3">
      <w:pPr>
        <w:suppressAutoHyphens/>
        <w:jc w:val="both"/>
        <w:rPr>
          <w:color w:val="000000"/>
          <w:sz w:val="24"/>
          <w:szCs w:val="24"/>
          <w:lang w:eastAsia="ar-SA"/>
        </w:rPr>
      </w:pPr>
    </w:p>
    <w:p w:rsidR="00E307B3" w:rsidRPr="00FB54AE" w:rsidRDefault="00E307B3" w:rsidP="00E307B3">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t>Poskytovatel prohlašuje, že požaduje uzavření smlouvy písemnou formou a že jí nechce být vázán, nebude-li písemná forma smluvními stranami dodržena. Totéž platí o veškerých případných dodatcích k této smlouvě či změnám této smlouvy.</w:t>
      </w:r>
    </w:p>
    <w:p w:rsidR="00FB54AE" w:rsidRDefault="00FB54AE" w:rsidP="00FB54AE">
      <w:pPr>
        <w:pStyle w:val="Odstavecseseznamem"/>
        <w:rPr>
          <w:rFonts w:ascii="Arial Unicode MS" w:hAnsi="Arial Unicode MS" w:cs="Arial Unicode MS"/>
          <w:color w:val="000000"/>
          <w:sz w:val="24"/>
          <w:szCs w:val="24"/>
          <w:lang w:eastAsia="ar-SA"/>
        </w:rPr>
      </w:pPr>
    </w:p>
    <w:p w:rsidR="00FB54AE" w:rsidRDefault="00FB54AE" w:rsidP="00FB54AE">
      <w:pPr>
        <w:suppressAutoHyphens/>
        <w:ind w:left="340"/>
        <w:jc w:val="both"/>
        <w:rPr>
          <w:rFonts w:ascii="Arial Unicode MS" w:hAnsi="Arial Unicode MS" w:cs="Arial Unicode MS"/>
          <w:color w:val="000000"/>
          <w:sz w:val="24"/>
          <w:szCs w:val="24"/>
          <w:lang w:eastAsia="ar-SA"/>
        </w:rPr>
      </w:pPr>
    </w:p>
    <w:p w:rsidR="00E307B3" w:rsidRPr="00362C5A" w:rsidRDefault="00E307B3" w:rsidP="00E307B3">
      <w:pPr>
        <w:suppressAutoHyphens/>
        <w:ind w:left="708"/>
        <w:rPr>
          <w:color w:val="000000"/>
          <w:sz w:val="24"/>
          <w:szCs w:val="24"/>
          <w:lang w:eastAsia="ar-SA"/>
        </w:rPr>
      </w:pPr>
    </w:p>
    <w:p w:rsidR="00E307B3" w:rsidRPr="00362C5A" w:rsidRDefault="00CA6683" w:rsidP="00265FBE">
      <w:pPr>
        <w:numPr>
          <w:ilvl w:val="0"/>
          <w:numId w:val="11"/>
        </w:numPr>
        <w:tabs>
          <w:tab w:val="clear" w:pos="340"/>
          <w:tab w:val="left" w:pos="360"/>
        </w:tabs>
        <w:suppressAutoHyphens/>
        <w:jc w:val="both"/>
        <w:rPr>
          <w:rFonts w:ascii="Arial Unicode MS" w:hAnsi="Arial Unicode MS" w:cs="Arial Unicode MS"/>
          <w:color w:val="000000"/>
          <w:sz w:val="24"/>
          <w:szCs w:val="24"/>
          <w:lang w:eastAsia="ar-SA"/>
        </w:rPr>
      </w:pPr>
      <w:r w:rsidRPr="00362C5A">
        <w:rPr>
          <w:color w:val="000000"/>
          <w:sz w:val="24"/>
          <w:szCs w:val="24"/>
          <w:lang w:eastAsia="ar-SA"/>
        </w:rPr>
        <w:t>T</w:t>
      </w:r>
      <w:r w:rsidRPr="00362C5A">
        <w:rPr>
          <w:sz w:val="24"/>
          <w:szCs w:val="24"/>
        </w:rPr>
        <w:t xml:space="preserve">ato smlouva nabývá platnosti dnem podpisu oprávněnými zástupci obou smluvních stran. </w:t>
      </w:r>
      <w:r w:rsidRPr="00362C5A">
        <w:rPr>
          <w:color w:val="000000"/>
          <w:sz w:val="24"/>
          <w:szCs w:val="24"/>
        </w:rPr>
        <w:t xml:space="preserve">Smlouva nabývá účinnosti nejdříve dnem uveřejnění prostřednictvím registru smluv dle zákona č. 340/2015 Sb., o zvláštních podmínkách účinnosti některých smluv, uveřejňování těchto smluv a o registru smluv. </w:t>
      </w:r>
      <w:r w:rsidR="001806C9">
        <w:rPr>
          <w:color w:val="000000"/>
          <w:sz w:val="24"/>
          <w:szCs w:val="24"/>
        </w:rPr>
        <w:t xml:space="preserve">Poskytovatel </w:t>
      </w:r>
      <w:r w:rsidRPr="00362C5A">
        <w:rPr>
          <w:color w:val="000000"/>
          <w:sz w:val="24"/>
          <w:szCs w:val="24"/>
        </w:rPr>
        <w:t>se zavazuje realizovat zveřejnění této smlouvy v předmětném registru v souladu s uvedeným zákonem</w:t>
      </w:r>
      <w:r w:rsidR="00362C5A" w:rsidRPr="00362C5A">
        <w:rPr>
          <w:color w:val="000000"/>
          <w:sz w:val="24"/>
          <w:szCs w:val="24"/>
        </w:rPr>
        <w:t>.  Smlouva j</w:t>
      </w:r>
      <w:r w:rsidR="00E307B3" w:rsidRPr="00362C5A">
        <w:rPr>
          <w:color w:val="000000"/>
          <w:sz w:val="24"/>
          <w:szCs w:val="24"/>
          <w:lang w:eastAsia="ar-SA"/>
        </w:rPr>
        <w:t>e vyhotovena ve třech stejnopisech, z nichž jeden obdrží příjemce a dvě poskytovatel.</w:t>
      </w:r>
    </w:p>
    <w:p w:rsidR="00E307B3" w:rsidRPr="00362C5A" w:rsidRDefault="00E307B3" w:rsidP="00265FBE">
      <w:pPr>
        <w:suppressAutoHyphens/>
        <w:jc w:val="both"/>
        <w:rPr>
          <w:color w:val="000000"/>
          <w:sz w:val="24"/>
          <w:szCs w:val="24"/>
          <w:lang w:eastAsia="ar-SA"/>
        </w:rPr>
      </w:pPr>
    </w:p>
    <w:p w:rsidR="00CA6683" w:rsidRPr="00CA6683" w:rsidRDefault="00E307B3" w:rsidP="00265FBE">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i poskytovatel prohlašují a stvrzují svými podpisy, že tato smlouva je projevem jejich svobodné a omylu prosté vůle.</w:t>
      </w:r>
      <w:r w:rsidR="00CA6683">
        <w:rPr>
          <w:color w:val="000000"/>
          <w:sz w:val="24"/>
          <w:szCs w:val="24"/>
          <w:lang w:eastAsia="ar-SA"/>
        </w:rPr>
        <w:t xml:space="preserve"> </w:t>
      </w:r>
    </w:p>
    <w:p w:rsidR="00CA6683" w:rsidRDefault="00CA6683" w:rsidP="00265FBE">
      <w:pPr>
        <w:suppressAutoHyphens/>
        <w:ind w:left="708"/>
        <w:rPr>
          <w:color w:val="000000"/>
          <w:lang w:eastAsia="ar-SA"/>
        </w:rPr>
      </w:pPr>
    </w:p>
    <w:p w:rsidR="00CA6683" w:rsidRDefault="00CA6683" w:rsidP="00265FBE">
      <w:pPr>
        <w:suppressAutoHyphens/>
        <w:ind w:left="708"/>
        <w:rPr>
          <w:color w:val="000000"/>
          <w:lang w:eastAsia="ar-SA"/>
        </w:rPr>
      </w:pPr>
    </w:p>
    <w:p w:rsidR="00B453CA" w:rsidRDefault="00E307B3" w:rsidP="00265FBE">
      <w:pPr>
        <w:numPr>
          <w:ilvl w:val="0"/>
          <w:numId w:val="11"/>
        </w:numPr>
        <w:suppressAutoHyphens/>
        <w:ind w:hanging="482"/>
        <w:jc w:val="both"/>
        <w:rPr>
          <w:color w:val="000000"/>
          <w:sz w:val="24"/>
          <w:szCs w:val="24"/>
          <w:lang w:eastAsia="ar-SA"/>
        </w:rPr>
      </w:pPr>
      <w:r>
        <w:rPr>
          <w:color w:val="000000"/>
          <w:sz w:val="24"/>
          <w:szCs w:val="24"/>
          <w:lang w:eastAsia="ar-SA"/>
        </w:rPr>
        <w:t xml:space="preserve">Město Cheb osvědčuje ve smyslu ustanovení § 41 odst. 1 zákona č. 128/2000 Sb., o obcích, ve znění pozdějších předpisů, že uzavření této smlouvy bylo schváleno Zastupitelstvem města Chebu na jeho </w:t>
      </w:r>
      <w:r w:rsidR="00B453CA">
        <w:rPr>
          <w:color w:val="000000"/>
          <w:sz w:val="24"/>
          <w:szCs w:val="24"/>
          <w:lang w:eastAsia="ar-SA"/>
        </w:rPr>
        <w:t>31</w:t>
      </w:r>
      <w:r>
        <w:rPr>
          <w:color w:val="000000"/>
          <w:sz w:val="24"/>
          <w:szCs w:val="24"/>
          <w:lang w:eastAsia="ar-SA"/>
        </w:rPr>
        <w:t xml:space="preserve">. zasedání konaného dne </w:t>
      </w:r>
      <w:proofErr w:type="gramStart"/>
      <w:r w:rsidR="00B453CA">
        <w:rPr>
          <w:color w:val="000000"/>
          <w:sz w:val="24"/>
          <w:szCs w:val="24"/>
          <w:lang w:eastAsia="ar-SA"/>
        </w:rPr>
        <w:t>25</w:t>
      </w:r>
      <w:r>
        <w:rPr>
          <w:color w:val="000000"/>
          <w:sz w:val="24"/>
          <w:szCs w:val="24"/>
          <w:lang w:eastAsia="ar-SA"/>
        </w:rPr>
        <w:t>.</w:t>
      </w:r>
      <w:r w:rsidR="00B453CA">
        <w:rPr>
          <w:color w:val="000000"/>
          <w:sz w:val="24"/>
          <w:szCs w:val="24"/>
          <w:lang w:eastAsia="ar-SA"/>
        </w:rPr>
        <w:t>05</w:t>
      </w:r>
      <w:r>
        <w:rPr>
          <w:color w:val="000000"/>
          <w:sz w:val="24"/>
          <w:szCs w:val="24"/>
          <w:lang w:eastAsia="ar-SA"/>
        </w:rPr>
        <w:t>.201</w:t>
      </w:r>
      <w:r w:rsidR="00B453CA">
        <w:rPr>
          <w:color w:val="000000"/>
          <w:sz w:val="24"/>
          <w:szCs w:val="24"/>
          <w:lang w:eastAsia="ar-SA"/>
        </w:rPr>
        <w:t>7</w:t>
      </w:r>
      <w:proofErr w:type="gramEnd"/>
      <w:r>
        <w:rPr>
          <w:color w:val="000000"/>
          <w:sz w:val="24"/>
          <w:szCs w:val="24"/>
          <w:lang w:eastAsia="ar-SA"/>
        </w:rPr>
        <w:t xml:space="preserve"> usnesením ZM č. </w:t>
      </w:r>
      <w:r w:rsidR="00B453CA">
        <w:rPr>
          <w:color w:val="000000"/>
          <w:sz w:val="24"/>
          <w:szCs w:val="24"/>
          <w:lang w:eastAsia="ar-SA"/>
        </w:rPr>
        <w:t>112</w:t>
      </w:r>
      <w:r>
        <w:rPr>
          <w:color w:val="000000"/>
          <w:sz w:val="24"/>
          <w:szCs w:val="24"/>
          <w:lang w:eastAsia="ar-SA"/>
        </w:rPr>
        <w:t>/</w:t>
      </w:r>
      <w:r w:rsidR="00B453CA">
        <w:rPr>
          <w:color w:val="000000"/>
          <w:sz w:val="24"/>
          <w:szCs w:val="24"/>
          <w:lang w:eastAsia="ar-SA"/>
        </w:rPr>
        <w:t>31</w:t>
      </w:r>
      <w:r>
        <w:rPr>
          <w:color w:val="000000"/>
          <w:sz w:val="24"/>
          <w:szCs w:val="24"/>
          <w:lang w:eastAsia="ar-SA"/>
        </w:rPr>
        <w:t>/201</w:t>
      </w:r>
      <w:r w:rsidR="00B453CA">
        <w:rPr>
          <w:color w:val="000000"/>
          <w:sz w:val="24"/>
          <w:szCs w:val="24"/>
          <w:lang w:eastAsia="ar-SA"/>
        </w:rPr>
        <w:t>7</w:t>
      </w:r>
      <w:r>
        <w:rPr>
          <w:color w:val="000000"/>
          <w:sz w:val="24"/>
          <w:szCs w:val="24"/>
          <w:lang w:eastAsia="ar-SA"/>
        </w:rPr>
        <w:t xml:space="preserve"> tak, </w:t>
      </w:r>
      <w:r w:rsidR="00B24CAA">
        <w:rPr>
          <w:color w:val="000000"/>
          <w:sz w:val="24"/>
          <w:szCs w:val="24"/>
          <w:lang w:eastAsia="ar-SA"/>
        </w:rPr>
        <w:t xml:space="preserve"> </w:t>
      </w:r>
      <w:r>
        <w:rPr>
          <w:color w:val="000000"/>
          <w:sz w:val="24"/>
          <w:szCs w:val="24"/>
          <w:lang w:eastAsia="ar-SA"/>
        </w:rPr>
        <w:t xml:space="preserve">jak to vyžaduje ustanovení § 85 písm. c) </w:t>
      </w:r>
      <w:r w:rsidR="00B24CAA">
        <w:rPr>
          <w:color w:val="000000"/>
          <w:sz w:val="24"/>
          <w:szCs w:val="24"/>
          <w:lang w:eastAsia="ar-SA"/>
        </w:rPr>
        <w:t xml:space="preserve">a </w:t>
      </w:r>
      <w:r>
        <w:rPr>
          <w:color w:val="000000"/>
          <w:sz w:val="24"/>
          <w:szCs w:val="24"/>
          <w:lang w:eastAsia="ar-SA"/>
        </w:rPr>
        <w:t xml:space="preserve">ustanovení § 102 </w:t>
      </w:r>
    </w:p>
    <w:p w:rsidR="0057348F" w:rsidRPr="009D4E9B" w:rsidRDefault="00E307B3" w:rsidP="009D4E9B">
      <w:pPr>
        <w:suppressAutoHyphens/>
        <w:ind w:left="340"/>
        <w:jc w:val="both"/>
        <w:rPr>
          <w:color w:val="000000"/>
          <w:sz w:val="24"/>
          <w:szCs w:val="24"/>
          <w:lang w:eastAsia="ar-SA"/>
        </w:rPr>
      </w:pPr>
      <w:r>
        <w:rPr>
          <w:color w:val="000000"/>
          <w:sz w:val="24"/>
          <w:szCs w:val="24"/>
          <w:lang w:eastAsia="ar-SA"/>
        </w:rPr>
        <w:t>odst. 3 zákona č. 128/2000 Sb., o obcích, ve znění pozdějších předpisů.</w:t>
      </w: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Přílohu této smlouvy tvoří </w:t>
      </w:r>
    </w:p>
    <w:p w:rsidR="00E307B3" w:rsidRDefault="00E307B3" w:rsidP="00E307B3">
      <w:pPr>
        <w:pStyle w:val="NormlnsWWW"/>
        <w:spacing w:before="0" w:beforeAutospacing="0" w:after="0" w:afterAutospacing="0"/>
        <w:ind w:left="340"/>
        <w:jc w:val="both"/>
        <w:rPr>
          <w:rFonts w:ascii="Times New Roman" w:hAnsi="Times New Roman" w:cs="Times New Roman"/>
          <w:color w:val="000000"/>
        </w:rPr>
      </w:pPr>
    </w:p>
    <w:p w:rsidR="00E307B3" w:rsidRDefault="00E307B3" w:rsidP="00E307B3">
      <w:pPr>
        <w:pStyle w:val="NormlnsWWW"/>
        <w:numPr>
          <w:ilvl w:val="0"/>
          <w:numId w:val="12"/>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kopie </w:t>
      </w:r>
      <w:r w:rsidR="00FE61F9">
        <w:rPr>
          <w:rFonts w:ascii="Times New Roman" w:hAnsi="Times New Roman" w:cs="Times New Roman"/>
          <w:color w:val="000000"/>
        </w:rPr>
        <w:t>s</w:t>
      </w:r>
      <w:r>
        <w:rPr>
          <w:rFonts w:ascii="Times New Roman" w:hAnsi="Times New Roman" w:cs="Times New Roman"/>
          <w:color w:val="000000"/>
        </w:rPr>
        <w:t>ouhrnného přehledu akce obnovy uvedené kulturní památky</w:t>
      </w:r>
    </w:p>
    <w:p w:rsidR="00E307B3" w:rsidRDefault="00E307B3" w:rsidP="00E307B3">
      <w:pPr>
        <w:pStyle w:val="NormlnsWWW"/>
        <w:numPr>
          <w:ilvl w:val="0"/>
          <w:numId w:val="12"/>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kopie dokladu o zřízení bankovního účtu </w:t>
      </w:r>
    </w:p>
    <w:p w:rsidR="0039310D" w:rsidRDefault="0039310D" w:rsidP="00E307B3">
      <w:pPr>
        <w:pStyle w:val="NormlnsWWW"/>
        <w:numPr>
          <w:ilvl w:val="0"/>
          <w:numId w:val="12"/>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kopie plných mocí </w:t>
      </w:r>
      <w:bookmarkStart w:id="0" w:name="_GoBack"/>
      <w:bookmarkEnd w:id="0"/>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p>
    <w:p w:rsidR="00E307B3" w:rsidRDefault="00E307B3" w:rsidP="00E307B3">
      <w:pPr>
        <w:rPr>
          <w:sz w:val="24"/>
        </w:rPr>
      </w:pPr>
    </w:p>
    <w:p w:rsidR="00E307B3" w:rsidRDefault="00E307B3" w:rsidP="00E307B3">
      <w:pPr>
        <w:rPr>
          <w:sz w:val="24"/>
        </w:rPr>
      </w:pPr>
    </w:p>
    <w:p w:rsidR="00E307B3" w:rsidRDefault="00E307B3" w:rsidP="00E307B3">
      <w:pPr>
        <w:rPr>
          <w:sz w:val="24"/>
        </w:rPr>
      </w:pPr>
    </w:p>
    <w:p w:rsidR="00E307B3" w:rsidRDefault="00E307B3" w:rsidP="00E307B3">
      <w:pPr>
        <w:rPr>
          <w:sz w:val="24"/>
        </w:rPr>
      </w:pPr>
      <w:r>
        <w:rPr>
          <w:sz w:val="24"/>
        </w:rPr>
        <w:t xml:space="preserve">V Chebu, dne </w:t>
      </w:r>
      <w:r>
        <w:rPr>
          <w:sz w:val="24"/>
        </w:rPr>
        <w:tab/>
      </w:r>
      <w:r>
        <w:rPr>
          <w:sz w:val="24"/>
        </w:rPr>
        <w:tab/>
      </w:r>
      <w:r>
        <w:rPr>
          <w:sz w:val="24"/>
        </w:rPr>
        <w:tab/>
      </w:r>
      <w:r>
        <w:rPr>
          <w:sz w:val="24"/>
        </w:rPr>
        <w:tab/>
      </w:r>
      <w:r>
        <w:rPr>
          <w:sz w:val="24"/>
        </w:rPr>
        <w:tab/>
      </w:r>
      <w:r>
        <w:rPr>
          <w:sz w:val="24"/>
        </w:rPr>
        <w:tab/>
      </w:r>
      <w:r>
        <w:rPr>
          <w:sz w:val="24"/>
        </w:rPr>
        <w:tab/>
        <w:t xml:space="preserve">V Chebu, dne  </w:t>
      </w:r>
    </w:p>
    <w:p w:rsidR="00E307B3" w:rsidRDefault="00E307B3" w:rsidP="00E307B3">
      <w:pPr>
        <w:rPr>
          <w:sz w:val="24"/>
        </w:rPr>
      </w:pPr>
    </w:p>
    <w:p w:rsidR="00E307B3" w:rsidRDefault="00E307B3" w:rsidP="00E307B3">
      <w:pPr>
        <w:rPr>
          <w:sz w:val="24"/>
        </w:rPr>
      </w:pPr>
    </w:p>
    <w:p w:rsidR="00E307B3" w:rsidRDefault="00E307B3" w:rsidP="00E307B3">
      <w:pPr>
        <w:rPr>
          <w:sz w:val="24"/>
        </w:rPr>
      </w:pPr>
      <w:r>
        <w:rPr>
          <w:sz w:val="24"/>
        </w:rPr>
        <w:t>---------------------------------------</w:t>
      </w:r>
      <w:r>
        <w:rPr>
          <w:sz w:val="24"/>
        </w:rPr>
        <w:tab/>
      </w:r>
      <w:r>
        <w:rPr>
          <w:sz w:val="24"/>
        </w:rPr>
        <w:tab/>
      </w:r>
      <w:r>
        <w:rPr>
          <w:sz w:val="24"/>
        </w:rPr>
        <w:tab/>
      </w:r>
      <w:r>
        <w:rPr>
          <w:sz w:val="24"/>
        </w:rPr>
        <w:tab/>
        <w:t>---------------------------------------</w:t>
      </w:r>
    </w:p>
    <w:p w:rsidR="00E307B3" w:rsidRDefault="00E307B3" w:rsidP="00E307B3">
      <w:pPr>
        <w:rPr>
          <w:i/>
          <w:sz w:val="24"/>
        </w:rPr>
      </w:pPr>
      <w:proofErr w:type="gramStart"/>
      <w:r>
        <w:rPr>
          <w:i/>
          <w:sz w:val="24"/>
        </w:rPr>
        <w:t>poskytovatel :</w:t>
      </w:r>
      <w:r>
        <w:rPr>
          <w:i/>
          <w:sz w:val="24"/>
        </w:rPr>
        <w:tab/>
      </w:r>
      <w:r>
        <w:rPr>
          <w:i/>
          <w:sz w:val="24"/>
        </w:rPr>
        <w:tab/>
      </w:r>
      <w:r>
        <w:rPr>
          <w:i/>
          <w:sz w:val="24"/>
        </w:rPr>
        <w:tab/>
      </w:r>
      <w:r>
        <w:rPr>
          <w:i/>
          <w:sz w:val="24"/>
        </w:rPr>
        <w:tab/>
      </w:r>
      <w:r>
        <w:rPr>
          <w:i/>
          <w:sz w:val="24"/>
        </w:rPr>
        <w:tab/>
      </w:r>
      <w:r>
        <w:rPr>
          <w:i/>
          <w:sz w:val="24"/>
        </w:rPr>
        <w:tab/>
      </w:r>
      <w:r>
        <w:rPr>
          <w:i/>
          <w:sz w:val="24"/>
        </w:rPr>
        <w:tab/>
        <w:t>příjemce</w:t>
      </w:r>
      <w:proofErr w:type="gramEnd"/>
      <w:r>
        <w:rPr>
          <w:i/>
          <w:sz w:val="24"/>
        </w:rPr>
        <w:t>:</w:t>
      </w:r>
    </w:p>
    <w:p w:rsidR="00D00E22" w:rsidRDefault="00E307B3" w:rsidP="00D00E22">
      <w:pPr>
        <w:tabs>
          <w:tab w:val="left" w:pos="5670"/>
        </w:tabs>
        <w:rPr>
          <w:sz w:val="24"/>
        </w:rPr>
      </w:pPr>
      <w:r>
        <w:rPr>
          <w:sz w:val="24"/>
          <w:szCs w:val="24"/>
        </w:rPr>
        <w:t>mě</w:t>
      </w:r>
      <w:r>
        <w:rPr>
          <w:sz w:val="24"/>
        </w:rPr>
        <w:t>sto Cheb, zastoupené starostou                                        vlastní</w:t>
      </w:r>
      <w:r w:rsidR="009D4E9B">
        <w:rPr>
          <w:sz w:val="24"/>
        </w:rPr>
        <w:t xml:space="preserve">ci </w:t>
      </w:r>
      <w:r>
        <w:rPr>
          <w:sz w:val="24"/>
        </w:rPr>
        <w:t xml:space="preserve">domu </w:t>
      </w:r>
      <w:proofErr w:type="gramStart"/>
      <w:r w:rsidR="00D00E22">
        <w:rPr>
          <w:sz w:val="24"/>
        </w:rPr>
        <w:t>č.p.</w:t>
      </w:r>
      <w:proofErr w:type="gramEnd"/>
      <w:r w:rsidR="00D00E22">
        <w:rPr>
          <w:sz w:val="24"/>
        </w:rPr>
        <w:t xml:space="preserve"> </w:t>
      </w:r>
      <w:r w:rsidR="0095372C">
        <w:rPr>
          <w:sz w:val="24"/>
        </w:rPr>
        <w:t>7</w:t>
      </w:r>
      <w:r w:rsidR="00D00E22">
        <w:rPr>
          <w:sz w:val="24"/>
        </w:rPr>
        <w:t xml:space="preserve">, Cheb </w:t>
      </w:r>
    </w:p>
    <w:p w:rsidR="000660D6" w:rsidRDefault="000660D6" w:rsidP="00E307B3">
      <w:pPr>
        <w:tabs>
          <w:tab w:val="left" w:pos="5670"/>
        </w:tabs>
        <w:rPr>
          <w:sz w:val="24"/>
        </w:rPr>
      </w:pPr>
    </w:p>
    <w:p w:rsidR="009D4E9B" w:rsidRDefault="00B453CA" w:rsidP="00E307B3">
      <w:pPr>
        <w:tabs>
          <w:tab w:val="left" w:pos="5670"/>
        </w:tabs>
        <w:rPr>
          <w:sz w:val="24"/>
          <w:szCs w:val="24"/>
        </w:rPr>
      </w:pPr>
      <w:r>
        <w:rPr>
          <w:sz w:val="24"/>
          <w:szCs w:val="24"/>
        </w:rPr>
        <w:t xml:space="preserve">Mgr. Antonínem Jalovcem </w:t>
      </w:r>
      <w:r w:rsidR="00E307B3">
        <w:rPr>
          <w:sz w:val="24"/>
          <w:szCs w:val="24"/>
        </w:rPr>
        <w:t xml:space="preserve"> </w:t>
      </w:r>
      <w:r w:rsidR="00E307B3">
        <w:rPr>
          <w:sz w:val="24"/>
          <w:szCs w:val="24"/>
        </w:rPr>
        <w:tab/>
      </w:r>
      <w:r w:rsidR="009D4E9B">
        <w:rPr>
          <w:sz w:val="24"/>
          <w:szCs w:val="24"/>
        </w:rPr>
        <w:t xml:space="preserve">zastoupeni </w:t>
      </w:r>
    </w:p>
    <w:p w:rsidR="00E307B3" w:rsidRDefault="009D4E9B" w:rsidP="009D4E9B">
      <w:pPr>
        <w:tabs>
          <w:tab w:val="left" w:pos="5670"/>
        </w:tabs>
        <w:ind w:firstLine="5670"/>
        <w:rPr>
          <w:sz w:val="24"/>
        </w:rPr>
      </w:pPr>
      <w:proofErr w:type="gramStart"/>
      <w:r>
        <w:rPr>
          <w:sz w:val="24"/>
          <w:szCs w:val="24"/>
        </w:rPr>
        <w:t>Evou  Krejčovou</w:t>
      </w:r>
      <w:proofErr w:type="gramEnd"/>
      <w:r>
        <w:rPr>
          <w:sz w:val="24"/>
          <w:szCs w:val="24"/>
        </w:rPr>
        <w:t xml:space="preserve"> </w:t>
      </w:r>
      <w:r w:rsidR="0095372C">
        <w:rPr>
          <w:sz w:val="24"/>
          <w:szCs w:val="24"/>
        </w:rPr>
        <w:t xml:space="preserve"> </w:t>
      </w:r>
      <w:r w:rsidR="00E307B3">
        <w:rPr>
          <w:sz w:val="24"/>
        </w:rPr>
        <w:t xml:space="preserve">  </w:t>
      </w:r>
    </w:p>
    <w:p w:rsidR="0011075A" w:rsidRDefault="0011075A" w:rsidP="00E307B3">
      <w:pPr>
        <w:tabs>
          <w:tab w:val="left" w:pos="0"/>
        </w:tabs>
        <w:ind w:firstLine="5670"/>
        <w:rPr>
          <w:sz w:val="24"/>
        </w:rPr>
      </w:pPr>
    </w:p>
    <w:p w:rsidR="00E307B3" w:rsidRDefault="00E307B3" w:rsidP="00E307B3">
      <w:pPr>
        <w:rPr>
          <w:sz w:val="24"/>
        </w:rPr>
      </w:pPr>
      <w:r>
        <w:rPr>
          <w:sz w:val="24"/>
        </w:rPr>
        <w:t xml:space="preserve">                                                           </w:t>
      </w:r>
    </w:p>
    <w:p w:rsidR="00E307B3" w:rsidRDefault="00E307B3" w:rsidP="00E307B3">
      <w:pPr>
        <w:rPr>
          <w:sz w:val="24"/>
          <w:szCs w:val="24"/>
        </w:rPr>
      </w:pPr>
    </w:p>
    <w:p w:rsidR="00E307B3" w:rsidRDefault="00E307B3" w:rsidP="00E307B3">
      <w:pPr>
        <w:rPr>
          <w:sz w:val="24"/>
          <w:szCs w:val="24"/>
        </w:rPr>
      </w:pPr>
    </w:p>
    <w:p w:rsidR="00E307B3" w:rsidRDefault="00E307B3" w:rsidP="00E307B3">
      <w:pPr>
        <w:rPr>
          <w:sz w:val="24"/>
          <w:szCs w:val="24"/>
        </w:rPr>
      </w:pPr>
    </w:p>
    <w:p w:rsidR="002C12D3" w:rsidRDefault="002C12D3"/>
    <w:sectPr w:rsidR="002C1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B9" w:rsidRDefault="00355EB9" w:rsidP="00355EB9">
      <w:r>
        <w:separator/>
      </w:r>
    </w:p>
  </w:endnote>
  <w:endnote w:type="continuationSeparator" w:id="0">
    <w:p w:rsidR="00355EB9" w:rsidRDefault="00355EB9" w:rsidP="0035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927185"/>
      <w:docPartObj>
        <w:docPartGallery w:val="Page Numbers (Bottom of Page)"/>
        <w:docPartUnique/>
      </w:docPartObj>
    </w:sdtPr>
    <w:sdtEndPr/>
    <w:sdtContent>
      <w:p w:rsidR="00355EB9" w:rsidRDefault="00355EB9">
        <w:pPr>
          <w:pStyle w:val="Zpat"/>
          <w:jc w:val="center"/>
        </w:pPr>
        <w:r>
          <w:fldChar w:fldCharType="begin"/>
        </w:r>
        <w:r>
          <w:instrText>PAGE   \* MERGEFORMAT</w:instrText>
        </w:r>
        <w:r>
          <w:fldChar w:fldCharType="separate"/>
        </w:r>
        <w:r w:rsidR="0039310D">
          <w:rPr>
            <w:noProof/>
          </w:rPr>
          <w:t>8</w:t>
        </w:r>
        <w:r>
          <w:fldChar w:fldCharType="end"/>
        </w:r>
      </w:p>
    </w:sdtContent>
  </w:sdt>
  <w:p w:rsidR="00355EB9" w:rsidRDefault="00355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B9" w:rsidRDefault="00355EB9" w:rsidP="00355EB9">
      <w:r>
        <w:separator/>
      </w:r>
    </w:p>
  </w:footnote>
  <w:footnote w:type="continuationSeparator" w:id="0">
    <w:p w:rsidR="00355EB9" w:rsidRDefault="00355EB9" w:rsidP="0035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1">
    <w:nsid w:val="00000006"/>
    <w:multiLevelType w:val="singleLevel"/>
    <w:tmpl w:val="00000006"/>
    <w:name w:val="WW8Num7"/>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2">
    <w:nsid w:val="00000007"/>
    <w:multiLevelType w:val="singleLevel"/>
    <w:tmpl w:val="00000007"/>
    <w:name w:val="WW8Num8"/>
    <w:lvl w:ilvl="0">
      <w:start w:val="1"/>
      <w:numFmt w:val="lowerLetter"/>
      <w:lvlText w:val="%1)"/>
      <w:lvlJc w:val="left"/>
      <w:pPr>
        <w:tabs>
          <w:tab w:val="num" w:pos="0"/>
        </w:tabs>
        <w:ind w:left="1065" w:hanging="360"/>
      </w:pPr>
      <w:rPr>
        <w:rFonts w:ascii="Times New Roman" w:hAnsi="Times New Roman" w:cs="Times New Roman" w:hint="default"/>
        <w:color w:val="000000"/>
      </w:rPr>
    </w:lvl>
  </w:abstractNum>
  <w:abstractNum w:abstractNumId="3">
    <w:nsid w:val="00000008"/>
    <w:multiLevelType w:val="singleLevel"/>
    <w:tmpl w:val="00000008"/>
    <w:name w:val="WW8Num9"/>
    <w:lvl w:ilvl="0">
      <w:start w:val="5"/>
      <w:numFmt w:val="decimal"/>
      <w:lvlText w:val="%1."/>
      <w:lvlJc w:val="left"/>
      <w:pPr>
        <w:tabs>
          <w:tab w:val="num" w:pos="340"/>
        </w:tabs>
        <w:ind w:left="340" w:hanging="340"/>
      </w:pPr>
      <w:rPr>
        <w:rFonts w:ascii="Times New Roman" w:hAnsi="Times New Roman" w:cs="Times New Roman" w:hint="default"/>
        <w:b w:val="0"/>
        <w:i w:val="0"/>
        <w:color w:val="000000"/>
      </w:rPr>
    </w:lvl>
  </w:abstractNum>
  <w:abstractNum w:abstractNumId="4">
    <w:nsid w:val="0000000B"/>
    <w:multiLevelType w:val="singleLevel"/>
    <w:tmpl w:val="0000000B"/>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5">
    <w:nsid w:val="0000000C"/>
    <w:multiLevelType w:val="singleLevel"/>
    <w:tmpl w:val="0000000C"/>
    <w:name w:val="WW8Num13"/>
    <w:lvl w:ilvl="0">
      <w:start w:val="1"/>
      <w:numFmt w:val="lowerLetter"/>
      <w:lvlText w:val="%1)"/>
      <w:lvlJc w:val="left"/>
      <w:pPr>
        <w:tabs>
          <w:tab w:val="num" w:pos="0"/>
        </w:tabs>
        <w:ind w:left="1060" w:hanging="360"/>
      </w:pPr>
      <w:rPr>
        <w:rFonts w:ascii="Times New Roman" w:hAnsi="Times New Roman" w:cs="Times New Roman" w:hint="default"/>
        <w:color w:val="000000"/>
      </w:rPr>
    </w:lvl>
  </w:abstractNum>
  <w:abstractNum w:abstractNumId="6">
    <w:nsid w:val="08317D53"/>
    <w:multiLevelType w:val="hybridMultilevel"/>
    <w:tmpl w:val="5D76D9C4"/>
    <w:lvl w:ilvl="0" w:tplc="2248AD92">
      <w:start w:val="1"/>
      <w:numFmt w:val="decimal"/>
      <w:lvlText w:val="%1."/>
      <w:lvlJc w:val="left"/>
      <w:pPr>
        <w:tabs>
          <w:tab w:val="num" w:pos="340"/>
        </w:tabs>
        <w:ind w:left="340" w:hanging="340"/>
      </w:pPr>
      <w:rPr>
        <w:b w:val="0"/>
        <w:i w:val="0"/>
        <w:caps w:val="0"/>
        <w:strike w:val="0"/>
        <w:dstrike w:val="0"/>
        <w:outline w:val="0"/>
        <w:shadow w:val="0"/>
        <w:emboss w:val="0"/>
        <w:imprint w:val="0"/>
        <w:vanish w:val="0"/>
        <w:webHidden w:val="0"/>
        <w:color w:val="000000"/>
        <w:u w:val="none"/>
        <w:effect w:val="none"/>
        <w:vertAlign w:val="baseline"/>
        <w:specVanish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0BB01A3D"/>
    <w:multiLevelType w:val="hybridMultilevel"/>
    <w:tmpl w:val="B2AE3F44"/>
    <w:lvl w:ilvl="0" w:tplc="12689184">
      <w:start w:val="1"/>
      <w:numFmt w:val="decimal"/>
      <w:lvlText w:val="%1."/>
      <w:lvlJc w:val="left"/>
      <w:pPr>
        <w:ind w:left="720" w:hanging="360"/>
      </w:pPr>
      <w:rPr>
        <w:rFonts w:ascii="Times New Roman" w:hAnsi="Times New Roman" w:cs="Times New Roman" w:hint="default"/>
        <w:b w:val="0"/>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08E2EB7"/>
    <w:multiLevelType w:val="hybridMultilevel"/>
    <w:tmpl w:val="C73603A2"/>
    <w:lvl w:ilvl="0" w:tplc="D178A508">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0CE2F8B"/>
    <w:multiLevelType w:val="hybridMultilevel"/>
    <w:tmpl w:val="07D823A4"/>
    <w:lvl w:ilvl="0" w:tplc="EF18EF4E">
      <w:start w:val="1"/>
      <w:numFmt w:val="lowerLetter"/>
      <w:lvlText w:val="%1)"/>
      <w:lvlJc w:val="left"/>
      <w:pPr>
        <w:ind w:left="700" w:hanging="360"/>
      </w:pPr>
      <w:rPr>
        <w:sz w:val="20"/>
      </w:rPr>
    </w:lvl>
    <w:lvl w:ilvl="1" w:tplc="04050019">
      <w:start w:val="1"/>
      <w:numFmt w:val="lowerLetter"/>
      <w:lvlText w:val="%2."/>
      <w:lvlJc w:val="left"/>
      <w:pPr>
        <w:ind w:left="1420" w:hanging="360"/>
      </w:pPr>
    </w:lvl>
    <w:lvl w:ilvl="2" w:tplc="0405001B">
      <w:start w:val="1"/>
      <w:numFmt w:val="lowerRoman"/>
      <w:lvlText w:val="%3."/>
      <w:lvlJc w:val="right"/>
      <w:pPr>
        <w:ind w:left="2140" w:hanging="180"/>
      </w:pPr>
    </w:lvl>
    <w:lvl w:ilvl="3" w:tplc="0405000F">
      <w:start w:val="1"/>
      <w:numFmt w:val="decimal"/>
      <w:lvlText w:val="%4."/>
      <w:lvlJc w:val="left"/>
      <w:pPr>
        <w:ind w:left="2860" w:hanging="360"/>
      </w:pPr>
    </w:lvl>
    <w:lvl w:ilvl="4" w:tplc="04050019">
      <w:start w:val="1"/>
      <w:numFmt w:val="lowerLetter"/>
      <w:lvlText w:val="%5."/>
      <w:lvlJc w:val="left"/>
      <w:pPr>
        <w:ind w:left="3580" w:hanging="360"/>
      </w:pPr>
    </w:lvl>
    <w:lvl w:ilvl="5" w:tplc="0405001B">
      <w:start w:val="1"/>
      <w:numFmt w:val="lowerRoman"/>
      <w:lvlText w:val="%6."/>
      <w:lvlJc w:val="right"/>
      <w:pPr>
        <w:ind w:left="4300" w:hanging="180"/>
      </w:pPr>
    </w:lvl>
    <w:lvl w:ilvl="6" w:tplc="0405000F">
      <w:start w:val="1"/>
      <w:numFmt w:val="decimal"/>
      <w:lvlText w:val="%7."/>
      <w:lvlJc w:val="left"/>
      <w:pPr>
        <w:ind w:left="5020" w:hanging="360"/>
      </w:pPr>
    </w:lvl>
    <w:lvl w:ilvl="7" w:tplc="04050019">
      <w:start w:val="1"/>
      <w:numFmt w:val="lowerLetter"/>
      <w:lvlText w:val="%8."/>
      <w:lvlJc w:val="left"/>
      <w:pPr>
        <w:ind w:left="5740" w:hanging="360"/>
      </w:pPr>
    </w:lvl>
    <w:lvl w:ilvl="8" w:tplc="0405001B">
      <w:start w:val="1"/>
      <w:numFmt w:val="lowerRoman"/>
      <w:lvlText w:val="%9."/>
      <w:lvlJc w:val="right"/>
      <w:pPr>
        <w:ind w:left="6460" w:hanging="180"/>
      </w:pPr>
    </w:lvl>
  </w:abstractNum>
  <w:abstractNum w:abstractNumId="10">
    <w:nsid w:val="23CB6ADC"/>
    <w:multiLevelType w:val="hybridMultilevel"/>
    <w:tmpl w:val="9F24B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D70545"/>
    <w:multiLevelType w:val="hybridMultilevel"/>
    <w:tmpl w:val="5DF4E88C"/>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start w:val="1"/>
      <w:numFmt w:val="bullet"/>
      <w:lvlText w:val=""/>
      <w:lvlJc w:val="left"/>
      <w:pPr>
        <w:ind w:left="4528" w:hanging="360"/>
      </w:pPr>
      <w:rPr>
        <w:rFonts w:ascii="Wingdings" w:hAnsi="Wingdings" w:hint="default"/>
      </w:rPr>
    </w:lvl>
    <w:lvl w:ilvl="6" w:tplc="04050001">
      <w:start w:val="1"/>
      <w:numFmt w:val="bullet"/>
      <w:lvlText w:val=""/>
      <w:lvlJc w:val="left"/>
      <w:pPr>
        <w:ind w:left="5248" w:hanging="360"/>
      </w:pPr>
      <w:rPr>
        <w:rFonts w:ascii="Symbol" w:hAnsi="Symbol" w:hint="default"/>
      </w:rPr>
    </w:lvl>
    <w:lvl w:ilvl="7" w:tplc="04050003">
      <w:start w:val="1"/>
      <w:numFmt w:val="bullet"/>
      <w:lvlText w:val="o"/>
      <w:lvlJc w:val="left"/>
      <w:pPr>
        <w:ind w:left="5968" w:hanging="360"/>
      </w:pPr>
      <w:rPr>
        <w:rFonts w:ascii="Courier New" w:hAnsi="Courier New" w:cs="Courier New" w:hint="default"/>
      </w:rPr>
    </w:lvl>
    <w:lvl w:ilvl="8" w:tplc="04050005">
      <w:start w:val="1"/>
      <w:numFmt w:val="bullet"/>
      <w:lvlText w:val=""/>
      <w:lvlJc w:val="left"/>
      <w:pPr>
        <w:ind w:left="6688" w:hanging="360"/>
      </w:pPr>
      <w:rPr>
        <w:rFonts w:ascii="Wingdings" w:hAnsi="Wingdings" w:hint="default"/>
      </w:rPr>
    </w:lvl>
  </w:abstractNum>
  <w:abstractNum w:abstractNumId="12">
    <w:nsid w:val="3E3C4155"/>
    <w:multiLevelType w:val="hybridMultilevel"/>
    <w:tmpl w:val="C6CC3436"/>
    <w:lvl w:ilvl="0" w:tplc="D178A508">
      <w:start w:val="1"/>
      <w:numFmt w:val="decimal"/>
      <w:lvlText w:val="%1."/>
      <w:lvlJc w:val="left"/>
      <w:pPr>
        <w:tabs>
          <w:tab w:val="num" w:pos="340"/>
        </w:tabs>
        <w:ind w:left="340" w:hanging="34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6766F3"/>
    <w:multiLevelType w:val="hybridMultilevel"/>
    <w:tmpl w:val="9C7843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549F2DEA"/>
    <w:multiLevelType w:val="hybridMultilevel"/>
    <w:tmpl w:val="483CAB04"/>
    <w:lvl w:ilvl="0" w:tplc="04050001">
      <w:start w:val="1"/>
      <w:numFmt w:val="bullet"/>
      <w:lvlText w:val=""/>
      <w:lvlJc w:val="left"/>
      <w:pPr>
        <w:ind w:left="845" w:hanging="360"/>
      </w:pPr>
      <w:rPr>
        <w:rFonts w:ascii="Symbol" w:hAnsi="Symbol" w:hint="default"/>
      </w:rPr>
    </w:lvl>
    <w:lvl w:ilvl="1" w:tplc="04050003" w:tentative="1">
      <w:start w:val="1"/>
      <w:numFmt w:val="bullet"/>
      <w:lvlText w:val="o"/>
      <w:lvlJc w:val="left"/>
      <w:pPr>
        <w:ind w:left="1565" w:hanging="360"/>
      </w:pPr>
      <w:rPr>
        <w:rFonts w:ascii="Courier New" w:hAnsi="Courier New" w:cs="Courier New" w:hint="default"/>
      </w:rPr>
    </w:lvl>
    <w:lvl w:ilvl="2" w:tplc="04050005" w:tentative="1">
      <w:start w:val="1"/>
      <w:numFmt w:val="bullet"/>
      <w:lvlText w:val=""/>
      <w:lvlJc w:val="left"/>
      <w:pPr>
        <w:ind w:left="2285" w:hanging="360"/>
      </w:pPr>
      <w:rPr>
        <w:rFonts w:ascii="Wingdings" w:hAnsi="Wingdings" w:hint="default"/>
      </w:rPr>
    </w:lvl>
    <w:lvl w:ilvl="3" w:tplc="04050001" w:tentative="1">
      <w:start w:val="1"/>
      <w:numFmt w:val="bullet"/>
      <w:lvlText w:val=""/>
      <w:lvlJc w:val="left"/>
      <w:pPr>
        <w:ind w:left="3005" w:hanging="360"/>
      </w:pPr>
      <w:rPr>
        <w:rFonts w:ascii="Symbol" w:hAnsi="Symbol" w:hint="default"/>
      </w:rPr>
    </w:lvl>
    <w:lvl w:ilvl="4" w:tplc="04050003" w:tentative="1">
      <w:start w:val="1"/>
      <w:numFmt w:val="bullet"/>
      <w:lvlText w:val="o"/>
      <w:lvlJc w:val="left"/>
      <w:pPr>
        <w:ind w:left="3725" w:hanging="360"/>
      </w:pPr>
      <w:rPr>
        <w:rFonts w:ascii="Courier New" w:hAnsi="Courier New" w:cs="Courier New" w:hint="default"/>
      </w:rPr>
    </w:lvl>
    <w:lvl w:ilvl="5" w:tplc="04050005" w:tentative="1">
      <w:start w:val="1"/>
      <w:numFmt w:val="bullet"/>
      <w:lvlText w:val=""/>
      <w:lvlJc w:val="left"/>
      <w:pPr>
        <w:ind w:left="4445" w:hanging="360"/>
      </w:pPr>
      <w:rPr>
        <w:rFonts w:ascii="Wingdings" w:hAnsi="Wingdings" w:hint="default"/>
      </w:rPr>
    </w:lvl>
    <w:lvl w:ilvl="6" w:tplc="04050001" w:tentative="1">
      <w:start w:val="1"/>
      <w:numFmt w:val="bullet"/>
      <w:lvlText w:val=""/>
      <w:lvlJc w:val="left"/>
      <w:pPr>
        <w:ind w:left="5165" w:hanging="360"/>
      </w:pPr>
      <w:rPr>
        <w:rFonts w:ascii="Symbol" w:hAnsi="Symbol" w:hint="default"/>
      </w:rPr>
    </w:lvl>
    <w:lvl w:ilvl="7" w:tplc="04050003" w:tentative="1">
      <w:start w:val="1"/>
      <w:numFmt w:val="bullet"/>
      <w:lvlText w:val="o"/>
      <w:lvlJc w:val="left"/>
      <w:pPr>
        <w:ind w:left="5885" w:hanging="360"/>
      </w:pPr>
      <w:rPr>
        <w:rFonts w:ascii="Courier New" w:hAnsi="Courier New" w:cs="Courier New" w:hint="default"/>
      </w:rPr>
    </w:lvl>
    <w:lvl w:ilvl="8" w:tplc="04050005" w:tentative="1">
      <w:start w:val="1"/>
      <w:numFmt w:val="bullet"/>
      <w:lvlText w:val=""/>
      <w:lvlJc w:val="left"/>
      <w:pPr>
        <w:ind w:left="6605" w:hanging="360"/>
      </w:pPr>
      <w:rPr>
        <w:rFonts w:ascii="Wingdings" w:hAnsi="Wingdings" w:hint="default"/>
      </w:rPr>
    </w:lvl>
  </w:abstractNum>
  <w:abstractNum w:abstractNumId="15">
    <w:nsid w:val="5AF702DC"/>
    <w:multiLevelType w:val="hybridMultilevel"/>
    <w:tmpl w:val="A748FC06"/>
    <w:lvl w:ilvl="0" w:tplc="D178A508">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63B44EAD"/>
    <w:multiLevelType w:val="hybridMultilevel"/>
    <w:tmpl w:val="04DCAC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78CE575F"/>
    <w:multiLevelType w:val="hybridMultilevel"/>
    <w:tmpl w:val="605040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5"/>
    <w:lvlOverride w:ilvl="0">
      <w:startOverride w:val="1"/>
    </w:lvlOverride>
  </w:num>
  <w:num w:numId="9">
    <w:abstractNumId w:val="2"/>
    <w:lvlOverride w:ilvl="0">
      <w:startOverride w:val="1"/>
    </w:lvlOverride>
  </w:num>
  <w:num w:numId="10">
    <w:abstractNumId w:val="3"/>
    <w:lvlOverride w:ilvl="0">
      <w:startOverride w:val="5"/>
    </w:lvlOverride>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3"/>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44"/>
    <w:rsid w:val="00063DBC"/>
    <w:rsid w:val="000660D6"/>
    <w:rsid w:val="00070140"/>
    <w:rsid w:val="000D6E19"/>
    <w:rsid w:val="0011075A"/>
    <w:rsid w:val="001453EB"/>
    <w:rsid w:val="0015728D"/>
    <w:rsid w:val="001638CF"/>
    <w:rsid w:val="001806C9"/>
    <w:rsid w:val="00265FBE"/>
    <w:rsid w:val="002B7BD3"/>
    <w:rsid w:val="002C12D3"/>
    <w:rsid w:val="002D16F4"/>
    <w:rsid w:val="00310FE0"/>
    <w:rsid w:val="00355EB9"/>
    <w:rsid w:val="00362C5A"/>
    <w:rsid w:val="003660C9"/>
    <w:rsid w:val="0039310D"/>
    <w:rsid w:val="003A033A"/>
    <w:rsid w:val="003D36D7"/>
    <w:rsid w:val="00413B3D"/>
    <w:rsid w:val="004E2261"/>
    <w:rsid w:val="004F1725"/>
    <w:rsid w:val="00550C44"/>
    <w:rsid w:val="0057348F"/>
    <w:rsid w:val="005779D8"/>
    <w:rsid w:val="005E743F"/>
    <w:rsid w:val="006453B1"/>
    <w:rsid w:val="006A4889"/>
    <w:rsid w:val="006A7D56"/>
    <w:rsid w:val="006D171E"/>
    <w:rsid w:val="006D6828"/>
    <w:rsid w:val="00701556"/>
    <w:rsid w:val="00716811"/>
    <w:rsid w:val="008278A4"/>
    <w:rsid w:val="00850EE4"/>
    <w:rsid w:val="00852018"/>
    <w:rsid w:val="00883BF2"/>
    <w:rsid w:val="008D7397"/>
    <w:rsid w:val="0095372C"/>
    <w:rsid w:val="00974015"/>
    <w:rsid w:val="00983856"/>
    <w:rsid w:val="0099160F"/>
    <w:rsid w:val="009D1F56"/>
    <w:rsid w:val="009D4E9B"/>
    <w:rsid w:val="00AA1214"/>
    <w:rsid w:val="00B21DEB"/>
    <w:rsid w:val="00B24CAA"/>
    <w:rsid w:val="00B31634"/>
    <w:rsid w:val="00B453CA"/>
    <w:rsid w:val="00BA499A"/>
    <w:rsid w:val="00C1792C"/>
    <w:rsid w:val="00C66D99"/>
    <w:rsid w:val="00C7167E"/>
    <w:rsid w:val="00C774AC"/>
    <w:rsid w:val="00CA6683"/>
    <w:rsid w:val="00CE08C3"/>
    <w:rsid w:val="00CE3FA3"/>
    <w:rsid w:val="00D00E22"/>
    <w:rsid w:val="00DB6D9A"/>
    <w:rsid w:val="00DD5947"/>
    <w:rsid w:val="00E307B3"/>
    <w:rsid w:val="00E3605A"/>
    <w:rsid w:val="00EA5594"/>
    <w:rsid w:val="00FB54AE"/>
    <w:rsid w:val="00FE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7B3"/>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307B3"/>
    <w:pPr>
      <w:spacing w:line="360" w:lineRule="auto"/>
      <w:jc w:val="center"/>
    </w:pPr>
    <w:rPr>
      <w:b/>
      <w:u w:val="single"/>
    </w:rPr>
  </w:style>
  <w:style w:type="character" w:customStyle="1" w:styleId="NzevChar">
    <w:name w:val="Název Char"/>
    <w:basedOn w:val="Standardnpsmoodstavce"/>
    <w:link w:val="Nzev"/>
    <w:rsid w:val="00E307B3"/>
    <w:rPr>
      <w:rFonts w:ascii="Times New Roman" w:eastAsia="Times New Roman" w:hAnsi="Times New Roman" w:cs="Times New Roman"/>
      <w:b/>
      <w:sz w:val="20"/>
      <w:szCs w:val="20"/>
      <w:u w:val="single"/>
    </w:rPr>
  </w:style>
  <w:style w:type="paragraph" w:styleId="Odstavecseseznamem">
    <w:name w:val="List Paragraph"/>
    <w:basedOn w:val="Normln"/>
    <w:uiPriority w:val="34"/>
    <w:qFormat/>
    <w:rsid w:val="00E307B3"/>
    <w:pPr>
      <w:ind w:left="708"/>
    </w:pPr>
  </w:style>
  <w:style w:type="paragraph" w:customStyle="1" w:styleId="NormlnsWWW">
    <w:name w:val="Normální (síť WWW)"/>
    <w:basedOn w:val="Normln"/>
    <w:rsid w:val="00E307B3"/>
    <w:pPr>
      <w:spacing w:before="100" w:beforeAutospacing="1" w:after="100" w:afterAutospacing="1"/>
    </w:pPr>
    <w:rPr>
      <w:rFonts w:ascii="Arial Unicode MS" w:hAnsi="Arial Unicode MS" w:cs="Arial Unicode MS"/>
      <w:sz w:val="24"/>
      <w:szCs w:val="24"/>
    </w:rPr>
  </w:style>
  <w:style w:type="paragraph" w:customStyle="1" w:styleId="Style12">
    <w:name w:val="Style12"/>
    <w:basedOn w:val="Normln"/>
    <w:uiPriority w:val="99"/>
    <w:rsid w:val="00E307B3"/>
    <w:pPr>
      <w:widowControl w:val="0"/>
      <w:autoSpaceDE w:val="0"/>
      <w:autoSpaceDN w:val="0"/>
      <w:adjustRightInd w:val="0"/>
      <w:spacing w:line="255" w:lineRule="exact"/>
      <w:jc w:val="both"/>
    </w:pPr>
    <w:rPr>
      <w:sz w:val="24"/>
      <w:szCs w:val="24"/>
    </w:rPr>
  </w:style>
  <w:style w:type="character" w:customStyle="1" w:styleId="FontStyle19">
    <w:name w:val="Font Style19"/>
    <w:uiPriority w:val="99"/>
    <w:rsid w:val="00E307B3"/>
    <w:rPr>
      <w:rFonts w:ascii="Times New Roman" w:hAnsi="Times New Roman" w:cs="Times New Roman" w:hint="default"/>
      <w:sz w:val="20"/>
      <w:szCs w:val="20"/>
    </w:rPr>
  </w:style>
  <w:style w:type="character" w:customStyle="1" w:styleId="FontStyle20">
    <w:name w:val="Font Style20"/>
    <w:uiPriority w:val="99"/>
    <w:rsid w:val="00E307B3"/>
    <w:rPr>
      <w:rFonts w:ascii="Times New Roman" w:hAnsi="Times New Roman" w:cs="Times New Roman" w:hint="default"/>
      <w:b/>
      <w:bCs/>
      <w:sz w:val="20"/>
      <w:szCs w:val="20"/>
    </w:rPr>
  </w:style>
  <w:style w:type="paragraph" w:styleId="Zhlav">
    <w:name w:val="header"/>
    <w:basedOn w:val="Normln"/>
    <w:link w:val="ZhlavChar"/>
    <w:uiPriority w:val="99"/>
    <w:unhideWhenUsed/>
    <w:rsid w:val="00355EB9"/>
    <w:pPr>
      <w:tabs>
        <w:tab w:val="center" w:pos="4536"/>
        <w:tab w:val="right" w:pos="9072"/>
      </w:tabs>
    </w:pPr>
  </w:style>
  <w:style w:type="character" w:customStyle="1" w:styleId="ZhlavChar">
    <w:name w:val="Záhlaví Char"/>
    <w:basedOn w:val="Standardnpsmoodstavce"/>
    <w:link w:val="Zhlav"/>
    <w:uiPriority w:val="99"/>
    <w:rsid w:val="00355EB9"/>
    <w:rPr>
      <w:rFonts w:ascii="Times New Roman" w:eastAsia="Times New Roman" w:hAnsi="Times New Roman" w:cs="Times New Roman"/>
      <w:sz w:val="20"/>
      <w:szCs w:val="20"/>
    </w:rPr>
  </w:style>
  <w:style w:type="paragraph" w:styleId="Zpat">
    <w:name w:val="footer"/>
    <w:basedOn w:val="Normln"/>
    <w:link w:val="ZpatChar"/>
    <w:uiPriority w:val="99"/>
    <w:unhideWhenUsed/>
    <w:rsid w:val="00355EB9"/>
    <w:pPr>
      <w:tabs>
        <w:tab w:val="center" w:pos="4536"/>
        <w:tab w:val="right" w:pos="9072"/>
      </w:tabs>
    </w:pPr>
  </w:style>
  <w:style w:type="character" w:customStyle="1" w:styleId="ZpatChar">
    <w:name w:val="Zápatí Char"/>
    <w:basedOn w:val="Standardnpsmoodstavce"/>
    <w:link w:val="Zpat"/>
    <w:uiPriority w:val="99"/>
    <w:rsid w:val="00355EB9"/>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16811"/>
    <w:rPr>
      <w:rFonts w:ascii="Tahoma" w:hAnsi="Tahoma" w:cs="Tahoma"/>
      <w:sz w:val="16"/>
      <w:szCs w:val="16"/>
    </w:rPr>
  </w:style>
  <w:style w:type="character" w:customStyle="1" w:styleId="TextbublinyChar">
    <w:name w:val="Text bubliny Char"/>
    <w:basedOn w:val="Standardnpsmoodstavce"/>
    <w:link w:val="Textbubliny"/>
    <w:uiPriority w:val="99"/>
    <w:semiHidden/>
    <w:rsid w:val="007168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7B3"/>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307B3"/>
    <w:pPr>
      <w:spacing w:line="360" w:lineRule="auto"/>
      <w:jc w:val="center"/>
    </w:pPr>
    <w:rPr>
      <w:b/>
      <w:u w:val="single"/>
    </w:rPr>
  </w:style>
  <w:style w:type="character" w:customStyle="1" w:styleId="NzevChar">
    <w:name w:val="Název Char"/>
    <w:basedOn w:val="Standardnpsmoodstavce"/>
    <w:link w:val="Nzev"/>
    <w:rsid w:val="00E307B3"/>
    <w:rPr>
      <w:rFonts w:ascii="Times New Roman" w:eastAsia="Times New Roman" w:hAnsi="Times New Roman" w:cs="Times New Roman"/>
      <w:b/>
      <w:sz w:val="20"/>
      <w:szCs w:val="20"/>
      <w:u w:val="single"/>
    </w:rPr>
  </w:style>
  <w:style w:type="paragraph" w:styleId="Odstavecseseznamem">
    <w:name w:val="List Paragraph"/>
    <w:basedOn w:val="Normln"/>
    <w:uiPriority w:val="34"/>
    <w:qFormat/>
    <w:rsid w:val="00E307B3"/>
    <w:pPr>
      <w:ind w:left="708"/>
    </w:pPr>
  </w:style>
  <w:style w:type="paragraph" w:customStyle="1" w:styleId="NormlnsWWW">
    <w:name w:val="Normální (síť WWW)"/>
    <w:basedOn w:val="Normln"/>
    <w:rsid w:val="00E307B3"/>
    <w:pPr>
      <w:spacing w:before="100" w:beforeAutospacing="1" w:after="100" w:afterAutospacing="1"/>
    </w:pPr>
    <w:rPr>
      <w:rFonts w:ascii="Arial Unicode MS" w:hAnsi="Arial Unicode MS" w:cs="Arial Unicode MS"/>
      <w:sz w:val="24"/>
      <w:szCs w:val="24"/>
    </w:rPr>
  </w:style>
  <w:style w:type="paragraph" w:customStyle="1" w:styleId="Style12">
    <w:name w:val="Style12"/>
    <w:basedOn w:val="Normln"/>
    <w:uiPriority w:val="99"/>
    <w:rsid w:val="00E307B3"/>
    <w:pPr>
      <w:widowControl w:val="0"/>
      <w:autoSpaceDE w:val="0"/>
      <w:autoSpaceDN w:val="0"/>
      <w:adjustRightInd w:val="0"/>
      <w:spacing w:line="255" w:lineRule="exact"/>
      <w:jc w:val="both"/>
    </w:pPr>
    <w:rPr>
      <w:sz w:val="24"/>
      <w:szCs w:val="24"/>
    </w:rPr>
  </w:style>
  <w:style w:type="character" w:customStyle="1" w:styleId="FontStyle19">
    <w:name w:val="Font Style19"/>
    <w:uiPriority w:val="99"/>
    <w:rsid w:val="00E307B3"/>
    <w:rPr>
      <w:rFonts w:ascii="Times New Roman" w:hAnsi="Times New Roman" w:cs="Times New Roman" w:hint="default"/>
      <w:sz w:val="20"/>
      <w:szCs w:val="20"/>
    </w:rPr>
  </w:style>
  <w:style w:type="character" w:customStyle="1" w:styleId="FontStyle20">
    <w:name w:val="Font Style20"/>
    <w:uiPriority w:val="99"/>
    <w:rsid w:val="00E307B3"/>
    <w:rPr>
      <w:rFonts w:ascii="Times New Roman" w:hAnsi="Times New Roman" w:cs="Times New Roman" w:hint="default"/>
      <w:b/>
      <w:bCs/>
      <w:sz w:val="20"/>
      <w:szCs w:val="20"/>
    </w:rPr>
  </w:style>
  <w:style w:type="paragraph" w:styleId="Zhlav">
    <w:name w:val="header"/>
    <w:basedOn w:val="Normln"/>
    <w:link w:val="ZhlavChar"/>
    <w:uiPriority w:val="99"/>
    <w:unhideWhenUsed/>
    <w:rsid w:val="00355EB9"/>
    <w:pPr>
      <w:tabs>
        <w:tab w:val="center" w:pos="4536"/>
        <w:tab w:val="right" w:pos="9072"/>
      </w:tabs>
    </w:pPr>
  </w:style>
  <w:style w:type="character" w:customStyle="1" w:styleId="ZhlavChar">
    <w:name w:val="Záhlaví Char"/>
    <w:basedOn w:val="Standardnpsmoodstavce"/>
    <w:link w:val="Zhlav"/>
    <w:uiPriority w:val="99"/>
    <w:rsid w:val="00355EB9"/>
    <w:rPr>
      <w:rFonts w:ascii="Times New Roman" w:eastAsia="Times New Roman" w:hAnsi="Times New Roman" w:cs="Times New Roman"/>
      <w:sz w:val="20"/>
      <w:szCs w:val="20"/>
    </w:rPr>
  </w:style>
  <w:style w:type="paragraph" w:styleId="Zpat">
    <w:name w:val="footer"/>
    <w:basedOn w:val="Normln"/>
    <w:link w:val="ZpatChar"/>
    <w:uiPriority w:val="99"/>
    <w:unhideWhenUsed/>
    <w:rsid w:val="00355EB9"/>
    <w:pPr>
      <w:tabs>
        <w:tab w:val="center" w:pos="4536"/>
        <w:tab w:val="right" w:pos="9072"/>
      </w:tabs>
    </w:pPr>
  </w:style>
  <w:style w:type="character" w:customStyle="1" w:styleId="ZpatChar">
    <w:name w:val="Zápatí Char"/>
    <w:basedOn w:val="Standardnpsmoodstavce"/>
    <w:link w:val="Zpat"/>
    <w:uiPriority w:val="99"/>
    <w:rsid w:val="00355EB9"/>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16811"/>
    <w:rPr>
      <w:rFonts w:ascii="Tahoma" w:hAnsi="Tahoma" w:cs="Tahoma"/>
      <w:sz w:val="16"/>
      <w:szCs w:val="16"/>
    </w:rPr>
  </w:style>
  <w:style w:type="character" w:customStyle="1" w:styleId="TextbublinyChar">
    <w:name w:val="Text bubliny Char"/>
    <w:basedOn w:val="Standardnpsmoodstavce"/>
    <w:link w:val="Textbubliny"/>
    <w:uiPriority w:val="99"/>
    <w:semiHidden/>
    <w:rsid w:val="007168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6661">
      <w:bodyDiv w:val="1"/>
      <w:marLeft w:val="0"/>
      <w:marRight w:val="0"/>
      <w:marTop w:val="0"/>
      <w:marBottom w:val="0"/>
      <w:divBdr>
        <w:top w:val="none" w:sz="0" w:space="0" w:color="auto"/>
        <w:left w:val="none" w:sz="0" w:space="0" w:color="auto"/>
        <w:bottom w:val="none" w:sz="0" w:space="0" w:color="auto"/>
        <w:right w:val="none" w:sz="0" w:space="0" w:color="auto"/>
      </w:divBdr>
    </w:div>
    <w:div w:id="16571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2930</Words>
  <Characters>17290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Snížková Slávka</dc:creator>
  <cp:lastModifiedBy>Snížková Slávka</cp:lastModifiedBy>
  <cp:revision>4</cp:revision>
  <cp:lastPrinted>2017-12-05T08:22:00Z</cp:lastPrinted>
  <dcterms:created xsi:type="dcterms:W3CDTF">2017-12-05T06:14:00Z</dcterms:created>
  <dcterms:modified xsi:type="dcterms:W3CDTF">2017-12-05T08:31:00Z</dcterms:modified>
</cp:coreProperties>
</file>