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4229"/>
        <w:gridCol w:w="3974"/>
      </w:tblGrid>
      <w:tr w:rsidR="00AF7B51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Položkový rozpočet</w:t>
            </w:r>
            <w:r w:rsidR="00B96861">
              <w:rPr>
                <w:b/>
                <w:bCs/>
                <w:sz w:val="28"/>
                <w:szCs w:val="28"/>
              </w:rPr>
              <w:t xml:space="preserve"> - vícepráce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861" w:rsidRDefault="001A17DA">
            <w:pPr>
              <w:pStyle w:val="Jin0"/>
              <w:shd w:val="clear" w:color="auto" w:fill="auto"/>
              <w:tabs>
                <w:tab w:val="left" w:pos="2827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Zakázka: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17110-V Areál FÚ </w:t>
            </w:r>
            <w:r w:rsidR="00B96861">
              <w:rPr>
                <w:b/>
                <w:bCs/>
                <w:sz w:val="24"/>
                <w:szCs w:val="24"/>
              </w:rPr>
              <w:t xml:space="preserve">pro Jihočeský kraj, ÚzP </w:t>
            </w:r>
            <w:r>
              <w:rPr>
                <w:b/>
                <w:bCs/>
                <w:sz w:val="24"/>
                <w:szCs w:val="24"/>
              </w:rPr>
              <w:t xml:space="preserve">v Třeboni - oplocení ke dvěma sousedům </w:t>
            </w:r>
            <w:r w:rsidR="00B96861">
              <w:rPr>
                <w:b/>
                <w:bCs/>
                <w:sz w:val="24"/>
                <w:szCs w:val="24"/>
              </w:rPr>
              <w:t>–</w:t>
            </w:r>
          </w:p>
          <w:p w:rsidR="00AF7B51" w:rsidRDefault="00B96861" w:rsidP="00B96861">
            <w:pPr>
              <w:pStyle w:val="Jin0"/>
              <w:shd w:val="clear" w:color="auto" w:fill="auto"/>
              <w:tabs>
                <w:tab w:val="left" w:pos="282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1A17D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v</w:t>
            </w:r>
            <w:r w:rsidR="001A17DA">
              <w:rPr>
                <w:b/>
                <w:bCs/>
                <w:sz w:val="24"/>
                <w:szCs w:val="24"/>
              </w:rPr>
              <w:t>ícepráce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A17DA">
              <w:rPr>
                <w:b/>
                <w:bCs/>
                <w:sz w:val="24"/>
                <w:szCs w:val="24"/>
              </w:rPr>
              <w:t>Třeboň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tabs>
                <w:tab w:val="left" w:pos="1430"/>
                <w:tab w:val="left" w:pos="8765"/>
              </w:tabs>
              <w:spacing w:after="40"/>
              <w:jc w:val="both"/>
            </w:pPr>
            <w:r>
              <w:t>Zhotovitel:</w:t>
            </w:r>
            <w:r>
              <w:tab/>
            </w:r>
            <w:r w:rsidR="00B96861">
              <w:t xml:space="preserve">    </w:t>
            </w:r>
            <w:r>
              <w:rPr>
                <w:b/>
                <w:bCs/>
              </w:rPr>
              <w:t>AQUARES, spol. s r.o.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60069929</w:t>
            </w:r>
          </w:p>
          <w:p w:rsidR="00AF7B51" w:rsidRDefault="001A17DA">
            <w:pPr>
              <w:pStyle w:val="Jin0"/>
              <w:shd w:val="clear" w:color="auto" w:fill="auto"/>
              <w:spacing w:after="100"/>
              <w:ind w:left="1580"/>
            </w:pPr>
            <w:proofErr w:type="spellStart"/>
            <w:r>
              <w:rPr>
                <w:b/>
                <w:bCs/>
              </w:rPr>
              <w:t>Pístinská</w:t>
            </w:r>
            <w:proofErr w:type="spellEnd"/>
            <w:r>
              <w:rPr>
                <w:b/>
                <w:bCs/>
              </w:rPr>
              <w:t xml:space="preserve"> 145 </w:t>
            </w:r>
            <w:r>
              <w:t xml:space="preserve">DIČ: </w:t>
            </w:r>
            <w:r>
              <w:rPr>
                <w:b/>
                <w:bCs/>
              </w:rPr>
              <w:t>CZ60069929</w:t>
            </w:r>
          </w:p>
          <w:p w:rsidR="00AF7B51" w:rsidRDefault="001A17DA">
            <w:pPr>
              <w:pStyle w:val="Jin0"/>
              <w:shd w:val="clear" w:color="auto" w:fill="auto"/>
              <w:spacing w:after="60"/>
              <w:ind w:left="1080" w:firstLine="20"/>
            </w:pPr>
            <w:r>
              <w:rPr>
                <w:b/>
                <w:bCs/>
              </w:rPr>
              <w:t>378 02 Stráž nad Nežárkou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tabs>
                <w:tab w:val="left" w:pos="1430"/>
                <w:tab w:val="left" w:pos="8765"/>
              </w:tabs>
              <w:spacing w:after="40"/>
              <w:jc w:val="both"/>
            </w:pPr>
            <w:r>
              <w:t>Objednatel:</w:t>
            </w:r>
            <w:r>
              <w:tab/>
            </w:r>
            <w:r w:rsidR="00B96861">
              <w:t xml:space="preserve">    </w:t>
            </w:r>
            <w:bookmarkStart w:id="0" w:name="_GoBack"/>
            <w:bookmarkEnd w:id="0"/>
            <w:r>
              <w:rPr>
                <w:b/>
                <w:bCs/>
              </w:rPr>
              <w:t xml:space="preserve">ČR - Generální finanční </w:t>
            </w:r>
            <w:r>
              <w:rPr>
                <w:b/>
                <w:bCs/>
              </w:rPr>
              <w:t>ředitelství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72080043</w:t>
            </w:r>
          </w:p>
          <w:p w:rsidR="00AF7B51" w:rsidRDefault="001A17DA">
            <w:pPr>
              <w:pStyle w:val="Jin0"/>
              <w:shd w:val="clear" w:color="auto" w:fill="auto"/>
              <w:spacing w:after="100"/>
              <w:ind w:left="1580"/>
            </w:pPr>
            <w:r>
              <w:rPr>
                <w:b/>
                <w:bCs/>
              </w:rPr>
              <w:t xml:space="preserve">Lazarská 15/7 </w:t>
            </w:r>
            <w:r>
              <w:t xml:space="preserve">DIČ: </w:t>
            </w:r>
            <w:r>
              <w:rPr>
                <w:b/>
                <w:bCs/>
              </w:rPr>
              <w:t>CZ72080043</w:t>
            </w:r>
          </w:p>
          <w:p w:rsidR="00AF7B51" w:rsidRDefault="001A17DA">
            <w:pPr>
              <w:pStyle w:val="Jin0"/>
              <w:shd w:val="clear" w:color="auto" w:fill="auto"/>
              <w:spacing w:after="60"/>
              <w:ind w:left="1080" w:firstLine="20"/>
            </w:pPr>
            <w:r>
              <w:rPr>
                <w:b/>
                <w:bCs/>
              </w:rPr>
              <w:t>117 22 Praha 1 - Nové Město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  <w:spacing w:before="120"/>
              <w:jc w:val="both"/>
            </w:pPr>
            <w:r>
              <w:t>Vypracoval: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  <w:spacing w:before="140" w:after="6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Rozpis ceny</w:t>
            </w:r>
          </w:p>
          <w:p w:rsidR="00AF7B51" w:rsidRDefault="001A17DA">
            <w:pPr>
              <w:pStyle w:val="Jin0"/>
              <w:shd w:val="clear" w:color="auto" w:fill="auto"/>
              <w:tabs>
                <w:tab w:val="left" w:pos="7817"/>
              </w:tabs>
              <w:spacing w:after="60"/>
              <w:ind w:left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HSV</w:t>
            </w:r>
            <w:r>
              <w:rPr>
                <w:sz w:val="18"/>
                <w:szCs w:val="18"/>
              </w:rPr>
              <w:tab/>
              <w:t>28 597,80</w:t>
            </w:r>
          </w:p>
          <w:p w:rsidR="00AF7B51" w:rsidRDefault="001A17DA">
            <w:pPr>
              <w:pStyle w:val="Jin0"/>
              <w:shd w:val="clear" w:color="auto" w:fill="auto"/>
              <w:tabs>
                <w:tab w:val="right" w:pos="8546"/>
              </w:tabs>
              <w:spacing w:after="60"/>
              <w:ind w:left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PSV</w:t>
            </w:r>
            <w:r>
              <w:rPr>
                <w:sz w:val="18"/>
                <w:szCs w:val="18"/>
              </w:rPr>
              <w:tab/>
              <w:t>0,00</w:t>
            </w:r>
          </w:p>
          <w:p w:rsidR="00AF7B51" w:rsidRDefault="001A17DA">
            <w:pPr>
              <w:pStyle w:val="Jin0"/>
              <w:shd w:val="clear" w:color="auto" w:fill="auto"/>
              <w:tabs>
                <w:tab w:val="right" w:pos="8546"/>
              </w:tabs>
              <w:spacing w:after="60"/>
              <w:ind w:left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  <w:r>
              <w:rPr>
                <w:sz w:val="18"/>
                <w:szCs w:val="18"/>
              </w:rPr>
              <w:tab/>
              <w:t>0,00</w:t>
            </w:r>
          </w:p>
          <w:p w:rsidR="00AF7B51" w:rsidRDefault="001A17DA">
            <w:pPr>
              <w:pStyle w:val="Jin0"/>
              <w:shd w:val="clear" w:color="auto" w:fill="auto"/>
              <w:tabs>
                <w:tab w:val="right" w:pos="8546"/>
              </w:tabs>
              <w:spacing w:after="60"/>
              <w:ind w:left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Vedlejší náklady</w:t>
            </w:r>
            <w:r>
              <w:rPr>
                <w:sz w:val="18"/>
                <w:szCs w:val="18"/>
              </w:rPr>
              <w:tab/>
              <w:t>858,00</w:t>
            </w:r>
          </w:p>
          <w:p w:rsidR="00AF7B51" w:rsidRDefault="001A17DA">
            <w:pPr>
              <w:pStyle w:val="Jin0"/>
              <w:shd w:val="clear" w:color="auto" w:fill="auto"/>
              <w:tabs>
                <w:tab w:val="right" w:pos="8546"/>
              </w:tabs>
              <w:spacing w:after="60"/>
              <w:ind w:left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náklady</w:t>
            </w:r>
            <w:r>
              <w:rPr>
                <w:sz w:val="18"/>
                <w:szCs w:val="18"/>
              </w:rPr>
              <w:tab/>
              <w:t>0,00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Základ pro sníženou DPH: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900"/>
            </w:pPr>
            <w:r>
              <w:rPr>
                <w:b/>
                <w:bCs/>
              </w:rPr>
              <w:t>15 %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48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0,00 </w:t>
            </w:r>
            <w:r>
              <w:t>CZK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Snížená DPH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900"/>
            </w:pPr>
            <w:r>
              <w:rPr>
                <w:b/>
                <w:bCs/>
              </w:rPr>
              <w:t>15 %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48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0,00 </w:t>
            </w:r>
            <w:r>
              <w:t>CZK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Základ pro základní DPH: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900"/>
            </w:pPr>
            <w:r>
              <w:rPr>
                <w:b/>
                <w:bCs/>
              </w:rPr>
              <w:t>21 %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48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29 455,80 </w:t>
            </w:r>
            <w:r>
              <w:t>CZK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Základní DPH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900"/>
            </w:pPr>
            <w:r>
              <w:rPr>
                <w:b/>
                <w:bCs/>
              </w:rPr>
              <w:t>21 %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48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6 186,00 </w:t>
            </w:r>
            <w:r>
              <w:t>CZK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both"/>
            </w:pPr>
            <w:r>
              <w:t xml:space="preserve">Zaokrouhlení: </w:t>
            </w:r>
            <w:r>
              <w:rPr>
                <w:b/>
                <w:bCs/>
                <w:sz w:val="18"/>
                <w:szCs w:val="18"/>
              </w:rPr>
              <w:t xml:space="preserve">0,20 </w:t>
            </w:r>
            <w:r>
              <w:t>CZK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tabs>
                <w:tab w:val="left" w:pos="8736"/>
              </w:tabs>
              <w:jc w:val="both"/>
            </w:pPr>
            <w:r>
              <w:rPr>
                <w:sz w:val="24"/>
                <w:szCs w:val="24"/>
              </w:rPr>
              <w:t>Cena celkem: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35 642,00 </w:t>
            </w:r>
            <w:r>
              <w:rPr>
                <w:b/>
                <w:bCs/>
              </w:rPr>
              <w:t>CZK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3413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861" w:rsidRDefault="001A17DA" w:rsidP="00B96861">
            <w:pPr>
              <w:pStyle w:val="Jin0"/>
              <w:shd w:val="clear" w:color="auto" w:fill="auto"/>
              <w:spacing w:after="960"/>
              <w:ind w:left="1460"/>
            </w:pPr>
            <w:r>
              <w:t xml:space="preserve">Za </w:t>
            </w:r>
            <w:proofErr w:type="gramStart"/>
            <w:r>
              <w:t>zhotovitele</w:t>
            </w:r>
            <w:r w:rsidR="00B96861">
              <w:t xml:space="preserve">                                                                                      </w:t>
            </w:r>
            <w:r>
              <w:t xml:space="preserve"> Za</w:t>
            </w:r>
            <w:proofErr w:type="gramEnd"/>
            <w:r>
              <w:t xml:space="preserve"> objednatele</w:t>
            </w:r>
          </w:p>
          <w:p w:rsidR="00AF7B51" w:rsidRDefault="001A17DA" w:rsidP="00B96861">
            <w:pPr>
              <w:pStyle w:val="Jin0"/>
              <w:shd w:val="clear" w:color="auto" w:fill="auto"/>
              <w:spacing w:after="960"/>
              <w:ind w:left="1460"/>
            </w:pPr>
            <w:proofErr w:type="gramStart"/>
            <w:r>
              <w:t>V</w:t>
            </w:r>
            <w:r w:rsidR="00B96861">
              <w:t xml:space="preserve">                                                                                               </w:t>
            </w:r>
            <w:r>
              <w:t xml:space="preserve"> dne</w:t>
            </w:r>
            <w:proofErr w:type="gramEnd"/>
          </w:p>
        </w:tc>
      </w:tr>
    </w:tbl>
    <w:p w:rsidR="00AF7B51" w:rsidRDefault="001A17DA">
      <w:pPr>
        <w:pStyle w:val="Titulektabulky0"/>
        <w:shd w:val="clear" w:color="auto" w:fill="auto"/>
        <w:tabs>
          <w:tab w:val="left" w:pos="1181"/>
        </w:tabs>
      </w:pPr>
      <w:r>
        <w:rPr>
          <w:color w:val="080000"/>
        </w:rPr>
        <w:t>Popis:</w:t>
      </w:r>
      <w:r>
        <w:rPr>
          <w:color w:val="080000"/>
        </w:rPr>
        <w:tab/>
      </w:r>
      <w:r>
        <w:t xml:space="preserve">Tento rozpočet obsahuje navýšení zemních prací v souvislosti s nesoudržnou zeminou </w:t>
      </w:r>
      <w:r>
        <w:t>a zvýšenou kubaturou základového zdiva.</w:t>
      </w:r>
      <w:r>
        <w:br w:type="page"/>
      </w:r>
    </w:p>
    <w:p w:rsidR="00AF7B51" w:rsidRDefault="001A17DA">
      <w:pPr>
        <w:pStyle w:val="Nadpis10"/>
        <w:keepNext/>
        <w:keepLines/>
        <w:shd w:val="clear" w:color="auto" w:fill="auto"/>
      </w:pPr>
      <w:bookmarkStart w:id="1" w:name="bookmark0"/>
      <w:r>
        <w:lastRenderedPageBreak/>
        <w:t>Rekapitulace dílů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216"/>
        <w:gridCol w:w="3509"/>
        <w:gridCol w:w="2424"/>
        <w:gridCol w:w="984"/>
      </w:tblGrid>
      <w:tr w:rsidR="00AF7B5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06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Číslo</w:t>
            </w:r>
          </w:p>
        </w:tc>
        <w:tc>
          <w:tcPr>
            <w:tcW w:w="3216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80"/>
            </w:pPr>
            <w:r>
              <w:rPr>
                <w:b/>
                <w:bCs/>
              </w:rPr>
              <w:t>Název</w:t>
            </w:r>
          </w:p>
        </w:tc>
        <w:tc>
          <w:tcPr>
            <w:tcW w:w="3509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dílu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300"/>
              <w:jc w:val="right"/>
            </w:pPr>
            <w:r>
              <w:rPr>
                <w:b/>
                <w:bCs/>
              </w:rPr>
              <w:t>Celkem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Hmotnost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06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216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80"/>
            </w:pPr>
            <w:r>
              <w:t>Zemní práce</w:t>
            </w:r>
          </w:p>
        </w:tc>
        <w:tc>
          <w:tcPr>
            <w:tcW w:w="3509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240"/>
              <w:jc w:val="center"/>
            </w:pPr>
            <w:r>
              <w:t>HSV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300"/>
              <w:jc w:val="right"/>
            </w:pPr>
            <w:r>
              <w:t>19 462,80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0,00000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6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3216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80"/>
            </w:pPr>
            <w:proofErr w:type="spellStart"/>
            <w:proofErr w:type="gramStart"/>
            <w:r>
              <w:t>Základy,zvláštní</w:t>
            </w:r>
            <w:proofErr w:type="spellEnd"/>
            <w:proofErr w:type="gramEnd"/>
            <w:r>
              <w:t xml:space="preserve"> zakládání</w:t>
            </w:r>
          </w:p>
        </w:tc>
        <w:tc>
          <w:tcPr>
            <w:tcW w:w="3509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240"/>
              <w:jc w:val="center"/>
            </w:pPr>
            <w:r>
              <w:t>HSV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300"/>
              <w:jc w:val="right"/>
            </w:pPr>
            <w:r>
              <w:t>9 135,00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10,60500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06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VN</w:t>
            </w:r>
          </w:p>
        </w:tc>
        <w:tc>
          <w:tcPr>
            <w:tcW w:w="3216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80"/>
            </w:pPr>
            <w:r>
              <w:t>Vedlejší náklady</w:t>
            </w:r>
          </w:p>
        </w:tc>
        <w:tc>
          <w:tcPr>
            <w:tcW w:w="3509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260"/>
              <w:jc w:val="center"/>
            </w:pPr>
            <w:r>
              <w:t>VN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300"/>
              <w:jc w:val="right"/>
            </w:pPr>
            <w:r>
              <w:t>858,00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0,00000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Celkem: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300"/>
              <w:jc w:val="right"/>
            </w:pPr>
            <w:r>
              <w:rPr>
                <w:b/>
                <w:bCs/>
              </w:rPr>
              <w:t>29 455,80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10,60500</w:t>
            </w:r>
          </w:p>
        </w:tc>
      </w:tr>
    </w:tbl>
    <w:p w:rsidR="00AF7B51" w:rsidRDefault="00AF7B51">
      <w:pPr>
        <w:spacing w:line="14" w:lineRule="exact"/>
        <w:sectPr w:rsidR="00AF7B51">
          <w:footerReference w:type="default" r:id="rId7"/>
          <w:pgSz w:w="11900" w:h="16840"/>
          <w:pgMar w:top="826" w:right="519" w:bottom="1999" w:left="5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4262"/>
        <w:gridCol w:w="1051"/>
        <w:gridCol w:w="1402"/>
        <w:gridCol w:w="1387"/>
        <w:gridCol w:w="1152"/>
      </w:tblGrid>
      <w:tr w:rsidR="00AF7B5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lastRenderedPageBreak/>
              <w:t>Poř</w:t>
            </w:r>
            <w:proofErr w:type="spellEnd"/>
            <w:r>
              <w:rPr>
                <w:b/>
                <w:bCs/>
              </w:rPr>
              <w:t>. Číslo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0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Cena/MJ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Díl: 1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Zemní práce</w:t>
            </w:r>
          </w:p>
        </w:tc>
        <w:tc>
          <w:tcPr>
            <w:tcW w:w="1051" w:type="dxa"/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19 462,80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1 132 30-1110.R00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200"/>
            </w:pPr>
            <w:r>
              <w:t xml:space="preserve">Hloubení rýh - navýšení </w:t>
            </w:r>
            <w:r>
              <w:t>kubatury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00"/>
              <w:jc w:val="center"/>
            </w:pPr>
            <w:r>
              <w:t>m3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200"/>
              <w:jc w:val="center"/>
            </w:pPr>
            <w:r>
              <w:t>4,20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120"/>
              <w:jc w:val="center"/>
            </w:pPr>
            <w:r>
              <w:t>650,00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2 730,00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2 132 30-1119.R00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200"/>
            </w:pPr>
            <w:proofErr w:type="gramStart"/>
            <w:r>
              <w:t>Příplatek</w:t>
            </w:r>
            <w:proofErr w:type="gramEnd"/>
            <w:r>
              <w:t xml:space="preserve"> za lepivost - hloubení rýh 60 cm v </w:t>
            </w:r>
            <w:proofErr w:type="gramStart"/>
            <w:r>
              <w:t>hor.4</w:t>
            </w:r>
            <w:proofErr w:type="gramEnd"/>
          </w:p>
        </w:tc>
        <w:tc>
          <w:tcPr>
            <w:tcW w:w="1051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00"/>
              <w:jc w:val="center"/>
            </w:pPr>
            <w:r>
              <w:t>m3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200"/>
              <w:jc w:val="center"/>
            </w:pPr>
            <w:r>
              <w:t>4,20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120"/>
              <w:jc w:val="center"/>
            </w:pPr>
            <w:r>
              <w:t>130,00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546,00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02" w:type="dxa"/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</w:pPr>
            <w:r>
              <w:t>3 167 10-1101.R00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spacing w:line="295" w:lineRule="auto"/>
              <w:ind w:left="200"/>
            </w:pPr>
            <w:r>
              <w:t xml:space="preserve">Nakládání výkopku z </w:t>
            </w:r>
            <w:proofErr w:type="gramStart"/>
            <w:r>
              <w:t>hor.1-4 v množství</w:t>
            </w:r>
            <w:proofErr w:type="gramEnd"/>
            <w:r>
              <w:t xml:space="preserve"> do 100 m3, vč. zeminy původně ponechané na zásyp = 7 m3</w:t>
            </w:r>
          </w:p>
        </w:tc>
        <w:tc>
          <w:tcPr>
            <w:tcW w:w="1051" w:type="dxa"/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  <w:ind w:left="100"/>
              <w:jc w:val="center"/>
            </w:pPr>
            <w:r>
              <w:t>m3</w:t>
            </w:r>
          </w:p>
        </w:tc>
        <w:tc>
          <w:tcPr>
            <w:tcW w:w="1402" w:type="dxa"/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  <w:ind w:right="160"/>
              <w:jc w:val="center"/>
            </w:pPr>
            <w:r>
              <w:t>11,20</w:t>
            </w:r>
          </w:p>
        </w:tc>
        <w:tc>
          <w:tcPr>
            <w:tcW w:w="1387" w:type="dxa"/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  <w:ind w:right="120"/>
              <w:jc w:val="center"/>
            </w:pPr>
            <w:r>
              <w:t>164,00</w:t>
            </w:r>
          </w:p>
        </w:tc>
        <w:tc>
          <w:tcPr>
            <w:tcW w:w="1152" w:type="dxa"/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1</w:t>
            </w:r>
            <w:r>
              <w:t xml:space="preserve"> 836,80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4 162 70-1105.R00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200"/>
            </w:pPr>
            <w:r>
              <w:t xml:space="preserve">Vodorovné přemístění výkopku z </w:t>
            </w:r>
            <w:proofErr w:type="gramStart"/>
            <w:r>
              <w:t>hor.1-4 do</w:t>
            </w:r>
            <w:proofErr w:type="gramEnd"/>
            <w:r>
              <w:t xml:space="preserve"> 15000 m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00"/>
              <w:jc w:val="center"/>
            </w:pPr>
            <w:r>
              <w:t>m3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160"/>
              <w:jc w:val="center"/>
            </w:pPr>
            <w:r>
              <w:t>11,20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120"/>
              <w:jc w:val="center"/>
            </w:pPr>
            <w:r>
              <w:t>370,00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4 144,00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5 171 20-1201.R00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200"/>
            </w:pPr>
            <w:r>
              <w:t>Uložení sypaniny na skládku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00"/>
              <w:jc w:val="center"/>
            </w:pPr>
            <w:r>
              <w:t>m3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160"/>
              <w:jc w:val="center"/>
            </w:pPr>
            <w:r>
              <w:t>11,20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120"/>
              <w:jc w:val="center"/>
            </w:pPr>
            <w:r>
              <w:t>15,00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168,00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6 199 00-0002.R00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200"/>
            </w:pPr>
            <w:r>
              <w:t>Poplatek za skládku horniny 1- 4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00"/>
              <w:jc w:val="center"/>
            </w:pPr>
            <w:r>
              <w:t>m3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160"/>
              <w:jc w:val="center"/>
            </w:pPr>
            <w:r>
              <w:t>11,20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120"/>
              <w:jc w:val="center"/>
            </w:pPr>
            <w:r>
              <w:t>240,00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2 688,00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502" w:type="dxa"/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</w:pPr>
            <w:r>
              <w:t xml:space="preserve">7 175 </w:t>
            </w:r>
            <w:r>
              <w:t>10-1111.R00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spacing w:line="295" w:lineRule="auto"/>
              <w:ind w:left="200"/>
            </w:pPr>
            <w:r>
              <w:t>Obsyp objektu kamenivem drceným 0-8 mm, hutněný zásyp základové zdi</w:t>
            </w:r>
          </w:p>
        </w:tc>
        <w:tc>
          <w:tcPr>
            <w:tcW w:w="1051" w:type="dxa"/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  <w:ind w:left="100"/>
              <w:jc w:val="center"/>
            </w:pPr>
            <w:r>
              <w:t>m3</w:t>
            </w:r>
          </w:p>
        </w:tc>
        <w:tc>
          <w:tcPr>
            <w:tcW w:w="1402" w:type="dxa"/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  <w:ind w:right="200"/>
              <w:jc w:val="center"/>
            </w:pPr>
            <w:r>
              <w:t>7,00</w:t>
            </w:r>
          </w:p>
        </w:tc>
        <w:tc>
          <w:tcPr>
            <w:tcW w:w="1387" w:type="dxa"/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  <w:jc w:val="center"/>
            </w:pPr>
            <w:r>
              <w:t>1 050,00</w:t>
            </w:r>
          </w:p>
        </w:tc>
        <w:tc>
          <w:tcPr>
            <w:tcW w:w="1152" w:type="dxa"/>
            <w:shd w:val="clear" w:color="auto" w:fill="FFFFFF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7 350,00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Díl: 2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Základy,zvláštní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zakládání</w:t>
            </w:r>
          </w:p>
        </w:tc>
        <w:tc>
          <w:tcPr>
            <w:tcW w:w="1051" w:type="dxa"/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9 135,00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8 274 31-3511.R00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200"/>
            </w:pPr>
            <w:r>
              <w:t>Beton základových pasů prostý C 12/15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100"/>
              <w:jc w:val="center"/>
            </w:pPr>
            <w:r>
              <w:t>m3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200"/>
              <w:jc w:val="center"/>
            </w:pPr>
            <w:r>
              <w:t>4,20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center"/>
            </w:pPr>
            <w:r>
              <w:t>2 175,00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9 135,00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Díl: VN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Vedlejší </w:t>
            </w:r>
            <w:r>
              <w:rPr>
                <w:b/>
                <w:bCs/>
                <w:sz w:val="20"/>
                <w:szCs w:val="20"/>
              </w:rPr>
              <w:t>náklady</w:t>
            </w:r>
          </w:p>
        </w:tc>
        <w:tc>
          <w:tcPr>
            <w:tcW w:w="1051" w:type="dxa"/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AF7B51" w:rsidRDefault="00AF7B5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858,00</w:t>
            </w:r>
          </w:p>
        </w:tc>
      </w:tr>
      <w:tr w:rsidR="00AF7B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</w:pPr>
            <w:r>
              <w:t>9 VRN - 1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left="200"/>
            </w:pPr>
            <w:r>
              <w:t>Vedlejší rozpočtové náklady - 3 %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center"/>
            </w:pPr>
            <w:proofErr w:type="spellStart"/>
            <w:r>
              <w:t>soub</w:t>
            </w:r>
            <w:proofErr w:type="spellEnd"/>
          </w:p>
        </w:tc>
        <w:tc>
          <w:tcPr>
            <w:tcW w:w="140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200"/>
              <w:jc w:val="center"/>
            </w:pPr>
            <w:r>
              <w:t>1,00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ind w:right="120"/>
              <w:jc w:val="center"/>
            </w:pPr>
            <w:r>
              <w:t>858,00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AF7B51" w:rsidRDefault="001A17DA">
            <w:pPr>
              <w:pStyle w:val="Jin0"/>
              <w:shd w:val="clear" w:color="auto" w:fill="auto"/>
              <w:jc w:val="right"/>
            </w:pPr>
            <w:r>
              <w:t>858,00</w:t>
            </w:r>
          </w:p>
        </w:tc>
      </w:tr>
    </w:tbl>
    <w:p w:rsidR="00AF7B51" w:rsidRDefault="00AF7B51">
      <w:pPr>
        <w:spacing w:line="14" w:lineRule="exact"/>
      </w:pPr>
    </w:p>
    <w:sectPr w:rsidR="00AF7B51">
      <w:pgSz w:w="11900" w:h="16840"/>
      <w:pgMar w:top="884" w:right="590" w:bottom="1105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DA" w:rsidRDefault="001A17DA">
      <w:r>
        <w:separator/>
      </w:r>
    </w:p>
  </w:endnote>
  <w:endnote w:type="continuationSeparator" w:id="0">
    <w:p w:rsidR="001A17DA" w:rsidRDefault="001A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51" w:rsidRDefault="001A17D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5605780</wp:posOffset>
              </wp:positionH>
              <wp:positionV relativeFrom="page">
                <wp:posOffset>9991725</wp:posOffset>
              </wp:positionV>
              <wp:extent cx="160020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7B51" w:rsidRDefault="001A17DA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>Zpracováno programem RTS Stavitel+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41.4pt;margin-top:786.75pt;width:126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" filled="f" stroked="f">
              <v:textbox style="mso-fit-shape-to-text:t" inset="0,0,0,0">
                <w:txbxContent>
                  <w:p w:rsidR="00AF7B51" w:rsidRDefault="001A17DA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>Zpracováno programem RTS Stavitel+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DA" w:rsidRDefault="001A17DA"/>
  </w:footnote>
  <w:footnote w:type="continuationSeparator" w:id="0">
    <w:p w:rsidR="001A17DA" w:rsidRDefault="001A17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F7B51"/>
    <w:rsid w:val="001A17DA"/>
    <w:rsid w:val="00AF7B51"/>
    <w:rsid w:val="00B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1935</Characters>
  <Application>Microsoft Office Word</Application>
  <DocSecurity>0</DocSecurity>
  <Lines>16</Lines>
  <Paragraphs>4</Paragraphs>
  <ScaleCrop>false</ScaleCrop>
  <Company>Finanční správa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form report</dc:title>
  <dc:subject/>
  <dc:creator/>
  <cp:keywords/>
  <cp:lastModifiedBy>Pšikalová Lenka Ing. (GFŘ)</cp:lastModifiedBy>
  <cp:revision>2</cp:revision>
  <dcterms:created xsi:type="dcterms:W3CDTF">2017-12-07T13:45:00Z</dcterms:created>
  <dcterms:modified xsi:type="dcterms:W3CDTF">2017-12-07T13:46:00Z</dcterms:modified>
</cp:coreProperties>
</file>