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E687" w14:textId="77777777" w:rsidR="00DA576C" w:rsidRPr="008D112C" w:rsidRDefault="00DA576C" w:rsidP="00074FDB">
      <w:pPr>
        <w:pStyle w:val="Nzev"/>
        <w:tabs>
          <w:tab w:val="left" w:pos="0"/>
        </w:tabs>
        <w:rPr>
          <w:rFonts w:ascii="Calibri" w:hAnsi="Calibri" w:cs="Calibri"/>
          <w:sz w:val="24"/>
          <w:szCs w:val="24"/>
        </w:rPr>
      </w:pPr>
      <w:r w:rsidRPr="008D112C">
        <w:rPr>
          <w:rFonts w:ascii="Calibri" w:hAnsi="Calibri" w:cs="Calibri"/>
          <w:sz w:val="24"/>
          <w:szCs w:val="24"/>
        </w:rPr>
        <w:t>KUPNÍ SMLOUVA</w:t>
      </w:r>
    </w:p>
    <w:p w14:paraId="008218AB" w14:textId="44C00609" w:rsidR="00DA576C" w:rsidRDefault="00DA576C" w:rsidP="00B16FFD">
      <w:pPr>
        <w:tabs>
          <w:tab w:val="left" w:pos="0"/>
        </w:tabs>
        <w:spacing w:before="120" w:line="240" w:lineRule="atLeast"/>
        <w:jc w:val="center"/>
        <w:rPr>
          <w:rFonts w:ascii="Calibri" w:hAnsi="Calibri" w:cs="Calibri"/>
          <w:b/>
          <w:sz w:val="24"/>
          <w:szCs w:val="24"/>
        </w:rPr>
      </w:pPr>
      <w:r w:rsidRPr="008D112C">
        <w:rPr>
          <w:rFonts w:ascii="Calibri" w:hAnsi="Calibri" w:cs="Calibri"/>
          <w:b/>
          <w:sz w:val="24"/>
          <w:szCs w:val="24"/>
        </w:rPr>
        <w:t xml:space="preserve">uzavřená </w:t>
      </w:r>
      <w:r w:rsidR="00A35642">
        <w:rPr>
          <w:rFonts w:ascii="Calibri" w:hAnsi="Calibri" w:cs="Calibri"/>
          <w:b/>
          <w:sz w:val="24"/>
          <w:szCs w:val="24"/>
        </w:rPr>
        <w:t xml:space="preserve">podle </w:t>
      </w:r>
      <w:proofErr w:type="spellStart"/>
      <w:r w:rsidR="00A35642">
        <w:rPr>
          <w:rFonts w:ascii="Calibri" w:hAnsi="Calibri" w:cs="Calibri"/>
          <w:b/>
          <w:sz w:val="24"/>
          <w:szCs w:val="24"/>
        </w:rPr>
        <w:t>ust</w:t>
      </w:r>
      <w:proofErr w:type="spellEnd"/>
      <w:r w:rsidR="00A35642">
        <w:rPr>
          <w:rFonts w:ascii="Calibri" w:hAnsi="Calibri" w:cs="Calibri"/>
          <w:b/>
          <w:sz w:val="24"/>
          <w:szCs w:val="24"/>
        </w:rPr>
        <w:t xml:space="preserve">. § 2079 a násl. </w:t>
      </w:r>
      <w:r w:rsidR="00B52AC9">
        <w:rPr>
          <w:rFonts w:ascii="Calibri" w:hAnsi="Calibri" w:cs="Calibri"/>
          <w:b/>
          <w:sz w:val="24"/>
          <w:szCs w:val="24"/>
        </w:rPr>
        <w:t>z</w:t>
      </w:r>
      <w:r w:rsidR="00A35642">
        <w:rPr>
          <w:rFonts w:ascii="Calibri" w:hAnsi="Calibri" w:cs="Calibri"/>
          <w:b/>
          <w:sz w:val="24"/>
          <w:szCs w:val="24"/>
        </w:rPr>
        <w:t>ákona č. 89/2012 Sb., občanský zákoník, ve znění pozdějších předpisů</w:t>
      </w:r>
      <w:r w:rsidR="00B16FFD">
        <w:rPr>
          <w:rFonts w:ascii="Calibri" w:hAnsi="Calibri" w:cs="Calibri"/>
          <w:b/>
          <w:sz w:val="24"/>
          <w:szCs w:val="24"/>
        </w:rPr>
        <w:t xml:space="preserve"> (dále také jen „občanský zákoník“</w:t>
      </w:r>
    </w:p>
    <w:p w14:paraId="19F8F904" w14:textId="60EE6DBF" w:rsidR="00A35642" w:rsidRPr="008D112C" w:rsidRDefault="00C86D3D" w:rsidP="00632225">
      <w:pPr>
        <w:tabs>
          <w:tab w:val="left" w:pos="0"/>
        </w:tabs>
        <w:spacing w:before="120" w:line="240" w:lineRule="atLeast"/>
        <w:jc w:val="center"/>
        <w:rPr>
          <w:rFonts w:ascii="Calibri" w:hAnsi="Calibri" w:cs="Calibri"/>
          <w:b/>
          <w:sz w:val="24"/>
          <w:szCs w:val="24"/>
        </w:rPr>
      </w:pPr>
      <w:r>
        <w:rPr>
          <w:rFonts w:ascii="Calibri" w:hAnsi="Calibri" w:cs="Calibri"/>
          <w:b/>
          <w:sz w:val="24"/>
          <w:szCs w:val="24"/>
        </w:rPr>
        <w:t>P</w:t>
      </w:r>
      <w:r w:rsidR="00A35642">
        <w:rPr>
          <w:rFonts w:ascii="Calibri" w:hAnsi="Calibri" w:cs="Calibri"/>
          <w:b/>
          <w:sz w:val="24"/>
          <w:szCs w:val="24"/>
        </w:rPr>
        <w:t>ředplatné časopisů pro rok 2018</w:t>
      </w:r>
    </w:p>
    <w:p w14:paraId="7F75DE53" w14:textId="77777777" w:rsidR="00A35642" w:rsidRDefault="00A35642" w:rsidP="00170571">
      <w:pPr>
        <w:tabs>
          <w:tab w:val="left" w:pos="0"/>
        </w:tabs>
        <w:spacing w:before="120" w:line="240" w:lineRule="atLeast"/>
        <w:rPr>
          <w:rFonts w:ascii="Calibri" w:hAnsi="Calibri" w:cs="Calibri"/>
          <w:b/>
          <w:sz w:val="24"/>
          <w:szCs w:val="24"/>
        </w:rPr>
      </w:pPr>
    </w:p>
    <w:p w14:paraId="547EDB95" w14:textId="77777777" w:rsidR="00F84400" w:rsidRDefault="00B16FFD" w:rsidP="00632225">
      <w:pPr>
        <w:tabs>
          <w:tab w:val="left" w:pos="0"/>
        </w:tabs>
        <w:spacing w:line="240" w:lineRule="atLeast"/>
        <w:ind w:firstLine="360"/>
        <w:rPr>
          <w:rFonts w:ascii="Calibri" w:hAnsi="Calibri" w:cs="Calibri"/>
          <w:b/>
          <w:sz w:val="24"/>
          <w:szCs w:val="24"/>
        </w:rPr>
      </w:pPr>
      <w:r>
        <w:rPr>
          <w:rFonts w:ascii="Calibri" w:hAnsi="Calibri" w:cs="Calibri"/>
          <w:b/>
          <w:sz w:val="24"/>
          <w:szCs w:val="24"/>
        </w:rPr>
        <w:t xml:space="preserve">Česká zemědělská univerzita v Praze </w:t>
      </w:r>
    </w:p>
    <w:p w14:paraId="7400878F" w14:textId="293C4BEA" w:rsidR="00055E70" w:rsidRDefault="00A35642" w:rsidP="00632225">
      <w:pPr>
        <w:tabs>
          <w:tab w:val="left" w:pos="0"/>
        </w:tabs>
        <w:spacing w:line="240" w:lineRule="atLeast"/>
        <w:ind w:firstLine="360"/>
        <w:rPr>
          <w:rFonts w:ascii="Calibri" w:hAnsi="Calibri" w:cs="Calibri"/>
          <w:b/>
          <w:sz w:val="24"/>
          <w:szCs w:val="24"/>
        </w:rPr>
      </w:pPr>
      <w:r>
        <w:rPr>
          <w:rFonts w:ascii="Calibri" w:hAnsi="Calibri" w:cs="Calibri"/>
          <w:b/>
          <w:sz w:val="24"/>
          <w:szCs w:val="24"/>
        </w:rPr>
        <w:t>Sídlo:</w:t>
      </w:r>
      <w:r w:rsidR="00B16FFD">
        <w:rPr>
          <w:rFonts w:ascii="Calibri" w:hAnsi="Calibri" w:cs="Calibri"/>
          <w:b/>
          <w:sz w:val="24"/>
          <w:szCs w:val="24"/>
        </w:rPr>
        <w:t xml:space="preserve"> Kamýcká 129, 165 00 Praha - Suchdol</w:t>
      </w:r>
      <w:r w:rsidR="00055E70">
        <w:rPr>
          <w:rFonts w:ascii="Calibri" w:hAnsi="Calibri" w:cs="Calibri"/>
          <w:b/>
          <w:sz w:val="24"/>
          <w:szCs w:val="24"/>
        </w:rPr>
        <w:tab/>
        <w:t xml:space="preserve"> </w:t>
      </w:r>
      <w:r w:rsidR="00055E70">
        <w:rPr>
          <w:rFonts w:ascii="Calibri" w:hAnsi="Calibri" w:cs="Calibri"/>
          <w:b/>
          <w:sz w:val="24"/>
          <w:szCs w:val="24"/>
        </w:rPr>
        <w:tab/>
      </w:r>
    </w:p>
    <w:p w14:paraId="535D801E" w14:textId="5E30ADAA" w:rsidR="00BC11D6" w:rsidRPr="008D112C" w:rsidRDefault="00DA576C" w:rsidP="00632225">
      <w:pPr>
        <w:tabs>
          <w:tab w:val="left" w:pos="0"/>
        </w:tabs>
        <w:spacing w:line="240" w:lineRule="atLeast"/>
        <w:ind w:firstLine="360"/>
        <w:rPr>
          <w:rFonts w:ascii="Calibri" w:hAnsi="Calibri" w:cs="Calibri"/>
          <w:b/>
          <w:sz w:val="24"/>
          <w:szCs w:val="24"/>
        </w:rPr>
      </w:pPr>
      <w:r w:rsidRPr="008D112C">
        <w:rPr>
          <w:rFonts w:ascii="Calibri" w:hAnsi="Calibri" w:cs="Calibri"/>
          <w:b/>
          <w:sz w:val="24"/>
          <w:szCs w:val="24"/>
        </w:rPr>
        <w:t>Zastoupen</w:t>
      </w:r>
      <w:r w:rsidR="00A35642">
        <w:rPr>
          <w:rFonts w:ascii="Calibri" w:hAnsi="Calibri" w:cs="Calibri"/>
          <w:b/>
          <w:sz w:val="24"/>
          <w:szCs w:val="24"/>
        </w:rPr>
        <w:t>á</w:t>
      </w:r>
      <w:r w:rsidRPr="008D112C">
        <w:rPr>
          <w:rFonts w:ascii="Calibri" w:hAnsi="Calibri" w:cs="Calibri"/>
          <w:b/>
          <w:sz w:val="24"/>
          <w:szCs w:val="24"/>
        </w:rPr>
        <w:t>:</w:t>
      </w:r>
      <w:r w:rsidR="00B16FFD">
        <w:rPr>
          <w:rFonts w:ascii="Calibri" w:hAnsi="Calibri" w:cs="Calibri"/>
          <w:b/>
          <w:sz w:val="24"/>
          <w:szCs w:val="24"/>
        </w:rPr>
        <w:t xml:space="preserve"> Ing. Janou Vohralíkovou, kvestorkou</w:t>
      </w:r>
    </w:p>
    <w:p w14:paraId="4508F2D0" w14:textId="4AA39D38" w:rsidR="00DA576C" w:rsidRPr="008D112C" w:rsidRDefault="00DA576C" w:rsidP="00632225">
      <w:pPr>
        <w:tabs>
          <w:tab w:val="left" w:pos="0"/>
        </w:tabs>
        <w:spacing w:line="240" w:lineRule="atLeast"/>
        <w:ind w:firstLine="360"/>
        <w:rPr>
          <w:rFonts w:ascii="Calibri" w:hAnsi="Calibri" w:cs="Calibri"/>
          <w:b/>
          <w:sz w:val="24"/>
          <w:szCs w:val="24"/>
        </w:rPr>
      </w:pPr>
      <w:r w:rsidRPr="008D112C">
        <w:rPr>
          <w:rFonts w:ascii="Calibri" w:hAnsi="Calibri" w:cs="Calibri"/>
          <w:b/>
          <w:sz w:val="24"/>
          <w:szCs w:val="24"/>
        </w:rPr>
        <w:t>IČ</w:t>
      </w:r>
      <w:r w:rsidR="00B16FFD">
        <w:rPr>
          <w:rFonts w:ascii="Calibri" w:hAnsi="Calibri" w:cs="Calibri"/>
          <w:b/>
          <w:sz w:val="24"/>
          <w:szCs w:val="24"/>
        </w:rPr>
        <w:t>O</w:t>
      </w:r>
      <w:r w:rsidRPr="008D112C">
        <w:rPr>
          <w:rFonts w:ascii="Calibri" w:hAnsi="Calibri" w:cs="Calibri"/>
          <w:b/>
          <w:sz w:val="24"/>
          <w:szCs w:val="24"/>
        </w:rPr>
        <w:t>:</w:t>
      </w:r>
      <w:r w:rsidR="00B16FFD">
        <w:rPr>
          <w:rFonts w:ascii="Calibri" w:hAnsi="Calibri" w:cs="Calibri"/>
          <w:b/>
          <w:sz w:val="24"/>
          <w:szCs w:val="24"/>
        </w:rPr>
        <w:t xml:space="preserve"> 60460709</w:t>
      </w:r>
      <w:r w:rsidRPr="008D112C">
        <w:rPr>
          <w:rFonts w:ascii="Calibri" w:hAnsi="Calibri" w:cs="Calibri"/>
          <w:b/>
          <w:sz w:val="24"/>
          <w:szCs w:val="24"/>
        </w:rPr>
        <w:t xml:space="preserve"> </w:t>
      </w:r>
      <w:r w:rsidR="00055E70">
        <w:rPr>
          <w:rFonts w:ascii="Calibri" w:hAnsi="Calibri" w:cs="Calibri"/>
          <w:b/>
          <w:sz w:val="24"/>
          <w:szCs w:val="24"/>
        </w:rPr>
        <w:tab/>
      </w:r>
      <w:r w:rsidR="00055E70">
        <w:rPr>
          <w:rFonts w:ascii="Calibri" w:hAnsi="Calibri" w:cs="Calibri"/>
          <w:b/>
          <w:sz w:val="24"/>
          <w:szCs w:val="24"/>
        </w:rPr>
        <w:tab/>
      </w:r>
      <w:r w:rsidR="00055E70">
        <w:rPr>
          <w:rFonts w:ascii="Calibri" w:hAnsi="Calibri" w:cs="Calibri"/>
          <w:b/>
          <w:sz w:val="24"/>
          <w:szCs w:val="24"/>
        </w:rPr>
        <w:tab/>
      </w:r>
    </w:p>
    <w:p w14:paraId="0357EF55" w14:textId="5A5A415C" w:rsidR="00A35642" w:rsidRDefault="00DA576C" w:rsidP="00632225">
      <w:pPr>
        <w:tabs>
          <w:tab w:val="left" w:pos="0"/>
        </w:tabs>
        <w:spacing w:line="240" w:lineRule="atLeast"/>
        <w:ind w:firstLine="360"/>
        <w:rPr>
          <w:rFonts w:ascii="Calibri" w:hAnsi="Calibri" w:cs="Calibri"/>
          <w:b/>
          <w:sz w:val="24"/>
          <w:szCs w:val="24"/>
        </w:rPr>
      </w:pPr>
      <w:r w:rsidRPr="008D112C">
        <w:rPr>
          <w:rFonts w:ascii="Calibri" w:hAnsi="Calibri" w:cs="Calibri"/>
          <w:b/>
          <w:sz w:val="24"/>
          <w:szCs w:val="24"/>
        </w:rPr>
        <w:t xml:space="preserve">DIČ: </w:t>
      </w:r>
      <w:r w:rsidR="00B16FFD">
        <w:rPr>
          <w:rFonts w:ascii="Calibri" w:hAnsi="Calibri" w:cs="Calibri"/>
          <w:b/>
          <w:sz w:val="24"/>
          <w:szCs w:val="24"/>
        </w:rPr>
        <w:t>CZ60460709</w:t>
      </w:r>
    </w:p>
    <w:p w14:paraId="143125DB" w14:textId="748E9C09" w:rsidR="00A35642" w:rsidRPr="0034403E" w:rsidRDefault="00A35642" w:rsidP="0034403E">
      <w:pPr>
        <w:tabs>
          <w:tab w:val="left" w:pos="0"/>
        </w:tabs>
        <w:spacing w:line="240" w:lineRule="atLeast"/>
        <w:ind w:firstLine="360"/>
        <w:rPr>
          <w:rFonts w:ascii="Calibri" w:hAnsi="Calibri" w:cs="Calibri"/>
          <w:b/>
          <w:sz w:val="24"/>
          <w:szCs w:val="24"/>
        </w:rPr>
      </w:pPr>
      <w:r>
        <w:rPr>
          <w:rFonts w:ascii="Calibri" w:hAnsi="Calibri" w:cs="Calibri"/>
          <w:b/>
          <w:sz w:val="24"/>
          <w:szCs w:val="24"/>
        </w:rPr>
        <w:t>Bankovní spojení:</w:t>
      </w:r>
      <w:r w:rsidR="0034403E">
        <w:rPr>
          <w:rFonts w:ascii="Calibri" w:hAnsi="Calibri" w:cs="Calibri"/>
          <w:b/>
          <w:sz w:val="24"/>
          <w:szCs w:val="24"/>
        </w:rPr>
        <w:t xml:space="preserve"> </w:t>
      </w:r>
      <w:r w:rsidR="0034403E" w:rsidRPr="0034403E">
        <w:rPr>
          <w:rFonts w:ascii="Calibri" w:hAnsi="Calibri" w:cs="Calibri"/>
          <w:b/>
          <w:sz w:val="24"/>
          <w:szCs w:val="24"/>
        </w:rPr>
        <w:t>500022222/0800, Česká spořitelna</w:t>
      </w:r>
      <w:r w:rsidR="0034403E">
        <w:rPr>
          <w:rFonts w:ascii="Calibri" w:hAnsi="Calibri" w:cs="Calibri"/>
          <w:b/>
          <w:sz w:val="24"/>
          <w:szCs w:val="24"/>
        </w:rPr>
        <w:t xml:space="preserve"> a. s.</w:t>
      </w:r>
    </w:p>
    <w:p w14:paraId="3C861069" w14:textId="77777777" w:rsidR="00DA576C" w:rsidRPr="008D112C" w:rsidRDefault="00A35642" w:rsidP="00074FDB">
      <w:pPr>
        <w:tabs>
          <w:tab w:val="left" w:pos="0"/>
        </w:tabs>
        <w:spacing w:before="120" w:line="240" w:lineRule="atLeast"/>
        <w:ind w:firstLine="360"/>
        <w:rPr>
          <w:rFonts w:ascii="Calibri" w:hAnsi="Calibri" w:cs="Calibri"/>
          <w:b/>
          <w:sz w:val="24"/>
          <w:szCs w:val="24"/>
        </w:rPr>
      </w:pPr>
      <w:r>
        <w:rPr>
          <w:rFonts w:ascii="Calibri" w:hAnsi="Calibri" w:cs="Calibri"/>
          <w:b/>
          <w:sz w:val="24"/>
          <w:szCs w:val="24"/>
        </w:rPr>
        <w:t>(dále jen „kupující“ na straně jedné)</w:t>
      </w:r>
      <w:r w:rsidR="00055E70">
        <w:rPr>
          <w:rFonts w:ascii="Calibri" w:hAnsi="Calibri" w:cs="Calibri"/>
          <w:b/>
          <w:sz w:val="24"/>
          <w:szCs w:val="24"/>
        </w:rPr>
        <w:tab/>
      </w:r>
      <w:r w:rsidR="00055E70">
        <w:rPr>
          <w:rFonts w:ascii="Calibri" w:hAnsi="Calibri" w:cs="Calibri"/>
          <w:b/>
          <w:sz w:val="24"/>
          <w:szCs w:val="24"/>
        </w:rPr>
        <w:tab/>
      </w:r>
    </w:p>
    <w:p w14:paraId="7E305B6A" w14:textId="77777777" w:rsidR="00EA057C" w:rsidRPr="008D112C" w:rsidRDefault="00EA057C" w:rsidP="00074FDB">
      <w:pPr>
        <w:tabs>
          <w:tab w:val="left" w:pos="0"/>
        </w:tabs>
        <w:spacing w:before="120" w:line="240" w:lineRule="atLeast"/>
        <w:rPr>
          <w:rFonts w:ascii="Calibri" w:hAnsi="Calibri" w:cs="Calibri"/>
          <w:sz w:val="24"/>
          <w:szCs w:val="24"/>
        </w:rPr>
      </w:pPr>
    </w:p>
    <w:p w14:paraId="202FF875" w14:textId="77777777" w:rsidR="00183FD3" w:rsidRPr="008D112C" w:rsidRDefault="00074FDB" w:rsidP="00074FDB">
      <w:pPr>
        <w:tabs>
          <w:tab w:val="left" w:pos="0"/>
        </w:tabs>
        <w:spacing w:before="120" w:line="240" w:lineRule="atLeast"/>
        <w:rPr>
          <w:rFonts w:ascii="Calibri" w:hAnsi="Calibri" w:cs="Calibri"/>
          <w:b/>
          <w:sz w:val="24"/>
          <w:szCs w:val="24"/>
        </w:rPr>
      </w:pPr>
      <w:r w:rsidRPr="008D112C">
        <w:rPr>
          <w:rFonts w:ascii="Calibri" w:hAnsi="Calibri" w:cs="Calibri"/>
          <w:b/>
          <w:sz w:val="24"/>
          <w:szCs w:val="24"/>
        </w:rPr>
        <w:t>a</w:t>
      </w:r>
    </w:p>
    <w:p w14:paraId="6B5B5939" w14:textId="77777777" w:rsidR="00074FDB" w:rsidRPr="008D112C" w:rsidRDefault="00074FDB" w:rsidP="00074FDB">
      <w:pPr>
        <w:tabs>
          <w:tab w:val="left" w:pos="0"/>
        </w:tabs>
        <w:spacing w:before="120" w:line="240" w:lineRule="atLeast"/>
        <w:rPr>
          <w:rFonts w:ascii="Calibri" w:hAnsi="Calibri" w:cs="Calibri"/>
          <w:b/>
          <w:sz w:val="24"/>
          <w:szCs w:val="24"/>
        </w:rPr>
      </w:pPr>
    </w:p>
    <w:p w14:paraId="2A7ACCCE" w14:textId="77777777" w:rsidR="00DA576C" w:rsidRPr="008D112C" w:rsidRDefault="00A35642" w:rsidP="00632225">
      <w:pPr>
        <w:tabs>
          <w:tab w:val="left" w:pos="284"/>
        </w:tabs>
        <w:spacing w:line="240" w:lineRule="atLeast"/>
        <w:ind w:left="284"/>
        <w:rPr>
          <w:rFonts w:ascii="Calibri" w:hAnsi="Calibri" w:cs="Calibri"/>
          <w:b/>
          <w:sz w:val="24"/>
          <w:szCs w:val="24"/>
        </w:rPr>
      </w:pPr>
      <w:r>
        <w:rPr>
          <w:rFonts w:ascii="Calibri" w:hAnsi="Calibri" w:cs="Calibri"/>
          <w:b/>
          <w:sz w:val="24"/>
          <w:szCs w:val="24"/>
        </w:rPr>
        <w:t xml:space="preserve">Společnost: </w:t>
      </w:r>
      <w:r w:rsidR="00EA057C" w:rsidRPr="008D112C">
        <w:rPr>
          <w:rFonts w:ascii="Calibri" w:hAnsi="Calibri" w:cs="Calibri"/>
          <w:b/>
          <w:sz w:val="24"/>
          <w:szCs w:val="24"/>
        </w:rPr>
        <w:t xml:space="preserve"> </w:t>
      </w:r>
      <w:r w:rsidR="00055E70">
        <w:rPr>
          <w:rFonts w:ascii="Calibri" w:hAnsi="Calibri" w:cs="Calibri"/>
          <w:b/>
          <w:sz w:val="24"/>
          <w:szCs w:val="24"/>
        </w:rPr>
        <w:tab/>
      </w:r>
      <w:r w:rsidR="00183FD3" w:rsidRPr="008D112C">
        <w:rPr>
          <w:rFonts w:ascii="Calibri" w:hAnsi="Calibri" w:cs="Calibri"/>
          <w:b/>
          <w:sz w:val="24"/>
          <w:szCs w:val="24"/>
        </w:rPr>
        <w:t>SUWECO CZ, s.r.o.</w:t>
      </w:r>
    </w:p>
    <w:p w14:paraId="440FC04B" w14:textId="093909B5" w:rsidR="00183FD3" w:rsidRPr="008D112C" w:rsidRDefault="0016739C" w:rsidP="00632225">
      <w:pPr>
        <w:tabs>
          <w:tab w:val="left" w:pos="284"/>
        </w:tabs>
        <w:spacing w:line="240" w:lineRule="atLeast"/>
        <w:ind w:left="284"/>
        <w:rPr>
          <w:rFonts w:ascii="Calibri" w:hAnsi="Calibri" w:cs="Calibri"/>
          <w:b/>
          <w:sz w:val="24"/>
          <w:szCs w:val="24"/>
        </w:rPr>
      </w:pPr>
      <w:r>
        <w:rPr>
          <w:rFonts w:ascii="Calibri" w:hAnsi="Calibri" w:cs="Calibri"/>
          <w:b/>
          <w:sz w:val="24"/>
          <w:szCs w:val="24"/>
        </w:rPr>
        <w:t>Sídlo:</w:t>
      </w:r>
      <w:r w:rsidR="00055E70">
        <w:rPr>
          <w:rFonts w:ascii="Calibri" w:hAnsi="Calibri" w:cs="Calibri"/>
          <w:b/>
          <w:sz w:val="24"/>
          <w:szCs w:val="24"/>
        </w:rPr>
        <w:tab/>
      </w:r>
      <w:r w:rsidR="00055E70">
        <w:rPr>
          <w:rFonts w:ascii="Calibri" w:hAnsi="Calibri" w:cs="Calibri"/>
          <w:b/>
          <w:sz w:val="24"/>
          <w:szCs w:val="24"/>
        </w:rPr>
        <w:tab/>
      </w:r>
      <w:r w:rsidR="00183FD3" w:rsidRPr="008D112C">
        <w:rPr>
          <w:rFonts w:ascii="Calibri" w:hAnsi="Calibri" w:cs="Calibri"/>
          <w:b/>
          <w:sz w:val="24"/>
          <w:szCs w:val="24"/>
        </w:rPr>
        <w:t xml:space="preserve">Kostelec u Křížků 156, 251 68 </w:t>
      </w:r>
      <w:proofErr w:type="spellStart"/>
      <w:r w:rsidR="00183FD3" w:rsidRPr="008D112C">
        <w:rPr>
          <w:rFonts w:ascii="Calibri" w:hAnsi="Calibri" w:cs="Calibri"/>
          <w:b/>
          <w:sz w:val="24"/>
          <w:szCs w:val="24"/>
        </w:rPr>
        <w:t>Štiřín</w:t>
      </w:r>
      <w:proofErr w:type="spellEnd"/>
      <w:r w:rsidR="00183FD3" w:rsidRPr="008D112C">
        <w:rPr>
          <w:rFonts w:ascii="Calibri" w:hAnsi="Calibri" w:cs="Calibri"/>
          <w:b/>
          <w:sz w:val="24"/>
          <w:szCs w:val="24"/>
        </w:rPr>
        <w:t>, ČR</w:t>
      </w:r>
    </w:p>
    <w:p w14:paraId="2B50E5B3" w14:textId="77777777" w:rsidR="00183FD3" w:rsidRPr="008D112C" w:rsidRDefault="00183FD3" w:rsidP="00632225">
      <w:pPr>
        <w:tabs>
          <w:tab w:val="left" w:pos="284"/>
        </w:tabs>
        <w:spacing w:line="240" w:lineRule="atLeast"/>
        <w:ind w:left="284"/>
        <w:rPr>
          <w:rFonts w:ascii="Calibri" w:hAnsi="Calibri" w:cs="Calibri"/>
          <w:b/>
          <w:sz w:val="24"/>
          <w:szCs w:val="24"/>
        </w:rPr>
      </w:pPr>
      <w:r w:rsidRPr="008D112C">
        <w:rPr>
          <w:rFonts w:ascii="Calibri" w:hAnsi="Calibri" w:cs="Calibri"/>
          <w:b/>
          <w:sz w:val="24"/>
          <w:szCs w:val="24"/>
        </w:rPr>
        <w:t xml:space="preserve">Zastoupené: </w:t>
      </w:r>
      <w:r w:rsidR="00055E70">
        <w:rPr>
          <w:rFonts w:ascii="Calibri" w:hAnsi="Calibri" w:cs="Calibri"/>
          <w:b/>
          <w:sz w:val="24"/>
          <w:szCs w:val="24"/>
        </w:rPr>
        <w:tab/>
      </w:r>
      <w:r w:rsidRPr="008D112C">
        <w:rPr>
          <w:rFonts w:ascii="Calibri" w:hAnsi="Calibri" w:cs="Calibri"/>
          <w:b/>
          <w:sz w:val="24"/>
          <w:szCs w:val="24"/>
        </w:rPr>
        <w:t xml:space="preserve">Ing. Ninou </w:t>
      </w:r>
      <w:proofErr w:type="spellStart"/>
      <w:r w:rsidRPr="008D112C">
        <w:rPr>
          <w:rFonts w:ascii="Calibri" w:hAnsi="Calibri" w:cs="Calibri"/>
          <w:b/>
          <w:sz w:val="24"/>
          <w:szCs w:val="24"/>
        </w:rPr>
        <w:t>Suškevičovou</w:t>
      </w:r>
      <w:proofErr w:type="spellEnd"/>
      <w:r w:rsidRPr="008D112C">
        <w:rPr>
          <w:rFonts w:ascii="Calibri" w:hAnsi="Calibri" w:cs="Calibri"/>
          <w:b/>
          <w:sz w:val="24"/>
          <w:szCs w:val="24"/>
        </w:rPr>
        <w:t>, jednatelkou společnosti</w:t>
      </w:r>
    </w:p>
    <w:p w14:paraId="5988BF72" w14:textId="5A3AADBE" w:rsidR="00183FD3" w:rsidRPr="008D112C" w:rsidRDefault="00183FD3" w:rsidP="00632225">
      <w:pPr>
        <w:tabs>
          <w:tab w:val="left" w:pos="284"/>
        </w:tabs>
        <w:spacing w:line="240" w:lineRule="atLeast"/>
        <w:ind w:left="284"/>
        <w:rPr>
          <w:rFonts w:ascii="Calibri" w:hAnsi="Calibri" w:cs="Calibri"/>
          <w:b/>
          <w:sz w:val="24"/>
          <w:szCs w:val="24"/>
        </w:rPr>
      </w:pPr>
      <w:r w:rsidRPr="008D112C">
        <w:rPr>
          <w:rFonts w:ascii="Calibri" w:hAnsi="Calibri" w:cs="Calibri"/>
          <w:b/>
          <w:sz w:val="24"/>
          <w:szCs w:val="24"/>
        </w:rPr>
        <w:t>IČ</w:t>
      </w:r>
      <w:r w:rsidR="00B16FFD">
        <w:rPr>
          <w:rFonts w:ascii="Calibri" w:hAnsi="Calibri" w:cs="Calibri"/>
          <w:b/>
          <w:sz w:val="24"/>
          <w:szCs w:val="24"/>
        </w:rPr>
        <w:t>O</w:t>
      </w:r>
      <w:r w:rsidRPr="008D112C">
        <w:rPr>
          <w:rFonts w:ascii="Calibri" w:hAnsi="Calibri" w:cs="Calibri"/>
          <w:b/>
          <w:sz w:val="24"/>
          <w:szCs w:val="24"/>
        </w:rPr>
        <w:t xml:space="preserve">: </w:t>
      </w:r>
      <w:r w:rsidR="00B16FFD">
        <w:rPr>
          <w:rFonts w:ascii="Calibri" w:hAnsi="Calibri" w:cs="Calibri"/>
          <w:b/>
          <w:sz w:val="24"/>
          <w:szCs w:val="24"/>
        </w:rPr>
        <w:tab/>
      </w:r>
      <w:r w:rsidR="00B16FFD">
        <w:rPr>
          <w:rFonts w:ascii="Calibri" w:hAnsi="Calibri" w:cs="Calibri"/>
          <w:b/>
          <w:sz w:val="24"/>
          <w:szCs w:val="24"/>
        </w:rPr>
        <w:tab/>
      </w:r>
      <w:r w:rsidRPr="008D112C">
        <w:rPr>
          <w:rFonts w:ascii="Calibri" w:hAnsi="Calibri" w:cs="Calibri"/>
          <w:b/>
          <w:sz w:val="24"/>
          <w:szCs w:val="24"/>
        </w:rPr>
        <w:t>25094769</w:t>
      </w:r>
    </w:p>
    <w:p w14:paraId="6E2553D3" w14:textId="366C960F" w:rsidR="00183FD3" w:rsidRDefault="00183FD3" w:rsidP="00632225">
      <w:pPr>
        <w:tabs>
          <w:tab w:val="left" w:pos="284"/>
        </w:tabs>
        <w:spacing w:line="240" w:lineRule="atLeast"/>
        <w:ind w:left="284"/>
        <w:rPr>
          <w:rFonts w:ascii="Calibri" w:hAnsi="Calibri" w:cs="Calibri"/>
          <w:b/>
          <w:sz w:val="24"/>
          <w:szCs w:val="24"/>
        </w:rPr>
      </w:pPr>
      <w:r w:rsidRPr="008D112C">
        <w:rPr>
          <w:rFonts w:ascii="Calibri" w:hAnsi="Calibri" w:cs="Calibri"/>
          <w:b/>
          <w:sz w:val="24"/>
          <w:szCs w:val="24"/>
        </w:rPr>
        <w:t xml:space="preserve">DIČ: </w:t>
      </w:r>
      <w:r w:rsidR="00055E70">
        <w:rPr>
          <w:rFonts w:ascii="Calibri" w:hAnsi="Calibri" w:cs="Calibri"/>
          <w:b/>
          <w:sz w:val="24"/>
          <w:szCs w:val="24"/>
        </w:rPr>
        <w:tab/>
      </w:r>
      <w:r w:rsidR="00055E70">
        <w:rPr>
          <w:rFonts w:ascii="Calibri" w:hAnsi="Calibri" w:cs="Calibri"/>
          <w:b/>
          <w:sz w:val="24"/>
          <w:szCs w:val="24"/>
        </w:rPr>
        <w:tab/>
      </w:r>
      <w:r w:rsidRPr="008D112C">
        <w:rPr>
          <w:rFonts w:ascii="Calibri" w:hAnsi="Calibri" w:cs="Calibri"/>
          <w:b/>
          <w:sz w:val="24"/>
          <w:szCs w:val="24"/>
        </w:rPr>
        <w:t>CZ25094769</w:t>
      </w:r>
    </w:p>
    <w:p w14:paraId="7EC57E2F" w14:textId="5D309A5B" w:rsidR="00B16FFD" w:rsidRPr="00B16FFD" w:rsidRDefault="00B16FFD" w:rsidP="00632225">
      <w:pPr>
        <w:tabs>
          <w:tab w:val="left" w:pos="284"/>
        </w:tabs>
        <w:spacing w:line="240" w:lineRule="atLeast"/>
        <w:ind w:left="284"/>
        <w:rPr>
          <w:rFonts w:ascii="Calibri" w:hAnsi="Calibri" w:cs="Calibri"/>
          <w:b/>
          <w:sz w:val="24"/>
          <w:szCs w:val="24"/>
        </w:rPr>
      </w:pPr>
      <w:r w:rsidRPr="00B16FFD">
        <w:rPr>
          <w:rFonts w:ascii="Calibri" w:hAnsi="Calibri" w:cs="Calibri"/>
          <w:b/>
          <w:sz w:val="24"/>
          <w:szCs w:val="24"/>
        </w:rPr>
        <w:t>vedená u Městského soudu v</w:t>
      </w:r>
      <w:r>
        <w:rPr>
          <w:rFonts w:ascii="Calibri" w:hAnsi="Calibri" w:cs="Calibri"/>
          <w:b/>
          <w:sz w:val="24"/>
          <w:szCs w:val="24"/>
        </w:rPr>
        <w:t> </w:t>
      </w:r>
      <w:r w:rsidRPr="00B16FFD">
        <w:rPr>
          <w:rFonts w:ascii="Calibri" w:hAnsi="Calibri" w:cs="Calibri"/>
          <w:b/>
          <w:sz w:val="24"/>
          <w:szCs w:val="24"/>
        </w:rPr>
        <w:t>Praze</w:t>
      </w:r>
      <w:r>
        <w:rPr>
          <w:rFonts w:ascii="Calibri" w:hAnsi="Calibri" w:cs="Calibri"/>
          <w:b/>
          <w:sz w:val="24"/>
          <w:szCs w:val="24"/>
        </w:rPr>
        <w:t>, oddíl C, vložka</w:t>
      </w:r>
      <w:r w:rsidRPr="00B16FFD">
        <w:rPr>
          <w:rFonts w:ascii="Calibri" w:hAnsi="Calibri" w:cs="Calibri"/>
          <w:b/>
          <w:sz w:val="24"/>
          <w:szCs w:val="24"/>
        </w:rPr>
        <w:t xml:space="preserve"> 49215</w:t>
      </w:r>
    </w:p>
    <w:p w14:paraId="290DB692" w14:textId="77777777" w:rsidR="0016739C" w:rsidRDefault="0016739C" w:rsidP="00632225">
      <w:pPr>
        <w:tabs>
          <w:tab w:val="left" w:pos="284"/>
        </w:tabs>
        <w:spacing w:line="240" w:lineRule="atLeast"/>
        <w:ind w:left="284"/>
        <w:rPr>
          <w:rFonts w:ascii="Calibri" w:hAnsi="Calibri" w:cs="Calibri"/>
          <w:b/>
          <w:sz w:val="24"/>
          <w:szCs w:val="24"/>
        </w:rPr>
      </w:pPr>
      <w:r>
        <w:rPr>
          <w:rFonts w:ascii="Calibri" w:hAnsi="Calibri" w:cs="Calibri"/>
          <w:b/>
          <w:sz w:val="24"/>
          <w:szCs w:val="24"/>
        </w:rPr>
        <w:t>Bankovní spojení:</w:t>
      </w:r>
      <w:r w:rsidR="00782C10">
        <w:rPr>
          <w:rFonts w:ascii="Calibri" w:hAnsi="Calibri" w:cs="Calibri"/>
          <w:b/>
          <w:sz w:val="24"/>
          <w:szCs w:val="24"/>
        </w:rPr>
        <w:t xml:space="preserve"> CITI Bank Prague, </w:t>
      </w:r>
      <w:proofErr w:type="spellStart"/>
      <w:r w:rsidR="00782C10">
        <w:rPr>
          <w:rFonts w:ascii="Calibri" w:hAnsi="Calibri" w:cs="Calibri"/>
          <w:b/>
          <w:sz w:val="24"/>
          <w:szCs w:val="24"/>
        </w:rPr>
        <w:t>Swift</w:t>
      </w:r>
      <w:proofErr w:type="spellEnd"/>
      <w:r w:rsidR="00782C10">
        <w:rPr>
          <w:rFonts w:ascii="Calibri" w:hAnsi="Calibri" w:cs="Calibri"/>
          <w:b/>
          <w:sz w:val="24"/>
          <w:szCs w:val="24"/>
        </w:rPr>
        <w:t>: CITICZPX</w:t>
      </w:r>
    </w:p>
    <w:p w14:paraId="0E21CEB1" w14:textId="77777777" w:rsidR="0016739C" w:rsidRDefault="0016739C" w:rsidP="00632225">
      <w:pPr>
        <w:tabs>
          <w:tab w:val="left" w:pos="284"/>
        </w:tabs>
        <w:spacing w:line="240" w:lineRule="atLeast"/>
        <w:ind w:left="284"/>
        <w:rPr>
          <w:rFonts w:ascii="Calibri" w:hAnsi="Calibri" w:cs="Calibri"/>
          <w:b/>
          <w:sz w:val="24"/>
          <w:szCs w:val="24"/>
        </w:rPr>
      </w:pPr>
      <w:r>
        <w:rPr>
          <w:rFonts w:ascii="Calibri" w:hAnsi="Calibri" w:cs="Calibri"/>
          <w:b/>
          <w:sz w:val="24"/>
          <w:szCs w:val="24"/>
        </w:rPr>
        <w:t>Číslo účtu:</w:t>
      </w:r>
      <w:r w:rsidR="00782C10">
        <w:rPr>
          <w:rFonts w:ascii="Calibri" w:hAnsi="Calibri" w:cs="Calibri"/>
          <w:b/>
          <w:sz w:val="24"/>
          <w:szCs w:val="24"/>
        </w:rPr>
        <w:t xml:space="preserve"> </w:t>
      </w:r>
      <w:r w:rsidR="00782C10" w:rsidRPr="00782C10">
        <w:rPr>
          <w:rFonts w:ascii="Calibri" w:hAnsi="Calibri"/>
          <w:b/>
          <w:sz w:val="24"/>
          <w:szCs w:val="24"/>
        </w:rPr>
        <w:t>2043040108/2600</w:t>
      </w:r>
    </w:p>
    <w:p w14:paraId="42031300" w14:textId="03609455" w:rsidR="0016739C" w:rsidRDefault="0016739C" w:rsidP="00055E70">
      <w:pPr>
        <w:tabs>
          <w:tab w:val="left" w:pos="284"/>
        </w:tabs>
        <w:spacing w:before="120" w:line="240" w:lineRule="atLeast"/>
        <w:ind w:left="284"/>
        <w:rPr>
          <w:rFonts w:ascii="Calibri" w:hAnsi="Calibri" w:cs="Calibri"/>
          <w:b/>
          <w:sz w:val="24"/>
          <w:szCs w:val="24"/>
        </w:rPr>
      </w:pPr>
      <w:r>
        <w:rPr>
          <w:rFonts w:ascii="Calibri" w:hAnsi="Calibri" w:cs="Calibri"/>
          <w:b/>
          <w:sz w:val="24"/>
          <w:szCs w:val="24"/>
        </w:rPr>
        <w:t>(dále jen „prodávající“ na straně druhé)</w:t>
      </w:r>
    </w:p>
    <w:p w14:paraId="2B2735C8" w14:textId="2649146C" w:rsidR="00B16FFD" w:rsidRDefault="00B16FFD" w:rsidP="00632225">
      <w:pPr>
        <w:tabs>
          <w:tab w:val="left" w:pos="284"/>
        </w:tabs>
        <w:spacing w:line="240" w:lineRule="atLeast"/>
        <w:ind w:left="284"/>
        <w:rPr>
          <w:rFonts w:ascii="Calibri" w:hAnsi="Calibri" w:cs="Calibri"/>
          <w:b/>
          <w:sz w:val="24"/>
          <w:szCs w:val="24"/>
        </w:rPr>
      </w:pPr>
    </w:p>
    <w:p w14:paraId="5CA1425B" w14:textId="1E6C6F63" w:rsidR="00B16FFD" w:rsidRPr="008D112C" w:rsidRDefault="00B16FFD" w:rsidP="00632225">
      <w:pPr>
        <w:tabs>
          <w:tab w:val="left" w:pos="284"/>
        </w:tabs>
        <w:spacing w:line="240" w:lineRule="atLeast"/>
        <w:ind w:left="284"/>
        <w:rPr>
          <w:rFonts w:ascii="Calibri" w:hAnsi="Calibri" w:cs="Calibri"/>
          <w:b/>
          <w:sz w:val="24"/>
          <w:szCs w:val="24"/>
        </w:rPr>
      </w:pPr>
      <w:r>
        <w:rPr>
          <w:rFonts w:ascii="Calibri" w:hAnsi="Calibri" w:cs="Calibri"/>
          <w:b/>
          <w:sz w:val="24"/>
          <w:szCs w:val="24"/>
        </w:rPr>
        <w:t>(společně dále také jako „smluvní strany“)</w:t>
      </w:r>
    </w:p>
    <w:p w14:paraId="3864F81E" w14:textId="77777777" w:rsidR="00B16FFD" w:rsidRDefault="00B16FFD" w:rsidP="00074FDB">
      <w:pPr>
        <w:tabs>
          <w:tab w:val="left" w:pos="0"/>
        </w:tabs>
        <w:spacing w:before="120" w:line="240" w:lineRule="atLeast"/>
        <w:jc w:val="center"/>
        <w:rPr>
          <w:rFonts w:ascii="Calibri" w:hAnsi="Calibri" w:cs="Calibri"/>
          <w:sz w:val="24"/>
          <w:szCs w:val="24"/>
        </w:rPr>
      </w:pPr>
    </w:p>
    <w:p w14:paraId="53648D74" w14:textId="3F05BE5C" w:rsidR="00B16FFD" w:rsidRDefault="00DA576C" w:rsidP="00DD758A">
      <w:pPr>
        <w:tabs>
          <w:tab w:val="left" w:pos="0"/>
        </w:tabs>
        <w:spacing w:line="240" w:lineRule="atLeast"/>
        <w:jc w:val="center"/>
        <w:rPr>
          <w:rFonts w:ascii="Calibri" w:hAnsi="Calibri" w:cs="Calibri"/>
          <w:b/>
          <w:sz w:val="24"/>
          <w:szCs w:val="24"/>
        </w:rPr>
      </w:pPr>
      <w:r w:rsidRPr="008D112C">
        <w:rPr>
          <w:rFonts w:ascii="Calibri" w:hAnsi="Calibri" w:cs="Calibri"/>
          <w:sz w:val="24"/>
          <w:szCs w:val="24"/>
        </w:rPr>
        <w:t xml:space="preserve">  </w:t>
      </w:r>
      <w:r w:rsidRPr="008D112C">
        <w:rPr>
          <w:rFonts w:ascii="Calibri" w:hAnsi="Calibri" w:cs="Calibri"/>
          <w:b/>
          <w:sz w:val="24"/>
          <w:szCs w:val="24"/>
        </w:rPr>
        <w:t>t a k t o:</w:t>
      </w:r>
    </w:p>
    <w:p w14:paraId="1B2EA46C" w14:textId="76CA8BDD" w:rsidR="00DA576C" w:rsidRPr="008D112C" w:rsidRDefault="00DA576C" w:rsidP="00074FDB">
      <w:pPr>
        <w:tabs>
          <w:tab w:val="left" w:pos="0"/>
        </w:tabs>
        <w:spacing w:before="120" w:line="240" w:lineRule="atLeast"/>
        <w:jc w:val="center"/>
        <w:rPr>
          <w:rFonts w:ascii="Calibri" w:hAnsi="Calibri" w:cs="Calibri"/>
          <w:b/>
          <w:sz w:val="24"/>
          <w:szCs w:val="24"/>
        </w:rPr>
      </w:pPr>
      <w:r w:rsidRPr="008D112C">
        <w:rPr>
          <w:rFonts w:ascii="Calibri" w:hAnsi="Calibri" w:cs="Calibri"/>
          <w:b/>
          <w:sz w:val="24"/>
          <w:szCs w:val="24"/>
        </w:rPr>
        <w:t xml:space="preserve"> I.</w:t>
      </w:r>
    </w:p>
    <w:p w14:paraId="67667B34" w14:textId="77777777" w:rsidR="00DA576C" w:rsidRPr="008D112C" w:rsidRDefault="00DA576C" w:rsidP="00074FDB">
      <w:pPr>
        <w:tabs>
          <w:tab w:val="left" w:pos="0"/>
        </w:tabs>
        <w:spacing w:before="120" w:line="240" w:lineRule="atLeast"/>
        <w:jc w:val="center"/>
        <w:rPr>
          <w:rFonts w:ascii="Calibri" w:hAnsi="Calibri" w:cs="Calibri"/>
          <w:sz w:val="24"/>
          <w:szCs w:val="24"/>
        </w:rPr>
      </w:pPr>
      <w:r w:rsidRPr="008D112C">
        <w:rPr>
          <w:rFonts w:ascii="Calibri" w:hAnsi="Calibri" w:cs="Calibri"/>
          <w:b/>
          <w:sz w:val="24"/>
          <w:szCs w:val="24"/>
        </w:rPr>
        <w:t xml:space="preserve"> Předmět plnění</w:t>
      </w:r>
      <w:r w:rsidRPr="008D112C">
        <w:rPr>
          <w:rFonts w:ascii="Calibri" w:hAnsi="Calibri" w:cs="Calibri"/>
          <w:sz w:val="24"/>
          <w:szCs w:val="24"/>
        </w:rPr>
        <w:t xml:space="preserve"> </w:t>
      </w:r>
    </w:p>
    <w:p w14:paraId="61916E07" w14:textId="100F38FD" w:rsidR="00DA576C" w:rsidRPr="008D112C" w:rsidRDefault="00DA576C" w:rsidP="00074FDB">
      <w:pPr>
        <w:pStyle w:val="Zkladntext"/>
        <w:tabs>
          <w:tab w:val="left" w:pos="0"/>
        </w:tabs>
        <w:rPr>
          <w:rFonts w:ascii="Calibri" w:hAnsi="Calibri" w:cs="Calibri"/>
          <w:sz w:val="24"/>
          <w:szCs w:val="24"/>
        </w:rPr>
      </w:pPr>
      <w:r w:rsidRPr="008D112C">
        <w:rPr>
          <w:rFonts w:ascii="Calibri" w:hAnsi="Calibri" w:cs="Calibri"/>
          <w:sz w:val="24"/>
          <w:szCs w:val="24"/>
        </w:rPr>
        <w:t xml:space="preserve">Prodávající se zavazuje </w:t>
      </w:r>
      <w:r w:rsidR="00784421" w:rsidRPr="008D112C">
        <w:rPr>
          <w:rFonts w:ascii="Calibri" w:hAnsi="Calibri" w:cs="Calibri"/>
          <w:sz w:val="24"/>
          <w:szCs w:val="24"/>
        </w:rPr>
        <w:t>zajistit kupujícímu funkční přístup k titulům uvedeným v příloze</w:t>
      </w:r>
      <w:r w:rsidR="000272F1" w:rsidRPr="008D112C">
        <w:rPr>
          <w:rFonts w:ascii="Calibri" w:hAnsi="Calibri" w:cs="Calibri"/>
          <w:sz w:val="24"/>
          <w:szCs w:val="24"/>
        </w:rPr>
        <w:t xml:space="preserve"> č. </w:t>
      </w:r>
      <w:r w:rsidR="00784421" w:rsidRPr="008D112C">
        <w:rPr>
          <w:rFonts w:ascii="Calibri" w:hAnsi="Calibri" w:cs="Calibri"/>
          <w:sz w:val="24"/>
          <w:szCs w:val="24"/>
        </w:rPr>
        <w:t xml:space="preserve">1 </w:t>
      </w:r>
      <w:r w:rsidR="000272F1" w:rsidRPr="008D112C">
        <w:rPr>
          <w:rFonts w:ascii="Calibri" w:hAnsi="Calibri" w:cs="Calibri"/>
          <w:sz w:val="24"/>
          <w:szCs w:val="24"/>
        </w:rPr>
        <w:t xml:space="preserve">této smlouvy </w:t>
      </w:r>
      <w:r w:rsidR="00784421" w:rsidRPr="008D112C">
        <w:rPr>
          <w:rFonts w:ascii="Calibri" w:hAnsi="Calibri" w:cs="Calibri"/>
          <w:sz w:val="24"/>
          <w:szCs w:val="24"/>
        </w:rPr>
        <w:t>(v případě online formy) nebo průběžnou dodávku vydávaných čísel periodik uvedených v</w:t>
      </w:r>
      <w:r w:rsidR="00784421" w:rsidRPr="008D112C">
        <w:rPr>
          <w:rFonts w:ascii="Calibri" w:hAnsi="Calibri" w:cs="Calibri"/>
          <w:color w:val="FF0000"/>
          <w:sz w:val="24"/>
          <w:szCs w:val="24"/>
        </w:rPr>
        <w:t> </w:t>
      </w:r>
      <w:r w:rsidR="00784421" w:rsidRPr="008D112C">
        <w:rPr>
          <w:rFonts w:ascii="Calibri" w:hAnsi="Calibri" w:cs="Calibri"/>
          <w:sz w:val="24"/>
          <w:szCs w:val="24"/>
        </w:rPr>
        <w:t xml:space="preserve">příloze </w:t>
      </w:r>
      <w:r w:rsidR="000272F1" w:rsidRPr="008D112C">
        <w:rPr>
          <w:rFonts w:ascii="Calibri" w:hAnsi="Calibri" w:cs="Calibri"/>
          <w:sz w:val="24"/>
          <w:szCs w:val="24"/>
        </w:rPr>
        <w:t xml:space="preserve">č. </w:t>
      </w:r>
      <w:r w:rsidR="00784421" w:rsidRPr="008D112C">
        <w:rPr>
          <w:rFonts w:ascii="Calibri" w:hAnsi="Calibri" w:cs="Calibri"/>
          <w:sz w:val="24"/>
          <w:szCs w:val="24"/>
        </w:rPr>
        <w:t xml:space="preserve">1 </w:t>
      </w:r>
      <w:r w:rsidR="000272F1" w:rsidRPr="008D112C">
        <w:rPr>
          <w:rFonts w:ascii="Calibri" w:hAnsi="Calibri" w:cs="Calibri"/>
          <w:sz w:val="24"/>
          <w:szCs w:val="24"/>
        </w:rPr>
        <w:t xml:space="preserve">této smlouvy </w:t>
      </w:r>
      <w:r w:rsidR="00784421" w:rsidRPr="008D112C">
        <w:rPr>
          <w:rFonts w:ascii="Calibri" w:hAnsi="Calibri" w:cs="Calibri"/>
          <w:sz w:val="24"/>
          <w:szCs w:val="24"/>
        </w:rPr>
        <w:t xml:space="preserve">(v případě tištěné </w:t>
      </w:r>
      <w:r w:rsidR="00515E15" w:rsidRPr="008D112C">
        <w:rPr>
          <w:rFonts w:ascii="Calibri" w:hAnsi="Calibri" w:cs="Calibri"/>
          <w:sz w:val="24"/>
          <w:szCs w:val="24"/>
        </w:rPr>
        <w:t>formy), to vše v období 1.</w:t>
      </w:r>
      <w:r w:rsidR="00B16FFD">
        <w:rPr>
          <w:rFonts w:ascii="Calibri" w:hAnsi="Calibri" w:cs="Calibri"/>
          <w:sz w:val="24"/>
          <w:szCs w:val="24"/>
        </w:rPr>
        <w:t xml:space="preserve"> </w:t>
      </w:r>
      <w:r w:rsidR="00515E15" w:rsidRPr="008D112C">
        <w:rPr>
          <w:rFonts w:ascii="Calibri" w:hAnsi="Calibri" w:cs="Calibri"/>
          <w:sz w:val="24"/>
          <w:szCs w:val="24"/>
        </w:rPr>
        <w:t>1.</w:t>
      </w:r>
      <w:r w:rsidR="00B16FFD">
        <w:rPr>
          <w:rFonts w:ascii="Calibri" w:hAnsi="Calibri" w:cs="Calibri"/>
          <w:sz w:val="24"/>
          <w:szCs w:val="24"/>
        </w:rPr>
        <w:t xml:space="preserve"> </w:t>
      </w:r>
      <w:r w:rsidR="00F1135C" w:rsidRPr="008D112C">
        <w:rPr>
          <w:rFonts w:ascii="Calibri" w:hAnsi="Calibri" w:cs="Calibri"/>
          <w:sz w:val="24"/>
          <w:szCs w:val="24"/>
        </w:rPr>
        <w:t>201</w:t>
      </w:r>
      <w:r w:rsidR="0018738A">
        <w:rPr>
          <w:rFonts w:ascii="Calibri" w:hAnsi="Calibri" w:cs="Calibri"/>
          <w:sz w:val="24"/>
          <w:szCs w:val="24"/>
        </w:rPr>
        <w:t>8</w:t>
      </w:r>
      <w:r w:rsidR="00183FD3" w:rsidRPr="008D112C">
        <w:rPr>
          <w:rFonts w:ascii="Calibri" w:hAnsi="Calibri" w:cs="Calibri"/>
          <w:sz w:val="24"/>
          <w:szCs w:val="24"/>
        </w:rPr>
        <w:t xml:space="preserve"> </w:t>
      </w:r>
      <w:r w:rsidR="00515E15" w:rsidRPr="008D112C">
        <w:rPr>
          <w:rFonts w:ascii="Calibri" w:hAnsi="Calibri" w:cs="Calibri"/>
          <w:sz w:val="24"/>
          <w:szCs w:val="24"/>
        </w:rPr>
        <w:t>– 31.</w:t>
      </w:r>
      <w:r w:rsidR="00B16FFD">
        <w:rPr>
          <w:rFonts w:ascii="Calibri" w:hAnsi="Calibri" w:cs="Calibri"/>
          <w:sz w:val="24"/>
          <w:szCs w:val="24"/>
        </w:rPr>
        <w:t xml:space="preserve"> </w:t>
      </w:r>
      <w:r w:rsidR="00515E15" w:rsidRPr="008D112C">
        <w:rPr>
          <w:rFonts w:ascii="Calibri" w:hAnsi="Calibri" w:cs="Calibri"/>
          <w:sz w:val="24"/>
          <w:szCs w:val="24"/>
        </w:rPr>
        <w:t>12.</w:t>
      </w:r>
      <w:r w:rsidR="00B16FFD">
        <w:rPr>
          <w:rFonts w:ascii="Calibri" w:hAnsi="Calibri" w:cs="Calibri"/>
          <w:sz w:val="24"/>
          <w:szCs w:val="24"/>
        </w:rPr>
        <w:t xml:space="preserve"> </w:t>
      </w:r>
      <w:r w:rsidR="00515E15" w:rsidRPr="008D112C">
        <w:rPr>
          <w:rFonts w:ascii="Calibri" w:hAnsi="Calibri" w:cs="Calibri"/>
          <w:sz w:val="24"/>
          <w:szCs w:val="24"/>
        </w:rPr>
        <w:t>201</w:t>
      </w:r>
      <w:r w:rsidR="0018738A">
        <w:rPr>
          <w:rFonts w:ascii="Calibri" w:hAnsi="Calibri" w:cs="Calibri"/>
          <w:sz w:val="24"/>
          <w:szCs w:val="24"/>
        </w:rPr>
        <w:t>8</w:t>
      </w:r>
      <w:r w:rsidR="00EF5545" w:rsidRPr="008D112C">
        <w:rPr>
          <w:rFonts w:ascii="Calibri" w:hAnsi="Calibri" w:cs="Calibri"/>
          <w:sz w:val="24"/>
          <w:szCs w:val="24"/>
        </w:rPr>
        <w:t xml:space="preserve"> (dále jen „předmět plnění“</w:t>
      </w:r>
      <w:r w:rsidR="00EF5545" w:rsidRPr="00B16FFD">
        <w:rPr>
          <w:rFonts w:ascii="Calibri" w:hAnsi="Calibri" w:cs="Calibri"/>
          <w:sz w:val="24"/>
          <w:szCs w:val="24"/>
        </w:rPr>
        <w:t>)</w:t>
      </w:r>
      <w:r w:rsidR="00AC392E" w:rsidRPr="00632225">
        <w:rPr>
          <w:rFonts w:ascii="Calibri" w:hAnsi="Calibri" w:cs="Calibri"/>
          <w:sz w:val="24"/>
          <w:szCs w:val="24"/>
        </w:rPr>
        <w:t>.</w:t>
      </w:r>
    </w:p>
    <w:p w14:paraId="62A93583" w14:textId="66ED63B1" w:rsidR="00F84400" w:rsidRPr="00F84400" w:rsidRDefault="000272F1" w:rsidP="00F84400">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 xml:space="preserve">Kupující se zavazuje zaplatit za řádně a včas </w:t>
      </w:r>
      <w:r w:rsidR="00EF5545" w:rsidRPr="008D112C">
        <w:rPr>
          <w:rFonts w:ascii="Calibri" w:hAnsi="Calibri" w:cs="Calibri"/>
          <w:sz w:val="24"/>
          <w:szCs w:val="24"/>
        </w:rPr>
        <w:t xml:space="preserve">zajištěný či dodaný předmět plnění </w:t>
      </w:r>
      <w:r w:rsidRPr="008D112C">
        <w:rPr>
          <w:rFonts w:ascii="Calibri" w:hAnsi="Calibri" w:cs="Calibri"/>
          <w:sz w:val="24"/>
          <w:szCs w:val="24"/>
        </w:rPr>
        <w:t xml:space="preserve">kupní cenu dle článku II. této smlouvy a za podmínek ve smlouvě </w:t>
      </w:r>
      <w:r w:rsidR="00B16FFD">
        <w:rPr>
          <w:rFonts w:ascii="Calibri" w:hAnsi="Calibri" w:cs="Calibri"/>
          <w:sz w:val="24"/>
          <w:szCs w:val="24"/>
        </w:rPr>
        <w:t xml:space="preserve">dále </w:t>
      </w:r>
      <w:r w:rsidRPr="008D112C">
        <w:rPr>
          <w:rFonts w:ascii="Calibri" w:hAnsi="Calibri" w:cs="Calibri"/>
          <w:sz w:val="24"/>
          <w:szCs w:val="24"/>
        </w:rPr>
        <w:t>stanovených.</w:t>
      </w:r>
    </w:p>
    <w:p w14:paraId="51C0CFAE" w14:textId="77777777" w:rsidR="00DD758A" w:rsidRDefault="00DD758A" w:rsidP="00074FDB">
      <w:pPr>
        <w:tabs>
          <w:tab w:val="left" w:pos="0"/>
        </w:tabs>
        <w:spacing w:before="120" w:line="240" w:lineRule="atLeast"/>
        <w:jc w:val="center"/>
        <w:rPr>
          <w:rFonts w:ascii="Calibri" w:hAnsi="Calibri" w:cs="Calibri"/>
          <w:b/>
          <w:bCs/>
          <w:sz w:val="24"/>
          <w:szCs w:val="24"/>
        </w:rPr>
      </w:pPr>
    </w:p>
    <w:p w14:paraId="1430ED6D" w14:textId="7814D1C8" w:rsidR="00DA576C" w:rsidRPr="008D112C" w:rsidRDefault="00DA576C" w:rsidP="00DD758A">
      <w:pPr>
        <w:tabs>
          <w:tab w:val="left" w:pos="0"/>
        </w:tabs>
        <w:spacing w:line="240" w:lineRule="atLeast"/>
        <w:jc w:val="center"/>
        <w:rPr>
          <w:rFonts w:ascii="Calibri" w:hAnsi="Calibri" w:cs="Calibri"/>
          <w:b/>
          <w:bCs/>
          <w:sz w:val="24"/>
          <w:szCs w:val="24"/>
        </w:rPr>
      </w:pPr>
      <w:r w:rsidRPr="008D112C">
        <w:rPr>
          <w:rFonts w:ascii="Calibri" w:hAnsi="Calibri" w:cs="Calibri"/>
          <w:b/>
          <w:bCs/>
          <w:sz w:val="24"/>
          <w:szCs w:val="24"/>
        </w:rPr>
        <w:t>II.</w:t>
      </w:r>
    </w:p>
    <w:p w14:paraId="341131E2" w14:textId="77777777" w:rsidR="00DA576C" w:rsidRPr="008D112C" w:rsidRDefault="00DA576C" w:rsidP="00DD758A">
      <w:pPr>
        <w:tabs>
          <w:tab w:val="left" w:pos="0"/>
        </w:tabs>
        <w:spacing w:line="240" w:lineRule="atLeast"/>
        <w:jc w:val="center"/>
        <w:rPr>
          <w:rFonts w:ascii="Calibri" w:hAnsi="Calibri" w:cs="Calibri"/>
          <w:b/>
          <w:bCs/>
          <w:sz w:val="24"/>
          <w:szCs w:val="24"/>
        </w:rPr>
      </w:pPr>
      <w:r w:rsidRPr="008D112C">
        <w:rPr>
          <w:rFonts w:ascii="Calibri" w:hAnsi="Calibri" w:cs="Calibri"/>
          <w:b/>
          <w:bCs/>
          <w:sz w:val="24"/>
          <w:szCs w:val="24"/>
        </w:rPr>
        <w:t>Kupní cena</w:t>
      </w:r>
    </w:p>
    <w:p w14:paraId="0CA69BBA" w14:textId="21F236AB" w:rsidR="00074FDB" w:rsidRPr="00B16FFD" w:rsidRDefault="00DA576C" w:rsidP="00B16FFD">
      <w:pPr>
        <w:tabs>
          <w:tab w:val="left" w:pos="0"/>
        </w:tabs>
        <w:spacing w:before="120" w:line="240" w:lineRule="atLeast"/>
        <w:jc w:val="both"/>
        <w:rPr>
          <w:rFonts w:ascii="Calibri" w:hAnsi="Calibri" w:cs="Calibri"/>
          <w:color w:val="000000"/>
          <w:sz w:val="24"/>
          <w:szCs w:val="24"/>
        </w:rPr>
      </w:pPr>
      <w:r w:rsidRPr="00FD5076">
        <w:rPr>
          <w:rFonts w:ascii="Calibri" w:hAnsi="Calibri" w:cs="Calibri"/>
          <w:color w:val="000000"/>
          <w:sz w:val="24"/>
          <w:szCs w:val="24"/>
        </w:rPr>
        <w:t xml:space="preserve">Kupní cena za </w:t>
      </w:r>
      <w:r w:rsidR="00EF5545" w:rsidRPr="00FD5076">
        <w:rPr>
          <w:rFonts w:ascii="Calibri" w:hAnsi="Calibri" w:cs="Calibri"/>
          <w:color w:val="000000"/>
          <w:sz w:val="24"/>
          <w:szCs w:val="24"/>
        </w:rPr>
        <w:t xml:space="preserve">předmět plnění </w:t>
      </w:r>
      <w:r w:rsidRPr="00FD5076">
        <w:rPr>
          <w:rFonts w:ascii="Calibri" w:hAnsi="Calibri" w:cs="Calibri"/>
          <w:color w:val="000000"/>
          <w:sz w:val="24"/>
          <w:szCs w:val="24"/>
        </w:rPr>
        <w:t>specifikovan</w:t>
      </w:r>
      <w:r w:rsidR="00EF5545" w:rsidRPr="00FD5076">
        <w:rPr>
          <w:rFonts w:ascii="Calibri" w:hAnsi="Calibri" w:cs="Calibri"/>
          <w:color w:val="000000"/>
          <w:sz w:val="24"/>
          <w:szCs w:val="24"/>
        </w:rPr>
        <w:t>ý</w:t>
      </w:r>
      <w:r w:rsidRPr="00FD5076">
        <w:rPr>
          <w:rFonts w:ascii="Calibri" w:hAnsi="Calibri" w:cs="Calibri"/>
          <w:color w:val="000000"/>
          <w:sz w:val="24"/>
          <w:szCs w:val="24"/>
        </w:rPr>
        <w:t xml:space="preserve"> v čl. I smlouvy činí</w:t>
      </w:r>
      <w:r w:rsidR="00B16FFD">
        <w:rPr>
          <w:rFonts w:ascii="Calibri" w:hAnsi="Calibri" w:cs="Calibri"/>
          <w:color w:val="000000"/>
          <w:sz w:val="24"/>
          <w:szCs w:val="24"/>
        </w:rPr>
        <w:t xml:space="preserve"> </w:t>
      </w:r>
      <w:r w:rsidRPr="00FD5076">
        <w:rPr>
          <w:rFonts w:ascii="Calibri" w:hAnsi="Calibri" w:cs="Calibri"/>
          <w:color w:val="000000"/>
          <w:sz w:val="24"/>
          <w:szCs w:val="24"/>
        </w:rPr>
        <w:t xml:space="preserve">celkem </w:t>
      </w:r>
      <w:r w:rsidR="00B16FFD">
        <w:rPr>
          <w:rFonts w:ascii="Calibri" w:hAnsi="Calibri" w:cs="Calibri"/>
          <w:color w:val="000000"/>
          <w:sz w:val="24"/>
          <w:szCs w:val="24"/>
        </w:rPr>
        <w:t xml:space="preserve">částku ve výši </w:t>
      </w:r>
      <w:r w:rsidR="00544A07" w:rsidRPr="000F0922">
        <w:rPr>
          <w:rFonts w:ascii="Calibri" w:hAnsi="Calibri" w:cs="Calibri"/>
          <w:b/>
          <w:color w:val="000000"/>
          <w:sz w:val="24"/>
          <w:szCs w:val="24"/>
        </w:rPr>
        <w:t>389 154,7</w:t>
      </w:r>
      <w:r w:rsidR="00F84400" w:rsidRPr="000F0922">
        <w:rPr>
          <w:rFonts w:ascii="Calibri" w:hAnsi="Calibri" w:cs="Calibri"/>
          <w:b/>
          <w:color w:val="000000"/>
          <w:sz w:val="24"/>
          <w:szCs w:val="24"/>
        </w:rPr>
        <w:t>0</w:t>
      </w:r>
      <w:r w:rsidR="00B16FFD" w:rsidRPr="000F0922">
        <w:rPr>
          <w:rFonts w:ascii="Calibri" w:hAnsi="Calibri" w:cs="Calibri"/>
          <w:b/>
          <w:color w:val="000000"/>
          <w:sz w:val="24"/>
          <w:szCs w:val="24"/>
        </w:rPr>
        <w:t xml:space="preserve"> </w:t>
      </w:r>
      <w:r w:rsidR="00544A07" w:rsidRPr="00615F79">
        <w:rPr>
          <w:rFonts w:ascii="Calibri" w:hAnsi="Calibri" w:cs="Calibri"/>
          <w:b/>
          <w:color w:val="000000"/>
          <w:sz w:val="24"/>
          <w:szCs w:val="24"/>
        </w:rPr>
        <w:t xml:space="preserve">bez </w:t>
      </w:r>
      <w:r w:rsidR="00B16FFD" w:rsidRPr="00615F79">
        <w:rPr>
          <w:rFonts w:ascii="Calibri" w:hAnsi="Calibri" w:cs="Calibri"/>
          <w:b/>
          <w:color w:val="000000"/>
          <w:sz w:val="24"/>
          <w:szCs w:val="24"/>
        </w:rPr>
        <w:t>DPH</w:t>
      </w:r>
      <w:r w:rsidR="00B16FFD">
        <w:rPr>
          <w:rFonts w:ascii="Calibri" w:hAnsi="Calibri" w:cs="Calibri"/>
          <w:color w:val="000000"/>
          <w:sz w:val="24"/>
          <w:szCs w:val="24"/>
        </w:rPr>
        <w:t>.</w:t>
      </w:r>
    </w:p>
    <w:p w14:paraId="6EB0D8C1" w14:textId="11F3DBEA" w:rsidR="00BC11D6" w:rsidRPr="001417E7" w:rsidRDefault="003D27AE" w:rsidP="001417E7">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lastRenderedPageBreak/>
        <w:t xml:space="preserve">Tato cena je celkovou cenou </w:t>
      </w:r>
      <w:r w:rsidR="00EF5545" w:rsidRPr="008D112C">
        <w:rPr>
          <w:rFonts w:ascii="Calibri" w:hAnsi="Calibri" w:cs="Calibri"/>
          <w:sz w:val="24"/>
          <w:szCs w:val="24"/>
        </w:rPr>
        <w:t xml:space="preserve">za předmět plnění, rozsah </w:t>
      </w:r>
      <w:r w:rsidRPr="008D112C">
        <w:rPr>
          <w:rFonts w:ascii="Calibri" w:hAnsi="Calibri" w:cs="Calibri"/>
          <w:sz w:val="24"/>
          <w:szCs w:val="24"/>
        </w:rPr>
        <w:t>objednáv</w:t>
      </w:r>
      <w:r w:rsidR="00EF5545" w:rsidRPr="008D112C">
        <w:rPr>
          <w:rFonts w:ascii="Calibri" w:hAnsi="Calibri" w:cs="Calibri"/>
          <w:sz w:val="24"/>
          <w:szCs w:val="24"/>
        </w:rPr>
        <w:t>e</w:t>
      </w:r>
      <w:r w:rsidRPr="008D112C">
        <w:rPr>
          <w:rFonts w:ascii="Calibri" w:hAnsi="Calibri" w:cs="Calibri"/>
          <w:sz w:val="24"/>
          <w:szCs w:val="24"/>
        </w:rPr>
        <w:t>k, ceny</w:t>
      </w:r>
      <w:r w:rsidR="005F6F68" w:rsidRPr="008D112C">
        <w:rPr>
          <w:rFonts w:ascii="Calibri" w:hAnsi="Calibri" w:cs="Calibri"/>
          <w:sz w:val="24"/>
          <w:szCs w:val="24"/>
        </w:rPr>
        <w:t xml:space="preserve"> a DPH</w:t>
      </w:r>
      <w:r w:rsidRPr="008D112C">
        <w:rPr>
          <w:rFonts w:ascii="Calibri" w:hAnsi="Calibri" w:cs="Calibri"/>
          <w:sz w:val="24"/>
          <w:szCs w:val="24"/>
        </w:rPr>
        <w:t xml:space="preserve"> jednotlivých titulů jsou rozepsány v příloze </w:t>
      </w:r>
      <w:r w:rsidR="00EF5545" w:rsidRPr="008D112C">
        <w:rPr>
          <w:rFonts w:ascii="Calibri" w:hAnsi="Calibri" w:cs="Calibri"/>
          <w:sz w:val="24"/>
          <w:szCs w:val="24"/>
        </w:rPr>
        <w:t xml:space="preserve">č. </w:t>
      </w:r>
      <w:r w:rsidRPr="008D112C">
        <w:rPr>
          <w:rFonts w:ascii="Calibri" w:hAnsi="Calibri" w:cs="Calibri"/>
          <w:sz w:val="24"/>
          <w:szCs w:val="24"/>
        </w:rPr>
        <w:t>1</w:t>
      </w:r>
      <w:r w:rsidR="00EF5545" w:rsidRPr="008D112C">
        <w:rPr>
          <w:rFonts w:ascii="Calibri" w:hAnsi="Calibri" w:cs="Calibri"/>
          <w:sz w:val="24"/>
          <w:szCs w:val="24"/>
        </w:rPr>
        <w:t>, která je nedílnou součástí této kupní smlouvy</w:t>
      </w:r>
      <w:r w:rsidRPr="008D112C">
        <w:rPr>
          <w:rFonts w:ascii="Calibri" w:hAnsi="Calibri" w:cs="Calibri"/>
          <w:sz w:val="24"/>
          <w:szCs w:val="24"/>
        </w:rPr>
        <w:t>.</w:t>
      </w:r>
    </w:p>
    <w:p w14:paraId="4E719A01" w14:textId="5C453B9F" w:rsidR="00DA576C" w:rsidRDefault="00EF5545" w:rsidP="00074FDB">
      <w:pPr>
        <w:pStyle w:val="Zkladntext"/>
        <w:tabs>
          <w:tab w:val="left" w:pos="0"/>
        </w:tabs>
        <w:rPr>
          <w:rFonts w:ascii="Calibri" w:hAnsi="Calibri" w:cs="Calibri"/>
          <w:sz w:val="24"/>
          <w:szCs w:val="24"/>
        </w:rPr>
      </w:pPr>
      <w:r w:rsidRPr="008D112C">
        <w:rPr>
          <w:rFonts w:ascii="Calibri" w:hAnsi="Calibri" w:cs="Calibri"/>
          <w:sz w:val="24"/>
          <w:szCs w:val="24"/>
        </w:rPr>
        <w:t>Kupující zaplatí kupní cenu takto:</w:t>
      </w:r>
      <w:r w:rsidR="00D738E1" w:rsidRPr="008D112C">
        <w:rPr>
          <w:rFonts w:ascii="Calibri" w:hAnsi="Calibri" w:cs="Calibri"/>
          <w:color w:val="FF0000"/>
          <w:sz w:val="24"/>
          <w:szCs w:val="24"/>
        </w:rPr>
        <w:t xml:space="preserve"> </w:t>
      </w:r>
      <w:r w:rsidR="00D738E1" w:rsidRPr="008D112C">
        <w:rPr>
          <w:rFonts w:ascii="Calibri" w:hAnsi="Calibri" w:cs="Calibri"/>
          <w:sz w:val="24"/>
          <w:szCs w:val="24"/>
        </w:rPr>
        <w:t>na základě faktury, vystavené prodávajícím. Celé roční plnění bude fakturováno najednou a předem.</w:t>
      </w:r>
      <w:r w:rsidR="0074743D">
        <w:rPr>
          <w:rFonts w:ascii="Calibri" w:hAnsi="Calibri" w:cs="Calibri"/>
          <w:sz w:val="24"/>
          <w:szCs w:val="24"/>
        </w:rPr>
        <w:t xml:space="preserve"> </w:t>
      </w:r>
      <w:r w:rsidR="00BC11D6" w:rsidRPr="008D112C">
        <w:rPr>
          <w:rFonts w:ascii="Calibri" w:hAnsi="Calibri" w:cs="Calibri"/>
          <w:sz w:val="24"/>
          <w:szCs w:val="24"/>
        </w:rPr>
        <w:t xml:space="preserve">Lhůta splatnosti faktury činí </w:t>
      </w:r>
      <w:r w:rsidR="001417E7">
        <w:rPr>
          <w:rFonts w:ascii="Calibri" w:hAnsi="Calibri" w:cs="Calibri"/>
          <w:sz w:val="24"/>
          <w:szCs w:val="24"/>
        </w:rPr>
        <w:t>30</w:t>
      </w:r>
      <w:r w:rsidR="00881CC3">
        <w:rPr>
          <w:rFonts w:ascii="Calibri" w:hAnsi="Calibri" w:cs="Calibri"/>
          <w:sz w:val="24"/>
          <w:szCs w:val="24"/>
        </w:rPr>
        <w:t xml:space="preserve"> </w:t>
      </w:r>
      <w:r w:rsidR="00DA576C" w:rsidRPr="008D112C">
        <w:rPr>
          <w:rFonts w:ascii="Calibri" w:hAnsi="Calibri" w:cs="Calibri"/>
          <w:sz w:val="24"/>
          <w:szCs w:val="24"/>
        </w:rPr>
        <w:t>dní od jejího doručení kupujícímu.</w:t>
      </w:r>
      <w:r w:rsidR="001417E7">
        <w:rPr>
          <w:rFonts w:ascii="Calibri" w:hAnsi="Calibri" w:cs="Calibri"/>
          <w:sz w:val="24"/>
          <w:szCs w:val="24"/>
        </w:rPr>
        <w:t xml:space="preserve"> </w:t>
      </w:r>
      <w:r w:rsidR="001417E7" w:rsidRPr="001417E7">
        <w:rPr>
          <w:rFonts w:ascii="Calibri" w:hAnsi="Calibri" w:cs="Calibri"/>
          <w:sz w:val="24"/>
          <w:szCs w:val="24"/>
        </w:rPr>
        <w:t xml:space="preserve">Fakturu je prodávající povinen doručit na adresu: Česká zemědělská univerzita v Praze, </w:t>
      </w:r>
      <w:r w:rsidR="001417E7">
        <w:rPr>
          <w:rFonts w:ascii="Calibri" w:hAnsi="Calibri" w:cs="Calibri"/>
          <w:sz w:val="24"/>
          <w:szCs w:val="24"/>
        </w:rPr>
        <w:t>Studijní a informační centrum</w:t>
      </w:r>
      <w:r w:rsidR="001417E7" w:rsidRPr="001417E7">
        <w:rPr>
          <w:rFonts w:ascii="Calibri" w:hAnsi="Calibri" w:cs="Calibri"/>
          <w:sz w:val="24"/>
          <w:szCs w:val="24"/>
        </w:rPr>
        <w:t xml:space="preserve">, Kamýcká 129, PSČ 165 00, Praha – Suchdol. </w:t>
      </w:r>
      <w:r w:rsidR="00881CC3">
        <w:rPr>
          <w:rFonts w:ascii="Calibri" w:hAnsi="Calibri" w:cs="Calibri"/>
          <w:sz w:val="24"/>
          <w:szCs w:val="24"/>
        </w:rPr>
        <w:t>Případně je možné zaslat fakturu elektronicky na e-mail</w:t>
      </w:r>
      <w:r w:rsidR="00544A07">
        <w:rPr>
          <w:rFonts w:ascii="Calibri" w:hAnsi="Calibri" w:cs="Calibri"/>
          <w:sz w:val="24"/>
          <w:szCs w:val="24"/>
        </w:rPr>
        <w:t xml:space="preserve"> osoby oprávněné za stranu kupujícího.</w:t>
      </w:r>
      <w:r w:rsidR="00881CC3">
        <w:rPr>
          <w:rFonts w:ascii="Calibri" w:hAnsi="Calibri" w:cs="Calibri"/>
          <w:sz w:val="24"/>
          <w:szCs w:val="24"/>
        </w:rPr>
        <w:t xml:space="preserve"> </w:t>
      </w:r>
      <w:r w:rsidR="001417E7" w:rsidRPr="001417E7">
        <w:rPr>
          <w:rFonts w:ascii="Calibri" w:hAnsi="Calibri" w:cs="Calibri"/>
          <w:sz w:val="24"/>
          <w:szCs w:val="24"/>
        </w:rPr>
        <w:t>Jiné doručení nebude považováno za řádné s tím, že kupujícímu nevznikne povinnost fakturu doručenou jiným způsobem uhradit.</w:t>
      </w:r>
      <w:r w:rsidR="00544A07">
        <w:rPr>
          <w:rFonts w:ascii="Calibri" w:hAnsi="Calibri" w:cs="Calibri"/>
          <w:sz w:val="24"/>
          <w:szCs w:val="24"/>
        </w:rPr>
        <w:t xml:space="preserve"> </w:t>
      </w:r>
      <w:r w:rsidR="00DA576C" w:rsidRPr="008D112C">
        <w:rPr>
          <w:rFonts w:ascii="Calibri" w:hAnsi="Calibri" w:cs="Calibri"/>
          <w:sz w:val="24"/>
          <w:szCs w:val="24"/>
        </w:rPr>
        <w:t>Za den zaplacení kupní ceny</w:t>
      </w:r>
      <w:r w:rsidR="00320BA7" w:rsidRPr="008D112C">
        <w:rPr>
          <w:rFonts w:ascii="Calibri" w:hAnsi="Calibri" w:cs="Calibri"/>
          <w:sz w:val="24"/>
          <w:szCs w:val="24"/>
        </w:rPr>
        <w:t xml:space="preserve"> </w:t>
      </w:r>
      <w:r w:rsidR="00DA576C" w:rsidRPr="008D112C">
        <w:rPr>
          <w:rFonts w:ascii="Calibri" w:hAnsi="Calibri" w:cs="Calibri"/>
          <w:sz w:val="24"/>
          <w:szCs w:val="24"/>
        </w:rPr>
        <w:t xml:space="preserve">je považován den, kdy je částka </w:t>
      </w:r>
      <w:r w:rsidR="00074FDB" w:rsidRPr="008D112C">
        <w:rPr>
          <w:rFonts w:ascii="Calibri" w:hAnsi="Calibri" w:cs="Calibri"/>
          <w:sz w:val="24"/>
          <w:szCs w:val="24"/>
        </w:rPr>
        <w:t>připsána</w:t>
      </w:r>
      <w:r w:rsidR="00DA576C" w:rsidRPr="008D112C">
        <w:rPr>
          <w:rFonts w:ascii="Calibri" w:hAnsi="Calibri" w:cs="Calibri"/>
          <w:sz w:val="24"/>
          <w:szCs w:val="24"/>
        </w:rPr>
        <w:t xml:space="preserve"> ve prospěch účtu prodávajícího, který je uveden v záhlaví této smlouvy. Faktura musí mít všechny náležitosti stanovené obecně závaznými právními předpisy</w:t>
      </w:r>
      <w:r w:rsidR="001417E7">
        <w:rPr>
          <w:rFonts w:ascii="Calibri" w:hAnsi="Calibri" w:cs="Calibri"/>
          <w:sz w:val="24"/>
          <w:szCs w:val="24"/>
        </w:rPr>
        <w:t>, zejména zákonem</w:t>
      </w:r>
      <w:r w:rsidR="001417E7" w:rsidRPr="001417E7">
        <w:rPr>
          <w:rFonts w:ascii="Calibri" w:hAnsi="Calibri" w:cs="Calibri"/>
          <w:sz w:val="24"/>
          <w:szCs w:val="24"/>
        </w:rPr>
        <w:t xml:space="preserve"> </w:t>
      </w:r>
      <w:r w:rsidR="001417E7">
        <w:rPr>
          <w:rFonts w:ascii="Calibri" w:hAnsi="Calibri" w:cs="Calibri"/>
          <w:sz w:val="24"/>
          <w:szCs w:val="24"/>
        </w:rPr>
        <w:br/>
      </w:r>
      <w:r w:rsidR="001417E7" w:rsidRPr="001417E7">
        <w:rPr>
          <w:rFonts w:ascii="Calibri" w:hAnsi="Calibri" w:cs="Calibri"/>
          <w:sz w:val="24"/>
          <w:szCs w:val="24"/>
        </w:rPr>
        <w:t>č. 235/2004 Sb., o dani z přidané hodnoty, ve znění pozdějších předpisů</w:t>
      </w:r>
      <w:r w:rsidR="00DA576C" w:rsidRPr="008D112C">
        <w:rPr>
          <w:rFonts w:ascii="Calibri" w:hAnsi="Calibri" w:cs="Calibri"/>
          <w:sz w:val="24"/>
          <w:szCs w:val="24"/>
        </w:rPr>
        <w:t xml:space="preserve"> a musí na ni být uvedena touto smlouvou stanovená lhůta splatnosti, jinak je kupující oprávněn ji vrátit prodávajícímu k přepracování, či doplnění. V takovém případě běží nová lhůta splatnosti ode dne doručení opravené faktury kupujícímu.</w:t>
      </w:r>
    </w:p>
    <w:p w14:paraId="2342189C" w14:textId="32D7A7C8" w:rsidR="001417E7" w:rsidRPr="008D112C" w:rsidRDefault="001417E7" w:rsidP="00074FDB">
      <w:pPr>
        <w:pStyle w:val="Zkladntext"/>
        <w:tabs>
          <w:tab w:val="left" w:pos="0"/>
        </w:tabs>
        <w:rPr>
          <w:rFonts w:ascii="Calibri" w:hAnsi="Calibri" w:cs="Calibri"/>
          <w:sz w:val="24"/>
          <w:szCs w:val="24"/>
        </w:rPr>
      </w:pPr>
      <w:r w:rsidRPr="001417E7">
        <w:rPr>
          <w:rFonts w:ascii="Calibri" w:hAnsi="Calibri" w:cs="Calibri"/>
          <w:sz w:val="24"/>
          <w:szCs w:val="24"/>
        </w:rPr>
        <w:t xml:space="preserve">Úhrada kupní ceny nebo její části bude prodávajícímu převedena na jeho účet zveřejněný správcem daně podle § 98 zákona č. 235/2004 Sb., o dani z přidané hodnoty, ve znění pozdějších předpisů, a to i v případě, že na faktuře </w:t>
      </w:r>
      <w:r>
        <w:rPr>
          <w:rFonts w:ascii="Calibri" w:hAnsi="Calibri" w:cs="Calibri"/>
          <w:sz w:val="24"/>
          <w:szCs w:val="24"/>
        </w:rPr>
        <w:t xml:space="preserve">nebo ve smlouvě </w:t>
      </w:r>
      <w:r w:rsidRPr="001417E7">
        <w:rPr>
          <w:rFonts w:ascii="Calibri" w:hAnsi="Calibri" w:cs="Calibri"/>
          <w:sz w:val="24"/>
          <w:szCs w:val="24"/>
        </w:rPr>
        <w:t>bude uveden jiný bankovní účet. Pokud prodávající nebude mít bankovní účet zveřejněný podle § 98 zákona č. 235/2004 Sb., o dani 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w:t>
      </w:r>
    </w:p>
    <w:p w14:paraId="772DEC6E" w14:textId="77777777" w:rsidR="00351C78" w:rsidRPr="008D112C" w:rsidRDefault="00351C78" w:rsidP="00351C78">
      <w:pPr>
        <w:pStyle w:val="Zkladntext"/>
        <w:widowControl w:val="0"/>
        <w:tabs>
          <w:tab w:val="left" w:pos="0"/>
        </w:tabs>
        <w:spacing w:before="0" w:after="120" w:line="240" w:lineRule="auto"/>
        <w:rPr>
          <w:rFonts w:ascii="Calibri" w:hAnsi="Calibri" w:cs="Calibri"/>
          <w:sz w:val="24"/>
          <w:szCs w:val="24"/>
        </w:rPr>
      </w:pPr>
    </w:p>
    <w:p w14:paraId="37D43085" w14:textId="77777777" w:rsidR="00351C78" w:rsidRPr="0074743D" w:rsidRDefault="00351C78" w:rsidP="00DD758A">
      <w:pPr>
        <w:pStyle w:val="Zkladntext"/>
        <w:widowControl w:val="0"/>
        <w:tabs>
          <w:tab w:val="left" w:pos="0"/>
        </w:tabs>
        <w:spacing w:before="0" w:line="240" w:lineRule="auto"/>
        <w:jc w:val="center"/>
        <w:rPr>
          <w:rFonts w:ascii="Calibri" w:hAnsi="Calibri" w:cs="Calibri"/>
          <w:b/>
          <w:sz w:val="24"/>
          <w:szCs w:val="24"/>
        </w:rPr>
      </w:pPr>
      <w:r w:rsidRPr="0074743D">
        <w:rPr>
          <w:rFonts w:ascii="Calibri" w:hAnsi="Calibri" w:cs="Calibri"/>
          <w:b/>
          <w:sz w:val="24"/>
          <w:szCs w:val="24"/>
        </w:rPr>
        <w:t>III.</w:t>
      </w:r>
    </w:p>
    <w:p w14:paraId="62564232" w14:textId="77777777" w:rsidR="00074FDB" w:rsidRPr="009129D4" w:rsidRDefault="00074FDB" w:rsidP="00351C78">
      <w:pPr>
        <w:pStyle w:val="Zkladntext"/>
        <w:widowControl w:val="0"/>
        <w:tabs>
          <w:tab w:val="left" w:pos="0"/>
        </w:tabs>
        <w:spacing w:before="0" w:after="120" w:line="240" w:lineRule="auto"/>
        <w:jc w:val="center"/>
        <w:rPr>
          <w:rFonts w:ascii="Calibri" w:hAnsi="Calibri" w:cs="Calibri"/>
          <w:b/>
          <w:color w:val="000000"/>
          <w:sz w:val="24"/>
          <w:szCs w:val="24"/>
          <w:lang w:eastAsia="en-GB"/>
        </w:rPr>
      </w:pPr>
      <w:r w:rsidRPr="009129D4">
        <w:rPr>
          <w:rFonts w:ascii="Calibri" w:hAnsi="Calibri" w:cs="Calibri"/>
          <w:b/>
          <w:color w:val="000000"/>
          <w:sz w:val="24"/>
          <w:szCs w:val="24"/>
        </w:rPr>
        <w:t>Změny kupní ceny</w:t>
      </w:r>
    </w:p>
    <w:p w14:paraId="223656E0" w14:textId="77777777" w:rsidR="00074FDB" w:rsidRPr="009129D4" w:rsidRDefault="00074FDB" w:rsidP="00351C78">
      <w:pPr>
        <w:pStyle w:val="Zkladntext"/>
        <w:widowControl w:val="0"/>
        <w:tabs>
          <w:tab w:val="left" w:pos="0"/>
        </w:tabs>
        <w:spacing w:before="0" w:after="120" w:line="240" w:lineRule="auto"/>
        <w:ind w:left="-142"/>
        <w:rPr>
          <w:rFonts w:ascii="Calibri" w:hAnsi="Calibri" w:cs="Calibri"/>
          <w:color w:val="000000"/>
          <w:sz w:val="24"/>
          <w:szCs w:val="24"/>
        </w:rPr>
      </w:pPr>
      <w:r w:rsidRPr="009129D4">
        <w:rPr>
          <w:rFonts w:ascii="Calibri" w:hAnsi="Calibri" w:cs="Calibri"/>
          <w:color w:val="000000"/>
          <w:sz w:val="24"/>
          <w:szCs w:val="24"/>
        </w:rPr>
        <w:t xml:space="preserve">Kupní ceny jednotlivých titulů, </w:t>
      </w:r>
      <w:r w:rsidR="0074743D">
        <w:rPr>
          <w:rFonts w:ascii="Calibri" w:hAnsi="Calibri" w:cs="Calibri"/>
          <w:color w:val="000000"/>
          <w:sz w:val="24"/>
          <w:szCs w:val="24"/>
        </w:rPr>
        <w:t xml:space="preserve">se </w:t>
      </w:r>
      <w:r w:rsidRPr="009129D4">
        <w:rPr>
          <w:rFonts w:ascii="Calibri" w:hAnsi="Calibri" w:cs="Calibri"/>
          <w:color w:val="000000"/>
          <w:sz w:val="24"/>
          <w:szCs w:val="24"/>
        </w:rPr>
        <w:t>mohou zvyšovat pouze v následujících případech:</w:t>
      </w:r>
    </w:p>
    <w:p w14:paraId="19AF99A2" w14:textId="77777777" w:rsidR="00074FDB" w:rsidRPr="009129D4" w:rsidRDefault="00074FDB" w:rsidP="00104C20">
      <w:pPr>
        <w:pStyle w:val="Zkladntext"/>
        <w:widowControl w:val="0"/>
        <w:numPr>
          <w:ilvl w:val="0"/>
          <w:numId w:val="6"/>
        </w:numPr>
        <w:tabs>
          <w:tab w:val="left" w:pos="0"/>
        </w:tabs>
        <w:spacing w:before="0" w:after="120" w:line="240" w:lineRule="auto"/>
        <w:rPr>
          <w:rFonts w:ascii="Calibri" w:hAnsi="Calibri" w:cs="Calibri"/>
          <w:color w:val="000000"/>
          <w:sz w:val="24"/>
          <w:szCs w:val="24"/>
        </w:rPr>
      </w:pPr>
      <w:r w:rsidRPr="009129D4">
        <w:rPr>
          <w:rFonts w:ascii="Calibri" w:hAnsi="Calibri" w:cs="Calibri"/>
          <w:color w:val="000000"/>
          <w:sz w:val="24"/>
          <w:szCs w:val="24"/>
        </w:rPr>
        <w:t>dojde-li ke zvýšení DPH; v případě jejího snížení se naopak cena odpovídajícím způsobem sníží;</w:t>
      </w:r>
    </w:p>
    <w:p w14:paraId="00A58F8E" w14:textId="3C5B1881" w:rsidR="00074FDB" w:rsidRPr="009129D4" w:rsidRDefault="00074FDB" w:rsidP="00104C20">
      <w:pPr>
        <w:pStyle w:val="Zkladntext"/>
        <w:widowControl w:val="0"/>
        <w:numPr>
          <w:ilvl w:val="0"/>
          <w:numId w:val="6"/>
        </w:numPr>
        <w:tabs>
          <w:tab w:val="left" w:pos="0"/>
        </w:tabs>
        <w:spacing w:before="0" w:after="120" w:line="240" w:lineRule="auto"/>
        <w:rPr>
          <w:rFonts w:ascii="Calibri" w:hAnsi="Calibri" w:cs="Calibri"/>
          <w:color w:val="000000"/>
          <w:sz w:val="24"/>
          <w:szCs w:val="24"/>
        </w:rPr>
      </w:pPr>
      <w:r w:rsidRPr="009129D4">
        <w:rPr>
          <w:rFonts w:ascii="Calibri" w:hAnsi="Calibri" w:cs="Calibri"/>
          <w:color w:val="000000"/>
          <w:sz w:val="24"/>
          <w:szCs w:val="24"/>
        </w:rPr>
        <w:t>dojde-li ke zvýšení výše cla u zahraničních</w:t>
      </w:r>
      <w:r w:rsidR="00881CC3">
        <w:rPr>
          <w:rFonts w:ascii="Calibri" w:hAnsi="Calibri" w:cs="Calibri"/>
          <w:color w:val="000000"/>
          <w:sz w:val="24"/>
          <w:szCs w:val="24"/>
        </w:rPr>
        <w:t xml:space="preserve"> periodik</w:t>
      </w:r>
      <w:r w:rsidRPr="009129D4">
        <w:rPr>
          <w:rFonts w:ascii="Calibri" w:hAnsi="Calibri" w:cs="Calibri"/>
          <w:color w:val="000000"/>
          <w:sz w:val="24"/>
          <w:szCs w:val="24"/>
        </w:rPr>
        <w:t>; v případě snížení cla se naopak cena odpovídajícím způsobem sníží;</w:t>
      </w:r>
    </w:p>
    <w:p w14:paraId="6A80FACC" w14:textId="77777777" w:rsidR="00074FDB" w:rsidRPr="009129D4" w:rsidRDefault="00074FDB" w:rsidP="00104C20">
      <w:pPr>
        <w:pStyle w:val="Zkladntext"/>
        <w:widowControl w:val="0"/>
        <w:numPr>
          <w:ilvl w:val="0"/>
          <w:numId w:val="6"/>
        </w:numPr>
        <w:tabs>
          <w:tab w:val="left" w:pos="0"/>
        </w:tabs>
        <w:spacing w:before="0" w:after="120" w:line="240" w:lineRule="auto"/>
        <w:rPr>
          <w:rFonts w:ascii="Calibri" w:hAnsi="Calibri" w:cs="Calibri"/>
          <w:color w:val="000000"/>
          <w:sz w:val="24"/>
          <w:szCs w:val="24"/>
        </w:rPr>
      </w:pPr>
      <w:r w:rsidRPr="009129D4">
        <w:rPr>
          <w:rFonts w:ascii="Calibri" w:hAnsi="Calibri" w:cs="Calibri"/>
          <w:color w:val="000000"/>
          <w:sz w:val="24"/>
          <w:szCs w:val="24"/>
        </w:rPr>
        <w:t>dojde-li ke zvýšení ceny jednotlivých titulů ze strany vydavatelů; v případě snížení těchto cen nebo poskytnutí slev ze strany vydavatelů se naopak cena odpovídajícím způsobem sníží;</w:t>
      </w:r>
    </w:p>
    <w:p w14:paraId="7122577F" w14:textId="77777777" w:rsidR="00074FDB" w:rsidRPr="009129D4" w:rsidRDefault="00074FDB" w:rsidP="00104C20">
      <w:pPr>
        <w:pStyle w:val="Zkladntext"/>
        <w:widowControl w:val="0"/>
        <w:numPr>
          <w:ilvl w:val="0"/>
          <w:numId w:val="6"/>
        </w:numPr>
        <w:tabs>
          <w:tab w:val="left" w:pos="0"/>
        </w:tabs>
        <w:spacing w:before="0" w:after="120" w:line="240" w:lineRule="auto"/>
        <w:rPr>
          <w:rFonts w:ascii="Calibri" w:hAnsi="Calibri" w:cs="Calibri"/>
          <w:color w:val="000000"/>
          <w:sz w:val="24"/>
          <w:szCs w:val="24"/>
        </w:rPr>
      </w:pPr>
      <w:r w:rsidRPr="009129D4">
        <w:rPr>
          <w:rFonts w:ascii="Calibri" w:hAnsi="Calibri" w:cs="Calibri"/>
          <w:color w:val="000000"/>
          <w:sz w:val="24"/>
          <w:szCs w:val="24"/>
        </w:rPr>
        <w:t>dojde-li ke změně kurzu české měny vůči zahraniční měně oproti kurzu zohledněnému prodávajícím ve vyúčtování za příslušný kalendářní rok v neprospěch kupujícího; pokud bude kurz české měny vůči zahraniční měně pro kupujícího výhodnější, cena se naopak odpovídajícím způsobem sníží.</w:t>
      </w:r>
    </w:p>
    <w:p w14:paraId="4D83A450" w14:textId="0EC612D5" w:rsidR="00170571" w:rsidRPr="00632225" w:rsidRDefault="001417E7" w:rsidP="001417E7">
      <w:pPr>
        <w:tabs>
          <w:tab w:val="left" w:pos="0"/>
        </w:tabs>
        <w:spacing w:before="120" w:line="240" w:lineRule="atLeast"/>
        <w:jc w:val="both"/>
        <w:rPr>
          <w:rFonts w:ascii="Calibri" w:hAnsi="Calibri" w:cs="Calibri"/>
          <w:sz w:val="24"/>
          <w:szCs w:val="24"/>
        </w:rPr>
      </w:pPr>
      <w:r w:rsidRPr="00632225">
        <w:rPr>
          <w:rFonts w:ascii="Calibri" w:hAnsi="Calibri" w:cs="Calibri"/>
          <w:sz w:val="24"/>
          <w:szCs w:val="24"/>
        </w:rPr>
        <w:t xml:space="preserve">V případě zvýšení kupní ceny z důvodu, který je uveden v tomto článku výše je prodávající tuto změnu ceny povinen kupujícímu </w:t>
      </w:r>
      <w:r>
        <w:rPr>
          <w:rFonts w:ascii="Calibri" w:hAnsi="Calibri" w:cs="Calibri"/>
          <w:sz w:val="24"/>
          <w:szCs w:val="24"/>
        </w:rPr>
        <w:t xml:space="preserve">hodnověrně v písemné podobě </w:t>
      </w:r>
      <w:r>
        <w:rPr>
          <w:rFonts w:ascii="Calibri" w:hAnsi="Calibri" w:cs="Calibri"/>
          <w:sz w:val="24"/>
          <w:szCs w:val="24"/>
        </w:rPr>
        <w:lastRenderedPageBreak/>
        <w:t>prokázat. V opačném případě není kupující oprávněn</w:t>
      </w:r>
      <w:r w:rsidR="00177AA6">
        <w:rPr>
          <w:rFonts w:ascii="Calibri" w:hAnsi="Calibri" w:cs="Calibri"/>
          <w:sz w:val="24"/>
          <w:szCs w:val="24"/>
        </w:rPr>
        <w:t xml:space="preserve"> účtovat vyšší cenu než je stanovena v čl. II této smlouvy.</w:t>
      </w:r>
    </w:p>
    <w:p w14:paraId="740F9985" w14:textId="1C6EA0A9" w:rsidR="00170571" w:rsidRDefault="00170571" w:rsidP="00177AA6">
      <w:pPr>
        <w:tabs>
          <w:tab w:val="left" w:pos="0"/>
        </w:tabs>
        <w:spacing w:before="120" w:line="240" w:lineRule="atLeast"/>
        <w:rPr>
          <w:rFonts w:ascii="Calibri" w:hAnsi="Calibri" w:cs="Calibri"/>
          <w:b/>
          <w:sz w:val="24"/>
          <w:szCs w:val="24"/>
        </w:rPr>
      </w:pPr>
    </w:p>
    <w:p w14:paraId="15817656" w14:textId="77777777" w:rsidR="00DA576C" w:rsidRPr="008D112C" w:rsidRDefault="0074743D" w:rsidP="00074FDB">
      <w:pPr>
        <w:tabs>
          <w:tab w:val="left" w:pos="0"/>
        </w:tabs>
        <w:spacing w:before="120" w:line="240" w:lineRule="atLeast"/>
        <w:jc w:val="center"/>
        <w:rPr>
          <w:rFonts w:ascii="Calibri" w:hAnsi="Calibri" w:cs="Calibri"/>
          <w:b/>
          <w:sz w:val="24"/>
          <w:szCs w:val="24"/>
        </w:rPr>
      </w:pPr>
      <w:r>
        <w:rPr>
          <w:rFonts w:ascii="Calibri" w:hAnsi="Calibri" w:cs="Calibri"/>
          <w:b/>
          <w:sz w:val="24"/>
          <w:szCs w:val="24"/>
        </w:rPr>
        <w:t>IV</w:t>
      </w:r>
      <w:r w:rsidR="00DA576C" w:rsidRPr="008D112C">
        <w:rPr>
          <w:rFonts w:ascii="Calibri" w:hAnsi="Calibri" w:cs="Calibri"/>
          <w:b/>
          <w:sz w:val="24"/>
          <w:szCs w:val="24"/>
        </w:rPr>
        <w:t>.</w:t>
      </w:r>
    </w:p>
    <w:p w14:paraId="22A56DD4" w14:textId="77777777" w:rsidR="00DA576C" w:rsidRPr="008D112C" w:rsidRDefault="00DA576C" w:rsidP="00DD758A">
      <w:pPr>
        <w:tabs>
          <w:tab w:val="left" w:pos="0"/>
        </w:tabs>
        <w:spacing w:line="240" w:lineRule="atLeast"/>
        <w:jc w:val="center"/>
        <w:rPr>
          <w:rFonts w:ascii="Calibri" w:hAnsi="Calibri" w:cs="Calibri"/>
          <w:b/>
          <w:sz w:val="24"/>
          <w:szCs w:val="24"/>
        </w:rPr>
      </w:pPr>
      <w:r w:rsidRPr="008D112C">
        <w:rPr>
          <w:rFonts w:ascii="Calibri" w:hAnsi="Calibri" w:cs="Calibri"/>
          <w:b/>
          <w:sz w:val="24"/>
          <w:szCs w:val="24"/>
        </w:rPr>
        <w:t xml:space="preserve"> Doba plnění</w:t>
      </w:r>
    </w:p>
    <w:p w14:paraId="042854C8" w14:textId="243EB568" w:rsidR="00BA7FB4" w:rsidRDefault="001158C5" w:rsidP="00074FDB">
      <w:pPr>
        <w:pStyle w:val="Zkladntext"/>
        <w:tabs>
          <w:tab w:val="left" w:pos="0"/>
        </w:tabs>
        <w:rPr>
          <w:rFonts w:ascii="Calibri" w:hAnsi="Calibri" w:cs="Calibri"/>
          <w:sz w:val="24"/>
          <w:szCs w:val="24"/>
        </w:rPr>
      </w:pPr>
      <w:r>
        <w:rPr>
          <w:rFonts w:ascii="Calibri" w:hAnsi="Calibri" w:cs="Calibri"/>
          <w:sz w:val="24"/>
          <w:szCs w:val="24"/>
        </w:rPr>
        <w:t>Smlouva se sjednává na dobu určitou počínaje 1.</w:t>
      </w:r>
      <w:r w:rsidR="00177AA6">
        <w:rPr>
          <w:rFonts w:ascii="Calibri" w:hAnsi="Calibri" w:cs="Calibri"/>
          <w:sz w:val="24"/>
          <w:szCs w:val="24"/>
        </w:rPr>
        <w:t xml:space="preserve"> </w:t>
      </w:r>
      <w:r>
        <w:rPr>
          <w:rFonts w:ascii="Calibri" w:hAnsi="Calibri" w:cs="Calibri"/>
          <w:sz w:val="24"/>
          <w:szCs w:val="24"/>
        </w:rPr>
        <w:t>1.</w:t>
      </w:r>
      <w:r w:rsidR="00177AA6">
        <w:rPr>
          <w:rFonts w:ascii="Calibri" w:hAnsi="Calibri" w:cs="Calibri"/>
          <w:sz w:val="24"/>
          <w:szCs w:val="24"/>
        </w:rPr>
        <w:t xml:space="preserve"> </w:t>
      </w:r>
      <w:r>
        <w:rPr>
          <w:rFonts w:ascii="Calibri" w:hAnsi="Calibri" w:cs="Calibri"/>
          <w:sz w:val="24"/>
          <w:szCs w:val="24"/>
        </w:rPr>
        <w:t>2018</w:t>
      </w:r>
      <w:r w:rsidR="00177AA6">
        <w:rPr>
          <w:rFonts w:ascii="Calibri" w:hAnsi="Calibri" w:cs="Calibri"/>
          <w:sz w:val="24"/>
          <w:szCs w:val="24"/>
        </w:rPr>
        <w:t xml:space="preserve"> do 31. 12. 2018.</w:t>
      </w:r>
    </w:p>
    <w:p w14:paraId="56962633" w14:textId="09F908F6" w:rsidR="00BA7FB4" w:rsidRPr="00632225" w:rsidRDefault="00BA7FB4" w:rsidP="00632225">
      <w:pPr>
        <w:tabs>
          <w:tab w:val="left" w:pos="0"/>
        </w:tabs>
        <w:jc w:val="both"/>
        <w:rPr>
          <w:rFonts w:ascii="Calibri" w:hAnsi="Calibri" w:cs="Calibri"/>
          <w:sz w:val="24"/>
          <w:szCs w:val="24"/>
        </w:rPr>
      </w:pPr>
      <w:r w:rsidRPr="00632225">
        <w:rPr>
          <w:rFonts w:ascii="Calibri" w:hAnsi="Calibri" w:cs="Calibri"/>
          <w:sz w:val="24"/>
          <w:szCs w:val="24"/>
        </w:rPr>
        <w:t>Smlouvu je možné ukončit:</w:t>
      </w:r>
    </w:p>
    <w:p w14:paraId="59444698" w14:textId="77777777" w:rsidR="00BA7FB4" w:rsidRPr="00632225" w:rsidRDefault="00BA7FB4" w:rsidP="00BA7FB4">
      <w:pPr>
        <w:numPr>
          <w:ilvl w:val="1"/>
          <w:numId w:val="12"/>
        </w:numPr>
        <w:ind w:left="1134" w:hanging="708"/>
        <w:jc w:val="both"/>
        <w:rPr>
          <w:rFonts w:ascii="Calibri" w:hAnsi="Calibri" w:cs="Calibri"/>
          <w:sz w:val="24"/>
          <w:szCs w:val="24"/>
        </w:rPr>
      </w:pPr>
      <w:r w:rsidRPr="00632225">
        <w:rPr>
          <w:rFonts w:ascii="Calibri" w:hAnsi="Calibri" w:cs="Calibri"/>
          <w:sz w:val="24"/>
          <w:szCs w:val="24"/>
        </w:rPr>
        <w:t>písemnou dohodou smluvních stran,</w:t>
      </w:r>
    </w:p>
    <w:p w14:paraId="2B552DC8" w14:textId="77777777" w:rsidR="00BA7FB4" w:rsidRPr="00632225" w:rsidRDefault="00BA7FB4" w:rsidP="00BA7FB4">
      <w:pPr>
        <w:numPr>
          <w:ilvl w:val="1"/>
          <w:numId w:val="12"/>
        </w:numPr>
        <w:ind w:left="1134" w:hanging="708"/>
        <w:jc w:val="both"/>
        <w:rPr>
          <w:rFonts w:ascii="Calibri" w:hAnsi="Calibri" w:cs="Calibri"/>
          <w:sz w:val="24"/>
          <w:szCs w:val="24"/>
        </w:rPr>
      </w:pPr>
      <w:r w:rsidRPr="00632225">
        <w:rPr>
          <w:rFonts w:ascii="Calibri" w:hAnsi="Calibri" w:cs="Calibri"/>
          <w:sz w:val="24"/>
          <w:szCs w:val="24"/>
        </w:rPr>
        <w:t>odstoupením od smlouvy.</w:t>
      </w:r>
    </w:p>
    <w:p w14:paraId="7DCA0F18" w14:textId="77777777" w:rsidR="00BA7FB4" w:rsidRPr="00632225" w:rsidRDefault="00BA7FB4" w:rsidP="00BA7FB4">
      <w:pPr>
        <w:pStyle w:val="Odstavecseseznamem"/>
        <w:rPr>
          <w:rFonts w:ascii="Calibri" w:hAnsi="Calibri" w:cs="Calibri"/>
        </w:rPr>
      </w:pPr>
    </w:p>
    <w:p w14:paraId="4BB209D3" w14:textId="77777777" w:rsidR="00BA7FB4" w:rsidRPr="00632225" w:rsidRDefault="00BA7FB4" w:rsidP="00632225">
      <w:pPr>
        <w:tabs>
          <w:tab w:val="left" w:pos="0"/>
        </w:tabs>
        <w:jc w:val="both"/>
        <w:rPr>
          <w:rFonts w:ascii="Calibri" w:hAnsi="Calibri" w:cs="Calibri"/>
          <w:sz w:val="24"/>
          <w:szCs w:val="24"/>
        </w:rPr>
      </w:pPr>
      <w:r w:rsidRPr="00632225">
        <w:rPr>
          <w:rFonts w:ascii="Calibri" w:hAnsi="Calibri" w:cs="Calibri"/>
          <w:sz w:val="24"/>
          <w:szCs w:val="24"/>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14:paraId="082FB21B" w14:textId="77777777" w:rsidR="00BA7FB4" w:rsidRPr="00632225" w:rsidRDefault="00BA7FB4" w:rsidP="00BA7FB4">
      <w:pPr>
        <w:numPr>
          <w:ilvl w:val="1"/>
          <w:numId w:val="10"/>
        </w:numPr>
        <w:tabs>
          <w:tab w:val="clear" w:pos="720"/>
        </w:tabs>
        <w:ind w:left="709" w:hanging="283"/>
        <w:jc w:val="both"/>
        <w:rPr>
          <w:rFonts w:ascii="Calibri" w:hAnsi="Calibri" w:cs="Calibri"/>
          <w:sz w:val="24"/>
          <w:szCs w:val="24"/>
        </w:rPr>
      </w:pPr>
      <w:r w:rsidRPr="00632225">
        <w:rPr>
          <w:rFonts w:ascii="Calibri" w:hAnsi="Calibri" w:cs="Calibri"/>
          <w:sz w:val="24"/>
          <w:szCs w:val="24"/>
        </w:rPr>
        <w:t xml:space="preserve">na straně kupujícího nezaplacení kupní ceny podle této smlouvy ve lhůtě delší 30 dní po dni splatnosti příslušné faktury, </w:t>
      </w:r>
    </w:p>
    <w:p w14:paraId="28D0701B" w14:textId="66DBED83" w:rsidR="00BA7FB4" w:rsidRPr="00FC01D0" w:rsidRDefault="00BA7FB4" w:rsidP="00BA7FB4">
      <w:pPr>
        <w:numPr>
          <w:ilvl w:val="1"/>
          <w:numId w:val="10"/>
        </w:numPr>
        <w:tabs>
          <w:tab w:val="clear" w:pos="720"/>
        </w:tabs>
        <w:ind w:left="709" w:hanging="283"/>
        <w:jc w:val="both"/>
        <w:rPr>
          <w:rFonts w:ascii="Calibri" w:hAnsi="Calibri" w:cs="Calibri"/>
          <w:sz w:val="24"/>
          <w:szCs w:val="24"/>
        </w:rPr>
      </w:pPr>
      <w:r w:rsidRPr="00FC01D0">
        <w:rPr>
          <w:rFonts w:ascii="Calibri" w:hAnsi="Calibri" w:cs="Calibri"/>
          <w:sz w:val="24"/>
          <w:szCs w:val="24"/>
        </w:rPr>
        <w:t xml:space="preserve">na straně prodávajícího, jestliže nedodá řádně a včas předmět této smlouvy a nezjedná nápravu do </w:t>
      </w:r>
      <w:r w:rsidR="007E3E8A" w:rsidRPr="00FC01D0">
        <w:rPr>
          <w:rFonts w:ascii="Calibri" w:hAnsi="Calibri" w:cs="Calibri"/>
          <w:sz w:val="24"/>
          <w:szCs w:val="24"/>
        </w:rPr>
        <w:t xml:space="preserve">90 </w:t>
      </w:r>
      <w:r w:rsidR="001E556C" w:rsidRPr="00FC01D0">
        <w:rPr>
          <w:rFonts w:ascii="Calibri" w:hAnsi="Calibri" w:cs="Calibri"/>
          <w:sz w:val="24"/>
          <w:szCs w:val="24"/>
        </w:rPr>
        <w:t>p</w:t>
      </w:r>
      <w:r w:rsidRPr="00FC01D0">
        <w:rPr>
          <w:rFonts w:ascii="Calibri" w:hAnsi="Calibri" w:cs="Calibri"/>
          <w:sz w:val="24"/>
          <w:szCs w:val="24"/>
        </w:rPr>
        <w:t>racovních dnů</w:t>
      </w:r>
      <w:r w:rsidR="00FC01D0">
        <w:rPr>
          <w:rFonts w:ascii="Calibri" w:hAnsi="Calibri" w:cs="Calibri"/>
          <w:sz w:val="24"/>
          <w:szCs w:val="24"/>
        </w:rPr>
        <w:t xml:space="preserve"> u tištěných periodik a 30 pracovních dnů u elektronických periodik</w:t>
      </w:r>
      <w:r w:rsidRPr="00FC01D0">
        <w:rPr>
          <w:rFonts w:ascii="Calibri" w:hAnsi="Calibri" w:cs="Calibri"/>
          <w:sz w:val="24"/>
          <w:szCs w:val="24"/>
        </w:rPr>
        <w:t xml:space="preserve"> od písemného upozornění kupujícím na neplnění této smlouvy,</w:t>
      </w:r>
    </w:p>
    <w:p w14:paraId="6CB0C03D" w14:textId="51830F1B" w:rsidR="00BA7FB4" w:rsidRPr="00632225" w:rsidRDefault="00BA7FB4" w:rsidP="00632225">
      <w:pPr>
        <w:numPr>
          <w:ilvl w:val="1"/>
          <w:numId w:val="10"/>
        </w:numPr>
        <w:tabs>
          <w:tab w:val="clear" w:pos="720"/>
        </w:tabs>
        <w:ind w:left="709" w:hanging="283"/>
        <w:jc w:val="both"/>
        <w:rPr>
          <w:rFonts w:ascii="Calibri" w:hAnsi="Calibri" w:cs="Calibri"/>
          <w:sz w:val="24"/>
          <w:szCs w:val="24"/>
        </w:rPr>
      </w:pPr>
      <w:r w:rsidRPr="00632225">
        <w:rPr>
          <w:rFonts w:ascii="Calibri" w:hAnsi="Calibri" w:cs="Calibri"/>
          <w:sz w:val="24"/>
          <w:szCs w:val="24"/>
        </w:rPr>
        <w:t>na straně prodávajícího, postupuje-li prodávající při plnění smlouvy v rozporu s ujednáními této smlouvy, s pokyny oprávněného zástupce kupujícího, či s právními předpisy.</w:t>
      </w:r>
    </w:p>
    <w:p w14:paraId="3F73146A" w14:textId="6C0D49CA" w:rsidR="001158C5" w:rsidRDefault="00BA7FB4" w:rsidP="00632225">
      <w:pPr>
        <w:pStyle w:val="Zkladntext"/>
        <w:tabs>
          <w:tab w:val="left" w:pos="0"/>
        </w:tabs>
        <w:rPr>
          <w:rFonts w:ascii="Calibri" w:hAnsi="Calibri" w:cs="Calibri"/>
          <w:sz w:val="24"/>
          <w:szCs w:val="24"/>
        </w:rPr>
      </w:pPr>
      <w:r w:rsidRPr="00632225">
        <w:rPr>
          <w:rFonts w:ascii="Calibri" w:hAnsi="Calibri" w:cs="Calibri"/>
          <w:sz w:val="24"/>
          <w:szCs w:val="24"/>
        </w:rPr>
        <w:t>Kupující je oprávněn od smlouvy odstoupit v případě, že podle údajů uvedených v registru plátců DPH se prodávající stane nespolehlivým plátcem DPH.</w:t>
      </w:r>
    </w:p>
    <w:p w14:paraId="3CE2FB67" w14:textId="0AFEB968" w:rsidR="003D27AE" w:rsidRPr="008D112C" w:rsidRDefault="00DA576C" w:rsidP="00074FDB">
      <w:pPr>
        <w:pStyle w:val="Zkladntext"/>
        <w:tabs>
          <w:tab w:val="left" w:pos="0"/>
        </w:tabs>
        <w:rPr>
          <w:rFonts w:ascii="Calibri" w:hAnsi="Calibri" w:cs="Calibri"/>
          <w:sz w:val="24"/>
          <w:szCs w:val="24"/>
        </w:rPr>
      </w:pPr>
      <w:r w:rsidRPr="008D112C">
        <w:rPr>
          <w:rFonts w:ascii="Calibri" w:hAnsi="Calibri" w:cs="Calibri"/>
          <w:sz w:val="24"/>
          <w:szCs w:val="24"/>
        </w:rPr>
        <w:t xml:space="preserve">Prodávající se zavazuje </w:t>
      </w:r>
      <w:r w:rsidR="003D27AE" w:rsidRPr="008D112C">
        <w:rPr>
          <w:rFonts w:ascii="Calibri" w:hAnsi="Calibri" w:cs="Calibri"/>
          <w:sz w:val="24"/>
          <w:szCs w:val="24"/>
        </w:rPr>
        <w:t xml:space="preserve">zajistit plný přístup k předplaceným online </w:t>
      </w:r>
      <w:r w:rsidR="00881CC3">
        <w:rPr>
          <w:rFonts w:ascii="Calibri" w:hAnsi="Calibri" w:cs="Calibri"/>
          <w:sz w:val="24"/>
          <w:szCs w:val="24"/>
        </w:rPr>
        <w:t>periodikům</w:t>
      </w:r>
      <w:r w:rsidR="003D27AE" w:rsidRPr="008D112C">
        <w:rPr>
          <w:rFonts w:ascii="Calibri" w:hAnsi="Calibri" w:cs="Calibri"/>
          <w:sz w:val="24"/>
          <w:szCs w:val="24"/>
        </w:rPr>
        <w:t xml:space="preserve"> (uvedený</w:t>
      </w:r>
      <w:r w:rsidR="00177AA6">
        <w:rPr>
          <w:rFonts w:ascii="Calibri" w:hAnsi="Calibri" w:cs="Calibri"/>
          <w:sz w:val="24"/>
          <w:szCs w:val="24"/>
        </w:rPr>
        <w:t>m</w:t>
      </w:r>
      <w:r w:rsidR="003D27AE" w:rsidRPr="008D112C">
        <w:rPr>
          <w:rFonts w:ascii="Calibri" w:hAnsi="Calibri" w:cs="Calibri"/>
          <w:sz w:val="24"/>
          <w:szCs w:val="24"/>
        </w:rPr>
        <w:t xml:space="preserve"> v příloze </w:t>
      </w:r>
      <w:r w:rsidR="00320BA7" w:rsidRPr="008D112C">
        <w:rPr>
          <w:rFonts w:ascii="Calibri" w:hAnsi="Calibri" w:cs="Calibri"/>
          <w:sz w:val="24"/>
          <w:szCs w:val="24"/>
        </w:rPr>
        <w:t xml:space="preserve">č. </w:t>
      </w:r>
      <w:r w:rsidR="003D27AE" w:rsidRPr="008D112C">
        <w:rPr>
          <w:rFonts w:ascii="Calibri" w:hAnsi="Calibri" w:cs="Calibri"/>
          <w:sz w:val="24"/>
          <w:szCs w:val="24"/>
        </w:rPr>
        <w:t>1</w:t>
      </w:r>
      <w:r w:rsidR="00177AA6">
        <w:rPr>
          <w:rFonts w:ascii="Calibri" w:hAnsi="Calibri" w:cs="Calibri"/>
          <w:sz w:val="24"/>
          <w:szCs w:val="24"/>
        </w:rPr>
        <w:t xml:space="preserve"> této smlouvy</w:t>
      </w:r>
      <w:r w:rsidR="003D27AE" w:rsidRPr="008D112C">
        <w:rPr>
          <w:rFonts w:ascii="Calibri" w:hAnsi="Calibri" w:cs="Calibri"/>
          <w:sz w:val="24"/>
          <w:szCs w:val="24"/>
        </w:rPr>
        <w:t>) v rozsahu I</w:t>
      </w:r>
      <w:r w:rsidR="00DC2E2E" w:rsidRPr="008D112C">
        <w:rPr>
          <w:rFonts w:ascii="Calibri" w:hAnsi="Calibri" w:cs="Calibri"/>
          <w:sz w:val="24"/>
          <w:szCs w:val="24"/>
        </w:rPr>
        <w:t xml:space="preserve">P adres </w:t>
      </w:r>
      <w:r w:rsidR="00EA057C" w:rsidRPr="008D112C">
        <w:rPr>
          <w:rFonts w:ascii="Calibri" w:hAnsi="Calibri" w:cs="Calibri"/>
          <w:sz w:val="24"/>
          <w:szCs w:val="24"/>
        </w:rPr>
        <w:t xml:space="preserve">kupujícího </w:t>
      </w:r>
      <w:r w:rsidR="00DC2E2E" w:rsidRPr="008D112C">
        <w:rPr>
          <w:rFonts w:ascii="Calibri" w:hAnsi="Calibri" w:cs="Calibri"/>
          <w:sz w:val="24"/>
          <w:szCs w:val="24"/>
        </w:rPr>
        <w:t xml:space="preserve">v období </w:t>
      </w:r>
      <w:r w:rsidR="00177AA6">
        <w:rPr>
          <w:rFonts w:ascii="Calibri" w:hAnsi="Calibri" w:cs="Calibri"/>
          <w:sz w:val="24"/>
          <w:szCs w:val="24"/>
        </w:rPr>
        <w:br/>
      </w:r>
      <w:r w:rsidR="00DC2E2E" w:rsidRPr="008D112C">
        <w:rPr>
          <w:rFonts w:ascii="Calibri" w:hAnsi="Calibri" w:cs="Calibri"/>
          <w:sz w:val="24"/>
          <w:szCs w:val="24"/>
        </w:rPr>
        <w:t>1.</w:t>
      </w:r>
      <w:r w:rsidR="00177AA6">
        <w:rPr>
          <w:rFonts w:ascii="Calibri" w:hAnsi="Calibri" w:cs="Calibri"/>
          <w:sz w:val="24"/>
          <w:szCs w:val="24"/>
        </w:rPr>
        <w:t xml:space="preserve"> </w:t>
      </w:r>
      <w:r w:rsidR="00DC2E2E" w:rsidRPr="008D112C">
        <w:rPr>
          <w:rFonts w:ascii="Calibri" w:hAnsi="Calibri" w:cs="Calibri"/>
          <w:sz w:val="24"/>
          <w:szCs w:val="24"/>
        </w:rPr>
        <w:t>1.</w:t>
      </w:r>
      <w:r w:rsidR="00177AA6">
        <w:rPr>
          <w:rFonts w:ascii="Calibri" w:hAnsi="Calibri" w:cs="Calibri"/>
          <w:sz w:val="24"/>
          <w:szCs w:val="24"/>
        </w:rPr>
        <w:t xml:space="preserve"> </w:t>
      </w:r>
      <w:r w:rsidR="00DC2E2E" w:rsidRPr="008D112C">
        <w:rPr>
          <w:rFonts w:ascii="Calibri" w:hAnsi="Calibri" w:cs="Calibri"/>
          <w:sz w:val="24"/>
          <w:szCs w:val="24"/>
        </w:rPr>
        <w:t>201</w:t>
      </w:r>
      <w:r w:rsidR="0018738A">
        <w:rPr>
          <w:rFonts w:ascii="Calibri" w:hAnsi="Calibri" w:cs="Calibri"/>
          <w:sz w:val="24"/>
          <w:szCs w:val="24"/>
        </w:rPr>
        <w:t>8</w:t>
      </w:r>
      <w:r w:rsidR="00AC392E" w:rsidRPr="008D112C">
        <w:rPr>
          <w:rFonts w:ascii="Calibri" w:hAnsi="Calibri" w:cs="Calibri"/>
          <w:sz w:val="24"/>
          <w:szCs w:val="24"/>
        </w:rPr>
        <w:t xml:space="preserve"> </w:t>
      </w:r>
      <w:r w:rsidR="003D27AE" w:rsidRPr="008D112C">
        <w:rPr>
          <w:rFonts w:ascii="Calibri" w:hAnsi="Calibri" w:cs="Calibri"/>
          <w:sz w:val="24"/>
          <w:szCs w:val="24"/>
        </w:rPr>
        <w:t>-</w:t>
      </w:r>
      <w:r w:rsidR="00AC392E" w:rsidRPr="008D112C">
        <w:rPr>
          <w:rFonts w:ascii="Calibri" w:hAnsi="Calibri" w:cs="Calibri"/>
          <w:sz w:val="24"/>
          <w:szCs w:val="24"/>
        </w:rPr>
        <w:t xml:space="preserve"> </w:t>
      </w:r>
      <w:r w:rsidR="00DC2E2E" w:rsidRPr="008D112C">
        <w:rPr>
          <w:rFonts w:ascii="Calibri" w:hAnsi="Calibri" w:cs="Calibri"/>
          <w:sz w:val="24"/>
          <w:szCs w:val="24"/>
        </w:rPr>
        <w:t>31.</w:t>
      </w:r>
      <w:r w:rsidR="00177AA6">
        <w:rPr>
          <w:rFonts w:ascii="Calibri" w:hAnsi="Calibri" w:cs="Calibri"/>
          <w:sz w:val="24"/>
          <w:szCs w:val="24"/>
        </w:rPr>
        <w:t xml:space="preserve"> </w:t>
      </w:r>
      <w:r w:rsidR="00DC2E2E" w:rsidRPr="008D112C">
        <w:rPr>
          <w:rFonts w:ascii="Calibri" w:hAnsi="Calibri" w:cs="Calibri"/>
          <w:sz w:val="24"/>
          <w:szCs w:val="24"/>
        </w:rPr>
        <w:t>12.</w:t>
      </w:r>
      <w:r w:rsidR="00177AA6">
        <w:rPr>
          <w:rFonts w:ascii="Calibri" w:hAnsi="Calibri" w:cs="Calibri"/>
          <w:sz w:val="24"/>
          <w:szCs w:val="24"/>
        </w:rPr>
        <w:t xml:space="preserve"> </w:t>
      </w:r>
      <w:r w:rsidR="00DC2E2E" w:rsidRPr="008D112C">
        <w:rPr>
          <w:rFonts w:ascii="Calibri" w:hAnsi="Calibri" w:cs="Calibri"/>
          <w:sz w:val="24"/>
          <w:szCs w:val="24"/>
        </w:rPr>
        <w:t>201</w:t>
      </w:r>
      <w:r w:rsidR="0018738A">
        <w:rPr>
          <w:rFonts w:ascii="Calibri" w:hAnsi="Calibri" w:cs="Calibri"/>
          <w:sz w:val="24"/>
          <w:szCs w:val="24"/>
        </w:rPr>
        <w:t>8</w:t>
      </w:r>
      <w:r w:rsidR="003D27AE" w:rsidRPr="008D112C">
        <w:rPr>
          <w:rFonts w:ascii="Calibri" w:hAnsi="Calibri" w:cs="Calibri"/>
          <w:sz w:val="24"/>
          <w:szCs w:val="24"/>
        </w:rPr>
        <w:t>.</w:t>
      </w:r>
    </w:p>
    <w:p w14:paraId="6AD37089" w14:textId="691B8D9D" w:rsidR="00DA576C" w:rsidRDefault="003D27AE" w:rsidP="00706411">
      <w:pPr>
        <w:pStyle w:val="Zkladntext"/>
        <w:tabs>
          <w:tab w:val="left" w:pos="0"/>
        </w:tabs>
        <w:spacing w:after="240"/>
        <w:rPr>
          <w:rFonts w:ascii="Calibri" w:hAnsi="Calibri" w:cs="Calibri"/>
          <w:sz w:val="24"/>
          <w:szCs w:val="24"/>
        </w:rPr>
      </w:pPr>
      <w:r w:rsidRPr="008D112C">
        <w:rPr>
          <w:rFonts w:ascii="Calibri" w:hAnsi="Calibri" w:cs="Calibri"/>
          <w:sz w:val="24"/>
          <w:szCs w:val="24"/>
        </w:rPr>
        <w:t xml:space="preserve">Prodávající se zavazuje zajistit průběžnou dodávku aktuálních čísel předplacených tištěných </w:t>
      </w:r>
      <w:r w:rsidR="00881CC3">
        <w:rPr>
          <w:rFonts w:ascii="Calibri" w:hAnsi="Calibri" w:cs="Calibri"/>
          <w:sz w:val="24"/>
          <w:szCs w:val="24"/>
        </w:rPr>
        <w:t>periodik</w:t>
      </w:r>
      <w:r w:rsidRPr="008D112C">
        <w:rPr>
          <w:rFonts w:ascii="Calibri" w:hAnsi="Calibri" w:cs="Calibri"/>
          <w:sz w:val="24"/>
          <w:szCs w:val="24"/>
        </w:rPr>
        <w:t xml:space="preserve"> (uvedených v příloze</w:t>
      </w:r>
      <w:r w:rsidR="00320BA7" w:rsidRPr="008D112C">
        <w:rPr>
          <w:rFonts w:ascii="Calibri" w:hAnsi="Calibri" w:cs="Calibri"/>
          <w:sz w:val="24"/>
          <w:szCs w:val="24"/>
        </w:rPr>
        <w:t xml:space="preserve"> č.</w:t>
      </w:r>
      <w:r w:rsidR="00876C83">
        <w:rPr>
          <w:rFonts w:ascii="Calibri" w:hAnsi="Calibri" w:cs="Calibri"/>
          <w:sz w:val="24"/>
          <w:szCs w:val="24"/>
        </w:rPr>
        <w:t xml:space="preserve"> </w:t>
      </w:r>
      <w:r w:rsidRPr="008D112C">
        <w:rPr>
          <w:rFonts w:ascii="Calibri" w:hAnsi="Calibri" w:cs="Calibri"/>
          <w:sz w:val="24"/>
          <w:szCs w:val="24"/>
        </w:rPr>
        <w:t>1</w:t>
      </w:r>
      <w:r w:rsidR="00177AA6">
        <w:rPr>
          <w:rFonts w:ascii="Calibri" w:hAnsi="Calibri" w:cs="Calibri"/>
          <w:sz w:val="24"/>
          <w:szCs w:val="24"/>
        </w:rPr>
        <w:t xml:space="preserve"> této smlouvy</w:t>
      </w:r>
      <w:r w:rsidRPr="008D112C">
        <w:rPr>
          <w:rFonts w:ascii="Calibri" w:hAnsi="Calibri" w:cs="Calibri"/>
          <w:sz w:val="24"/>
          <w:szCs w:val="24"/>
        </w:rPr>
        <w:t>) na adresu</w:t>
      </w:r>
      <w:r w:rsidR="0057685E" w:rsidRPr="008D112C">
        <w:rPr>
          <w:rFonts w:ascii="Calibri" w:hAnsi="Calibri" w:cs="Calibri"/>
          <w:sz w:val="24"/>
          <w:szCs w:val="24"/>
        </w:rPr>
        <w:t xml:space="preserve">: </w:t>
      </w:r>
    </w:p>
    <w:p w14:paraId="26502551" w14:textId="77777777" w:rsidR="00DD758A" w:rsidRPr="00DD758A" w:rsidRDefault="00DD758A" w:rsidP="00DD758A">
      <w:pPr>
        <w:tabs>
          <w:tab w:val="left" w:pos="0"/>
        </w:tabs>
        <w:spacing w:line="240" w:lineRule="atLeast"/>
        <w:jc w:val="both"/>
        <w:rPr>
          <w:rFonts w:ascii="Calibri" w:hAnsi="Calibri" w:cs="Calibri"/>
          <w:b/>
          <w:sz w:val="24"/>
          <w:szCs w:val="24"/>
        </w:rPr>
      </w:pPr>
      <w:r w:rsidRPr="00DD758A">
        <w:rPr>
          <w:rFonts w:ascii="Calibri" w:hAnsi="Calibri" w:cs="Calibri"/>
          <w:b/>
          <w:sz w:val="24"/>
          <w:szCs w:val="24"/>
        </w:rPr>
        <w:t>Česká zemědělská univerzita v Praze</w:t>
      </w:r>
    </w:p>
    <w:p w14:paraId="6BB45CCE" w14:textId="77777777" w:rsidR="00DD758A" w:rsidRPr="00DD758A" w:rsidRDefault="00DD758A" w:rsidP="00DD758A">
      <w:pPr>
        <w:tabs>
          <w:tab w:val="left" w:pos="0"/>
        </w:tabs>
        <w:spacing w:line="240" w:lineRule="atLeast"/>
        <w:jc w:val="both"/>
        <w:rPr>
          <w:rFonts w:ascii="Calibri" w:hAnsi="Calibri" w:cs="Calibri"/>
          <w:b/>
          <w:sz w:val="24"/>
          <w:szCs w:val="24"/>
        </w:rPr>
      </w:pPr>
      <w:r w:rsidRPr="00DD758A">
        <w:rPr>
          <w:rFonts w:ascii="Calibri" w:hAnsi="Calibri" w:cs="Calibri"/>
          <w:b/>
          <w:sz w:val="24"/>
          <w:szCs w:val="24"/>
        </w:rPr>
        <w:t>Studijní a informační centrum</w:t>
      </w:r>
    </w:p>
    <w:p w14:paraId="01593683" w14:textId="77777777" w:rsidR="00DD758A" w:rsidRPr="00DD758A" w:rsidRDefault="00DD758A" w:rsidP="00DD758A">
      <w:pPr>
        <w:tabs>
          <w:tab w:val="left" w:pos="0"/>
        </w:tabs>
        <w:spacing w:line="240" w:lineRule="atLeast"/>
        <w:jc w:val="both"/>
        <w:rPr>
          <w:rFonts w:ascii="Calibri" w:hAnsi="Calibri" w:cs="Calibri"/>
          <w:b/>
          <w:sz w:val="24"/>
          <w:szCs w:val="24"/>
        </w:rPr>
      </w:pPr>
      <w:r w:rsidRPr="00DD758A">
        <w:rPr>
          <w:rFonts w:ascii="Calibri" w:hAnsi="Calibri" w:cs="Calibri"/>
          <w:b/>
          <w:sz w:val="24"/>
          <w:szCs w:val="24"/>
        </w:rPr>
        <w:t>Kamýcká 129</w:t>
      </w:r>
    </w:p>
    <w:p w14:paraId="1EC4E51B" w14:textId="3A8E201D" w:rsidR="00BA7FB4" w:rsidRPr="00DD758A" w:rsidRDefault="00DD758A" w:rsidP="00DD758A">
      <w:pPr>
        <w:tabs>
          <w:tab w:val="left" w:pos="0"/>
        </w:tabs>
        <w:spacing w:line="240" w:lineRule="atLeast"/>
        <w:jc w:val="both"/>
        <w:rPr>
          <w:rFonts w:ascii="Calibri" w:hAnsi="Calibri" w:cs="Calibri"/>
          <w:b/>
          <w:sz w:val="24"/>
          <w:szCs w:val="24"/>
        </w:rPr>
      </w:pPr>
      <w:r w:rsidRPr="00DD758A">
        <w:rPr>
          <w:rFonts w:ascii="Calibri" w:hAnsi="Calibri" w:cs="Calibri"/>
          <w:b/>
          <w:sz w:val="24"/>
          <w:szCs w:val="24"/>
        </w:rPr>
        <w:t>165 00 Praha</w:t>
      </w:r>
      <w:r w:rsidRPr="00DD758A">
        <w:rPr>
          <w:rFonts w:ascii="Calibri" w:hAnsi="Calibri" w:cs="Calibri"/>
          <w:b/>
          <w:sz w:val="24"/>
          <w:szCs w:val="24"/>
        </w:rPr>
        <w:t xml:space="preserve"> - Suchdol</w:t>
      </w:r>
    </w:p>
    <w:p w14:paraId="49E113FB" w14:textId="77777777" w:rsidR="00DD758A" w:rsidRDefault="00DD758A" w:rsidP="00074FDB">
      <w:pPr>
        <w:tabs>
          <w:tab w:val="left" w:pos="0"/>
        </w:tabs>
        <w:spacing w:before="120" w:line="240" w:lineRule="atLeast"/>
        <w:jc w:val="center"/>
        <w:rPr>
          <w:rFonts w:ascii="Calibri" w:hAnsi="Calibri" w:cs="Calibri"/>
          <w:b/>
          <w:sz w:val="24"/>
          <w:szCs w:val="24"/>
        </w:rPr>
      </w:pPr>
    </w:p>
    <w:p w14:paraId="707BE6AF" w14:textId="679B3F87" w:rsidR="00DA576C" w:rsidRPr="008D112C" w:rsidRDefault="003D27AE" w:rsidP="00DD758A">
      <w:pPr>
        <w:tabs>
          <w:tab w:val="left" w:pos="0"/>
        </w:tabs>
        <w:spacing w:line="240" w:lineRule="atLeast"/>
        <w:jc w:val="center"/>
        <w:rPr>
          <w:rFonts w:ascii="Calibri" w:hAnsi="Calibri" w:cs="Calibri"/>
          <w:b/>
          <w:sz w:val="24"/>
          <w:szCs w:val="24"/>
        </w:rPr>
      </w:pPr>
      <w:r w:rsidRPr="008D112C">
        <w:rPr>
          <w:rFonts w:ascii="Calibri" w:hAnsi="Calibri" w:cs="Calibri"/>
          <w:b/>
          <w:sz w:val="24"/>
          <w:szCs w:val="24"/>
        </w:rPr>
        <w:t>V</w:t>
      </w:r>
      <w:r w:rsidR="00DA576C" w:rsidRPr="008D112C">
        <w:rPr>
          <w:rFonts w:ascii="Calibri" w:hAnsi="Calibri" w:cs="Calibri"/>
          <w:b/>
          <w:sz w:val="24"/>
          <w:szCs w:val="24"/>
        </w:rPr>
        <w:t>.</w:t>
      </w:r>
    </w:p>
    <w:p w14:paraId="5C4DC1EE" w14:textId="77777777" w:rsidR="00DA576C" w:rsidRPr="008D112C" w:rsidRDefault="00DA576C" w:rsidP="00DD758A">
      <w:pPr>
        <w:tabs>
          <w:tab w:val="left" w:pos="0"/>
        </w:tabs>
        <w:spacing w:line="240" w:lineRule="atLeast"/>
        <w:jc w:val="center"/>
        <w:rPr>
          <w:rFonts w:ascii="Calibri" w:hAnsi="Calibri" w:cs="Calibri"/>
          <w:sz w:val="24"/>
          <w:szCs w:val="24"/>
        </w:rPr>
      </w:pPr>
      <w:r w:rsidRPr="008D112C">
        <w:rPr>
          <w:rFonts w:ascii="Calibri" w:hAnsi="Calibri" w:cs="Calibri"/>
          <w:b/>
          <w:sz w:val="24"/>
          <w:szCs w:val="24"/>
        </w:rPr>
        <w:t xml:space="preserve"> </w:t>
      </w:r>
      <w:r w:rsidR="00BC7775" w:rsidRPr="008D112C">
        <w:rPr>
          <w:rFonts w:ascii="Calibri" w:hAnsi="Calibri" w:cs="Calibri"/>
          <w:b/>
          <w:sz w:val="24"/>
          <w:szCs w:val="24"/>
        </w:rPr>
        <w:t>Vady předmětu plnění</w:t>
      </w:r>
    </w:p>
    <w:p w14:paraId="2E15B921" w14:textId="6114C123" w:rsidR="00DC2E2E" w:rsidRPr="008D112C" w:rsidRDefault="00DC2E2E" w:rsidP="00632225">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 xml:space="preserve">V případě, že přístup k některému z online </w:t>
      </w:r>
      <w:r w:rsidR="00881CC3">
        <w:rPr>
          <w:rFonts w:ascii="Calibri" w:hAnsi="Calibri" w:cs="Calibri"/>
          <w:sz w:val="24"/>
          <w:szCs w:val="24"/>
        </w:rPr>
        <w:t>periodik</w:t>
      </w:r>
      <w:r w:rsidRPr="008D112C">
        <w:rPr>
          <w:rFonts w:ascii="Calibri" w:hAnsi="Calibri" w:cs="Calibri"/>
          <w:sz w:val="24"/>
          <w:szCs w:val="24"/>
        </w:rPr>
        <w:t xml:space="preserve"> uvedených v příloze č. 1 nebude funkční, je prodávající povinen na základě upozornění kupujícího</w:t>
      </w:r>
      <w:r w:rsidR="00177AA6">
        <w:rPr>
          <w:rFonts w:ascii="Calibri" w:hAnsi="Calibri" w:cs="Calibri"/>
          <w:sz w:val="24"/>
          <w:szCs w:val="24"/>
        </w:rPr>
        <w:t>,</w:t>
      </w:r>
      <w:r w:rsidRPr="008D112C">
        <w:rPr>
          <w:rFonts w:ascii="Calibri" w:hAnsi="Calibri" w:cs="Calibri"/>
          <w:sz w:val="24"/>
          <w:szCs w:val="24"/>
        </w:rPr>
        <w:t xml:space="preserve"> </w:t>
      </w:r>
      <w:r w:rsidR="00177AA6">
        <w:rPr>
          <w:rFonts w:ascii="Calibri" w:hAnsi="Calibri" w:cs="Calibri"/>
          <w:sz w:val="24"/>
          <w:szCs w:val="24"/>
        </w:rPr>
        <w:t xml:space="preserve">nebo z vlastní iniciativy před upozorněním ze strany kupujícího, </w:t>
      </w:r>
      <w:r w:rsidRPr="008D112C">
        <w:rPr>
          <w:rFonts w:ascii="Calibri" w:hAnsi="Calibri" w:cs="Calibri"/>
          <w:sz w:val="24"/>
          <w:szCs w:val="24"/>
        </w:rPr>
        <w:t>tuto skutečnost n</w:t>
      </w:r>
      <w:r w:rsidR="00766310" w:rsidRPr="008D112C">
        <w:rPr>
          <w:rFonts w:ascii="Calibri" w:hAnsi="Calibri" w:cs="Calibri"/>
          <w:sz w:val="24"/>
          <w:szCs w:val="24"/>
        </w:rPr>
        <w:t>apravit bez zbytečných odkladů</w:t>
      </w:r>
      <w:r w:rsidR="00177AA6">
        <w:rPr>
          <w:rFonts w:ascii="Calibri" w:hAnsi="Calibri" w:cs="Calibri"/>
          <w:sz w:val="24"/>
          <w:szCs w:val="24"/>
        </w:rPr>
        <w:t xml:space="preserve"> a na vlastní náklady</w:t>
      </w:r>
      <w:r w:rsidR="00766310" w:rsidRPr="008D112C">
        <w:rPr>
          <w:rFonts w:ascii="Calibri" w:hAnsi="Calibri" w:cs="Calibri"/>
          <w:sz w:val="24"/>
          <w:szCs w:val="24"/>
        </w:rPr>
        <w:t xml:space="preserve">, pokud </w:t>
      </w:r>
      <w:r w:rsidR="0074743D">
        <w:rPr>
          <w:rFonts w:ascii="Calibri" w:hAnsi="Calibri" w:cs="Calibri"/>
          <w:sz w:val="24"/>
          <w:szCs w:val="24"/>
        </w:rPr>
        <w:t>k</w:t>
      </w:r>
      <w:r w:rsidR="00766310" w:rsidRPr="008D112C">
        <w:rPr>
          <w:rFonts w:ascii="Calibri" w:hAnsi="Calibri" w:cs="Calibri"/>
          <w:sz w:val="24"/>
          <w:szCs w:val="24"/>
        </w:rPr>
        <w:t xml:space="preserve"> </w:t>
      </w:r>
      <w:r w:rsidRPr="008D112C">
        <w:rPr>
          <w:rFonts w:ascii="Calibri" w:hAnsi="Calibri" w:cs="Calibri"/>
          <w:sz w:val="24"/>
          <w:szCs w:val="24"/>
        </w:rPr>
        <w:t xml:space="preserve">nefunkčnosti nebo omezení přístupu k elektronickému časopisu </w:t>
      </w:r>
      <w:r w:rsidR="0074743D">
        <w:rPr>
          <w:rFonts w:ascii="Calibri" w:hAnsi="Calibri" w:cs="Calibri"/>
          <w:sz w:val="24"/>
          <w:szCs w:val="24"/>
        </w:rPr>
        <w:t>ne</w:t>
      </w:r>
      <w:r w:rsidRPr="008D112C">
        <w:rPr>
          <w:rFonts w:ascii="Calibri" w:hAnsi="Calibri" w:cs="Calibri"/>
          <w:sz w:val="24"/>
          <w:szCs w:val="24"/>
        </w:rPr>
        <w:t>dojde jedn</w:t>
      </w:r>
      <w:r w:rsidR="0074743D">
        <w:rPr>
          <w:rFonts w:ascii="Calibri" w:hAnsi="Calibri" w:cs="Calibri"/>
          <w:sz w:val="24"/>
          <w:szCs w:val="24"/>
        </w:rPr>
        <w:t>ím</w:t>
      </w:r>
      <w:r w:rsidRPr="008D112C">
        <w:rPr>
          <w:rFonts w:ascii="Calibri" w:hAnsi="Calibri" w:cs="Calibri"/>
          <w:sz w:val="24"/>
          <w:szCs w:val="24"/>
        </w:rPr>
        <w:t xml:space="preserve"> z následujících důvodů:</w:t>
      </w:r>
    </w:p>
    <w:p w14:paraId="126BEF86" w14:textId="77777777" w:rsidR="00DC2E2E" w:rsidRPr="008D112C" w:rsidRDefault="00876C83" w:rsidP="00632225">
      <w:pPr>
        <w:numPr>
          <w:ilvl w:val="0"/>
          <w:numId w:val="9"/>
        </w:numPr>
        <w:tabs>
          <w:tab w:val="left" w:pos="0"/>
        </w:tabs>
        <w:spacing w:before="120" w:line="240" w:lineRule="atLeast"/>
        <w:jc w:val="both"/>
        <w:rPr>
          <w:rFonts w:ascii="Calibri" w:hAnsi="Calibri" w:cs="Calibri"/>
          <w:sz w:val="24"/>
          <w:szCs w:val="24"/>
        </w:rPr>
      </w:pPr>
      <w:r>
        <w:rPr>
          <w:rFonts w:ascii="Calibri" w:hAnsi="Calibri" w:cs="Calibri"/>
          <w:sz w:val="24"/>
          <w:szCs w:val="24"/>
        </w:rPr>
        <w:t>p</w:t>
      </w:r>
      <w:r w:rsidR="00DC2E2E" w:rsidRPr="008D112C">
        <w:rPr>
          <w:rFonts w:ascii="Calibri" w:hAnsi="Calibri" w:cs="Calibri"/>
          <w:sz w:val="24"/>
          <w:szCs w:val="24"/>
        </w:rPr>
        <w:t>roblémy s připojením k internetu na straně kupujícího</w:t>
      </w:r>
      <w:r>
        <w:rPr>
          <w:rFonts w:ascii="Calibri" w:hAnsi="Calibri" w:cs="Calibri"/>
          <w:sz w:val="24"/>
          <w:szCs w:val="24"/>
        </w:rPr>
        <w:t>,</w:t>
      </w:r>
    </w:p>
    <w:p w14:paraId="51D09490" w14:textId="77777777" w:rsidR="00DC2E2E" w:rsidRPr="008D112C" w:rsidRDefault="00876C83" w:rsidP="00632225">
      <w:pPr>
        <w:numPr>
          <w:ilvl w:val="0"/>
          <w:numId w:val="9"/>
        </w:numPr>
        <w:tabs>
          <w:tab w:val="left" w:pos="0"/>
        </w:tabs>
        <w:spacing w:before="120" w:line="240" w:lineRule="atLeast"/>
        <w:jc w:val="both"/>
        <w:rPr>
          <w:rFonts w:ascii="Calibri" w:hAnsi="Calibri" w:cs="Calibri"/>
          <w:sz w:val="24"/>
          <w:szCs w:val="24"/>
        </w:rPr>
      </w:pPr>
      <w:r>
        <w:rPr>
          <w:rFonts w:ascii="Calibri" w:hAnsi="Calibri" w:cs="Calibri"/>
          <w:sz w:val="24"/>
          <w:szCs w:val="24"/>
        </w:rPr>
        <w:lastRenderedPageBreak/>
        <w:t>p</w:t>
      </w:r>
      <w:r w:rsidR="00DC2E2E" w:rsidRPr="008D112C">
        <w:rPr>
          <w:rFonts w:ascii="Calibri" w:hAnsi="Calibri" w:cs="Calibri"/>
          <w:sz w:val="24"/>
          <w:szCs w:val="24"/>
        </w:rPr>
        <w:t>lánovaná údržba na straně vydavatele časopisu</w:t>
      </w:r>
      <w:r>
        <w:rPr>
          <w:rFonts w:ascii="Calibri" w:hAnsi="Calibri" w:cs="Calibri"/>
          <w:sz w:val="24"/>
          <w:szCs w:val="24"/>
        </w:rPr>
        <w:t>,</w:t>
      </w:r>
    </w:p>
    <w:p w14:paraId="49E02A95" w14:textId="77777777" w:rsidR="00DC2E2E" w:rsidRPr="008D112C" w:rsidRDefault="00876C83" w:rsidP="00632225">
      <w:pPr>
        <w:numPr>
          <w:ilvl w:val="0"/>
          <w:numId w:val="9"/>
        </w:numPr>
        <w:tabs>
          <w:tab w:val="left" w:pos="0"/>
        </w:tabs>
        <w:spacing w:before="120" w:line="240" w:lineRule="atLeast"/>
        <w:jc w:val="both"/>
        <w:rPr>
          <w:rFonts w:ascii="Calibri" w:hAnsi="Calibri" w:cs="Calibri"/>
          <w:sz w:val="24"/>
          <w:szCs w:val="24"/>
        </w:rPr>
      </w:pPr>
      <w:r>
        <w:rPr>
          <w:rFonts w:ascii="Calibri" w:hAnsi="Calibri" w:cs="Calibri"/>
          <w:sz w:val="24"/>
          <w:szCs w:val="24"/>
        </w:rPr>
        <w:t>z</w:t>
      </w:r>
      <w:r w:rsidR="00DC2E2E" w:rsidRPr="008D112C">
        <w:rPr>
          <w:rFonts w:ascii="Calibri" w:hAnsi="Calibri" w:cs="Calibri"/>
          <w:sz w:val="24"/>
          <w:szCs w:val="24"/>
        </w:rPr>
        <w:t>měna IP adres kupujícího, o které nebyl prodávající předem vyrozuměn</w:t>
      </w:r>
      <w:r>
        <w:rPr>
          <w:rFonts w:ascii="Calibri" w:hAnsi="Calibri" w:cs="Calibri"/>
          <w:sz w:val="24"/>
          <w:szCs w:val="24"/>
        </w:rPr>
        <w:t>.</w:t>
      </w:r>
    </w:p>
    <w:p w14:paraId="37CE80E7" w14:textId="72B29419" w:rsidR="005E1CE2" w:rsidRPr="004753AC" w:rsidRDefault="00DC2E2E" w:rsidP="00632225">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 xml:space="preserve">V případě, že nebude dodáno některé z čísel tištěného </w:t>
      </w:r>
      <w:r w:rsidR="00881CC3">
        <w:rPr>
          <w:rFonts w:ascii="Calibri" w:hAnsi="Calibri" w:cs="Calibri"/>
          <w:sz w:val="24"/>
          <w:szCs w:val="24"/>
        </w:rPr>
        <w:t>periodika</w:t>
      </w:r>
      <w:r w:rsidRPr="008D112C">
        <w:rPr>
          <w:rFonts w:ascii="Calibri" w:hAnsi="Calibri" w:cs="Calibri"/>
          <w:sz w:val="24"/>
          <w:szCs w:val="24"/>
        </w:rPr>
        <w:t xml:space="preserve"> uvedeného v příloze č. 1</w:t>
      </w:r>
      <w:r w:rsidR="00177AA6">
        <w:rPr>
          <w:rFonts w:ascii="Calibri" w:hAnsi="Calibri" w:cs="Calibri"/>
          <w:sz w:val="24"/>
          <w:szCs w:val="24"/>
        </w:rPr>
        <w:t xml:space="preserve"> této smlouvy</w:t>
      </w:r>
      <w:r w:rsidRPr="008D112C">
        <w:rPr>
          <w:rFonts w:ascii="Calibri" w:hAnsi="Calibri" w:cs="Calibri"/>
          <w:sz w:val="24"/>
          <w:szCs w:val="24"/>
        </w:rPr>
        <w:t xml:space="preserve">, </w:t>
      </w:r>
      <w:r w:rsidR="00351C78" w:rsidRPr="008D112C">
        <w:rPr>
          <w:rFonts w:ascii="Calibri" w:hAnsi="Calibri" w:cs="Calibri"/>
          <w:sz w:val="24"/>
          <w:szCs w:val="24"/>
        </w:rPr>
        <w:t>z důvodu pochyben</w:t>
      </w:r>
      <w:r w:rsidR="00104C20">
        <w:rPr>
          <w:rFonts w:ascii="Calibri" w:hAnsi="Calibri" w:cs="Calibri"/>
          <w:sz w:val="24"/>
          <w:szCs w:val="24"/>
        </w:rPr>
        <w:t>í</w:t>
      </w:r>
      <w:r w:rsidR="00351C78" w:rsidRPr="008D112C">
        <w:rPr>
          <w:rFonts w:ascii="Calibri" w:hAnsi="Calibri" w:cs="Calibri"/>
          <w:sz w:val="24"/>
          <w:szCs w:val="24"/>
        </w:rPr>
        <w:t xml:space="preserve"> vydavatele nebo prodávajícího, </w:t>
      </w:r>
      <w:r w:rsidRPr="008D112C">
        <w:rPr>
          <w:rFonts w:ascii="Calibri" w:hAnsi="Calibri" w:cs="Calibri"/>
          <w:sz w:val="24"/>
          <w:szCs w:val="24"/>
        </w:rPr>
        <w:t>je prodávající povinen na základě upozornění kupujícího</w:t>
      </w:r>
      <w:r w:rsidR="00177AA6">
        <w:rPr>
          <w:rFonts w:ascii="Calibri" w:hAnsi="Calibri" w:cs="Calibri"/>
          <w:sz w:val="24"/>
          <w:szCs w:val="24"/>
        </w:rPr>
        <w:t>, nebo z vlastní iniciativy před upozorněním ze strany kupujícího,</w:t>
      </w:r>
      <w:r w:rsidRPr="008D112C">
        <w:rPr>
          <w:rFonts w:ascii="Calibri" w:hAnsi="Calibri" w:cs="Calibri"/>
          <w:sz w:val="24"/>
          <w:szCs w:val="24"/>
        </w:rPr>
        <w:t xml:space="preserve"> tuto skutečnost </w:t>
      </w:r>
      <w:r w:rsidR="00C46702">
        <w:rPr>
          <w:rFonts w:ascii="Calibri" w:hAnsi="Calibri" w:cs="Calibri"/>
          <w:sz w:val="24"/>
          <w:szCs w:val="24"/>
        </w:rPr>
        <w:t xml:space="preserve">bez zbytečných odkladů </w:t>
      </w:r>
      <w:r w:rsidR="00177AA6">
        <w:rPr>
          <w:rFonts w:ascii="Calibri" w:hAnsi="Calibri" w:cs="Calibri"/>
          <w:sz w:val="24"/>
          <w:szCs w:val="24"/>
        </w:rPr>
        <w:t xml:space="preserve">a na vlastní náklady </w:t>
      </w:r>
      <w:r w:rsidRPr="008D112C">
        <w:rPr>
          <w:rFonts w:ascii="Calibri" w:hAnsi="Calibri" w:cs="Calibri"/>
          <w:sz w:val="24"/>
          <w:szCs w:val="24"/>
        </w:rPr>
        <w:t xml:space="preserve">napravit. </w:t>
      </w:r>
    </w:p>
    <w:p w14:paraId="21DCF426" w14:textId="399F0AF8" w:rsidR="00177AA6" w:rsidRDefault="00177AA6" w:rsidP="00BA7FB4">
      <w:pPr>
        <w:tabs>
          <w:tab w:val="left" w:pos="0"/>
        </w:tabs>
        <w:spacing w:before="120" w:line="240" w:lineRule="atLeast"/>
        <w:rPr>
          <w:rFonts w:ascii="Calibri" w:hAnsi="Calibri" w:cs="Calibri"/>
          <w:b/>
          <w:sz w:val="24"/>
          <w:szCs w:val="24"/>
        </w:rPr>
      </w:pPr>
    </w:p>
    <w:p w14:paraId="0833F18B" w14:textId="42B4819B" w:rsidR="00DA576C" w:rsidRDefault="00E72CEC" w:rsidP="00DD758A">
      <w:pPr>
        <w:tabs>
          <w:tab w:val="left" w:pos="0"/>
        </w:tabs>
        <w:spacing w:line="240" w:lineRule="atLeast"/>
        <w:jc w:val="center"/>
        <w:rPr>
          <w:rFonts w:ascii="Calibri" w:hAnsi="Calibri" w:cs="Calibri"/>
          <w:b/>
          <w:sz w:val="24"/>
          <w:szCs w:val="24"/>
        </w:rPr>
      </w:pPr>
      <w:r w:rsidRPr="008D112C">
        <w:rPr>
          <w:rFonts w:ascii="Calibri" w:hAnsi="Calibri" w:cs="Calibri"/>
          <w:b/>
          <w:sz w:val="24"/>
          <w:szCs w:val="24"/>
        </w:rPr>
        <w:t>V</w:t>
      </w:r>
      <w:r w:rsidR="0074743D">
        <w:rPr>
          <w:rFonts w:ascii="Calibri" w:hAnsi="Calibri" w:cs="Calibri"/>
          <w:b/>
          <w:sz w:val="24"/>
          <w:szCs w:val="24"/>
        </w:rPr>
        <w:t>I</w:t>
      </w:r>
      <w:r w:rsidR="00DA576C" w:rsidRPr="008D112C">
        <w:rPr>
          <w:rFonts w:ascii="Calibri" w:hAnsi="Calibri" w:cs="Calibri"/>
          <w:b/>
          <w:sz w:val="24"/>
          <w:szCs w:val="24"/>
        </w:rPr>
        <w:t>.</w:t>
      </w:r>
    </w:p>
    <w:p w14:paraId="056C7462" w14:textId="40453690" w:rsidR="00177AA6" w:rsidRDefault="00177AA6" w:rsidP="00DD758A">
      <w:pPr>
        <w:tabs>
          <w:tab w:val="left" w:pos="0"/>
        </w:tabs>
        <w:spacing w:line="240" w:lineRule="atLeast"/>
        <w:jc w:val="center"/>
        <w:rPr>
          <w:rFonts w:ascii="Calibri" w:hAnsi="Calibri" w:cs="Calibri"/>
          <w:b/>
          <w:sz w:val="24"/>
          <w:szCs w:val="24"/>
        </w:rPr>
      </w:pPr>
      <w:r>
        <w:rPr>
          <w:rFonts w:ascii="Calibri" w:hAnsi="Calibri" w:cs="Calibri"/>
          <w:b/>
          <w:sz w:val="24"/>
          <w:szCs w:val="24"/>
        </w:rPr>
        <w:t>Sankční ujednání</w:t>
      </w:r>
    </w:p>
    <w:p w14:paraId="48F0D241" w14:textId="101EF703" w:rsidR="00177AA6" w:rsidRPr="007E3E8A" w:rsidRDefault="00177AA6" w:rsidP="00177AA6">
      <w:pPr>
        <w:tabs>
          <w:tab w:val="left" w:pos="0"/>
        </w:tabs>
        <w:spacing w:before="120" w:line="240" w:lineRule="atLeast"/>
        <w:jc w:val="both"/>
        <w:rPr>
          <w:rFonts w:ascii="Calibri" w:hAnsi="Calibri" w:cs="Calibri"/>
          <w:sz w:val="24"/>
          <w:szCs w:val="24"/>
        </w:rPr>
      </w:pPr>
      <w:r w:rsidRPr="007E3E8A">
        <w:rPr>
          <w:rFonts w:ascii="Calibri" w:hAnsi="Calibri" w:cs="Calibri"/>
          <w:sz w:val="24"/>
          <w:szCs w:val="24"/>
        </w:rPr>
        <w:t xml:space="preserve">V případě, že prodávající </w:t>
      </w:r>
      <w:r w:rsidR="007E3E8A" w:rsidRPr="007E3E8A">
        <w:rPr>
          <w:rFonts w:ascii="Calibri" w:hAnsi="Calibri" w:cs="Calibri"/>
          <w:sz w:val="24"/>
          <w:szCs w:val="24"/>
        </w:rPr>
        <w:t xml:space="preserve">z vlastní viny </w:t>
      </w:r>
      <w:r w:rsidRPr="007E3E8A">
        <w:rPr>
          <w:rFonts w:ascii="Calibri" w:hAnsi="Calibri" w:cs="Calibri"/>
          <w:sz w:val="24"/>
          <w:szCs w:val="24"/>
        </w:rPr>
        <w:t>nedodá předmět plnění v termínu dle této smlouvy, zavazuje se kupujícímu uhradit smluvní pokutu ve výši 0,</w:t>
      </w:r>
      <w:r w:rsidR="001E556C" w:rsidRPr="007E3E8A">
        <w:rPr>
          <w:rFonts w:ascii="Calibri" w:hAnsi="Calibri" w:cs="Calibri"/>
          <w:sz w:val="24"/>
          <w:szCs w:val="24"/>
        </w:rPr>
        <w:t>0</w:t>
      </w:r>
      <w:r w:rsidRPr="007E3E8A">
        <w:rPr>
          <w:rFonts w:ascii="Calibri" w:hAnsi="Calibri" w:cs="Calibri"/>
          <w:sz w:val="24"/>
          <w:szCs w:val="24"/>
        </w:rPr>
        <w:t>5 % z kupní ceny za každý i jen započatý den prodlení.</w:t>
      </w:r>
    </w:p>
    <w:p w14:paraId="0B09EEBF" w14:textId="6C36215E" w:rsidR="00177AA6" w:rsidRPr="00177AA6" w:rsidRDefault="00177AA6" w:rsidP="00177AA6">
      <w:pPr>
        <w:tabs>
          <w:tab w:val="left" w:pos="0"/>
        </w:tabs>
        <w:spacing w:before="120" w:line="240" w:lineRule="atLeast"/>
        <w:jc w:val="both"/>
        <w:rPr>
          <w:rFonts w:ascii="Calibri" w:hAnsi="Calibri" w:cs="Calibri"/>
          <w:sz w:val="24"/>
          <w:szCs w:val="24"/>
        </w:rPr>
      </w:pPr>
      <w:r w:rsidRPr="004C4D1A">
        <w:rPr>
          <w:rFonts w:ascii="Calibri" w:hAnsi="Calibri" w:cs="Calibri"/>
          <w:sz w:val="24"/>
          <w:szCs w:val="24"/>
        </w:rPr>
        <w:t xml:space="preserve">Prodávající je povinen kupujícímu uhradit smluvní pokutu ve výši 0,05 % z kupní ceny za každý započatý den prodlení s odstraněním vad, </w:t>
      </w:r>
      <w:r w:rsidR="007E3E8A" w:rsidRPr="004C4D1A">
        <w:rPr>
          <w:rFonts w:ascii="Calibri" w:hAnsi="Calibri" w:cs="Calibri"/>
          <w:sz w:val="24"/>
          <w:szCs w:val="24"/>
        </w:rPr>
        <w:t xml:space="preserve">které sám způsobil, </w:t>
      </w:r>
      <w:r w:rsidRPr="004C4D1A">
        <w:rPr>
          <w:rFonts w:ascii="Calibri" w:hAnsi="Calibri" w:cs="Calibri"/>
          <w:sz w:val="24"/>
          <w:szCs w:val="24"/>
        </w:rPr>
        <w:t xml:space="preserve">pokud vada nebude prodávajícím odstraněna do </w:t>
      </w:r>
      <w:proofErr w:type="gramStart"/>
      <w:r w:rsidR="007E3E8A" w:rsidRPr="004C4D1A">
        <w:rPr>
          <w:rFonts w:ascii="Calibri" w:hAnsi="Calibri" w:cs="Calibri"/>
          <w:sz w:val="24"/>
          <w:szCs w:val="24"/>
        </w:rPr>
        <w:t xml:space="preserve">90 </w:t>
      </w:r>
      <w:r w:rsidRPr="004C4D1A">
        <w:rPr>
          <w:rFonts w:ascii="Calibri" w:hAnsi="Calibri" w:cs="Calibri"/>
          <w:sz w:val="24"/>
          <w:szCs w:val="24"/>
        </w:rPr>
        <w:t xml:space="preserve"> dnů</w:t>
      </w:r>
      <w:proofErr w:type="gramEnd"/>
      <w:r w:rsidRPr="004C4D1A">
        <w:rPr>
          <w:rFonts w:ascii="Calibri" w:hAnsi="Calibri" w:cs="Calibri"/>
          <w:sz w:val="24"/>
          <w:szCs w:val="24"/>
        </w:rPr>
        <w:t xml:space="preserve"> od jejího zjištění prodávajícím či nahlášení kupujícím.</w:t>
      </w:r>
    </w:p>
    <w:p w14:paraId="2E6B461D" w14:textId="38209CB7" w:rsidR="00177AA6" w:rsidRPr="00177AA6" w:rsidRDefault="00177AA6" w:rsidP="00177AA6">
      <w:pPr>
        <w:tabs>
          <w:tab w:val="left" w:pos="0"/>
        </w:tabs>
        <w:spacing w:before="120" w:line="240" w:lineRule="atLeast"/>
        <w:jc w:val="both"/>
        <w:rPr>
          <w:rFonts w:ascii="Calibri" w:hAnsi="Calibri" w:cs="Calibri"/>
          <w:sz w:val="24"/>
          <w:szCs w:val="24"/>
        </w:rPr>
      </w:pPr>
      <w:r w:rsidRPr="00177AA6">
        <w:rPr>
          <w:rFonts w:ascii="Calibri" w:hAnsi="Calibri" w:cs="Calibri"/>
          <w:sz w:val="24"/>
          <w:szCs w:val="24"/>
        </w:rPr>
        <w:t>V případě prodlení kupujícího s úhradou faktury je prodávající oprávněn uplatnit vůči kupujícímu úrok z prodlení ve výši 0,05 % z dlužné částky za každý i jen započatý den prodlení s úhradou faktury.</w:t>
      </w:r>
    </w:p>
    <w:p w14:paraId="57E00BE6" w14:textId="09DAF747" w:rsidR="00177AA6" w:rsidRPr="00177AA6" w:rsidRDefault="00177AA6" w:rsidP="00177AA6">
      <w:pPr>
        <w:tabs>
          <w:tab w:val="left" w:pos="0"/>
        </w:tabs>
        <w:spacing w:before="120" w:line="240" w:lineRule="atLeast"/>
        <w:jc w:val="both"/>
        <w:rPr>
          <w:rFonts w:ascii="Calibri" w:hAnsi="Calibri" w:cs="Calibri"/>
          <w:sz w:val="24"/>
          <w:szCs w:val="24"/>
        </w:rPr>
      </w:pPr>
      <w:r w:rsidRPr="00177AA6">
        <w:rPr>
          <w:rFonts w:ascii="Calibri" w:hAnsi="Calibri" w:cs="Calibri"/>
          <w:sz w:val="24"/>
          <w:szCs w:val="24"/>
        </w:rPr>
        <w:t xml:space="preserve">Okolnosti vylučující odpovědnost nemají vliv na povinnost platit smluvní pokutu. </w:t>
      </w:r>
    </w:p>
    <w:p w14:paraId="1D2646B2" w14:textId="65EE7437" w:rsidR="00177AA6" w:rsidRPr="00177AA6" w:rsidRDefault="00177AA6" w:rsidP="00177AA6">
      <w:pPr>
        <w:tabs>
          <w:tab w:val="left" w:pos="0"/>
        </w:tabs>
        <w:spacing w:before="120" w:line="240" w:lineRule="atLeast"/>
        <w:jc w:val="both"/>
        <w:rPr>
          <w:rFonts w:ascii="Calibri" w:hAnsi="Calibri" w:cs="Calibri"/>
          <w:sz w:val="24"/>
          <w:szCs w:val="24"/>
        </w:rPr>
      </w:pPr>
      <w:r w:rsidRPr="00177AA6">
        <w:rPr>
          <w:rFonts w:ascii="Calibri" w:hAnsi="Calibri" w:cs="Calibri"/>
          <w:sz w:val="24"/>
          <w:szCs w:val="24"/>
        </w:rPr>
        <w:t>Kupující je oprávněn jakoukoli smluvní pokutu jednostranně započítat proti jakékoli pohledávce prodávajícího za kupujícím (včetně pohledávky prodávajícího na zaplacení kupní ceny).</w:t>
      </w:r>
    </w:p>
    <w:p w14:paraId="3A4B130C" w14:textId="2874CBB1" w:rsidR="00177AA6" w:rsidRPr="00632225" w:rsidRDefault="00177AA6" w:rsidP="00632225">
      <w:pPr>
        <w:tabs>
          <w:tab w:val="left" w:pos="0"/>
        </w:tabs>
        <w:spacing w:before="120" w:line="240" w:lineRule="atLeast"/>
        <w:jc w:val="both"/>
        <w:rPr>
          <w:rFonts w:ascii="Calibri" w:hAnsi="Calibri" w:cs="Calibri"/>
          <w:sz w:val="24"/>
          <w:szCs w:val="24"/>
        </w:rPr>
      </w:pPr>
      <w:r w:rsidRPr="00177AA6">
        <w:rPr>
          <w:rFonts w:ascii="Calibri" w:hAnsi="Calibri" w:cs="Calibri"/>
          <w:sz w:val="24"/>
          <w:szCs w:val="24"/>
        </w:rPr>
        <w:t xml:space="preserve">Úhradou smluvní pokuty zůstávají nedotčena práva kupujícího na náhradu škody </w:t>
      </w:r>
      <w:r>
        <w:rPr>
          <w:rFonts w:ascii="Calibri" w:hAnsi="Calibri" w:cs="Calibri"/>
          <w:sz w:val="24"/>
          <w:szCs w:val="24"/>
        </w:rPr>
        <w:br/>
      </w:r>
      <w:r w:rsidRPr="00177AA6">
        <w:rPr>
          <w:rFonts w:ascii="Calibri" w:hAnsi="Calibri" w:cs="Calibri"/>
          <w:sz w:val="24"/>
          <w:szCs w:val="24"/>
        </w:rPr>
        <w:t>v plné výši.</w:t>
      </w:r>
    </w:p>
    <w:p w14:paraId="13DE72A6" w14:textId="77777777" w:rsidR="00DD758A" w:rsidRDefault="00DD758A" w:rsidP="00074FDB">
      <w:pPr>
        <w:tabs>
          <w:tab w:val="left" w:pos="0"/>
        </w:tabs>
        <w:spacing w:before="120" w:line="240" w:lineRule="atLeast"/>
        <w:jc w:val="center"/>
        <w:rPr>
          <w:rFonts w:ascii="Calibri" w:hAnsi="Calibri" w:cs="Calibri"/>
          <w:b/>
          <w:sz w:val="24"/>
          <w:szCs w:val="24"/>
        </w:rPr>
      </w:pPr>
    </w:p>
    <w:p w14:paraId="00CEBAD3" w14:textId="6634D50E" w:rsidR="00177AA6" w:rsidRPr="008D112C" w:rsidRDefault="00177AA6" w:rsidP="00DD758A">
      <w:pPr>
        <w:tabs>
          <w:tab w:val="left" w:pos="0"/>
        </w:tabs>
        <w:spacing w:line="240" w:lineRule="atLeast"/>
        <w:jc w:val="center"/>
        <w:rPr>
          <w:rFonts w:ascii="Calibri" w:hAnsi="Calibri" w:cs="Calibri"/>
          <w:b/>
          <w:sz w:val="24"/>
          <w:szCs w:val="24"/>
        </w:rPr>
      </w:pPr>
      <w:r>
        <w:rPr>
          <w:rFonts w:ascii="Calibri" w:hAnsi="Calibri" w:cs="Calibri"/>
          <w:b/>
          <w:sz w:val="24"/>
          <w:szCs w:val="24"/>
        </w:rPr>
        <w:t>VII.</w:t>
      </w:r>
    </w:p>
    <w:p w14:paraId="4BC609E2" w14:textId="365C72B2" w:rsidR="00DA576C" w:rsidRDefault="00DA576C" w:rsidP="00DD758A">
      <w:pPr>
        <w:tabs>
          <w:tab w:val="left" w:pos="0"/>
        </w:tabs>
        <w:spacing w:line="240" w:lineRule="atLeast"/>
        <w:jc w:val="center"/>
        <w:rPr>
          <w:rFonts w:ascii="Calibri" w:hAnsi="Calibri" w:cs="Calibri"/>
          <w:b/>
          <w:sz w:val="24"/>
          <w:szCs w:val="24"/>
        </w:rPr>
      </w:pPr>
      <w:r w:rsidRPr="008D112C">
        <w:rPr>
          <w:rFonts w:ascii="Calibri" w:hAnsi="Calibri" w:cs="Calibri"/>
          <w:b/>
          <w:sz w:val="24"/>
          <w:szCs w:val="24"/>
        </w:rPr>
        <w:t xml:space="preserve"> Ostatní </w:t>
      </w:r>
      <w:r w:rsidR="000A65BE">
        <w:rPr>
          <w:rFonts w:ascii="Calibri" w:hAnsi="Calibri" w:cs="Calibri"/>
          <w:b/>
          <w:sz w:val="24"/>
          <w:szCs w:val="24"/>
        </w:rPr>
        <w:t xml:space="preserve">a závěrečná </w:t>
      </w:r>
      <w:r w:rsidRPr="008D112C">
        <w:rPr>
          <w:rFonts w:ascii="Calibri" w:hAnsi="Calibri" w:cs="Calibri"/>
          <w:b/>
          <w:sz w:val="24"/>
          <w:szCs w:val="24"/>
        </w:rPr>
        <w:t>ujednání</w:t>
      </w:r>
    </w:p>
    <w:p w14:paraId="60F83F63" w14:textId="092737A6" w:rsidR="003360E7" w:rsidRDefault="003360E7" w:rsidP="001158C5">
      <w:pPr>
        <w:tabs>
          <w:tab w:val="left" w:pos="0"/>
        </w:tabs>
        <w:spacing w:before="120" w:line="240" w:lineRule="atLeast"/>
        <w:jc w:val="both"/>
        <w:rPr>
          <w:rFonts w:ascii="Calibri" w:hAnsi="Calibri" w:cs="Calibri"/>
          <w:sz w:val="24"/>
          <w:szCs w:val="24"/>
        </w:rPr>
      </w:pPr>
      <w:r w:rsidRPr="003360E7">
        <w:rPr>
          <w:rFonts w:ascii="Calibri" w:hAnsi="Calibri" w:cs="Calibri"/>
          <w:sz w:val="24"/>
          <w:szCs w:val="24"/>
        </w:rPr>
        <w:t>Smluvní strany se dohodly, že v případě požadavku kupujícího</w:t>
      </w:r>
      <w:r>
        <w:rPr>
          <w:rFonts w:ascii="Calibri" w:hAnsi="Calibri" w:cs="Calibri"/>
          <w:sz w:val="24"/>
          <w:szCs w:val="24"/>
        </w:rPr>
        <w:t>, zaslaného v písemné podobě prodávajícímu,</w:t>
      </w:r>
      <w:r w:rsidRPr="003360E7">
        <w:rPr>
          <w:rFonts w:ascii="Calibri" w:hAnsi="Calibri" w:cs="Calibri"/>
          <w:sz w:val="24"/>
          <w:szCs w:val="24"/>
        </w:rPr>
        <w:t xml:space="preserve"> bude platnost a účinnost této smlouvy prodloužena vždy na další kalendářní rok, a to v podobě písemného dodatku k této smlouvě, který se </w:t>
      </w:r>
      <w:r>
        <w:rPr>
          <w:rFonts w:ascii="Calibri" w:hAnsi="Calibri" w:cs="Calibri"/>
          <w:sz w:val="24"/>
          <w:szCs w:val="24"/>
        </w:rPr>
        <w:t xml:space="preserve">smluvní strany </w:t>
      </w:r>
      <w:r w:rsidRPr="003360E7">
        <w:rPr>
          <w:rFonts w:ascii="Calibri" w:hAnsi="Calibri" w:cs="Calibri"/>
          <w:sz w:val="24"/>
          <w:szCs w:val="24"/>
        </w:rPr>
        <w:t>za tímto účelem zavazují uzavřít, kde budou případně upraveny i další náležitosti.</w:t>
      </w:r>
    </w:p>
    <w:p w14:paraId="408E8D82" w14:textId="13F011D9" w:rsidR="009E392A" w:rsidRDefault="009E392A" w:rsidP="001158C5">
      <w:pPr>
        <w:tabs>
          <w:tab w:val="left" w:pos="0"/>
        </w:tabs>
        <w:spacing w:before="120" w:line="240" w:lineRule="atLeast"/>
        <w:jc w:val="both"/>
        <w:rPr>
          <w:rFonts w:ascii="Calibri" w:hAnsi="Calibri" w:cs="Calibri"/>
          <w:sz w:val="24"/>
          <w:szCs w:val="24"/>
        </w:rPr>
      </w:pPr>
      <w:r w:rsidRPr="009E392A">
        <w:rPr>
          <w:rFonts w:ascii="Calibri" w:hAnsi="Calibri" w:cs="Calibri"/>
          <w:sz w:val="24"/>
          <w:szCs w:val="24"/>
        </w:rPr>
        <w:t>Dodatek dle výše uvedeného se smluvní strany zavazují uzavřít nejpozději do 30. 11. příslušného kalendářního roku.</w:t>
      </w:r>
    </w:p>
    <w:p w14:paraId="2FC54277" w14:textId="77777777" w:rsidR="00544A07" w:rsidRPr="00F84400" w:rsidRDefault="00544A07" w:rsidP="00F84400">
      <w:pPr>
        <w:tabs>
          <w:tab w:val="left" w:pos="0"/>
        </w:tabs>
        <w:spacing w:before="120" w:line="240" w:lineRule="atLeast"/>
        <w:jc w:val="both"/>
        <w:rPr>
          <w:rFonts w:ascii="Calibri" w:hAnsi="Calibri" w:cs="Calibri"/>
          <w:sz w:val="24"/>
          <w:szCs w:val="24"/>
        </w:rPr>
      </w:pPr>
      <w:r w:rsidRPr="00F84400">
        <w:rPr>
          <w:rFonts w:ascii="Calibri" w:hAnsi="Calibri" w:cs="Calibri"/>
          <w:sz w:val="24"/>
          <w:szCs w:val="24"/>
        </w:rPr>
        <w:t>Strany se dohodly a kupující určil, že osobou oprávněnou k jednání za kupujícího ve věcech, které se týkají této smlouvy a její realizace je:</w:t>
      </w:r>
    </w:p>
    <w:p w14:paraId="05102284" w14:textId="77777777" w:rsidR="00DD758A" w:rsidRDefault="00DD758A" w:rsidP="00DD758A">
      <w:pPr>
        <w:tabs>
          <w:tab w:val="left" w:pos="0"/>
        </w:tabs>
        <w:spacing w:line="240" w:lineRule="atLeast"/>
        <w:jc w:val="both"/>
        <w:rPr>
          <w:rFonts w:ascii="Calibri" w:hAnsi="Calibri" w:cs="Calibri"/>
          <w:sz w:val="24"/>
          <w:szCs w:val="24"/>
        </w:rPr>
      </w:pPr>
    </w:p>
    <w:p w14:paraId="3D938ED8" w14:textId="1291F928" w:rsidR="00544A07" w:rsidRPr="00F84400" w:rsidRDefault="00544A07" w:rsidP="00DD758A">
      <w:pPr>
        <w:tabs>
          <w:tab w:val="left" w:pos="0"/>
        </w:tabs>
        <w:spacing w:line="240" w:lineRule="atLeast"/>
        <w:jc w:val="both"/>
        <w:rPr>
          <w:rFonts w:ascii="Calibri" w:hAnsi="Calibri" w:cs="Calibri"/>
          <w:sz w:val="24"/>
          <w:szCs w:val="24"/>
        </w:rPr>
      </w:pPr>
      <w:r w:rsidRPr="00F84400">
        <w:rPr>
          <w:rFonts w:ascii="Calibri" w:hAnsi="Calibri" w:cs="Calibri"/>
          <w:sz w:val="24"/>
          <w:szCs w:val="24"/>
        </w:rPr>
        <w:t>Jméno:</w:t>
      </w:r>
      <w:r w:rsidRPr="00F84400">
        <w:rPr>
          <w:rFonts w:ascii="Calibri" w:hAnsi="Calibri" w:cs="Calibri"/>
          <w:sz w:val="24"/>
          <w:szCs w:val="24"/>
        </w:rPr>
        <w:tab/>
      </w:r>
      <w:r w:rsidRPr="00F84400">
        <w:rPr>
          <w:rFonts w:ascii="Calibri" w:hAnsi="Calibri" w:cs="Calibri"/>
          <w:sz w:val="24"/>
          <w:szCs w:val="24"/>
        </w:rPr>
        <w:tab/>
      </w:r>
      <w:r w:rsidR="00706411">
        <w:rPr>
          <w:rFonts w:ascii="Calibri" w:hAnsi="Calibri" w:cs="Calibri"/>
          <w:sz w:val="24"/>
          <w:szCs w:val="24"/>
        </w:rPr>
        <w:t>Bc. Bohdana Minářová</w:t>
      </w:r>
    </w:p>
    <w:p w14:paraId="60DBD679" w14:textId="22E8E333" w:rsidR="00544A07" w:rsidRPr="00F84400" w:rsidRDefault="00544A07" w:rsidP="00DD758A">
      <w:pPr>
        <w:tabs>
          <w:tab w:val="left" w:pos="0"/>
        </w:tabs>
        <w:spacing w:line="240" w:lineRule="atLeast"/>
        <w:jc w:val="both"/>
        <w:rPr>
          <w:rFonts w:ascii="Calibri" w:hAnsi="Calibri" w:cs="Calibri"/>
          <w:sz w:val="24"/>
          <w:szCs w:val="24"/>
        </w:rPr>
      </w:pPr>
      <w:r w:rsidRPr="00F84400">
        <w:rPr>
          <w:rFonts w:ascii="Calibri" w:hAnsi="Calibri" w:cs="Calibri"/>
          <w:sz w:val="24"/>
          <w:szCs w:val="24"/>
        </w:rPr>
        <w:t>email:</w:t>
      </w:r>
      <w:r w:rsidRPr="00F84400">
        <w:rPr>
          <w:rFonts w:ascii="Calibri" w:hAnsi="Calibri" w:cs="Calibri"/>
          <w:sz w:val="24"/>
          <w:szCs w:val="24"/>
        </w:rPr>
        <w:tab/>
      </w:r>
      <w:r w:rsidRPr="00F84400">
        <w:rPr>
          <w:rFonts w:ascii="Calibri" w:hAnsi="Calibri" w:cs="Calibri"/>
          <w:sz w:val="24"/>
          <w:szCs w:val="24"/>
        </w:rPr>
        <w:tab/>
      </w:r>
      <w:r w:rsidR="00706411" w:rsidRPr="00706411">
        <w:rPr>
          <w:rFonts w:ascii="Calibri" w:hAnsi="Calibri" w:cs="Calibri"/>
          <w:sz w:val="24"/>
          <w:szCs w:val="24"/>
        </w:rPr>
        <w:t>minarovab@sic.czu.cz</w:t>
      </w:r>
    </w:p>
    <w:p w14:paraId="71CE6C41" w14:textId="500554E6" w:rsidR="00615F79" w:rsidRPr="00F84400" w:rsidRDefault="00544A07" w:rsidP="00DD758A">
      <w:pPr>
        <w:tabs>
          <w:tab w:val="left" w:pos="0"/>
        </w:tabs>
        <w:spacing w:line="240" w:lineRule="atLeast"/>
        <w:jc w:val="both"/>
        <w:rPr>
          <w:rFonts w:ascii="Calibri" w:hAnsi="Calibri" w:cs="Calibri"/>
          <w:sz w:val="24"/>
          <w:szCs w:val="24"/>
        </w:rPr>
      </w:pPr>
      <w:r w:rsidRPr="00F84400">
        <w:rPr>
          <w:rFonts w:ascii="Calibri" w:hAnsi="Calibri" w:cs="Calibri"/>
          <w:sz w:val="24"/>
          <w:szCs w:val="24"/>
        </w:rPr>
        <w:t xml:space="preserve">tel.: </w:t>
      </w:r>
      <w:r w:rsidRPr="00F84400">
        <w:rPr>
          <w:rFonts w:ascii="Calibri" w:hAnsi="Calibri" w:cs="Calibri"/>
          <w:sz w:val="24"/>
          <w:szCs w:val="24"/>
        </w:rPr>
        <w:tab/>
      </w:r>
      <w:r w:rsidRPr="00F84400">
        <w:rPr>
          <w:rFonts w:ascii="Calibri" w:hAnsi="Calibri" w:cs="Calibri"/>
          <w:sz w:val="24"/>
          <w:szCs w:val="24"/>
        </w:rPr>
        <w:tab/>
      </w:r>
      <w:r w:rsidR="00706411">
        <w:rPr>
          <w:rFonts w:ascii="Calibri" w:hAnsi="Calibri" w:cs="Calibri"/>
          <w:sz w:val="24"/>
          <w:szCs w:val="24"/>
        </w:rPr>
        <w:t>+420 224 384</w:t>
      </w:r>
      <w:r w:rsidR="00615F79">
        <w:rPr>
          <w:rFonts w:ascii="Calibri" w:hAnsi="Calibri" w:cs="Calibri"/>
          <w:sz w:val="24"/>
          <w:szCs w:val="24"/>
        </w:rPr>
        <w:t> </w:t>
      </w:r>
      <w:r w:rsidR="00706411">
        <w:rPr>
          <w:rFonts w:ascii="Calibri" w:hAnsi="Calibri" w:cs="Calibri"/>
          <w:sz w:val="24"/>
          <w:szCs w:val="24"/>
        </w:rPr>
        <w:t>006</w:t>
      </w:r>
    </w:p>
    <w:p w14:paraId="18BE93C8" w14:textId="1A412166" w:rsidR="00544A07" w:rsidRDefault="00544A07" w:rsidP="00544A07">
      <w:pPr>
        <w:tabs>
          <w:tab w:val="left" w:pos="0"/>
        </w:tabs>
        <w:spacing w:before="120" w:line="240" w:lineRule="atLeast"/>
        <w:jc w:val="both"/>
        <w:rPr>
          <w:rFonts w:ascii="Calibri" w:hAnsi="Calibri" w:cs="Calibri"/>
          <w:sz w:val="24"/>
          <w:szCs w:val="24"/>
        </w:rPr>
      </w:pPr>
      <w:bookmarkStart w:id="0" w:name="_Ref275511911"/>
      <w:r w:rsidRPr="00F84400">
        <w:rPr>
          <w:rFonts w:ascii="Calibri" w:hAnsi="Calibri" w:cs="Calibri"/>
          <w:sz w:val="24"/>
          <w:szCs w:val="24"/>
        </w:rPr>
        <w:lastRenderedPageBreak/>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0"/>
    </w:p>
    <w:p w14:paraId="1E8ACE75" w14:textId="2D002ED1" w:rsidR="00351C78" w:rsidRDefault="00074FDB" w:rsidP="00351C78">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O</w:t>
      </w:r>
      <w:r w:rsidR="00351C78" w:rsidRPr="008D112C">
        <w:rPr>
          <w:rFonts w:ascii="Calibri" w:hAnsi="Calibri" w:cs="Calibri"/>
          <w:sz w:val="24"/>
          <w:szCs w:val="24"/>
        </w:rPr>
        <w:t xml:space="preserve">dstoupením od smlouvy </w:t>
      </w:r>
      <w:r w:rsidRPr="008D112C">
        <w:rPr>
          <w:rFonts w:ascii="Calibri" w:hAnsi="Calibri" w:cs="Calibri"/>
          <w:sz w:val="24"/>
          <w:szCs w:val="24"/>
        </w:rPr>
        <w:t xml:space="preserve">nezanikají </w:t>
      </w:r>
      <w:r w:rsidR="0074743D">
        <w:rPr>
          <w:rFonts w:ascii="Calibri" w:hAnsi="Calibri" w:cs="Calibri"/>
          <w:sz w:val="24"/>
          <w:szCs w:val="24"/>
        </w:rPr>
        <w:t xml:space="preserve">již vzniklé </w:t>
      </w:r>
      <w:r w:rsidRPr="008D112C">
        <w:rPr>
          <w:rFonts w:ascii="Calibri" w:hAnsi="Calibri" w:cs="Calibri"/>
          <w:sz w:val="24"/>
          <w:szCs w:val="24"/>
        </w:rPr>
        <w:t>vzájemné závazky a pohledávky.</w:t>
      </w:r>
    </w:p>
    <w:p w14:paraId="4E1F1A5F" w14:textId="7B10C9EF" w:rsidR="001158C5" w:rsidRPr="008D112C" w:rsidRDefault="001158C5" w:rsidP="00351C78">
      <w:pPr>
        <w:tabs>
          <w:tab w:val="left" w:pos="0"/>
        </w:tabs>
        <w:spacing w:before="120" w:line="240" w:lineRule="atLeast"/>
        <w:jc w:val="both"/>
        <w:rPr>
          <w:rFonts w:ascii="Calibri" w:hAnsi="Calibri" w:cs="Calibri"/>
          <w:sz w:val="24"/>
          <w:szCs w:val="24"/>
        </w:rPr>
      </w:pPr>
      <w:r>
        <w:rPr>
          <w:rFonts w:ascii="Calibri" w:hAnsi="Calibri" w:cs="Calibri"/>
          <w:sz w:val="24"/>
          <w:szCs w:val="24"/>
        </w:rPr>
        <w:t>Kupující bere na vědomí, že vydavatelé titulů nemusí umožnit zrušení předplatného během předplatitelského období. V takovém případě nebude, v případě výpovědi, vrácena poměrná část kupní ceny a titul bude dodán.</w:t>
      </w:r>
      <w:r w:rsidR="000A65BE">
        <w:rPr>
          <w:rFonts w:ascii="Calibri" w:hAnsi="Calibri" w:cs="Calibri"/>
          <w:sz w:val="24"/>
          <w:szCs w:val="24"/>
        </w:rPr>
        <w:t xml:space="preserve"> Toto je prodávající povinen hodnověrně a v</w:t>
      </w:r>
      <w:r w:rsidR="001E556C">
        <w:rPr>
          <w:rFonts w:ascii="Calibri" w:hAnsi="Calibri" w:cs="Calibri"/>
          <w:sz w:val="24"/>
          <w:szCs w:val="24"/>
        </w:rPr>
        <w:t> </w:t>
      </w:r>
      <w:r w:rsidR="000A65BE">
        <w:rPr>
          <w:rFonts w:ascii="Calibri" w:hAnsi="Calibri" w:cs="Calibri"/>
          <w:sz w:val="24"/>
          <w:szCs w:val="24"/>
        </w:rPr>
        <w:t>písemné</w:t>
      </w:r>
      <w:r w:rsidR="001E556C">
        <w:rPr>
          <w:rFonts w:ascii="Calibri" w:hAnsi="Calibri" w:cs="Calibri"/>
          <w:sz w:val="24"/>
          <w:szCs w:val="24"/>
        </w:rPr>
        <w:t xml:space="preserve"> nebo elektronické</w:t>
      </w:r>
      <w:r w:rsidR="000A65BE">
        <w:rPr>
          <w:rFonts w:ascii="Calibri" w:hAnsi="Calibri" w:cs="Calibri"/>
          <w:sz w:val="24"/>
          <w:szCs w:val="24"/>
        </w:rPr>
        <w:t xml:space="preserve"> podobě prokázat kupujícímu, jinak je povinen k tomuto vrácení poměrné části kupní ceny.</w:t>
      </w:r>
    </w:p>
    <w:p w14:paraId="1A438D60" w14:textId="77777777" w:rsidR="00351C78" w:rsidRPr="008D112C" w:rsidRDefault="00DA576C" w:rsidP="00351C78">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Tuto smlouvu lze změnit pouze písemnými číslovanými dodatky, podepsanými oběma smluvními stranami.</w:t>
      </w:r>
    </w:p>
    <w:p w14:paraId="2A18C437" w14:textId="6F02C04D" w:rsidR="00E83E70" w:rsidRPr="00E821D6" w:rsidRDefault="00DA576C" w:rsidP="00E821D6">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Tato smlou</w:t>
      </w:r>
      <w:r w:rsidR="00320BA7" w:rsidRPr="008D112C">
        <w:rPr>
          <w:rFonts w:ascii="Calibri" w:hAnsi="Calibri" w:cs="Calibri"/>
          <w:sz w:val="24"/>
          <w:szCs w:val="24"/>
        </w:rPr>
        <w:t xml:space="preserve">va nabývá platnosti </w:t>
      </w:r>
      <w:r w:rsidRPr="008D112C">
        <w:rPr>
          <w:rFonts w:ascii="Calibri" w:hAnsi="Calibri" w:cs="Calibri"/>
          <w:sz w:val="24"/>
          <w:szCs w:val="24"/>
        </w:rPr>
        <w:t>ode dne jejího podpisu oběma smluvními stranami</w:t>
      </w:r>
      <w:r w:rsidR="00320BA7" w:rsidRPr="008D112C">
        <w:rPr>
          <w:rFonts w:ascii="Calibri" w:hAnsi="Calibri" w:cs="Calibri"/>
          <w:sz w:val="24"/>
          <w:szCs w:val="24"/>
        </w:rPr>
        <w:t xml:space="preserve"> </w:t>
      </w:r>
      <w:r w:rsidR="005E1CE2" w:rsidRPr="008D112C">
        <w:rPr>
          <w:rFonts w:ascii="Calibri" w:hAnsi="Calibri" w:cs="Calibri"/>
          <w:sz w:val="24"/>
          <w:szCs w:val="24"/>
        </w:rPr>
        <w:t>a účinn</w:t>
      </w:r>
      <w:r w:rsidR="0074743D">
        <w:rPr>
          <w:rFonts w:ascii="Calibri" w:hAnsi="Calibri" w:cs="Calibri"/>
          <w:sz w:val="24"/>
          <w:szCs w:val="24"/>
        </w:rPr>
        <w:t>osti</w:t>
      </w:r>
      <w:r w:rsidR="005E1CE2" w:rsidRPr="008D112C">
        <w:rPr>
          <w:rFonts w:ascii="Calibri" w:hAnsi="Calibri" w:cs="Calibri"/>
          <w:sz w:val="24"/>
          <w:szCs w:val="24"/>
        </w:rPr>
        <w:t xml:space="preserve"> od 01.</w:t>
      </w:r>
      <w:r w:rsidR="000A65BE">
        <w:rPr>
          <w:rFonts w:ascii="Calibri" w:hAnsi="Calibri" w:cs="Calibri"/>
          <w:sz w:val="24"/>
          <w:szCs w:val="24"/>
        </w:rPr>
        <w:t xml:space="preserve"> </w:t>
      </w:r>
      <w:r w:rsidR="005E1CE2" w:rsidRPr="008D112C">
        <w:rPr>
          <w:rFonts w:ascii="Calibri" w:hAnsi="Calibri" w:cs="Calibri"/>
          <w:sz w:val="24"/>
          <w:szCs w:val="24"/>
        </w:rPr>
        <w:t>01.</w:t>
      </w:r>
      <w:r w:rsidR="000A65BE">
        <w:rPr>
          <w:rFonts w:ascii="Calibri" w:hAnsi="Calibri" w:cs="Calibri"/>
          <w:sz w:val="24"/>
          <w:szCs w:val="24"/>
        </w:rPr>
        <w:t xml:space="preserve"> </w:t>
      </w:r>
      <w:r w:rsidR="005E1CE2" w:rsidRPr="008D112C">
        <w:rPr>
          <w:rFonts w:ascii="Calibri" w:hAnsi="Calibri" w:cs="Calibri"/>
          <w:sz w:val="24"/>
          <w:szCs w:val="24"/>
        </w:rPr>
        <w:t>201</w:t>
      </w:r>
      <w:r w:rsidR="0018738A">
        <w:rPr>
          <w:rFonts w:ascii="Calibri" w:hAnsi="Calibri" w:cs="Calibri"/>
          <w:sz w:val="24"/>
          <w:szCs w:val="24"/>
        </w:rPr>
        <w:t>8</w:t>
      </w:r>
      <w:r w:rsidR="00320BA7" w:rsidRPr="008D112C">
        <w:rPr>
          <w:rFonts w:ascii="Calibri" w:hAnsi="Calibri" w:cs="Calibri"/>
          <w:sz w:val="24"/>
          <w:szCs w:val="24"/>
        </w:rPr>
        <w:t>.</w:t>
      </w:r>
    </w:p>
    <w:p w14:paraId="132C32F2" w14:textId="4FF697E9" w:rsidR="00E83E70" w:rsidRDefault="00E83E70" w:rsidP="00E83E70">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 xml:space="preserve">Pokud není v této smlouvě uvedeno jinak, řídí se vztahy smluvních stran příslušnými ustanoveními </w:t>
      </w:r>
      <w:r w:rsidR="0074743D">
        <w:rPr>
          <w:rFonts w:ascii="Calibri" w:hAnsi="Calibri" w:cs="Calibri"/>
          <w:sz w:val="24"/>
          <w:szCs w:val="24"/>
        </w:rPr>
        <w:t>občanského</w:t>
      </w:r>
      <w:r w:rsidR="0074743D" w:rsidRPr="008D112C">
        <w:rPr>
          <w:rFonts w:ascii="Calibri" w:hAnsi="Calibri" w:cs="Calibri"/>
          <w:sz w:val="24"/>
          <w:szCs w:val="24"/>
        </w:rPr>
        <w:t xml:space="preserve"> </w:t>
      </w:r>
      <w:r w:rsidRPr="008D112C">
        <w:rPr>
          <w:rFonts w:ascii="Calibri" w:hAnsi="Calibri" w:cs="Calibri"/>
          <w:sz w:val="24"/>
          <w:szCs w:val="24"/>
        </w:rPr>
        <w:t>zákoníku</w:t>
      </w:r>
      <w:r w:rsidR="000A65BE">
        <w:rPr>
          <w:rFonts w:ascii="Calibri" w:hAnsi="Calibri" w:cs="Calibri"/>
          <w:sz w:val="24"/>
          <w:szCs w:val="24"/>
        </w:rPr>
        <w:t xml:space="preserve"> </w:t>
      </w:r>
      <w:r w:rsidR="000A65BE" w:rsidRPr="000A65BE">
        <w:rPr>
          <w:rFonts w:ascii="Calibri" w:hAnsi="Calibri" w:cs="Calibri"/>
          <w:sz w:val="24"/>
          <w:szCs w:val="24"/>
        </w:rPr>
        <w:t>a ostatními obecně závaznými právními předpisy</w:t>
      </w:r>
      <w:r w:rsidRPr="008D112C">
        <w:rPr>
          <w:rFonts w:ascii="Calibri" w:hAnsi="Calibri" w:cs="Calibri"/>
          <w:sz w:val="24"/>
          <w:szCs w:val="24"/>
        </w:rPr>
        <w:t>, a to na základě výslovného ujednání smluvních stran.</w:t>
      </w:r>
    </w:p>
    <w:p w14:paraId="66291AC3" w14:textId="4A2D759B" w:rsidR="000A65BE" w:rsidRPr="000A65BE" w:rsidRDefault="000A65BE" w:rsidP="000A65BE">
      <w:pPr>
        <w:tabs>
          <w:tab w:val="left" w:pos="0"/>
        </w:tabs>
        <w:spacing w:before="120" w:line="240" w:lineRule="atLeast"/>
        <w:jc w:val="both"/>
        <w:rPr>
          <w:rFonts w:ascii="Calibri" w:hAnsi="Calibri" w:cs="Calibri"/>
          <w:sz w:val="24"/>
          <w:szCs w:val="24"/>
        </w:rPr>
      </w:pPr>
      <w:r w:rsidRPr="000A65BE">
        <w:rPr>
          <w:rFonts w:ascii="Calibri" w:hAnsi="Calibri" w:cs="Calibri"/>
          <w:sz w:val="24"/>
          <w:szCs w:val="24"/>
        </w:rPr>
        <w:t>Vztahuje-li se důvod neplatnosti jen na některé ustanovení smlouvy, je neplatným pouze toto ustanovení, pokud z jeho povahy, obsahu anebo z okolností, za nichž bylo sjednáno, nevyplývá, že jej nelze oddělit od ostatního obsahu smlouvy.</w:t>
      </w:r>
    </w:p>
    <w:p w14:paraId="422EB284" w14:textId="65F781B5" w:rsidR="000A65BE" w:rsidRPr="000A65BE" w:rsidRDefault="000A65BE" w:rsidP="000A65BE">
      <w:pPr>
        <w:tabs>
          <w:tab w:val="left" w:pos="0"/>
        </w:tabs>
        <w:spacing w:before="120" w:line="240" w:lineRule="atLeast"/>
        <w:jc w:val="both"/>
        <w:rPr>
          <w:rFonts w:ascii="Calibri" w:hAnsi="Calibri" w:cs="Calibri"/>
          <w:sz w:val="24"/>
          <w:szCs w:val="24"/>
        </w:rPr>
      </w:pPr>
      <w:r w:rsidRPr="000A65BE">
        <w:rPr>
          <w:rFonts w:ascii="Calibri" w:hAnsi="Calibri" w:cs="Calibri"/>
          <w:sz w:val="24"/>
          <w:szCs w:val="24"/>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 příslušnému soudu.</w:t>
      </w:r>
    </w:p>
    <w:p w14:paraId="21AB33E6" w14:textId="22A6F460" w:rsidR="00E83E70" w:rsidRDefault="00E83E70" w:rsidP="00E83E70">
      <w:pPr>
        <w:tabs>
          <w:tab w:val="left" w:pos="0"/>
        </w:tabs>
        <w:spacing w:before="120" w:line="240" w:lineRule="atLeast"/>
        <w:jc w:val="both"/>
        <w:rPr>
          <w:rFonts w:ascii="Calibri" w:hAnsi="Calibri" w:cs="Calibri"/>
          <w:sz w:val="24"/>
          <w:szCs w:val="24"/>
        </w:rPr>
      </w:pPr>
      <w:r w:rsidRPr="008D112C">
        <w:rPr>
          <w:rFonts w:ascii="Calibri" w:hAnsi="Calibri" w:cs="Calibri"/>
          <w:sz w:val="24"/>
          <w:szCs w:val="24"/>
        </w:rPr>
        <w:t xml:space="preserve">Tato smlouva je vyhotovena ve </w:t>
      </w:r>
      <w:r w:rsidR="000A65BE">
        <w:rPr>
          <w:rFonts w:ascii="Calibri" w:hAnsi="Calibri" w:cs="Calibri"/>
          <w:sz w:val="24"/>
          <w:szCs w:val="24"/>
        </w:rPr>
        <w:t>3</w:t>
      </w:r>
      <w:r w:rsidRPr="008D112C">
        <w:rPr>
          <w:rFonts w:ascii="Calibri" w:hAnsi="Calibri" w:cs="Calibri"/>
          <w:sz w:val="24"/>
          <w:szCs w:val="24"/>
        </w:rPr>
        <w:t xml:space="preserve"> stejnopisech, z nichž </w:t>
      </w:r>
      <w:r w:rsidR="000A65BE">
        <w:rPr>
          <w:rFonts w:ascii="Calibri" w:hAnsi="Calibri" w:cs="Calibri"/>
          <w:sz w:val="24"/>
          <w:szCs w:val="24"/>
        </w:rPr>
        <w:t>prodávající</w:t>
      </w:r>
      <w:r w:rsidRPr="008D112C">
        <w:rPr>
          <w:rFonts w:ascii="Calibri" w:hAnsi="Calibri" w:cs="Calibri"/>
          <w:sz w:val="24"/>
          <w:szCs w:val="24"/>
        </w:rPr>
        <w:t xml:space="preserve"> obdrží jedno </w:t>
      </w:r>
      <w:r w:rsidR="000A65BE">
        <w:rPr>
          <w:rFonts w:ascii="Calibri" w:hAnsi="Calibri" w:cs="Calibri"/>
          <w:sz w:val="24"/>
          <w:szCs w:val="24"/>
        </w:rPr>
        <w:t xml:space="preserve">a kupující dvě </w:t>
      </w:r>
      <w:r w:rsidRPr="008D112C">
        <w:rPr>
          <w:rFonts w:ascii="Calibri" w:hAnsi="Calibri" w:cs="Calibri"/>
          <w:sz w:val="24"/>
          <w:szCs w:val="24"/>
        </w:rPr>
        <w:t>vyhotovení.</w:t>
      </w:r>
    </w:p>
    <w:p w14:paraId="531A724B" w14:textId="36301BC0" w:rsidR="000A65BE" w:rsidRPr="000A65BE" w:rsidRDefault="000A65BE" w:rsidP="000A65BE">
      <w:pPr>
        <w:tabs>
          <w:tab w:val="left" w:pos="0"/>
        </w:tabs>
        <w:spacing w:before="120" w:line="240" w:lineRule="atLeast"/>
        <w:jc w:val="both"/>
        <w:rPr>
          <w:rFonts w:ascii="Calibri" w:hAnsi="Calibri" w:cs="Calibri"/>
          <w:sz w:val="24"/>
          <w:szCs w:val="24"/>
        </w:rPr>
      </w:pPr>
      <w:r w:rsidRPr="000A65BE">
        <w:rPr>
          <w:rFonts w:ascii="Calibri" w:hAnsi="Calibri" w:cs="Calibri"/>
          <w:sz w:val="24"/>
          <w:szCs w:val="24"/>
        </w:rPr>
        <w:t>Prodávající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4"/>
          <w:szCs w:val="24"/>
        </w:rPr>
        <w:t>. Prodávající rovněž souhlasí s</w:t>
      </w:r>
      <w:r w:rsidRPr="000A65BE">
        <w:rPr>
          <w:rFonts w:ascii="Calibri" w:hAnsi="Calibri" w:cs="Calibri"/>
          <w:sz w:val="24"/>
          <w:szCs w:val="24"/>
        </w:rPr>
        <w:t xml:space="preserve"> uveřejněním plného znění smlouvy dle zákona </w:t>
      </w:r>
      <w:r>
        <w:rPr>
          <w:rFonts w:ascii="Calibri" w:hAnsi="Calibri" w:cs="Calibri"/>
          <w:sz w:val="24"/>
          <w:szCs w:val="24"/>
        </w:rPr>
        <w:t xml:space="preserve">č. 340/2015 Sb., </w:t>
      </w:r>
      <w:r w:rsidRPr="000A65BE">
        <w:rPr>
          <w:rFonts w:ascii="Calibri" w:hAnsi="Calibri" w:cs="Calibri"/>
          <w:sz w:val="24"/>
          <w:szCs w:val="24"/>
        </w:rPr>
        <w:t>o registru smluv</w:t>
      </w:r>
      <w:r>
        <w:rPr>
          <w:rFonts w:ascii="Calibri" w:hAnsi="Calibri" w:cs="Calibri"/>
          <w:sz w:val="24"/>
          <w:szCs w:val="24"/>
        </w:rPr>
        <w:t>, ve znění pozdějších předpisů</w:t>
      </w:r>
      <w:r w:rsidRPr="000A65BE">
        <w:rPr>
          <w:rFonts w:ascii="Calibri" w:hAnsi="Calibri" w:cs="Calibri"/>
          <w:sz w:val="24"/>
          <w:szCs w:val="24"/>
        </w:rPr>
        <w:t>.</w:t>
      </w:r>
    </w:p>
    <w:p w14:paraId="331F681E" w14:textId="758C599C" w:rsidR="000A65BE" w:rsidRDefault="000A65BE" w:rsidP="000A65BE">
      <w:pPr>
        <w:tabs>
          <w:tab w:val="left" w:pos="0"/>
        </w:tabs>
        <w:spacing w:before="120" w:line="240" w:lineRule="atLeast"/>
        <w:jc w:val="both"/>
        <w:rPr>
          <w:rFonts w:ascii="Calibri" w:hAnsi="Calibri" w:cs="Calibri"/>
          <w:sz w:val="24"/>
          <w:szCs w:val="24"/>
        </w:rPr>
      </w:pPr>
      <w:r w:rsidRPr="000A65BE">
        <w:rPr>
          <w:rFonts w:ascii="Calibri" w:hAnsi="Calibri" w:cs="Calibri"/>
          <w:sz w:val="24"/>
          <w:szCs w:val="24"/>
        </w:rP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p>
    <w:p w14:paraId="3FF2CB0F" w14:textId="77777777" w:rsidR="00775E7C" w:rsidRPr="008D112C" w:rsidRDefault="00775E7C" w:rsidP="00E83E70">
      <w:pPr>
        <w:tabs>
          <w:tab w:val="left" w:pos="0"/>
        </w:tabs>
        <w:spacing w:before="120" w:line="240" w:lineRule="atLeast"/>
        <w:jc w:val="both"/>
        <w:rPr>
          <w:rFonts w:ascii="Calibri" w:hAnsi="Calibri" w:cs="Calibri"/>
          <w:sz w:val="24"/>
          <w:szCs w:val="24"/>
        </w:rPr>
      </w:pPr>
      <w:r w:rsidRPr="00775E7C">
        <w:rPr>
          <w:rFonts w:ascii="Calibri" w:hAnsi="Calibri" w:cs="Calibri"/>
          <w:sz w:val="24"/>
          <w:szCs w:val="24"/>
        </w:rPr>
        <w:t>Smluvní strany potvrzují, že si tuto smlouvu před jejím podpisem přečetly, porozuměly jejímu obsahu, uzavírají ji svobodně a vážně.  Na důkaz toho připojují své níže uvedené podpisy.</w:t>
      </w:r>
    </w:p>
    <w:p w14:paraId="74FBC8D0" w14:textId="77777777" w:rsidR="00DD758A" w:rsidRDefault="00DD758A" w:rsidP="00E83E70">
      <w:pPr>
        <w:tabs>
          <w:tab w:val="left" w:pos="0"/>
        </w:tabs>
        <w:spacing w:before="120" w:line="240" w:lineRule="atLeast"/>
        <w:jc w:val="both"/>
        <w:rPr>
          <w:rFonts w:ascii="Calibri" w:hAnsi="Calibri" w:cs="Calibri"/>
          <w:sz w:val="24"/>
          <w:szCs w:val="24"/>
        </w:rPr>
      </w:pPr>
    </w:p>
    <w:p w14:paraId="5C6945EA" w14:textId="77777777" w:rsidR="00DD758A" w:rsidRDefault="00DD758A" w:rsidP="00E83E70">
      <w:pPr>
        <w:tabs>
          <w:tab w:val="left" w:pos="0"/>
        </w:tabs>
        <w:spacing w:before="120" w:line="240" w:lineRule="atLeast"/>
        <w:jc w:val="both"/>
        <w:rPr>
          <w:rFonts w:ascii="Calibri" w:hAnsi="Calibri" w:cs="Calibri"/>
          <w:sz w:val="24"/>
          <w:szCs w:val="24"/>
        </w:rPr>
      </w:pPr>
    </w:p>
    <w:p w14:paraId="6064C362" w14:textId="1B17000A" w:rsidR="00E83E70" w:rsidRPr="008D112C" w:rsidRDefault="00E83E70" w:rsidP="00E83E70">
      <w:pPr>
        <w:tabs>
          <w:tab w:val="left" w:pos="0"/>
        </w:tabs>
        <w:spacing w:before="120" w:line="240" w:lineRule="atLeast"/>
        <w:jc w:val="both"/>
        <w:rPr>
          <w:rFonts w:ascii="Calibri" w:hAnsi="Calibri" w:cs="Calibri"/>
          <w:sz w:val="24"/>
          <w:szCs w:val="24"/>
        </w:rPr>
      </w:pPr>
      <w:bookmarkStart w:id="1" w:name="_GoBack"/>
      <w:bookmarkEnd w:id="1"/>
      <w:r w:rsidRPr="008D112C">
        <w:rPr>
          <w:rFonts w:ascii="Calibri" w:hAnsi="Calibri" w:cs="Calibri"/>
          <w:sz w:val="24"/>
          <w:szCs w:val="24"/>
        </w:rPr>
        <w:lastRenderedPageBreak/>
        <w:t>Nedílnou součástí smlouvy jsou následující přílohy:</w:t>
      </w:r>
    </w:p>
    <w:p w14:paraId="14A864A4" w14:textId="3E26B783" w:rsidR="00E83E70" w:rsidRDefault="00E83E70" w:rsidP="00E83E70">
      <w:pPr>
        <w:pStyle w:val="Odstavec"/>
        <w:spacing w:line="276" w:lineRule="auto"/>
        <w:rPr>
          <w:rFonts w:cs="Arial"/>
          <w:sz w:val="20"/>
        </w:rPr>
      </w:pPr>
      <w:r w:rsidRPr="008D112C">
        <w:rPr>
          <w:rFonts w:ascii="Calibri" w:hAnsi="Calibri" w:cs="Calibri"/>
          <w:szCs w:val="24"/>
        </w:rPr>
        <w:t>Příloha č. 1 – Seznam titulů odborných</w:t>
      </w:r>
      <w:r w:rsidR="001E556C">
        <w:rPr>
          <w:rFonts w:ascii="Calibri" w:hAnsi="Calibri" w:cs="Calibri"/>
          <w:szCs w:val="24"/>
        </w:rPr>
        <w:t xml:space="preserve"> </w:t>
      </w:r>
      <w:r w:rsidR="00881CC3">
        <w:rPr>
          <w:rFonts w:ascii="Calibri" w:hAnsi="Calibri" w:cs="Calibri"/>
          <w:szCs w:val="24"/>
        </w:rPr>
        <w:t>periodik</w:t>
      </w:r>
      <w:r w:rsidRPr="008D112C">
        <w:rPr>
          <w:rFonts w:ascii="Calibri" w:hAnsi="Calibri" w:cs="Calibri"/>
          <w:szCs w:val="24"/>
        </w:rPr>
        <w:t>, která jsou předmětem smlouvy</w:t>
      </w:r>
      <w:r w:rsidR="000A65BE">
        <w:rPr>
          <w:rFonts w:ascii="Calibri" w:hAnsi="Calibri" w:cs="Calibri"/>
          <w:szCs w:val="24"/>
        </w:rPr>
        <w:t>.</w:t>
      </w:r>
    </w:p>
    <w:p w14:paraId="3E813896" w14:textId="77777777" w:rsidR="009E392A" w:rsidRDefault="009E392A" w:rsidP="00074FDB">
      <w:pPr>
        <w:tabs>
          <w:tab w:val="left" w:pos="0"/>
        </w:tabs>
        <w:spacing w:before="120" w:line="240" w:lineRule="atLeast"/>
        <w:rPr>
          <w:rFonts w:ascii="Calibri" w:hAnsi="Calibri" w:cs="Calibri"/>
          <w:sz w:val="24"/>
          <w:szCs w:val="24"/>
        </w:rPr>
      </w:pPr>
    </w:p>
    <w:p w14:paraId="1B29997C" w14:textId="5022F3F8" w:rsidR="00DA576C" w:rsidRPr="008D112C" w:rsidRDefault="00DA576C" w:rsidP="00074FDB">
      <w:pPr>
        <w:tabs>
          <w:tab w:val="left" w:pos="0"/>
        </w:tabs>
        <w:spacing w:before="120" w:line="240" w:lineRule="atLeast"/>
        <w:rPr>
          <w:rFonts w:ascii="Calibri" w:hAnsi="Calibri" w:cs="Calibri"/>
          <w:sz w:val="24"/>
          <w:szCs w:val="24"/>
        </w:rPr>
      </w:pPr>
      <w:r w:rsidRPr="008D112C">
        <w:rPr>
          <w:rFonts w:ascii="Calibri" w:hAnsi="Calibri" w:cs="Calibri"/>
          <w:sz w:val="24"/>
          <w:szCs w:val="24"/>
        </w:rPr>
        <w:t>V</w:t>
      </w:r>
      <w:r w:rsidR="00DF779D">
        <w:rPr>
          <w:rFonts w:ascii="Calibri" w:hAnsi="Calibri" w:cs="Calibri"/>
          <w:sz w:val="24"/>
          <w:szCs w:val="24"/>
        </w:rPr>
        <w:t> Praze, dne</w:t>
      </w:r>
      <w:r w:rsidR="00C84542">
        <w:rPr>
          <w:rFonts w:ascii="Calibri" w:hAnsi="Calibri" w:cs="Calibri"/>
          <w:sz w:val="24"/>
          <w:szCs w:val="24"/>
        </w:rPr>
        <w:tab/>
      </w:r>
      <w:r w:rsidR="00C84542">
        <w:rPr>
          <w:rFonts w:ascii="Calibri" w:hAnsi="Calibri" w:cs="Calibri"/>
          <w:sz w:val="24"/>
          <w:szCs w:val="24"/>
        </w:rPr>
        <w:tab/>
      </w:r>
      <w:r w:rsidR="009E392A">
        <w:rPr>
          <w:rFonts w:ascii="Calibri" w:hAnsi="Calibri" w:cs="Calibri"/>
          <w:sz w:val="24"/>
          <w:szCs w:val="24"/>
        </w:rPr>
        <w:tab/>
      </w:r>
      <w:r w:rsidR="009E392A">
        <w:rPr>
          <w:rFonts w:ascii="Calibri" w:hAnsi="Calibri" w:cs="Calibri"/>
          <w:sz w:val="24"/>
          <w:szCs w:val="24"/>
        </w:rPr>
        <w:tab/>
      </w:r>
      <w:r w:rsidR="00F84400">
        <w:rPr>
          <w:rFonts w:ascii="Calibri" w:hAnsi="Calibri" w:cs="Calibri"/>
          <w:sz w:val="24"/>
          <w:szCs w:val="24"/>
        </w:rPr>
        <w:tab/>
      </w:r>
      <w:r w:rsidR="00F84400">
        <w:rPr>
          <w:rFonts w:ascii="Calibri" w:hAnsi="Calibri" w:cs="Calibri"/>
          <w:sz w:val="24"/>
          <w:szCs w:val="24"/>
        </w:rPr>
        <w:tab/>
      </w:r>
      <w:r w:rsidRPr="008D112C">
        <w:rPr>
          <w:rFonts w:ascii="Calibri" w:hAnsi="Calibri" w:cs="Calibri"/>
          <w:sz w:val="24"/>
          <w:szCs w:val="24"/>
        </w:rPr>
        <w:t>V</w:t>
      </w:r>
      <w:r w:rsidR="001213BF" w:rsidRPr="008D112C">
        <w:rPr>
          <w:rFonts w:ascii="Calibri" w:hAnsi="Calibri" w:cs="Calibri"/>
          <w:sz w:val="24"/>
          <w:szCs w:val="24"/>
        </w:rPr>
        <w:t> Praze,</w:t>
      </w:r>
      <w:r w:rsidR="0074743D">
        <w:rPr>
          <w:rFonts w:ascii="Calibri" w:hAnsi="Calibri" w:cs="Calibri"/>
          <w:sz w:val="24"/>
          <w:szCs w:val="24"/>
        </w:rPr>
        <w:t xml:space="preserve"> d</w:t>
      </w:r>
      <w:r w:rsidR="00DF779D">
        <w:rPr>
          <w:rFonts w:ascii="Calibri" w:hAnsi="Calibri" w:cs="Calibri"/>
          <w:sz w:val="24"/>
          <w:szCs w:val="24"/>
        </w:rPr>
        <w:t>ne</w:t>
      </w:r>
      <w:r w:rsidR="001A5467">
        <w:rPr>
          <w:rFonts w:ascii="Calibri" w:hAnsi="Calibri" w:cs="Calibri"/>
          <w:sz w:val="24"/>
          <w:szCs w:val="24"/>
        </w:rPr>
        <w:t xml:space="preserve"> </w:t>
      </w:r>
    </w:p>
    <w:p w14:paraId="25F1DC7A" w14:textId="77777777" w:rsidR="006C0A92" w:rsidRPr="008D112C" w:rsidRDefault="006C0A92" w:rsidP="00074FDB">
      <w:pPr>
        <w:tabs>
          <w:tab w:val="left" w:pos="0"/>
        </w:tabs>
        <w:spacing w:before="120" w:line="240" w:lineRule="atLeast"/>
        <w:rPr>
          <w:rFonts w:ascii="Calibri" w:hAnsi="Calibri" w:cs="Calibri"/>
          <w:sz w:val="24"/>
          <w:szCs w:val="24"/>
        </w:rPr>
      </w:pPr>
    </w:p>
    <w:p w14:paraId="4AA3F129" w14:textId="77777777" w:rsidR="00DA576C" w:rsidRDefault="00DA576C" w:rsidP="00074FDB">
      <w:pPr>
        <w:tabs>
          <w:tab w:val="left" w:pos="0"/>
        </w:tabs>
        <w:spacing w:before="120" w:line="240" w:lineRule="atLeast"/>
        <w:rPr>
          <w:rFonts w:ascii="Calibri" w:hAnsi="Calibri" w:cs="Calibri"/>
          <w:sz w:val="24"/>
          <w:szCs w:val="24"/>
        </w:rPr>
      </w:pPr>
      <w:r w:rsidRPr="008D112C">
        <w:rPr>
          <w:rFonts w:ascii="Calibri" w:hAnsi="Calibri" w:cs="Calibri"/>
          <w:sz w:val="24"/>
          <w:szCs w:val="24"/>
        </w:rPr>
        <w:t>Kupující:</w:t>
      </w:r>
      <w:r w:rsidR="00C84542">
        <w:rPr>
          <w:rFonts w:ascii="Calibri" w:hAnsi="Calibri" w:cs="Calibri"/>
          <w:sz w:val="24"/>
          <w:szCs w:val="24"/>
        </w:rPr>
        <w:tab/>
      </w:r>
      <w:r w:rsidR="00C84542">
        <w:rPr>
          <w:rFonts w:ascii="Calibri" w:hAnsi="Calibri" w:cs="Calibri"/>
          <w:sz w:val="24"/>
          <w:szCs w:val="24"/>
        </w:rPr>
        <w:tab/>
      </w:r>
      <w:r w:rsidR="00C84542">
        <w:rPr>
          <w:rFonts w:ascii="Calibri" w:hAnsi="Calibri" w:cs="Calibri"/>
          <w:sz w:val="24"/>
          <w:szCs w:val="24"/>
        </w:rPr>
        <w:tab/>
      </w:r>
      <w:r w:rsidR="00C84542">
        <w:rPr>
          <w:rFonts w:ascii="Calibri" w:hAnsi="Calibri" w:cs="Calibri"/>
          <w:sz w:val="24"/>
          <w:szCs w:val="24"/>
        </w:rPr>
        <w:tab/>
      </w:r>
      <w:r w:rsidR="00C84542">
        <w:rPr>
          <w:rFonts w:ascii="Calibri" w:hAnsi="Calibri" w:cs="Calibri"/>
          <w:sz w:val="24"/>
          <w:szCs w:val="24"/>
        </w:rPr>
        <w:tab/>
      </w:r>
      <w:r w:rsidR="00C84542">
        <w:rPr>
          <w:rFonts w:ascii="Calibri" w:hAnsi="Calibri" w:cs="Calibri"/>
          <w:sz w:val="24"/>
          <w:szCs w:val="24"/>
        </w:rPr>
        <w:tab/>
      </w:r>
      <w:r w:rsidRPr="008D112C">
        <w:rPr>
          <w:rFonts w:ascii="Calibri" w:hAnsi="Calibri" w:cs="Calibri"/>
          <w:sz w:val="24"/>
          <w:szCs w:val="24"/>
        </w:rPr>
        <w:t>Prodávající:</w:t>
      </w:r>
    </w:p>
    <w:p w14:paraId="0E679E9E" w14:textId="77777777" w:rsidR="006F6AF0" w:rsidRDefault="006F6AF0" w:rsidP="00074FDB">
      <w:pPr>
        <w:tabs>
          <w:tab w:val="left" w:pos="0"/>
        </w:tabs>
        <w:spacing w:before="120" w:line="240" w:lineRule="atLeast"/>
        <w:rPr>
          <w:rFonts w:ascii="Calibri" w:hAnsi="Calibri" w:cs="Calibri"/>
          <w:sz w:val="24"/>
          <w:szCs w:val="24"/>
        </w:rPr>
      </w:pPr>
    </w:p>
    <w:p w14:paraId="383CDC61" w14:textId="2CCA8EBE" w:rsidR="006F6AF0" w:rsidRDefault="006F6AF0" w:rsidP="00074FDB">
      <w:pPr>
        <w:tabs>
          <w:tab w:val="left" w:pos="0"/>
        </w:tabs>
        <w:spacing w:before="120" w:line="240" w:lineRule="atLeast"/>
        <w:rPr>
          <w:rFonts w:ascii="Calibri" w:hAnsi="Calibri" w:cs="Calibri"/>
          <w:sz w:val="24"/>
          <w:szCs w:val="24"/>
        </w:rPr>
      </w:pPr>
    </w:p>
    <w:p w14:paraId="71D2EA35" w14:textId="77777777" w:rsidR="009E392A" w:rsidRPr="008D112C" w:rsidRDefault="009E392A" w:rsidP="00074FDB">
      <w:pPr>
        <w:tabs>
          <w:tab w:val="left" w:pos="0"/>
        </w:tabs>
        <w:spacing w:before="120" w:line="240" w:lineRule="atLeast"/>
        <w:rPr>
          <w:rFonts w:ascii="Calibri" w:hAnsi="Calibri" w:cs="Calibri"/>
          <w:sz w:val="24"/>
          <w:szCs w:val="24"/>
        </w:rPr>
      </w:pPr>
    </w:p>
    <w:p w14:paraId="11DF4BEF" w14:textId="77777777" w:rsidR="00DA576C" w:rsidRPr="008D112C" w:rsidRDefault="00DA576C" w:rsidP="00074FDB">
      <w:pPr>
        <w:tabs>
          <w:tab w:val="left" w:pos="0"/>
        </w:tabs>
        <w:spacing w:before="120" w:line="240" w:lineRule="atLeast"/>
        <w:rPr>
          <w:rFonts w:ascii="Calibri" w:hAnsi="Calibri" w:cs="Calibri"/>
          <w:sz w:val="24"/>
          <w:szCs w:val="24"/>
        </w:rPr>
      </w:pPr>
      <w:r w:rsidRPr="008D112C">
        <w:rPr>
          <w:rFonts w:ascii="Calibri" w:hAnsi="Calibri" w:cs="Calibri"/>
          <w:sz w:val="24"/>
          <w:szCs w:val="24"/>
        </w:rPr>
        <w:t>......................................                                                     ............................................</w:t>
      </w:r>
    </w:p>
    <w:p w14:paraId="3E70C95F" w14:textId="3C5900CA" w:rsidR="00580D97" w:rsidRPr="008D112C" w:rsidRDefault="00F84400" w:rsidP="00074FDB">
      <w:pPr>
        <w:tabs>
          <w:tab w:val="left" w:pos="0"/>
          <w:tab w:val="left" w:pos="5103"/>
        </w:tabs>
        <w:rPr>
          <w:rFonts w:ascii="Calibri" w:hAnsi="Calibri" w:cs="Calibri"/>
          <w:sz w:val="24"/>
          <w:szCs w:val="24"/>
        </w:rPr>
      </w:pPr>
      <w:r>
        <w:rPr>
          <w:rFonts w:ascii="Calibri" w:hAnsi="Calibri" w:cs="Calibri"/>
          <w:sz w:val="24"/>
          <w:szCs w:val="24"/>
        </w:rPr>
        <w:t>Ing. Jana Vohralíková</w:t>
      </w:r>
      <w:r w:rsidR="006C0A92" w:rsidRPr="008D112C">
        <w:rPr>
          <w:rFonts w:ascii="Calibri" w:hAnsi="Calibri" w:cs="Calibri"/>
          <w:sz w:val="24"/>
          <w:szCs w:val="24"/>
        </w:rPr>
        <w:tab/>
      </w:r>
      <w:r w:rsidR="001213BF" w:rsidRPr="008D112C">
        <w:rPr>
          <w:rFonts w:ascii="Calibri" w:hAnsi="Calibri" w:cs="Calibri"/>
          <w:sz w:val="24"/>
          <w:szCs w:val="24"/>
        </w:rPr>
        <w:t xml:space="preserve">Ing. Nina </w:t>
      </w:r>
      <w:proofErr w:type="spellStart"/>
      <w:r w:rsidR="001213BF" w:rsidRPr="008D112C">
        <w:rPr>
          <w:rFonts w:ascii="Calibri" w:hAnsi="Calibri" w:cs="Calibri"/>
          <w:sz w:val="24"/>
          <w:szCs w:val="24"/>
        </w:rPr>
        <w:t>Suškevičová</w:t>
      </w:r>
      <w:proofErr w:type="spellEnd"/>
    </w:p>
    <w:p w14:paraId="07EA082C" w14:textId="2FCDB81D" w:rsidR="00DA576C" w:rsidRDefault="00F84400" w:rsidP="0003154E">
      <w:pPr>
        <w:tabs>
          <w:tab w:val="left" w:pos="5103"/>
        </w:tabs>
        <w:rPr>
          <w:rFonts w:ascii="Calibri" w:hAnsi="Calibri" w:cs="Calibri"/>
          <w:sz w:val="24"/>
          <w:szCs w:val="24"/>
        </w:rPr>
      </w:pPr>
      <w:r>
        <w:rPr>
          <w:rFonts w:ascii="Calibri" w:hAnsi="Calibri" w:cs="Calibri"/>
          <w:sz w:val="24"/>
          <w:szCs w:val="24"/>
        </w:rPr>
        <w:t>kvestorka</w:t>
      </w:r>
      <w:r w:rsidR="006C0A92" w:rsidRPr="008D112C">
        <w:rPr>
          <w:rFonts w:ascii="Calibri" w:hAnsi="Calibri" w:cs="Calibri"/>
          <w:sz w:val="24"/>
          <w:szCs w:val="24"/>
        </w:rPr>
        <w:tab/>
      </w:r>
      <w:r w:rsidR="000A65BE">
        <w:rPr>
          <w:rFonts w:ascii="Calibri" w:hAnsi="Calibri" w:cs="Calibri"/>
          <w:sz w:val="24"/>
          <w:szCs w:val="24"/>
        </w:rPr>
        <w:t>j</w:t>
      </w:r>
      <w:r w:rsidR="001213BF" w:rsidRPr="008D112C">
        <w:rPr>
          <w:rFonts w:ascii="Calibri" w:hAnsi="Calibri" w:cs="Calibri"/>
          <w:sz w:val="24"/>
          <w:szCs w:val="24"/>
        </w:rPr>
        <w:t>ednatelka</w:t>
      </w:r>
    </w:p>
    <w:p w14:paraId="38483E7A" w14:textId="77777777" w:rsidR="00580D97" w:rsidRDefault="00580D97" w:rsidP="0003154E">
      <w:pPr>
        <w:tabs>
          <w:tab w:val="left" w:pos="5103"/>
        </w:tabs>
        <w:rPr>
          <w:rFonts w:ascii="Calibri" w:hAnsi="Calibri" w:cs="Calibri"/>
          <w:sz w:val="24"/>
          <w:szCs w:val="24"/>
        </w:rPr>
      </w:pPr>
    </w:p>
    <w:p w14:paraId="46919487" w14:textId="51AF7259" w:rsidR="00706411" w:rsidRDefault="00706411">
      <w:pPr>
        <w:rPr>
          <w:rFonts w:ascii="Calibri" w:hAnsi="Calibri" w:cs="Calibri"/>
          <w:sz w:val="24"/>
          <w:szCs w:val="24"/>
        </w:rPr>
      </w:pPr>
      <w:r>
        <w:rPr>
          <w:rFonts w:ascii="Calibri" w:hAnsi="Calibri" w:cs="Calibri"/>
          <w:sz w:val="24"/>
          <w:szCs w:val="24"/>
        </w:rPr>
        <w:br w:type="page"/>
      </w:r>
    </w:p>
    <w:p w14:paraId="6333CE72" w14:textId="77777777" w:rsidR="00580D97" w:rsidRDefault="00580D97" w:rsidP="0003154E">
      <w:pPr>
        <w:tabs>
          <w:tab w:val="left" w:pos="5103"/>
        </w:tabs>
        <w:rPr>
          <w:rFonts w:ascii="Calibri" w:hAnsi="Calibri" w:cs="Calibri"/>
          <w:sz w:val="24"/>
          <w:szCs w:val="24"/>
        </w:rPr>
      </w:pPr>
    </w:p>
    <w:tbl>
      <w:tblPr>
        <w:tblpPr w:leftFromText="141" w:rightFromText="141" w:vertAnchor="text" w:horzAnchor="page" w:tblpX="1" w:tblpY="-119"/>
        <w:tblW w:w="24150" w:type="dxa"/>
        <w:tblCellMar>
          <w:left w:w="70" w:type="dxa"/>
          <w:right w:w="70" w:type="dxa"/>
        </w:tblCellMar>
        <w:tblLook w:val="04A0" w:firstRow="1" w:lastRow="0" w:firstColumn="1" w:lastColumn="0" w:noHBand="0" w:noVBand="1"/>
      </w:tblPr>
      <w:tblGrid>
        <w:gridCol w:w="21030"/>
        <w:gridCol w:w="1480"/>
        <w:gridCol w:w="1640"/>
      </w:tblGrid>
      <w:tr w:rsidR="00A535E7" w:rsidRPr="00D11CDE" w14:paraId="18CF653A" w14:textId="77777777" w:rsidTr="00A535E7">
        <w:trPr>
          <w:trHeight w:val="375"/>
        </w:trPr>
        <w:tc>
          <w:tcPr>
            <w:tcW w:w="21030" w:type="dxa"/>
            <w:tcBorders>
              <w:top w:val="nil"/>
              <w:left w:val="nil"/>
              <w:bottom w:val="nil"/>
              <w:right w:val="nil"/>
            </w:tcBorders>
            <w:shd w:val="clear" w:color="auto" w:fill="auto"/>
            <w:noWrap/>
            <w:vAlign w:val="bottom"/>
            <w:hideMark/>
          </w:tcPr>
          <w:p w14:paraId="5583D9B5" w14:textId="67617B14" w:rsidR="00A535E7" w:rsidRPr="00632225" w:rsidRDefault="00A535E7" w:rsidP="00706411">
            <w:pPr>
              <w:rPr>
                <w:rFonts w:ascii="Calibri" w:hAnsi="Calibri" w:cs="Calibri"/>
                <w:sz w:val="24"/>
                <w:szCs w:val="24"/>
              </w:rPr>
            </w:pPr>
            <w:r w:rsidRPr="00632225">
              <w:rPr>
                <w:rFonts w:ascii="Calibri" w:hAnsi="Calibri" w:cs="Calibri"/>
                <w:sz w:val="24"/>
                <w:szCs w:val="24"/>
              </w:rPr>
              <w:t xml:space="preserve">           Příloha č. 1 - </w:t>
            </w:r>
            <w:r w:rsidR="00706411">
              <w:rPr>
                <w:rFonts w:ascii="Calibri" w:hAnsi="Calibri" w:cs="Calibri"/>
                <w:sz w:val="24"/>
                <w:szCs w:val="24"/>
              </w:rPr>
              <w:t>Objednané tituly pro rok</w:t>
            </w:r>
            <w:r w:rsidRPr="00632225">
              <w:rPr>
                <w:rFonts w:ascii="Calibri" w:hAnsi="Calibri" w:cs="Calibri"/>
                <w:sz w:val="24"/>
                <w:szCs w:val="24"/>
              </w:rPr>
              <w:t xml:space="preserve"> 2018 </w:t>
            </w:r>
          </w:p>
        </w:tc>
        <w:tc>
          <w:tcPr>
            <w:tcW w:w="1480" w:type="dxa"/>
            <w:tcBorders>
              <w:top w:val="nil"/>
              <w:left w:val="nil"/>
              <w:bottom w:val="nil"/>
              <w:right w:val="nil"/>
            </w:tcBorders>
            <w:shd w:val="clear" w:color="auto" w:fill="auto"/>
            <w:noWrap/>
            <w:vAlign w:val="bottom"/>
            <w:hideMark/>
          </w:tcPr>
          <w:p w14:paraId="3E43DCFB" w14:textId="77777777" w:rsidR="00A535E7" w:rsidRPr="00D11CDE" w:rsidRDefault="00A535E7" w:rsidP="00A535E7">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bottom"/>
            <w:hideMark/>
          </w:tcPr>
          <w:p w14:paraId="4C81560F" w14:textId="77777777" w:rsidR="00A535E7" w:rsidRPr="00D11CDE" w:rsidRDefault="00A535E7" w:rsidP="00A535E7"/>
        </w:tc>
      </w:tr>
      <w:tr w:rsidR="00A535E7" w:rsidRPr="00D11CDE" w14:paraId="1CD5D2BF" w14:textId="77777777" w:rsidTr="00A535E7">
        <w:trPr>
          <w:trHeight w:val="375"/>
        </w:trPr>
        <w:tc>
          <w:tcPr>
            <w:tcW w:w="21030" w:type="dxa"/>
            <w:tcBorders>
              <w:top w:val="nil"/>
              <w:left w:val="nil"/>
              <w:bottom w:val="nil"/>
              <w:right w:val="nil"/>
            </w:tcBorders>
            <w:shd w:val="clear" w:color="auto" w:fill="auto"/>
            <w:noWrap/>
            <w:vAlign w:val="bottom"/>
          </w:tcPr>
          <w:p w14:paraId="676B2B7F" w14:textId="77777777" w:rsidR="00A535E7" w:rsidRPr="00D11CDE" w:rsidRDefault="00A535E7" w:rsidP="00A535E7">
            <w:pPr>
              <w:rPr>
                <w:rFonts w:ascii="Calibri" w:hAnsi="Calibri" w:cs="Calibri"/>
                <w:color w:val="000000"/>
                <w:sz w:val="28"/>
                <w:szCs w:val="28"/>
              </w:rPr>
            </w:pPr>
          </w:p>
        </w:tc>
        <w:tc>
          <w:tcPr>
            <w:tcW w:w="1480" w:type="dxa"/>
            <w:tcBorders>
              <w:top w:val="nil"/>
              <w:left w:val="nil"/>
              <w:bottom w:val="nil"/>
              <w:right w:val="nil"/>
            </w:tcBorders>
            <w:shd w:val="clear" w:color="auto" w:fill="auto"/>
            <w:noWrap/>
            <w:vAlign w:val="bottom"/>
          </w:tcPr>
          <w:p w14:paraId="1570A7A4" w14:textId="77777777" w:rsidR="00A535E7" w:rsidRPr="00D11CDE" w:rsidRDefault="00A535E7" w:rsidP="00A535E7">
            <w:pPr>
              <w:rPr>
                <w:rFonts w:ascii="Calibri" w:hAnsi="Calibri" w:cs="Calibri"/>
                <w:color w:val="000000"/>
                <w:sz w:val="28"/>
                <w:szCs w:val="28"/>
              </w:rPr>
            </w:pPr>
          </w:p>
        </w:tc>
        <w:tc>
          <w:tcPr>
            <w:tcW w:w="1640" w:type="dxa"/>
            <w:tcBorders>
              <w:top w:val="nil"/>
              <w:left w:val="nil"/>
              <w:bottom w:val="nil"/>
              <w:right w:val="nil"/>
            </w:tcBorders>
            <w:shd w:val="clear" w:color="auto" w:fill="auto"/>
            <w:noWrap/>
            <w:vAlign w:val="bottom"/>
          </w:tcPr>
          <w:p w14:paraId="1DDC05C3" w14:textId="77777777" w:rsidR="00A535E7" w:rsidRPr="00D11CDE" w:rsidRDefault="00A535E7" w:rsidP="00A535E7"/>
        </w:tc>
      </w:tr>
    </w:tbl>
    <w:p w14:paraId="5EADAB15" w14:textId="041D5348" w:rsidR="00C86D3D" w:rsidRDefault="00C86D3D" w:rsidP="0003154E">
      <w:pPr>
        <w:tabs>
          <w:tab w:val="left" w:pos="5103"/>
        </w:tabs>
        <w:rPr>
          <w:rFonts w:ascii="Calibri" w:hAnsi="Calibri" w:cs="Calibri"/>
          <w:sz w:val="24"/>
          <w:szCs w:val="24"/>
        </w:rPr>
      </w:pPr>
    </w:p>
    <w:tbl>
      <w:tblPr>
        <w:tblStyle w:val="Svtltabulkasmkou1"/>
        <w:tblW w:w="0" w:type="auto"/>
        <w:tblLook w:val="04A0" w:firstRow="1" w:lastRow="0" w:firstColumn="1" w:lastColumn="0" w:noHBand="0" w:noVBand="1"/>
      </w:tblPr>
      <w:tblGrid>
        <w:gridCol w:w="5642"/>
        <w:gridCol w:w="2296"/>
      </w:tblGrid>
      <w:tr w:rsidR="00C86D3D" w:rsidRPr="00C86D3D" w14:paraId="42547549" w14:textId="77777777" w:rsidTr="0070641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1797CD9A" w14:textId="311CD4F9" w:rsidR="00C86D3D" w:rsidRPr="00706411" w:rsidRDefault="00C86D3D" w:rsidP="00283472">
            <w:pPr>
              <w:jc w:val="center"/>
              <w:rPr>
                <w:rFonts w:ascii="Calibri" w:hAnsi="Calibri"/>
                <w:bCs w:val="0"/>
              </w:rPr>
            </w:pPr>
            <w:r w:rsidRPr="00706411">
              <w:rPr>
                <w:rFonts w:ascii="Calibri" w:hAnsi="Calibri"/>
              </w:rPr>
              <w:t>Název periodika</w:t>
            </w:r>
          </w:p>
        </w:tc>
        <w:tc>
          <w:tcPr>
            <w:tcW w:w="2296" w:type="dxa"/>
            <w:hideMark/>
          </w:tcPr>
          <w:p w14:paraId="08F1E114" w14:textId="4E398B97" w:rsidR="00C86D3D" w:rsidRPr="00706411" w:rsidRDefault="00C86D3D" w:rsidP="0028347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u w:val="single"/>
              </w:rPr>
            </w:pPr>
            <w:r w:rsidRPr="00706411">
              <w:rPr>
                <w:rFonts w:ascii="Calibri" w:hAnsi="Calibri"/>
                <w:u w:val="single"/>
              </w:rPr>
              <w:t>Forma</w:t>
            </w:r>
          </w:p>
        </w:tc>
      </w:tr>
      <w:tr w:rsidR="00C86D3D" w:rsidRPr="00C86D3D" w14:paraId="664A46FA"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3D245420" w14:textId="77777777" w:rsidR="00C86D3D" w:rsidRPr="00C86D3D" w:rsidRDefault="00C86D3D" w:rsidP="00283472">
            <w:pPr>
              <w:rPr>
                <w:rFonts w:ascii="Calibri" w:hAnsi="Calibri"/>
              </w:rPr>
            </w:pPr>
            <w:r w:rsidRPr="00C86D3D">
              <w:rPr>
                <w:rFonts w:ascii="Calibri" w:hAnsi="Calibri"/>
              </w:rPr>
              <w:t xml:space="preserve">ACM </w:t>
            </w:r>
            <w:proofErr w:type="spellStart"/>
            <w:r w:rsidRPr="00C86D3D">
              <w:rPr>
                <w:rFonts w:ascii="Calibri" w:hAnsi="Calibri"/>
              </w:rPr>
              <w:t>Transaction</w:t>
            </w:r>
            <w:proofErr w:type="spellEnd"/>
            <w:r w:rsidRPr="00C86D3D">
              <w:rPr>
                <w:rFonts w:ascii="Calibri" w:hAnsi="Calibri"/>
              </w:rPr>
              <w:t xml:space="preserve"> on Database Systems</w:t>
            </w:r>
          </w:p>
        </w:tc>
        <w:tc>
          <w:tcPr>
            <w:tcW w:w="2296" w:type="dxa"/>
            <w:noWrap/>
            <w:hideMark/>
          </w:tcPr>
          <w:p w14:paraId="51773C1F"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36FE3439"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4A91DD3B" w14:textId="77777777" w:rsidR="00C86D3D" w:rsidRPr="00C86D3D" w:rsidRDefault="00C86D3D" w:rsidP="00283472">
            <w:pPr>
              <w:rPr>
                <w:rFonts w:ascii="Calibri" w:hAnsi="Calibri"/>
              </w:rPr>
            </w:pPr>
            <w:r w:rsidRPr="00C86D3D">
              <w:rPr>
                <w:rFonts w:ascii="Calibri" w:hAnsi="Calibri"/>
              </w:rPr>
              <w:t xml:space="preserve">ACM </w:t>
            </w:r>
            <w:proofErr w:type="spellStart"/>
            <w:r w:rsidRPr="00C86D3D">
              <w:rPr>
                <w:rFonts w:ascii="Calibri" w:hAnsi="Calibri"/>
              </w:rPr>
              <w:t>Transaction</w:t>
            </w:r>
            <w:proofErr w:type="spellEnd"/>
            <w:r w:rsidRPr="00C86D3D">
              <w:rPr>
                <w:rFonts w:ascii="Calibri" w:hAnsi="Calibri"/>
              </w:rPr>
              <w:t xml:space="preserve"> on </w:t>
            </w:r>
            <w:proofErr w:type="spellStart"/>
            <w:r w:rsidRPr="00C86D3D">
              <w:rPr>
                <w:rFonts w:ascii="Calibri" w:hAnsi="Calibri"/>
              </w:rPr>
              <w:t>Programming</w:t>
            </w:r>
            <w:proofErr w:type="spellEnd"/>
            <w:r w:rsidRPr="00C86D3D">
              <w:rPr>
                <w:rFonts w:ascii="Calibri" w:hAnsi="Calibri"/>
              </w:rPr>
              <w:t xml:space="preserve"> </w:t>
            </w:r>
            <w:proofErr w:type="spellStart"/>
            <w:r w:rsidRPr="00C86D3D">
              <w:rPr>
                <w:rFonts w:ascii="Calibri" w:hAnsi="Calibri"/>
              </w:rPr>
              <w:t>Languages</w:t>
            </w:r>
            <w:proofErr w:type="spellEnd"/>
          </w:p>
        </w:tc>
        <w:tc>
          <w:tcPr>
            <w:tcW w:w="2296" w:type="dxa"/>
            <w:noWrap/>
            <w:hideMark/>
          </w:tcPr>
          <w:p w14:paraId="7AE4CFA0"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1E6E7E89"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5126355D" w14:textId="77777777" w:rsidR="00C86D3D" w:rsidRPr="00C86D3D" w:rsidRDefault="00C86D3D" w:rsidP="00283472">
            <w:pPr>
              <w:rPr>
                <w:rFonts w:ascii="Calibri" w:hAnsi="Calibri"/>
              </w:rPr>
            </w:pPr>
            <w:r w:rsidRPr="00C86D3D">
              <w:rPr>
                <w:rFonts w:ascii="Calibri" w:hAnsi="Calibri"/>
              </w:rPr>
              <w:t xml:space="preserve">ACM </w:t>
            </w:r>
            <w:proofErr w:type="spellStart"/>
            <w:r w:rsidRPr="00C86D3D">
              <w:rPr>
                <w:rFonts w:ascii="Calibri" w:hAnsi="Calibri"/>
              </w:rPr>
              <w:t>Transactions</w:t>
            </w:r>
            <w:proofErr w:type="spellEnd"/>
            <w:r w:rsidRPr="00C86D3D">
              <w:rPr>
                <w:rFonts w:ascii="Calibri" w:hAnsi="Calibri"/>
              </w:rPr>
              <w:t xml:space="preserve"> on Software </w:t>
            </w:r>
            <w:proofErr w:type="spellStart"/>
            <w:r w:rsidRPr="00C86D3D">
              <w:rPr>
                <w:rFonts w:ascii="Calibri" w:hAnsi="Calibri"/>
              </w:rPr>
              <w:t>Engineering</w:t>
            </w:r>
            <w:proofErr w:type="spellEnd"/>
            <w:r w:rsidRPr="00C86D3D">
              <w:rPr>
                <w:rFonts w:ascii="Calibri" w:hAnsi="Calibri"/>
              </w:rPr>
              <w:t xml:space="preserve"> </w:t>
            </w:r>
          </w:p>
        </w:tc>
        <w:tc>
          <w:tcPr>
            <w:tcW w:w="2296" w:type="dxa"/>
            <w:noWrap/>
            <w:hideMark/>
          </w:tcPr>
          <w:p w14:paraId="63ADD26D"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601A6767"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0FF90692" w14:textId="77777777" w:rsidR="00C86D3D" w:rsidRPr="00C86D3D" w:rsidRDefault="00C86D3D" w:rsidP="00283472">
            <w:pPr>
              <w:rPr>
                <w:rFonts w:ascii="Calibri" w:hAnsi="Calibri"/>
              </w:rPr>
            </w:pPr>
            <w:r w:rsidRPr="00C86D3D">
              <w:rPr>
                <w:rFonts w:ascii="Calibri" w:hAnsi="Calibri"/>
              </w:rPr>
              <w:t xml:space="preserve">Agronomy </w:t>
            </w:r>
            <w:proofErr w:type="spellStart"/>
            <w:r w:rsidRPr="00C86D3D">
              <w:rPr>
                <w:rFonts w:ascii="Calibri" w:hAnsi="Calibri"/>
              </w:rPr>
              <w:t>Journal</w:t>
            </w:r>
            <w:proofErr w:type="spellEnd"/>
            <w:r w:rsidRPr="00C86D3D">
              <w:rPr>
                <w:rFonts w:ascii="Calibri" w:hAnsi="Calibri"/>
              </w:rPr>
              <w:t xml:space="preserve"> (online)</w:t>
            </w:r>
          </w:p>
        </w:tc>
        <w:tc>
          <w:tcPr>
            <w:tcW w:w="2296" w:type="dxa"/>
            <w:noWrap/>
            <w:hideMark/>
          </w:tcPr>
          <w:p w14:paraId="141AB83B" w14:textId="77777777"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10AB2">
              <w:rPr>
                <w:rFonts w:ascii="Calibri" w:hAnsi="Calibri"/>
              </w:rPr>
              <w:t>elektronická</w:t>
            </w:r>
          </w:p>
        </w:tc>
      </w:tr>
      <w:tr w:rsidR="00C86D3D" w:rsidRPr="00C86D3D" w14:paraId="000B9ADD"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6FFDCE8E" w14:textId="4872350A" w:rsidR="00C86D3D" w:rsidRPr="00510AB2" w:rsidRDefault="00510AB2" w:rsidP="00283472">
            <w:pPr>
              <w:rPr>
                <w:rFonts w:ascii="Calibri" w:hAnsi="Calibri"/>
              </w:rPr>
            </w:pPr>
            <w:r>
              <w:rPr>
                <w:rFonts w:ascii="Calibri" w:hAnsi="Calibri"/>
              </w:rPr>
              <w:t xml:space="preserve">Animal: </w:t>
            </w:r>
            <w:proofErr w:type="spellStart"/>
            <w:r w:rsidRPr="00510AB2">
              <w:rPr>
                <w:rFonts w:ascii="Calibri" w:hAnsi="Calibri"/>
              </w:rPr>
              <w:t>The</w:t>
            </w:r>
            <w:proofErr w:type="spellEnd"/>
            <w:r w:rsidRPr="00510AB2">
              <w:rPr>
                <w:rFonts w:ascii="Calibri" w:hAnsi="Calibri"/>
              </w:rPr>
              <w:t xml:space="preserve"> International </w:t>
            </w:r>
            <w:proofErr w:type="spellStart"/>
            <w:r w:rsidRPr="00510AB2">
              <w:rPr>
                <w:rFonts w:ascii="Calibri" w:hAnsi="Calibri"/>
              </w:rPr>
              <w:t>Journal</w:t>
            </w:r>
            <w:proofErr w:type="spellEnd"/>
            <w:r w:rsidRPr="00510AB2">
              <w:rPr>
                <w:rFonts w:ascii="Calibri" w:hAnsi="Calibri"/>
              </w:rPr>
              <w:t xml:space="preserve"> </w:t>
            </w:r>
            <w:proofErr w:type="spellStart"/>
            <w:r w:rsidRPr="00510AB2">
              <w:rPr>
                <w:rFonts w:ascii="Calibri" w:hAnsi="Calibri"/>
              </w:rPr>
              <w:t>of</w:t>
            </w:r>
            <w:proofErr w:type="spellEnd"/>
            <w:r w:rsidRPr="00510AB2">
              <w:rPr>
                <w:rFonts w:ascii="Calibri" w:hAnsi="Calibri"/>
              </w:rPr>
              <w:t xml:space="preserve"> Animal </w:t>
            </w:r>
            <w:proofErr w:type="spellStart"/>
            <w:r w:rsidRPr="00510AB2">
              <w:rPr>
                <w:rFonts w:ascii="Calibri" w:hAnsi="Calibri"/>
              </w:rPr>
              <w:t>Biosciences</w:t>
            </w:r>
            <w:proofErr w:type="spellEnd"/>
          </w:p>
        </w:tc>
        <w:tc>
          <w:tcPr>
            <w:tcW w:w="2296" w:type="dxa"/>
            <w:noWrap/>
            <w:hideMark/>
          </w:tcPr>
          <w:p w14:paraId="6B002801" w14:textId="77777777"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proofErr w:type="spellStart"/>
            <w:r w:rsidRPr="00510AB2">
              <w:rPr>
                <w:rFonts w:ascii="Calibri" w:hAnsi="Calibri"/>
              </w:rPr>
              <w:t>elektr+papír</w:t>
            </w:r>
            <w:proofErr w:type="spellEnd"/>
          </w:p>
        </w:tc>
      </w:tr>
      <w:tr w:rsidR="00C86D3D" w:rsidRPr="00C86D3D" w14:paraId="78ED98F2"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5840C45C" w14:textId="7F2AC60C" w:rsidR="00C86D3D" w:rsidRPr="00C86D3D" w:rsidRDefault="00510AB2" w:rsidP="00283472">
            <w:pPr>
              <w:rPr>
                <w:rFonts w:ascii="Calibri" w:hAnsi="Calibri"/>
              </w:rPr>
            </w:pPr>
            <w:proofErr w:type="spellStart"/>
            <w:r>
              <w:rPr>
                <w:rFonts w:ascii="Calibri" w:hAnsi="Calibri"/>
              </w:rPr>
              <w:t>Anthrozoos</w:t>
            </w:r>
            <w:proofErr w:type="spellEnd"/>
            <w:r>
              <w:rPr>
                <w:rFonts w:ascii="Calibri" w:hAnsi="Calibri"/>
              </w:rPr>
              <w:t xml:space="preserve"> (onli</w:t>
            </w:r>
            <w:r w:rsidR="00C86D3D" w:rsidRPr="00C86D3D">
              <w:rPr>
                <w:rFonts w:ascii="Calibri" w:hAnsi="Calibri"/>
              </w:rPr>
              <w:t xml:space="preserve">ne </w:t>
            </w:r>
            <w:proofErr w:type="spellStart"/>
            <w:r w:rsidR="00C86D3D" w:rsidRPr="00C86D3D">
              <w:rPr>
                <w:rFonts w:ascii="Calibri" w:hAnsi="Calibri"/>
              </w:rPr>
              <w:t>only</w:t>
            </w:r>
            <w:proofErr w:type="spellEnd"/>
            <w:r w:rsidR="00C86D3D" w:rsidRPr="00C86D3D">
              <w:rPr>
                <w:rFonts w:ascii="Calibri" w:hAnsi="Calibri"/>
              </w:rPr>
              <w:t>)</w:t>
            </w:r>
          </w:p>
        </w:tc>
        <w:tc>
          <w:tcPr>
            <w:tcW w:w="2296" w:type="dxa"/>
            <w:noWrap/>
            <w:hideMark/>
          </w:tcPr>
          <w:p w14:paraId="4288107E" w14:textId="77777777"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10AB2">
              <w:rPr>
                <w:rFonts w:ascii="Calibri" w:hAnsi="Calibri"/>
              </w:rPr>
              <w:t>elektronická</w:t>
            </w:r>
          </w:p>
        </w:tc>
      </w:tr>
      <w:tr w:rsidR="00C86D3D" w:rsidRPr="00C86D3D" w14:paraId="5C9E06B3"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4E1180B0" w14:textId="77777777" w:rsidR="00C86D3D" w:rsidRPr="00C86D3D" w:rsidRDefault="00C86D3D" w:rsidP="00283472">
            <w:pPr>
              <w:rPr>
                <w:rFonts w:ascii="Calibri" w:hAnsi="Calibri"/>
              </w:rPr>
            </w:pPr>
            <w:proofErr w:type="spellStart"/>
            <w:r w:rsidRPr="00C86D3D">
              <w:rPr>
                <w:rFonts w:ascii="Calibri" w:hAnsi="Calibri"/>
              </w:rPr>
              <w:t>Canadian</w:t>
            </w:r>
            <w:proofErr w:type="spellEnd"/>
            <w:r w:rsidRPr="00C86D3D">
              <w:rPr>
                <w:rFonts w:ascii="Calibri" w:hAnsi="Calibri"/>
              </w:rPr>
              <w:t xml:space="preserve"> </w:t>
            </w:r>
            <w:proofErr w:type="spellStart"/>
            <w:r w:rsidRPr="00C86D3D">
              <w:rPr>
                <w:rFonts w:ascii="Calibri" w:hAnsi="Calibri"/>
              </w:rPr>
              <w:t>Journal</w:t>
            </w:r>
            <w:proofErr w:type="spellEnd"/>
            <w:r w:rsidRPr="00C86D3D">
              <w:rPr>
                <w:rFonts w:ascii="Calibri" w:hAnsi="Calibri"/>
              </w:rPr>
              <w:t xml:space="preserve"> </w:t>
            </w:r>
            <w:proofErr w:type="spellStart"/>
            <w:r w:rsidRPr="00C86D3D">
              <w:rPr>
                <w:rFonts w:ascii="Calibri" w:hAnsi="Calibri"/>
              </w:rPr>
              <w:t>of</w:t>
            </w:r>
            <w:proofErr w:type="spellEnd"/>
            <w:r w:rsidRPr="00C86D3D">
              <w:rPr>
                <w:rFonts w:ascii="Calibri" w:hAnsi="Calibri"/>
              </w:rPr>
              <w:t xml:space="preserve"> Plant Science</w:t>
            </w:r>
          </w:p>
        </w:tc>
        <w:tc>
          <w:tcPr>
            <w:tcW w:w="2296" w:type="dxa"/>
            <w:noWrap/>
            <w:hideMark/>
          </w:tcPr>
          <w:p w14:paraId="0365348F"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bCs/>
              </w:rPr>
            </w:pPr>
            <w:r w:rsidRPr="00706411">
              <w:rPr>
                <w:rFonts w:ascii="Calibri" w:hAnsi="Calibri"/>
                <w:bCs/>
              </w:rPr>
              <w:t>elektronická</w:t>
            </w:r>
          </w:p>
        </w:tc>
      </w:tr>
      <w:tr w:rsidR="00C86D3D" w:rsidRPr="00C86D3D" w14:paraId="25926738"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3573E192" w14:textId="77777777" w:rsidR="00C86D3D" w:rsidRPr="00C86D3D" w:rsidRDefault="00C86D3D" w:rsidP="00283472">
            <w:pPr>
              <w:rPr>
                <w:rFonts w:ascii="Calibri" w:hAnsi="Calibri"/>
              </w:rPr>
            </w:pPr>
            <w:proofErr w:type="spellStart"/>
            <w:r w:rsidRPr="00C86D3D">
              <w:rPr>
                <w:rFonts w:ascii="Calibri" w:hAnsi="Calibri"/>
              </w:rPr>
              <w:t>Conservation</w:t>
            </w:r>
            <w:proofErr w:type="spellEnd"/>
            <w:r w:rsidRPr="00C86D3D">
              <w:rPr>
                <w:rFonts w:ascii="Calibri" w:hAnsi="Calibri"/>
              </w:rPr>
              <w:t xml:space="preserve"> Biology + </w:t>
            </w:r>
            <w:proofErr w:type="spellStart"/>
            <w:r w:rsidRPr="00C86D3D">
              <w:rPr>
                <w:rFonts w:ascii="Calibri" w:hAnsi="Calibri"/>
              </w:rPr>
              <w:t>Conservation</w:t>
            </w:r>
            <w:proofErr w:type="spellEnd"/>
          </w:p>
        </w:tc>
        <w:tc>
          <w:tcPr>
            <w:tcW w:w="2296" w:type="dxa"/>
            <w:noWrap/>
            <w:hideMark/>
          </w:tcPr>
          <w:p w14:paraId="52D73829"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73783A5B"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7C8E9F83" w14:textId="7671EEF1" w:rsidR="00C86D3D" w:rsidRPr="00510AB2" w:rsidRDefault="00C86D3D" w:rsidP="00510AB2">
            <w:pPr>
              <w:rPr>
                <w:rFonts w:ascii="Calibri" w:hAnsi="Calibri"/>
              </w:rPr>
            </w:pPr>
            <w:proofErr w:type="spellStart"/>
            <w:r w:rsidRPr="00C86D3D">
              <w:rPr>
                <w:rFonts w:ascii="Calibri" w:hAnsi="Calibri"/>
              </w:rPr>
              <w:t>Crop</w:t>
            </w:r>
            <w:proofErr w:type="spellEnd"/>
            <w:r w:rsidRPr="00C86D3D">
              <w:rPr>
                <w:rFonts w:ascii="Calibri" w:hAnsi="Calibri"/>
              </w:rPr>
              <w:t xml:space="preserve"> Science + </w:t>
            </w:r>
            <w:proofErr w:type="spellStart"/>
            <w:r w:rsidRPr="00C86D3D">
              <w:rPr>
                <w:rFonts w:ascii="Calibri" w:hAnsi="Calibri"/>
              </w:rPr>
              <w:t>J</w:t>
            </w:r>
            <w:r w:rsidR="00510AB2">
              <w:rPr>
                <w:rFonts w:ascii="Calibri" w:hAnsi="Calibri"/>
              </w:rPr>
              <w:t>ournal</w:t>
            </w:r>
            <w:proofErr w:type="spellEnd"/>
            <w:r w:rsidRPr="00510AB2">
              <w:rPr>
                <w:rFonts w:ascii="Calibri" w:hAnsi="Calibri"/>
              </w:rPr>
              <w:t xml:space="preserve"> </w:t>
            </w:r>
            <w:proofErr w:type="spellStart"/>
            <w:r w:rsidRPr="00510AB2">
              <w:rPr>
                <w:rFonts w:ascii="Calibri" w:hAnsi="Calibri"/>
              </w:rPr>
              <w:t>of</w:t>
            </w:r>
            <w:proofErr w:type="spellEnd"/>
            <w:r w:rsidRPr="00510AB2">
              <w:rPr>
                <w:rFonts w:ascii="Calibri" w:hAnsi="Calibri"/>
              </w:rPr>
              <w:t xml:space="preserve"> Plant </w:t>
            </w:r>
            <w:proofErr w:type="spellStart"/>
            <w:r w:rsidRPr="00510AB2">
              <w:rPr>
                <w:rFonts w:ascii="Calibri" w:hAnsi="Calibri"/>
              </w:rPr>
              <w:t>R</w:t>
            </w:r>
            <w:r w:rsidR="00510AB2">
              <w:rPr>
                <w:rFonts w:ascii="Calibri" w:hAnsi="Calibri"/>
              </w:rPr>
              <w:t>egistrations</w:t>
            </w:r>
            <w:proofErr w:type="spellEnd"/>
            <w:r w:rsidRPr="00510AB2">
              <w:rPr>
                <w:rFonts w:ascii="Calibri" w:hAnsi="Calibri"/>
              </w:rPr>
              <w:t xml:space="preserve"> (online </w:t>
            </w:r>
            <w:proofErr w:type="spellStart"/>
            <w:r w:rsidRPr="00510AB2">
              <w:rPr>
                <w:rFonts w:ascii="Calibri" w:hAnsi="Calibri"/>
              </w:rPr>
              <w:t>only</w:t>
            </w:r>
            <w:proofErr w:type="spellEnd"/>
            <w:r w:rsidRPr="00510AB2">
              <w:rPr>
                <w:rFonts w:ascii="Calibri" w:hAnsi="Calibri"/>
              </w:rPr>
              <w:t>)</w:t>
            </w:r>
          </w:p>
        </w:tc>
        <w:tc>
          <w:tcPr>
            <w:tcW w:w="2296" w:type="dxa"/>
            <w:noWrap/>
            <w:hideMark/>
          </w:tcPr>
          <w:p w14:paraId="356EB73C" w14:textId="312ABC6F"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10AB2">
              <w:rPr>
                <w:rFonts w:ascii="Calibri" w:hAnsi="Calibri"/>
              </w:rPr>
              <w:t>elekt</w:t>
            </w:r>
            <w:r w:rsidR="00510AB2">
              <w:rPr>
                <w:rFonts w:ascii="Calibri" w:hAnsi="Calibri"/>
              </w:rPr>
              <w:t>r</w:t>
            </w:r>
            <w:r w:rsidRPr="00510AB2">
              <w:rPr>
                <w:rFonts w:ascii="Calibri" w:hAnsi="Calibri"/>
              </w:rPr>
              <w:t>onická</w:t>
            </w:r>
          </w:p>
        </w:tc>
      </w:tr>
      <w:tr w:rsidR="00C86D3D" w:rsidRPr="00C86D3D" w14:paraId="13661CA1"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6663B2C9" w14:textId="77777777" w:rsidR="00C86D3D" w:rsidRPr="00C86D3D" w:rsidRDefault="00C86D3D" w:rsidP="00283472">
            <w:pPr>
              <w:rPr>
                <w:rFonts w:ascii="Calibri" w:hAnsi="Calibri"/>
              </w:rPr>
            </w:pPr>
            <w:proofErr w:type="spellStart"/>
            <w:r w:rsidRPr="00C86D3D">
              <w:rPr>
                <w:rFonts w:ascii="Calibri" w:hAnsi="Calibri"/>
              </w:rPr>
              <w:t>Econometrica</w:t>
            </w:r>
            <w:proofErr w:type="spellEnd"/>
            <w:r w:rsidRPr="00C86D3D">
              <w:rPr>
                <w:rFonts w:ascii="Calibri" w:hAnsi="Calibri"/>
              </w:rPr>
              <w:t xml:space="preserve"> </w:t>
            </w:r>
            <w:proofErr w:type="spellStart"/>
            <w:r w:rsidRPr="00C86D3D">
              <w:rPr>
                <w:rFonts w:ascii="Calibri" w:hAnsi="Calibri"/>
              </w:rPr>
              <w:t>Package</w:t>
            </w:r>
            <w:proofErr w:type="spellEnd"/>
          </w:p>
        </w:tc>
        <w:tc>
          <w:tcPr>
            <w:tcW w:w="2296" w:type="dxa"/>
            <w:noWrap/>
            <w:hideMark/>
          </w:tcPr>
          <w:p w14:paraId="35AB9B00"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bCs/>
              </w:rPr>
            </w:pPr>
            <w:r w:rsidRPr="00706411">
              <w:rPr>
                <w:rFonts w:ascii="Calibri" w:hAnsi="Calibri"/>
                <w:bCs/>
              </w:rPr>
              <w:t>elektronická</w:t>
            </w:r>
          </w:p>
        </w:tc>
      </w:tr>
      <w:tr w:rsidR="00C86D3D" w:rsidRPr="00C86D3D" w14:paraId="18F5EE2C"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4F6506DB" w14:textId="77777777" w:rsidR="00C86D3D" w:rsidRPr="00C86D3D" w:rsidRDefault="00C86D3D" w:rsidP="00283472">
            <w:pPr>
              <w:rPr>
                <w:rFonts w:ascii="Calibri" w:hAnsi="Calibri"/>
              </w:rPr>
            </w:pPr>
            <w:proofErr w:type="spellStart"/>
            <w:r w:rsidRPr="00C86D3D">
              <w:rPr>
                <w:rFonts w:ascii="Calibri" w:hAnsi="Calibri"/>
              </w:rPr>
              <w:t>Ekologija</w:t>
            </w:r>
            <w:proofErr w:type="spellEnd"/>
          </w:p>
        </w:tc>
        <w:tc>
          <w:tcPr>
            <w:tcW w:w="2296" w:type="dxa"/>
            <w:noWrap/>
            <w:hideMark/>
          </w:tcPr>
          <w:p w14:paraId="07210628"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4059342C"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2DBEC5F5" w14:textId="77777777" w:rsidR="00C86D3D" w:rsidRPr="00C86D3D" w:rsidRDefault="00C86D3D" w:rsidP="00283472">
            <w:pPr>
              <w:rPr>
                <w:rFonts w:ascii="Calibri" w:hAnsi="Calibri"/>
              </w:rPr>
            </w:pPr>
            <w:proofErr w:type="spellStart"/>
            <w:r w:rsidRPr="00C86D3D">
              <w:rPr>
                <w:rFonts w:ascii="Calibri" w:hAnsi="Calibri"/>
              </w:rPr>
              <w:t>European</w:t>
            </w:r>
            <w:proofErr w:type="spellEnd"/>
            <w:r w:rsidRPr="00C86D3D">
              <w:rPr>
                <w:rFonts w:ascii="Calibri" w:hAnsi="Calibri"/>
              </w:rPr>
              <w:t xml:space="preserve"> </w:t>
            </w:r>
            <w:proofErr w:type="spellStart"/>
            <w:r w:rsidRPr="00C86D3D">
              <w:rPr>
                <w:rFonts w:ascii="Calibri" w:hAnsi="Calibri"/>
              </w:rPr>
              <w:t>Journal</w:t>
            </w:r>
            <w:proofErr w:type="spellEnd"/>
            <w:r w:rsidRPr="00C86D3D">
              <w:rPr>
                <w:rFonts w:ascii="Calibri" w:hAnsi="Calibri"/>
              </w:rPr>
              <w:t xml:space="preserve"> </w:t>
            </w:r>
            <w:proofErr w:type="spellStart"/>
            <w:r w:rsidRPr="00C86D3D">
              <w:rPr>
                <w:rFonts w:ascii="Calibri" w:hAnsi="Calibri"/>
              </w:rPr>
              <w:t>of</w:t>
            </w:r>
            <w:proofErr w:type="spellEnd"/>
            <w:r w:rsidRPr="00C86D3D">
              <w:rPr>
                <w:rFonts w:ascii="Calibri" w:hAnsi="Calibri"/>
              </w:rPr>
              <w:t xml:space="preserve"> </w:t>
            </w:r>
            <w:proofErr w:type="spellStart"/>
            <w:r w:rsidRPr="00C86D3D">
              <w:rPr>
                <w:rFonts w:ascii="Calibri" w:hAnsi="Calibri"/>
              </w:rPr>
              <w:t>Soil</w:t>
            </w:r>
            <w:proofErr w:type="spellEnd"/>
            <w:r w:rsidRPr="00C86D3D">
              <w:rPr>
                <w:rFonts w:ascii="Calibri" w:hAnsi="Calibri"/>
              </w:rPr>
              <w:t xml:space="preserve"> Science</w:t>
            </w:r>
          </w:p>
        </w:tc>
        <w:tc>
          <w:tcPr>
            <w:tcW w:w="2296" w:type="dxa"/>
            <w:noWrap/>
            <w:hideMark/>
          </w:tcPr>
          <w:p w14:paraId="042FFF13"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5D36C7D1"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393365A2" w14:textId="77777777" w:rsidR="00C86D3D" w:rsidRPr="00C86D3D" w:rsidRDefault="00C86D3D" w:rsidP="00283472">
            <w:pPr>
              <w:rPr>
                <w:rFonts w:ascii="Calibri" w:hAnsi="Calibri"/>
              </w:rPr>
            </w:pPr>
            <w:proofErr w:type="spellStart"/>
            <w:r w:rsidRPr="00C86D3D">
              <w:rPr>
                <w:rFonts w:ascii="Calibri" w:hAnsi="Calibri"/>
              </w:rPr>
              <w:t>Gemüse</w:t>
            </w:r>
            <w:proofErr w:type="spellEnd"/>
          </w:p>
        </w:tc>
        <w:tc>
          <w:tcPr>
            <w:tcW w:w="2296" w:type="dxa"/>
            <w:noWrap/>
            <w:hideMark/>
          </w:tcPr>
          <w:p w14:paraId="6809DB81"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2E9F0D2A"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199C829B" w14:textId="77777777" w:rsidR="00C86D3D" w:rsidRPr="00C86D3D" w:rsidRDefault="00C86D3D" w:rsidP="00283472">
            <w:pPr>
              <w:rPr>
                <w:rFonts w:ascii="Calibri" w:hAnsi="Calibri"/>
              </w:rPr>
            </w:pPr>
            <w:proofErr w:type="spellStart"/>
            <w:r w:rsidRPr="00C86D3D">
              <w:rPr>
                <w:rFonts w:ascii="Calibri" w:hAnsi="Calibri"/>
              </w:rPr>
              <w:t>Historic</w:t>
            </w:r>
            <w:proofErr w:type="spellEnd"/>
            <w:r w:rsidRPr="00C86D3D">
              <w:rPr>
                <w:rFonts w:ascii="Calibri" w:hAnsi="Calibri"/>
              </w:rPr>
              <w:t xml:space="preserve"> </w:t>
            </w:r>
            <w:proofErr w:type="spellStart"/>
            <w:r w:rsidRPr="00C86D3D">
              <w:rPr>
                <w:rFonts w:ascii="Calibri" w:hAnsi="Calibri"/>
              </w:rPr>
              <w:t>Gardens</w:t>
            </w:r>
            <w:proofErr w:type="spellEnd"/>
            <w:r w:rsidRPr="00C86D3D">
              <w:rPr>
                <w:rFonts w:ascii="Calibri" w:hAnsi="Calibri"/>
              </w:rPr>
              <w:t xml:space="preserve"> </w:t>
            </w:r>
            <w:proofErr w:type="spellStart"/>
            <w:r w:rsidRPr="00C86D3D">
              <w:rPr>
                <w:rFonts w:ascii="Calibri" w:hAnsi="Calibri"/>
              </w:rPr>
              <w:t>Review</w:t>
            </w:r>
            <w:proofErr w:type="spellEnd"/>
          </w:p>
        </w:tc>
        <w:tc>
          <w:tcPr>
            <w:tcW w:w="2296" w:type="dxa"/>
            <w:noWrap/>
            <w:hideMark/>
          </w:tcPr>
          <w:p w14:paraId="2FAA2D77"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19E96B4F"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26C8E36B" w14:textId="77777777" w:rsidR="00C86D3D" w:rsidRPr="00C86D3D" w:rsidRDefault="00C86D3D" w:rsidP="00283472">
            <w:pPr>
              <w:rPr>
                <w:rFonts w:ascii="Calibri" w:hAnsi="Calibri"/>
              </w:rPr>
            </w:pPr>
            <w:proofErr w:type="spellStart"/>
            <w:r w:rsidRPr="00C86D3D">
              <w:rPr>
                <w:rFonts w:ascii="Calibri" w:hAnsi="Calibri"/>
              </w:rPr>
              <w:t>Geoderma</w:t>
            </w:r>
            <w:proofErr w:type="spellEnd"/>
          </w:p>
        </w:tc>
        <w:tc>
          <w:tcPr>
            <w:tcW w:w="2296" w:type="dxa"/>
            <w:noWrap/>
            <w:hideMark/>
          </w:tcPr>
          <w:p w14:paraId="2A62587D"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02DA54A4"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2AC67C82" w14:textId="77777777" w:rsidR="00C86D3D" w:rsidRPr="00C86D3D" w:rsidRDefault="00C86D3D" w:rsidP="00283472">
            <w:pPr>
              <w:rPr>
                <w:rFonts w:ascii="Calibri" w:hAnsi="Calibri"/>
              </w:rPr>
            </w:pPr>
            <w:r w:rsidRPr="00C86D3D">
              <w:rPr>
                <w:rFonts w:ascii="Calibri" w:hAnsi="Calibri"/>
              </w:rPr>
              <w:t xml:space="preserve">IEEE </w:t>
            </w:r>
            <w:proofErr w:type="spellStart"/>
            <w:r w:rsidRPr="00C86D3D">
              <w:rPr>
                <w:rFonts w:ascii="Calibri" w:hAnsi="Calibri"/>
              </w:rPr>
              <w:t>Transactions</w:t>
            </w:r>
            <w:proofErr w:type="spellEnd"/>
            <w:r w:rsidRPr="00C86D3D">
              <w:rPr>
                <w:rFonts w:ascii="Calibri" w:hAnsi="Calibri"/>
              </w:rPr>
              <w:t xml:space="preserve"> on </w:t>
            </w:r>
            <w:proofErr w:type="spellStart"/>
            <w:r w:rsidRPr="00C86D3D">
              <w:rPr>
                <w:rFonts w:ascii="Calibri" w:hAnsi="Calibri"/>
              </w:rPr>
              <w:t>Industrial</w:t>
            </w:r>
            <w:proofErr w:type="spellEnd"/>
            <w:r w:rsidRPr="00C86D3D">
              <w:rPr>
                <w:rFonts w:ascii="Calibri" w:hAnsi="Calibri"/>
              </w:rPr>
              <w:t xml:space="preserve"> </w:t>
            </w:r>
            <w:proofErr w:type="spellStart"/>
            <w:r w:rsidRPr="00C86D3D">
              <w:rPr>
                <w:rFonts w:ascii="Calibri" w:hAnsi="Calibri"/>
              </w:rPr>
              <w:t>Electronics</w:t>
            </w:r>
            <w:proofErr w:type="spellEnd"/>
          </w:p>
        </w:tc>
        <w:tc>
          <w:tcPr>
            <w:tcW w:w="2296" w:type="dxa"/>
            <w:noWrap/>
            <w:hideMark/>
          </w:tcPr>
          <w:p w14:paraId="4D3845CB"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bCs/>
              </w:rPr>
            </w:pPr>
            <w:r w:rsidRPr="00706411">
              <w:rPr>
                <w:rFonts w:ascii="Calibri" w:hAnsi="Calibri"/>
                <w:bCs/>
              </w:rPr>
              <w:t>elektronická</w:t>
            </w:r>
          </w:p>
        </w:tc>
      </w:tr>
      <w:tr w:rsidR="00C86D3D" w:rsidRPr="00C86D3D" w14:paraId="1F4E057D"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0CEDCD88" w14:textId="77777777" w:rsidR="00C86D3D" w:rsidRPr="00C86D3D" w:rsidRDefault="00C86D3D" w:rsidP="00283472">
            <w:pPr>
              <w:rPr>
                <w:rFonts w:ascii="Calibri" w:hAnsi="Calibri"/>
              </w:rPr>
            </w:pPr>
            <w:r w:rsidRPr="00C86D3D">
              <w:rPr>
                <w:rFonts w:ascii="Calibri" w:hAnsi="Calibri"/>
              </w:rPr>
              <w:t xml:space="preserve">IEEE </w:t>
            </w:r>
            <w:proofErr w:type="spellStart"/>
            <w:r w:rsidRPr="00C86D3D">
              <w:rPr>
                <w:rFonts w:ascii="Calibri" w:hAnsi="Calibri"/>
              </w:rPr>
              <w:t>Industry</w:t>
            </w:r>
            <w:proofErr w:type="spellEnd"/>
            <w:r w:rsidRPr="00C86D3D">
              <w:rPr>
                <w:rFonts w:ascii="Calibri" w:hAnsi="Calibri"/>
              </w:rPr>
              <w:t xml:space="preserve"> </w:t>
            </w:r>
            <w:proofErr w:type="spellStart"/>
            <w:r w:rsidRPr="00C86D3D">
              <w:rPr>
                <w:rFonts w:ascii="Calibri" w:hAnsi="Calibri"/>
              </w:rPr>
              <w:t>Applications</w:t>
            </w:r>
            <w:proofErr w:type="spellEnd"/>
            <w:r w:rsidRPr="00C86D3D">
              <w:rPr>
                <w:rFonts w:ascii="Calibri" w:hAnsi="Calibri"/>
              </w:rPr>
              <w:t xml:space="preserve"> </w:t>
            </w:r>
            <w:proofErr w:type="spellStart"/>
            <w:r w:rsidRPr="00C86D3D">
              <w:rPr>
                <w:rFonts w:ascii="Calibri" w:hAnsi="Calibri"/>
              </w:rPr>
              <w:t>Magazine</w:t>
            </w:r>
            <w:proofErr w:type="spellEnd"/>
          </w:p>
        </w:tc>
        <w:tc>
          <w:tcPr>
            <w:tcW w:w="2296" w:type="dxa"/>
            <w:noWrap/>
            <w:hideMark/>
          </w:tcPr>
          <w:p w14:paraId="524795E3"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bCs/>
              </w:rPr>
            </w:pPr>
            <w:r w:rsidRPr="00706411">
              <w:rPr>
                <w:rFonts w:ascii="Calibri" w:hAnsi="Calibri"/>
                <w:bCs/>
              </w:rPr>
              <w:t>elektronická</w:t>
            </w:r>
          </w:p>
        </w:tc>
      </w:tr>
      <w:tr w:rsidR="00C86D3D" w:rsidRPr="00C86D3D" w14:paraId="46B6BC50"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0F354A4E" w14:textId="77777777" w:rsidR="00C86D3D" w:rsidRPr="00C86D3D" w:rsidRDefault="00C86D3D" w:rsidP="00283472">
            <w:pPr>
              <w:rPr>
                <w:rFonts w:ascii="Calibri" w:hAnsi="Calibri"/>
              </w:rPr>
            </w:pPr>
            <w:proofErr w:type="spellStart"/>
            <w:r w:rsidRPr="00C86D3D">
              <w:rPr>
                <w:rFonts w:ascii="Calibri" w:hAnsi="Calibri"/>
              </w:rPr>
              <w:t>Journal</w:t>
            </w:r>
            <w:proofErr w:type="spellEnd"/>
            <w:r w:rsidRPr="00C86D3D">
              <w:rPr>
                <w:rFonts w:ascii="Calibri" w:hAnsi="Calibri"/>
              </w:rPr>
              <w:t xml:space="preserve"> </w:t>
            </w:r>
            <w:proofErr w:type="spellStart"/>
            <w:r w:rsidRPr="00C86D3D">
              <w:rPr>
                <w:rFonts w:ascii="Calibri" w:hAnsi="Calibri"/>
              </w:rPr>
              <w:t>of</w:t>
            </w:r>
            <w:proofErr w:type="spellEnd"/>
            <w:r w:rsidRPr="00C86D3D">
              <w:rPr>
                <w:rFonts w:ascii="Calibri" w:hAnsi="Calibri"/>
              </w:rPr>
              <w:t xml:space="preserve"> Animal Science</w:t>
            </w:r>
          </w:p>
        </w:tc>
        <w:tc>
          <w:tcPr>
            <w:tcW w:w="2296" w:type="dxa"/>
            <w:noWrap/>
            <w:hideMark/>
          </w:tcPr>
          <w:p w14:paraId="52A95F38" w14:textId="77777777"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10AB2">
              <w:rPr>
                <w:rFonts w:ascii="Calibri" w:hAnsi="Calibri"/>
              </w:rPr>
              <w:t>elektronická</w:t>
            </w:r>
          </w:p>
        </w:tc>
      </w:tr>
      <w:tr w:rsidR="00C86D3D" w:rsidRPr="00C86D3D" w14:paraId="65665499"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6B632226" w14:textId="77777777" w:rsidR="00C86D3D" w:rsidRPr="00C86D3D" w:rsidRDefault="00C86D3D" w:rsidP="00283472">
            <w:pPr>
              <w:rPr>
                <w:rFonts w:ascii="Calibri" w:hAnsi="Calibri"/>
              </w:rPr>
            </w:pPr>
            <w:proofErr w:type="spellStart"/>
            <w:r w:rsidRPr="00C86D3D">
              <w:rPr>
                <w:rFonts w:ascii="Calibri" w:hAnsi="Calibri"/>
              </w:rPr>
              <w:t>Landwirtschaft</w:t>
            </w:r>
            <w:proofErr w:type="spellEnd"/>
            <w:r w:rsidRPr="00C86D3D">
              <w:rPr>
                <w:rFonts w:ascii="Calibri" w:hAnsi="Calibri"/>
              </w:rPr>
              <w:t xml:space="preserve"> ohne </w:t>
            </w:r>
            <w:proofErr w:type="spellStart"/>
            <w:r w:rsidRPr="00C86D3D">
              <w:rPr>
                <w:rFonts w:ascii="Calibri" w:hAnsi="Calibri"/>
              </w:rPr>
              <w:t>Pflug</w:t>
            </w:r>
            <w:proofErr w:type="spellEnd"/>
            <w:r w:rsidRPr="00C86D3D">
              <w:rPr>
                <w:rFonts w:ascii="Calibri" w:hAnsi="Calibri"/>
              </w:rPr>
              <w:t xml:space="preserve"> LOP</w:t>
            </w:r>
          </w:p>
        </w:tc>
        <w:tc>
          <w:tcPr>
            <w:tcW w:w="2296" w:type="dxa"/>
            <w:noWrap/>
            <w:hideMark/>
          </w:tcPr>
          <w:p w14:paraId="59CB4015"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2FD68AB7"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21C84BCC" w14:textId="77777777" w:rsidR="00C86D3D" w:rsidRPr="00C86D3D" w:rsidRDefault="00C86D3D" w:rsidP="00283472">
            <w:pPr>
              <w:rPr>
                <w:rFonts w:ascii="Calibri" w:hAnsi="Calibri"/>
              </w:rPr>
            </w:pPr>
            <w:proofErr w:type="spellStart"/>
            <w:r w:rsidRPr="00C86D3D">
              <w:rPr>
                <w:rFonts w:ascii="Calibri" w:hAnsi="Calibri"/>
              </w:rPr>
              <w:t>Mais</w:t>
            </w:r>
            <w:proofErr w:type="spellEnd"/>
          </w:p>
        </w:tc>
        <w:tc>
          <w:tcPr>
            <w:tcW w:w="2296" w:type="dxa"/>
            <w:noWrap/>
            <w:hideMark/>
          </w:tcPr>
          <w:p w14:paraId="4484A5B9"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27A246CA"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54946685" w14:textId="77777777" w:rsidR="00C86D3D" w:rsidRPr="00C86D3D" w:rsidRDefault="00C86D3D" w:rsidP="00283472">
            <w:pPr>
              <w:rPr>
                <w:rFonts w:ascii="Calibri" w:hAnsi="Calibri"/>
              </w:rPr>
            </w:pPr>
            <w:proofErr w:type="spellStart"/>
            <w:r w:rsidRPr="00C86D3D">
              <w:rPr>
                <w:rFonts w:ascii="Calibri" w:hAnsi="Calibri"/>
              </w:rPr>
              <w:t>Okologie</w:t>
            </w:r>
            <w:proofErr w:type="spellEnd"/>
            <w:r w:rsidRPr="00C86D3D">
              <w:rPr>
                <w:rFonts w:ascii="Calibri" w:hAnsi="Calibri"/>
              </w:rPr>
              <w:t xml:space="preserve"> </w:t>
            </w:r>
            <w:proofErr w:type="spellStart"/>
            <w:r w:rsidRPr="00C86D3D">
              <w:rPr>
                <w:rFonts w:ascii="Calibri" w:hAnsi="Calibri"/>
              </w:rPr>
              <w:t>und</w:t>
            </w:r>
            <w:proofErr w:type="spellEnd"/>
            <w:r w:rsidRPr="00C86D3D">
              <w:rPr>
                <w:rFonts w:ascii="Calibri" w:hAnsi="Calibri"/>
              </w:rPr>
              <w:t xml:space="preserve"> </w:t>
            </w:r>
            <w:proofErr w:type="spellStart"/>
            <w:r w:rsidRPr="00C86D3D">
              <w:rPr>
                <w:rFonts w:ascii="Calibri" w:hAnsi="Calibri"/>
              </w:rPr>
              <w:t>Landbau</w:t>
            </w:r>
            <w:proofErr w:type="spellEnd"/>
          </w:p>
        </w:tc>
        <w:tc>
          <w:tcPr>
            <w:tcW w:w="2296" w:type="dxa"/>
            <w:noWrap/>
            <w:hideMark/>
          </w:tcPr>
          <w:p w14:paraId="7301D055"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3D91A0AD"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17827B3E" w14:textId="77777777" w:rsidR="00C86D3D" w:rsidRPr="00C86D3D" w:rsidRDefault="00C86D3D" w:rsidP="00283472">
            <w:pPr>
              <w:rPr>
                <w:rFonts w:ascii="Calibri" w:hAnsi="Calibri"/>
              </w:rPr>
            </w:pPr>
            <w:proofErr w:type="spellStart"/>
            <w:proofErr w:type="gramStart"/>
            <w:r w:rsidRPr="00C86D3D">
              <w:rPr>
                <w:rFonts w:ascii="Calibri" w:hAnsi="Calibri"/>
              </w:rPr>
              <w:t>Proc.ASCE</w:t>
            </w:r>
            <w:proofErr w:type="spellEnd"/>
            <w:proofErr w:type="gramEnd"/>
            <w:r w:rsidRPr="00C86D3D">
              <w:rPr>
                <w:rFonts w:ascii="Calibri" w:hAnsi="Calibri"/>
              </w:rPr>
              <w:t xml:space="preserve"> </w:t>
            </w:r>
            <w:proofErr w:type="spellStart"/>
            <w:r w:rsidRPr="00C86D3D">
              <w:rPr>
                <w:rFonts w:ascii="Calibri" w:hAnsi="Calibri"/>
              </w:rPr>
              <w:t>Journal</w:t>
            </w:r>
            <w:proofErr w:type="spellEnd"/>
            <w:r w:rsidRPr="00C86D3D">
              <w:rPr>
                <w:rFonts w:ascii="Calibri" w:hAnsi="Calibri"/>
              </w:rPr>
              <w:t xml:space="preserve"> </w:t>
            </w:r>
            <w:proofErr w:type="spellStart"/>
            <w:r w:rsidRPr="00C86D3D">
              <w:rPr>
                <w:rFonts w:ascii="Calibri" w:hAnsi="Calibri"/>
              </w:rPr>
              <w:t>of</w:t>
            </w:r>
            <w:proofErr w:type="spellEnd"/>
            <w:r w:rsidRPr="00C86D3D">
              <w:rPr>
                <w:rFonts w:ascii="Calibri" w:hAnsi="Calibri"/>
              </w:rPr>
              <w:t xml:space="preserve"> </w:t>
            </w:r>
            <w:proofErr w:type="spellStart"/>
            <w:r w:rsidRPr="00C86D3D">
              <w:rPr>
                <w:rFonts w:ascii="Calibri" w:hAnsi="Calibri"/>
              </w:rPr>
              <w:t>Hydraulic</w:t>
            </w:r>
            <w:proofErr w:type="spellEnd"/>
            <w:r w:rsidRPr="00C86D3D">
              <w:rPr>
                <w:rFonts w:ascii="Calibri" w:hAnsi="Calibri"/>
              </w:rPr>
              <w:t xml:space="preserve"> </w:t>
            </w:r>
            <w:proofErr w:type="spellStart"/>
            <w:r w:rsidRPr="00C86D3D">
              <w:rPr>
                <w:rFonts w:ascii="Calibri" w:hAnsi="Calibri"/>
              </w:rPr>
              <w:t>Engineering</w:t>
            </w:r>
            <w:proofErr w:type="spellEnd"/>
          </w:p>
        </w:tc>
        <w:tc>
          <w:tcPr>
            <w:tcW w:w="2296" w:type="dxa"/>
            <w:noWrap/>
            <w:hideMark/>
          </w:tcPr>
          <w:p w14:paraId="447E550D"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bCs/>
              </w:rPr>
            </w:pPr>
            <w:r w:rsidRPr="00706411">
              <w:rPr>
                <w:rFonts w:ascii="Calibri" w:hAnsi="Calibri"/>
                <w:bCs/>
              </w:rPr>
              <w:t>elektronická</w:t>
            </w:r>
          </w:p>
        </w:tc>
      </w:tr>
      <w:tr w:rsidR="00C86D3D" w:rsidRPr="00C86D3D" w14:paraId="3BDA6F7C"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16CDD53B" w14:textId="77777777" w:rsidR="00C86D3D" w:rsidRPr="00C86D3D" w:rsidRDefault="00C86D3D" w:rsidP="00283472">
            <w:pPr>
              <w:rPr>
                <w:rFonts w:ascii="Calibri" w:hAnsi="Calibri"/>
              </w:rPr>
            </w:pPr>
            <w:proofErr w:type="spellStart"/>
            <w:r w:rsidRPr="00C86D3D">
              <w:rPr>
                <w:rFonts w:ascii="Calibri" w:hAnsi="Calibri"/>
              </w:rPr>
              <w:t>Soil</w:t>
            </w:r>
            <w:proofErr w:type="spellEnd"/>
            <w:r w:rsidRPr="00C86D3D">
              <w:rPr>
                <w:rFonts w:ascii="Calibri" w:hAnsi="Calibri"/>
              </w:rPr>
              <w:t xml:space="preserve"> Science</w:t>
            </w:r>
          </w:p>
        </w:tc>
        <w:tc>
          <w:tcPr>
            <w:tcW w:w="2296" w:type="dxa"/>
            <w:noWrap/>
            <w:hideMark/>
          </w:tcPr>
          <w:p w14:paraId="07073DCC"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C86D3D" w14:paraId="5489A0D3"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45F3C09D" w14:textId="77777777" w:rsidR="00C86D3D" w:rsidRPr="00C86D3D" w:rsidRDefault="00C86D3D" w:rsidP="00283472">
            <w:pPr>
              <w:rPr>
                <w:rFonts w:ascii="Calibri" w:hAnsi="Calibri"/>
              </w:rPr>
            </w:pPr>
            <w:proofErr w:type="spellStart"/>
            <w:r w:rsidRPr="00C86D3D">
              <w:rPr>
                <w:rFonts w:ascii="Calibri" w:hAnsi="Calibri"/>
              </w:rPr>
              <w:t>Veterinary</w:t>
            </w:r>
            <w:proofErr w:type="spellEnd"/>
            <w:r w:rsidRPr="00C86D3D">
              <w:rPr>
                <w:rFonts w:ascii="Calibri" w:hAnsi="Calibri"/>
              </w:rPr>
              <w:t xml:space="preserve"> </w:t>
            </w:r>
            <w:proofErr w:type="spellStart"/>
            <w:r w:rsidRPr="00C86D3D">
              <w:rPr>
                <w:rFonts w:ascii="Calibri" w:hAnsi="Calibri"/>
              </w:rPr>
              <w:t>Clinics</w:t>
            </w:r>
            <w:proofErr w:type="spellEnd"/>
            <w:r w:rsidRPr="00C86D3D">
              <w:rPr>
                <w:rFonts w:ascii="Calibri" w:hAnsi="Calibri"/>
              </w:rPr>
              <w:t xml:space="preserve"> </w:t>
            </w:r>
            <w:proofErr w:type="spellStart"/>
            <w:r w:rsidRPr="00C86D3D">
              <w:rPr>
                <w:rFonts w:ascii="Calibri" w:hAnsi="Calibri"/>
              </w:rPr>
              <w:t>of</w:t>
            </w:r>
            <w:proofErr w:type="spellEnd"/>
            <w:r w:rsidRPr="00C86D3D">
              <w:rPr>
                <w:rFonts w:ascii="Calibri" w:hAnsi="Calibri"/>
              </w:rPr>
              <w:t xml:space="preserve"> </w:t>
            </w:r>
            <w:proofErr w:type="spellStart"/>
            <w:r w:rsidRPr="00C86D3D">
              <w:rPr>
                <w:rFonts w:ascii="Calibri" w:hAnsi="Calibri"/>
              </w:rPr>
              <w:t>North</w:t>
            </w:r>
            <w:proofErr w:type="spellEnd"/>
            <w:r w:rsidRPr="00C86D3D">
              <w:rPr>
                <w:rFonts w:ascii="Calibri" w:hAnsi="Calibri"/>
              </w:rPr>
              <w:t xml:space="preserve"> America</w:t>
            </w:r>
          </w:p>
        </w:tc>
        <w:tc>
          <w:tcPr>
            <w:tcW w:w="2296" w:type="dxa"/>
            <w:noWrap/>
            <w:hideMark/>
          </w:tcPr>
          <w:p w14:paraId="5D710996" w14:textId="77777777" w:rsidR="00C86D3D" w:rsidRPr="00510AB2"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10AB2">
              <w:rPr>
                <w:rFonts w:ascii="Calibri" w:hAnsi="Calibri"/>
              </w:rPr>
              <w:t>elektronická</w:t>
            </w:r>
          </w:p>
        </w:tc>
      </w:tr>
      <w:tr w:rsidR="00C86D3D" w:rsidRPr="00C86D3D" w14:paraId="42117757"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3EEB969E" w14:textId="77777777" w:rsidR="00C86D3D" w:rsidRPr="00C86D3D" w:rsidRDefault="00C86D3D" w:rsidP="00283472">
            <w:pPr>
              <w:rPr>
                <w:rFonts w:ascii="Calibri" w:hAnsi="Calibri"/>
              </w:rPr>
            </w:pPr>
            <w:proofErr w:type="spellStart"/>
            <w:r w:rsidRPr="00C86D3D">
              <w:rPr>
                <w:rFonts w:ascii="Calibri" w:hAnsi="Calibri"/>
              </w:rPr>
              <w:t>Topos</w:t>
            </w:r>
            <w:proofErr w:type="spellEnd"/>
          </w:p>
        </w:tc>
        <w:tc>
          <w:tcPr>
            <w:tcW w:w="2296" w:type="dxa"/>
            <w:noWrap/>
            <w:hideMark/>
          </w:tcPr>
          <w:p w14:paraId="654FD0FD"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papírová</w:t>
            </w:r>
          </w:p>
        </w:tc>
      </w:tr>
      <w:tr w:rsidR="00C86D3D" w:rsidRPr="003C615D" w14:paraId="4325A250" w14:textId="77777777" w:rsidTr="00706411">
        <w:trPr>
          <w:trHeight w:val="340"/>
        </w:trPr>
        <w:tc>
          <w:tcPr>
            <w:cnfStyle w:val="001000000000" w:firstRow="0" w:lastRow="0" w:firstColumn="1" w:lastColumn="0" w:oddVBand="0" w:evenVBand="0" w:oddHBand="0" w:evenHBand="0" w:firstRowFirstColumn="0" w:firstRowLastColumn="0" w:lastRowFirstColumn="0" w:lastRowLastColumn="0"/>
            <w:tcW w:w="5642" w:type="dxa"/>
            <w:hideMark/>
          </w:tcPr>
          <w:p w14:paraId="331C20FE" w14:textId="77777777" w:rsidR="00C86D3D" w:rsidRPr="00C86D3D" w:rsidRDefault="00C86D3D" w:rsidP="00283472">
            <w:pPr>
              <w:rPr>
                <w:rFonts w:ascii="Calibri" w:hAnsi="Calibri"/>
              </w:rPr>
            </w:pPr>
            <w:proofErr w:type="spellStart"/>
            <w:r w:rsidRPr="00C86D3D">
              <w:rPr>
                <w:rFonts w:ascii="Calibri" w:hAnsi="Calibri"/>
              </w:rPr>
              <w:t>Weed</w:t>
            </w:r>
            <w:proofErr w:type="spellEnd"/>
            <w:r w:rsidRPr="00C86D3D">
              <w:rPr>
                <w:rFonts w:ascii="Calibri" w:hAnsi="Calibri"/>
              </w:rPr>
              <w:t xml:space="preserve"> Science+ </w:t>
            </w:r>
            <w:proofErr w:type="spellStart"/>
            <w:r w:rsidRPr="00C86D3D">
              <w:rPr>
                <w:rFonts w:ascii="Calibri" w:hAnsi="Calibri"/>
              </w:rPr>
              <w:t>Weed</w:t>
            </w:r>
            <w:proofErr w:type="spellEnd"/>
            <w:r w:rsidRPr="00C86D3D">
              <w:rPr>
                <w:rFonts w:ascii="Calibri" w:hAnsi="Calibri"/>
              </w:rPr>
              <w:t xml:space="preserve"> Technology</w:t>
            </w:r>
          </w:p>
        </w:tc>
        <w:tc>
          <w:tcPr>
            <w:tcW w:w="2296" w:type="dxa"/>
            <w:noWrap/>
            <w:hideMark/>
          </w:tcPr>
          <w:p w14:paraId="2D9B8AB9" w14:textId="77777777" w:rsidR="00C86D3D" w:rsidRPr="00706411" w:rsidRDefault="00C86D3D" w:rsidP="00283472">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06411">
              <w:rPr>
                <w:rFonts w:ascii="Calibri" w:hAnsi="Calibri"/>
              </w:rPr>
              <w:t>elektronická</w:t>
            </w:r>
          </w:p>
        </w:tc>
      </w:tr>
    </w:tbl>
    <w:p w14:paraId="2690743D" w14:textId="77777777" w:rsidR="00580D97" w:rsidRDefault="00580D97" w:rsidP="0003154E">
      <w:pPr>
        <w:tabs>
          <w:tab w:val="left" w:pos="5103"/>
        </w:tabs>
        <w:rPr>
          <w:rFonts w:ascii="Calibri" w:hAnsi="Calibri" w:cs="Calibri"/>
          <w:sz w:val="24"/>
          <w:szCs w:val="24"/>
        </w:rPr>
      </w:pPr>
    </w:p>
    <w:p w14:paraId="0EC80155" w14:textId="77777777" w:rsidR="00580D97" w:rsidRDefault="00580D97" w:rsidP="0003154E">
      <w:pPr>
        <w:tabs>
          <w:tab w:val="left" w:pos="5103"/>
        </w:tabs>
        <w:rPr>
          <w:rFonts w:ascii="Calibri" w:hAnsi="Calibri" w:cs="Calibri"/>
          <w:sz w:val="24"/>
          <w:szCs w:val="24"/>
        </w:rPr>
      </w:pPr>
    </w:p>
    <w:p w14:paraId="29E7E40F" w14:textId="77777777" w:rsidR="00580D97" w:rsidRDefault="00580D97" w:rsidP="0003154E">
      <w:pPr>
        <w:tabs>
          <w:tab w:val="left" w:pos="5103"/>
        </w:tabs>
        <w:rPr>
          <w:rFonts w:ascii="Calibri" w:hAnsi="Calibri" w:cs="Calibri"/>
          <w:sz w:val="24"/>
          <w:szCs w:val="24"/>
        </w:rPr>
      </w:pPr>
    </w:p>
    <w:p w14:paraId="4024E68C" w14:textId="77777777" w:rsidR="00580D97" w:rsidRDefault="00580D97" w:rsidP="0003154E">
      <w:pPr>
        <w:tabs>
          <w:tab w:val="left" w:pos="5103"/>
        </w:tabs>
        <w:rPr>
          <w:rFonts w:ascii="Calibri" w:hAnsi="Calibri" w:cs="Calibri"/>
          <w:sz w:val="24"/>
          <w:szCs w:val="24"/>
        </w:rPr>
      </w:pPr>
    </w:p>
    <w:p w14:paraId="62AD4D31" w14:textId="77777777" w:rsidR="00580D97" w:rsidRPr="008D112C" w:rsidRDefault="00580D97" w:rsidP="0003154E">
      <w:pPr>
        <w:tabs>
          <w:tab w:val="left" w:pos="5103"/>
        </w:tabs>
        <w:rPr>
          <w:rFonts w:ascii="Calibri" w:hAnsi="Calibri" w:cs="Calibri"/>
          <w:i/>
          <w:sz w:val="24"/>
          <w:szCs w:val="24"/>
        </w:rPr>
      </w:pPr>
    </w:p>
    <w:p w14:paraId="2D7743D1" w14:textId="77777777" w:rsidR="00320BA7" w:rsidRPr="008D112C" w:rsidRDefault="00320BA7" w:rsidP="00580D97">
      <w:pPr>
        <w:tabs>
          <w:tab w:val="left" w:pos="0"/>
          <w:tab w:val="left" w:pos="5103"/>
        </w:tabs>
        <w:spacing w:before="120" w:line="240" w:lineRule="atLeast"/>
        <w:rPr>
          <w:rFonts w:ascii="Calibri" w:hAnsi="Calibri" w:cs="Calibri"/>
          <w:sz w:val="24"/>
          <w:szCs w:val="24"/>
        </w:rPr>
      </w:pPr>
    </w:p>
    <w:sectPr w:rsidR="00320BA7" w:rsidRPr="008D112C">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F06D" w14:textId="77777777" w:rsidR="001C5ADF" w:rsidRDefault="001C5ADF" w:rsidP="00C17563">
      <w:r>
        <w:separator/>
      </w:r>
    </w:p>
  </w:endnote>
  <w:endnote w:type="continuationSeparator" w:id="0">
    <w:p w14:paraId="254F9EF8" w14:textId="77777777" w:rsidR="001C5ADF" w:rsidRDefault="001C5ADF" w:rsidP="00C1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AC73" w14:textId="023DA652" w:rsidR="00C17563" w:rsidRDefault="00C17563">
    <w:pPr>
      <w:pStyle w:val="Zpat"/>
      <w:jc w:val="right"/>
    </w:pPr>
    <w:r>
      <w:fldChar w:fldCharType="begin"/>
    </w:r>
    <w:r>
      <w:instrText xml:space="preserve"> PAGE   \* MERGEFORMAT </w:instrText>
    </w:r>
    <w:r>
      <w:fldChar w:fldCharType="separate"/>
    </w:r>
    <w:r w:rsidR="00DD758A">
      <w:rPr>
        <w:noProof/>
      </w:rPr>
      <w:t>6</w:t>
    </w:r>
    <w:r>
      <w:fldChar w:fldCharType="end"/>
    </w:r>
  </w:p>
  <w:p w14:paraId="69D59A88" w14:textId="77777777" w:rsidR="00C17563" w:rsidRDefault="00C175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8733" w14:textId="77777777" w:rsidR="001C5ADF" w:rsidRDefault="001C5ADF" w:rsidP="00C17563">
      <w:r>
        <w:separator/>
      </w:r>
    </w:p>
  </w:footnote>
  <w:footnote w:type="continuationSeparator" w:id="0">
    <w:p w14:paraId="116A8BC6" w14:textId="77777777" w:rsidR="001C5ADF" w:rsidRDefault="001C5ADF" w:rsidP="00C1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AEB"/>
    <w:multiLevelType w:val="singleLevel"/>
    <w:tmpl w:val="6D46832A"/>
    <w:lvl w:ilvl="0">
      <w:start w:val="1"/>
      <w:numFmt w:val="decimal"/>
      <w:lvlText w:val="%1."/>
      <w:lvlJc w:val="left"/>
      <w:pPr>
        <w:tabs>
          <w:tab w:val="num" w:pos="360"/>
        </w:tabs>
        <w:ind w:left="360" w:hanging="36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660272D"/>
    <w:multiLevelType w:val="hybridMultilevel"/>
    <w:tmpl w:val="45F4FCCE"/>
    <w:lvl w:ilvl="0" w:tplc="04050017">
      <w:start w:val="1"/>
      <w:numFmt w:val="lowerLetter"/>
      <w:lvlText w:val="%1)"/>
      <w:lvlJc w:val="left"/>
      <w:pPr>
        <w:ind w:left="720" w:hanging="360"/>
      </w:pPr>
    </w:lvl>
    <w:lvl w:ilvl="1" w:tplc="3028C2E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7217BB"/>
    <w:multiLevelType w:val="hybridMultilevel"/>
    <w:tmpl w:val="1278F5E6"/>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 w15:restartNumberingAfterBreak="0">
    <w:nsid w:val="1EC478D7"/>
    <w:multiLevelType w:val="hybridMultilevel"/>
    <w:tmpl w:val="573C028A"/>
    <w:lvl w:ilvl="0" w:tplc="04090003">
      <w:start w:val="1"/>
      <w:numFmt w:val="bullet"/>
      <w:lvlText w:val="o"/>
      <w:lvlJc w:val="left"/>
      <w:pPr>
        <w:tabs>
          <w:tab w:val="num" w:pos="1428"/>
        </w:tabs>
        <w:ind w:left="1428" w:hanging="360"/>
      </w:pPr>
      <w:rPr>
        <w:rFonts w:ascii="Courier New" w:hAnsi="Courier New" w:cs="Courier New"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B5470C"/>
    <w:multiLevelType w:val="multilevel"/>
    <w:tmpl w:val="AAE82804"/>
    <w:lvl w:ilvl="0">
      <w:start w:val="1"/>
      <w:numFmt w:val="decimal"/>
      <w:lvlText w:val="%1."/>
      <w:lvlJc w:val="left"/>
      <w:pPr>
        <w:ind w:left="644" w:hanging="360"/>
      </w:pPr>
      <w:rPr>
        <w:b/>
        <w:i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37B1340B"/>
    <w:multiLevelType w:val="multilevel"/>
    <w:tmpl w:val="EBB05C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cs="Calibri" w:hint="default"/>
        <w:b/>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E36D20"/>
    <w:multiLevelType w:val="hybridMultilevel"/>
    <w:tmpl w:val="40DA5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9C4B71"/>
    <w:multiLevelType w:val="hybridMultilevel"/>
    <w:tmpl w:val="BEDA6284"/>
    <w:lvl w:ilvl="0" w:tplc="8AF678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547D18"/>
    <w:multiLevelType w:val="multilevel"/>
    <w:tmpl w:val="C5B0795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257025B"/>
    <w:multiLevelType w:val="hybridMultilevel"/>
    <w:tmpl w:val="5A980F0C"/>
    <w:lvl w:ilvl="0" w:tplc="3E5A5B48">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1" w15:restartNumberingAfterBreak="0">
    <w:nsid w:val="68C81618"/>
    <w:multiLevelType w:val="hybridMultilevel"/>
    <w:tmpl w:val="5E7E7678"/>
    <w:lvl w:ilvl="0" w:tplc="B4F806F0">
      <w:start w:val="4"/>
      <w:numFmt w:val="bullet"/>
      <w:lvlText w:val=""/>
      <w:lvlJc w:val="left"/>
      <w:pPr>
        <w:ind w:left="1080" w:hanging="72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0"/>
  </w:num>
  <w:num w:numId="8">
    <w:abstractNumId w:val="7"/>
  </w:num>
  <w:num w:numId="9">
    <w:abstractNumId w:val="11"/>
  </w:num>
  <w:num w:numId="10">
    <w:abstractNumId w:val="12"/>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93"/>
    <w:rsid w:val="00010054"/>
    <w:rsid w:val="000272F1"/>
    <w:rsid w:val="00030760"/>
    <w:rsid w:val="0003154E"/>
    <w:rsid w:val="00055E70"/>
    <w:rsid w:val="00074FDB"/>
    <w:rsid w:val="000A65BE"/>
    <w:rsid w:val="000A7B74"/>
    <w:rsid w:val="000E20AB"/>
    <w:rsid w:val="000F0922"/>
    <w:rsid w:val="000F35EE"/>
    <w:rsid w:val="00104C20"/>
    <w:rsid w:val="001158C5"/>
    <w:rsid w:val="001213BF"/>
    <w:rsid w:val="001406BB"/>
    <w:rsid w:val="001417E7"/>
    <w:rsid w:val="0016739C"/>
    <w:rsid w:val="00170571"/>
    <w:rsid w:val="0017075E"/>
    <w:rsid w:val="001722E5"/>
    <w:rsid w:val="00176414"/>
    <w:rsid w:val="00177AA6"/>
    <w:rsid w:val="00183FD3"/>
    <w:rsid w:val="0018738A"/>
    <w:rsid w:val="001A5467"/>
    <w:rsid w:val="001C5ADF"/>
    <w:rsid w:val="001C6107"/>
    <w:rsid w:val="001E3CE8"/>
    <w:rsid w:val="001E556C"/>
    <w:rsid w:val="001F0A7C"/>
    <w:rsid w:val="001F0ADE"/>
    <w:rsid w:val="001F23B8"/>
    <w:rsid w:val="00215CE4"/>
    <w:rsid w:val="00224758"/>
    <w:rsid w:val="00256BD5"/>
    <w:rsid w:val="00263B94"/>
    <w:rsid w:val="00271CF5"/>
    <w:rsid w:val="0027283C"/>
    <w:rsid w:val="002816ED"/>
    <w:rsid w:val="002A4C43"/>
    <w:rsid w:val="002F2E64"/>
    <w:rsid w:val="00320BA7"/>
    <w:rsid w:val="003360E7"/>
    <w:rsid w:val="00336858"/>
    <w:rsid w:val="0034403E"/>
    <w:rsid w:val="00344AEC"/>
    <w:rsid w:val="00351C78"/>
    <w:rsid w:val="003716D6"/>
    <w:rsid w:val="003D27AE"/>
    <w:rsid w:val="003E48DE"/>
    <w:rsid w:val="003F668C"/>
    <w:rsid w:val="004076FF"/>
    <w:rsid w:val="00415C55"/>
    <w:rsid w:val="004202CF"/>
    <w:rsid w:val="00432896"/>
    <w:rsid w:val="00445EB5"/>
    <w:rsid w:val="00461549"/>
    <w:rsid w:val="00463EB0"/>
    <w:rsid w:val="004753AC"/>
    <w:rsid w:val="00495B8A"/>
    <w:rsid w:val="00495BB0"/>
    <w:rsid w:val="004C4D1A"/>
    <w:rsid w:val="004D69A7"/>
    <w:rsid w:val="00510AB2"/>
    <w:rsid w:val="00515E15"/>
    <w:rsid w:val="0052409C"/>
    <w:rsid w:val="00537AFF"/>
    <w:rsid w:val="00544A07"/>
    <w:rsid w:val="00554C40"/>
    <w:rsid w:val="005665F1"/>
    <w:rsid w:val="00574656"/>
    <w:rsid w:val="00576223"/>
    <w:rsid w:val="0057685E"/>
    <w:rsid w:val="00580D97"/>
    <w:rsid w:val="005A147D"/>
    <w:rsid w:val="005C7EDA"/>
    <w:rsid w:val="005D5B92"/>
    <w:rsid w:val="005E1CE2"/>
    <w:rsid w:val="005F6F68"/>
    <w:rsid w:val="00615F79"/>
    <w:rsid w:val="00622D89"/>
    <w:rsid w:val="00632225"/>
    <w:rsid w:val="00645977"/>
    <w:rsid w:val="006B56E4"/>
    <w:rsid w:val="006C0A92"/>
    <w:rsid w:val="006C7C78"/>
    <w:rsid w:val="006F6AF0"/>
    <w:rsid w:val="00706411"/>
    <w:rsid w:val="0071483D"/>
    <w:rsid w:val="00735E29"/>
    <w:rsid w:val="0074743D"/>
    <w:rsid w:val="00766310"/>
    <w:rsid w:val="00775E7C"/>
    <w:rsid w:val="00782C10"/>
    <w:rsid w:val="00784421"/>
    <w:rsid w:val="00784645"/>
    <w:rsid w:val="0079152F"/>
    <w:rsid w:val="00795787"/>
    <w:rsid w:val="007A784A"/>
    <w:rsid w:val="007B13BB"/>
    <w:rsid w:val="007C088B"/>
    <w:rsid w:val="007D24CC"/>
    <w:rsid w:val="007E3E8A"/>
    <w:rsid w:val="008011CD"/>
    <w:rsid w:val="00817F5B"/>
    <w:rsid w:val="008358C0"/>
    <w:rsid w:val="00876C83"/>
    <w:rsid w:val="00881CC3"/>
    <w:rsid w:val="008862B4"/>
    <w:rsid w:val="008A4985"/>
    <w:rsid w:val="008D112C"/>
    <w:rsid w:val="008E1589"/>
    <w:rsid w:val="008F0D12"/>
    <w:rsid w:val="0090717B"/>
    <w:rsid w:val="009129D4"/>
    <w:rsid w:val="00924FC1"/>
    <w:rsid w:val="009A534B"/>
    <w:rsid w:val="009C13B1"/>
    <w:rsid w:val="009D1C00"/>
    <w:rsid w:val="009E392A"/>
    <w:rsid w:val="009F0AB5"/>
    <w:rsid w:val="00A15363"/>
    <w:rsid w:val="00A35642"/>
    <w:rsid w:val="00A535E7"/>
    <w:rsid w:val="00A54B61"/>
    <w:rsid w:val="00A71269"/>
    <w:rsid w:val="00A91B78"/>
    <w:rsid w:val="00AA65E9"/>
    <w:rsid w:val="00AC392E"/>
    <w:rsid w:val="00AE3213"/>
    <w:rsid w:val="00AF649D"/>
    <w:rsid w:val="00B05E77"/>
    <w:rsid w:val="00B150E2"/>
    <w:rsid w:val="00B16FFD"/>
    <w:rsid w:val="00B2119A"/>
    <w:rsid w:val="00B2657B"/>
    <w:rsid w:val="00B3149D"/>
    <w:rsid w:val="00B52AC9"/>
    <w:rsid w:val="00B77393"/>
    <w:rsid w:val="00B83EB9"/>
    <w:rsid w:val="00BA7FB4"/>
    <w:rsid w:val="00BC11D6"/>
    <w:rsid w:val="00BC7775"/>
    <w:rsid w:val="00C17563"/>
    <w:rsid w:val="00C46702"/>
    <w:rsid w:val="00C606D9"/>
    <w:rsid w:val="00C638DA"/>
    <w:rsid w:val="00C66788"/>
    <w:rsid w:val="00C84542"/>
    <w:rsid w:val="00C86D3D"/>
    <w:rsid w:val="00CA026D"/>
    <w:rsid w:val="00CB0B4E"/>
    <w:rsid w:val="00CD7204"/>
    <w:rsid w:val="00CE12F1"/>
    <w:rsid w:val="00D11CDE"/>
    <w:rsid w:val="00D1411A"/>
    <w:rsid w:val="00D738E1"/>
    <w:rsid w:val="00DA576C"/>
    <w:rsid w:val="00DC2E2E"/>
    <w:rsid w:val="00DD17B6"/>
    <w:rsid w:val="00DD758A"/>
    <w:rsid w:val="00DF5E26"/>
    <w:rsid w:val="00DF779D"/>
    <w:rsid w:val="00E26219"/>
    <w:rsid w:val="00E43FAD"/>
    <w:rsid w:val="00E6739B"/>
    <w:rsid w:val="00E72CEC"/>
    <w:rsid w:val="00E821D6"/>
    <w:rsid w:val="00E83E70"/>
    <w:rsid w:val="00E90695"/>
    <w:rsid w:val="00EA057C"/>
    <w:rsid w:val="00EA5950"/>
    <w:rsid w:val="00EB0019"/>
    <w:rsid w:val="00EB76A6"/>
    <w:rsid w:val="00EE277B"/>
    <w:rsid w:val="00EF3C75"/>
    <w:rsid w:val="00EF5545"/>
    <w:rsid w:val="00F1135C"/>
    <w:rsid w:val="00F1337C"/>
    <w:rsid w:val="00F1525F"/>
    <w:rsid w:val="00F23758"/>
    <w:rsid w:val="00F3081F"/>
    <w:rsid w:val="00F6098D"/>
    <w:rsid w:val="00F74034"/>
    <w:rsid w:val="00F84400"/>
    <w:rsid w:val="00F850F6"/>
    <w:rsid w:val="00F86119"/>
    <w:rsid w:val="00F86FE7"/>
    <w:rsid w:val="00FC01D0"/>
    <w:rsid w:val="00FD5076"/>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ADF99"/>
  <w15:chartTrackingRefBased/>
  <w15:docId w15:val="{886BDF06-FC40-4758-A572-E39E1EDA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line="240" w:lineRule="atLeast"/>
      <w:jc w:val="center"/>
      <w:outlineLvl w:val="0"/>
    </w:pPr>
    <w:rPr>
      <w:i/>
      <w:sz w:val="22"/>
    </w:rPr>
  </w:style>
  <w:style w:type="paragraph" w:styleId="Nadpis2">
    <w:name w:val="heading 2"/>
    <w:basedOn w:val="Normln"/>
    <w:next w:val="Normln"/>
    <w:qFormat/>
    <w:pPr>
      <w:keepNext/>
      <w:spacing w:before="120" w:line="240" w:lineRule="atLeast"/>
      <w:ind w:right="-341"/>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20" w:line="240" w:lineRule="atLeast"/>
      <w:jc w:val="both"/>
    </w:pPr>
    <w:rPr>
      <w:sz w:val="22"/>
    </w:rPr>
  </w:style>
  <w:style w:type="paragraph" w:styleId="Nzev">
    <w:name w:val="Title"/>
    <w:basedOn w:val="Normln"/>
    <w:qFormat/>
    <w:pPr>
      <w:spacing w:before="120" w:line="240" w:lineRule="atLeast"/>
      <w:jc w:val="center"/>
    </w:pPr>
    <w:rPr>
      <w:b/>
      <w:sz w:val="22"/>
    </w:rPr>
  </w:style>
  <w:style w:type="character" w:styleId="Odkaznakoment">
    <w:name w:val="annotation reference"/>
    <w:uiPriority w:val="99"/>
    <w:semiHidden/>
    <w:unhideWhenUsed/>
    <w:rsid w:val="000272F1"/>
    <w:rPr>
      <w:sz w:val="16"/>
      <w:szCs w:val="16"/>
    </w:rPr>
  </w:style>
  <w:style w:type="paragraph" w:styleId="Textkomente">
    <w:name w:val="annotation text"/>
    <w:basedOn w:val="Normln"/>
    <w:link w:val="TextkomenteChar"/>
    <w:uiPriority w:val="99"/>
    <w:semiHidden/>
    <w:unhideWhenUsed/>
    <w:rsid w:val="000272F1"/>
  </w:style>
  <w:style w:type="character" w:customStyle="1" w:styleId="TextkomenteChar">
    <w:name w:val="Text komentáře Char"/>
    <w:basedOn w:val="Standardnpsmoodstavce"/>
    <w:link w:val="Textkomente"/>
    <w:uiPriority w:val="99"/>
    <w:semiHidden/>
    <w:rsid w:val="000272F1"/>
  </w:style>
  <w:style w:type="paragraph" w:styleId="Pedmtkomente">
    <w:name w:val="annotation subject"/>
    <w:basedOn w:val="Textkomente"/>
    <w:next w:val="Textkomente"/>
    <w:link w:val="PedmtkomenteChar"/>
    <w:uiPriority w:val="99"/>
    <w:semiHidden/>
    <w:unhideWhenUsed/>
    <w:rsid w:val="000272F1"/>
    <w:rPr>
      <w:b/>
      <w:bCs/>
      <w:lang w:val="x-none" w:eastAsia="x-none"/>
    </w:rPr>
  </w:style>
  <w:style w:type="character" w:customStyle="1" w:styleId="PedmtkomenteChar">
    <w:name w:val="Předmět komentáře Char"/>
    <w:link w:val="Pedmtkomente"/>
    <w:uiPriority w:val="99"/>
    <w:semiHidden/>
    <w:rsid w:val="000272F1"/>
    <w:rPr>
      <w:b/>
      <w:bCs/>
    </w:rPr>
  </w:style>
  <w:style w:type="paragraph" w:styleId="Textbubliny">
    <w:name w:val="Balloon Text"/>
    <w:basedOn w:val="Normln"/>
    <w:link w:val="TextbublinyChar"/>
    <w:uiPriority w:val="99"/>
    <w:semiHidden/>
    <w:unhideWhenUsed/>
    <w:rsid w:val="000272F1"/>
    <w:rPr>
      <w:rFonts w:ascii="Tahoma" w:hAnsi="Tahoma"/>
      <w:sz w:val="16"/>
      <w:szCs w:val="16"/>
      <w:lang w:val="x-none" w:eastAsia="x-none"/>
    </w:rPr>
  </w:style>
  <w:style w:type="character" w:customStyle="1" w:styleId="TextbublinyChar">
    <w:name w:val="Text bubliny Char"/>
    <w:link w:val="Textbubliny"/>
    <w:uiPriority w:val="99"/>
    <w:semiHidden/>
    <w:rsid w:val="000272F1"/>
    <w:rPr>
      <w:rFonts w:ascii="Tahoma" w:hAnsi="Tahoma" w:cs="Tahoma"/>
      <w:sz w:val="16"/>
      <w:szCs w:val="16"/>
    </w:rPr>
  </w:style>
  <w:style w:type="paragraph" w:styleId="Zhlav">
    <w:name w:val="header"/>
    <w:basedOn w:val="Normln"/>
    <w:link w:val="ZhlavChar"/>
    <w:uiPriority w:val="99"/>
    <w:semiHidden/>
    <w:unhideWhenUsed/>
    <w:rsid w:val="00C17563"/>
    <w:pPr>
      <w:tabs>
        <w:tab w:val="center" w:pos="4536"/>
        <w:tab w:val="right" w:pos="9072"/>
      </w:tabs>
    </w:pPr>
  </w:style>
  <w:style w:type="character" w:customStyle="1" w:styleId="ZhlavChar">
    <w:name w:val="Záhlaví Char"/>
    <w:basedOn w:val="Standardnpsmoodstavce"/>
    <w:link w:val="Zhlav"/>
    <w:uiPriority w:val="99"/>
    <w:semiHidden/>
    <w:rsid w:val="00C17563"/>
  </w:style>
  <w:style w:type="paragraph" w:styleId="Zpat">
    <w:name w:val="footer"/>
    <w:basedOn w:val="Normln"/>
    <w:link w:val="ZpatChar"/>
    <w:uiPriority w:val="99"/>
    <w:unhideWhenUsed/>
    <w:rsid w:val="00C17563"/>
    <w:pPr>
      <w:tabs>
        <w:tab w:val="center" w:pos="4536"/>
        <w:tab w:val="right" w:pos="9072"/>
      </w:tabs>
    </w:pPr>
  </w:style>
  <w:style w:type="character" w:customStyle="1" w:styleId="ZpatChar">
    <w:name w:val="Zápatí Char"/>
    <w:basedOn w:val="Standardnpsmoodstavce"/>
    <w:link w:val="Zpat"/>
    <w:uiPriority w:val="99"/>
    <w:rsid w:val="00C17563"/>
  </w:style>
  <w:style w:type="paragraph" w:styleId="Textpoznpodarou">
    <w:name w:val="footnote text"/>
    <w:basedOn w:val="Normln"/>
    <w:link w:val="TextpoznpodarouChar"/>
    <w:uiPriority w:val="99"/>
    <w:semiHidden/>
    <w:unhideWhenUsed/>
    <w:rsid w:val="00AA65E9"/>
  </w:style>
  <w:style w:type="character" w:customStyle="1" w:styleId="TextpoznpodarouChar">
    <w:name w:val="Text pozn. pod čarou Char"/>
    <w:basedOn w:val="Standardnpsmoodstavce"/>
    <w:link w:val="Textpoznpodarou"/>
    <w:uiPriority w:val="99"/>
    <w:semiHidden/>
    <w:rsid w:val="00AA65E9"/>
  </w:style>
  <w:style w:type="character" w:styleId="Znakapoznpodarou">
    <w:name w:val="footnote reference"/>
    <w:uiPriority w:val="99"/>
    <w:semiHidden/>
    <w:unhideWhenUsed/>
    <w:rsid w:val="00AA65E9"/>
    <w:rPr>
      <w:vertAlign w:val="superscript"/>
    </w:rPr>
  </w:style>
  <w:style w:type="paragraph" w:customStyle="1" w:styleId="Odstavec">
    <w:name w:val="Odstavec"/>
    <w:rsid w:val="00E83E70"/>
    <w:pPr>
      <w:tabs>
        <w:tab w:val="left" w:pos="283"/>
      </w:tabs>
      <w:suppressAutoHyphens/>
      <w:spacing w:before="141"/>
      <w:ind w:left="284" w:hanging="284"/>
    </w:pPr>
    <w:rPr>
      <w:rFonts w:ascii="Arial" w:eastAsia="Arial" w:hAnsi="Arial"/>
      <w:color w:val="000000"/>
      <w:sz w:val="24"/>
      <w:lang w:eastAsia="zh-CN"/>
    </w:rPr>
  </w:style>
  <w:style w:type="paragraph" w:styleId="Odstavecseseznamem">
    <w:name w:val="List Paragraph"/>
    <w:basedOn w:val="Normln"/>
    <w:uiPriority w:val="34"/>
    <w:qFormat/>
    <w:rsid w:val="00BA7FB4"/>
    <w:pPr>
      <w:ind w:left="708"/>
    </w:pPr>
    <w:rPr>
      <w:sz w:val="24"/>
      <w:szCs w:val="24"/>
    </w:rPr>
  </w:style>
  <w:style w:type="table" w:styleId="Svtlmkatabulky">
    <w:name w:val="Grid Table Light"/>
    <w:basedOn w:val="Normlntabulka"/>
    <w:uiPriority w:val="40"/>
    <w:rsid w:val="00C86D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510A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59594">
      <w:bodyDiv w:val="1"/>
      <w:marLeft w:val="0"/>
      <w:marRight w:val="0"/>
      <w:marTop w:val="0"/>
      <w:marBottom w:val="0"/>
      <w:divBdr>
        <w:top w:val="none" w:sz="0" w:space="0" w:color="auto"/>
        <w:left w:val="none" w:sz="0" w:space="0" w:color="auto"/>
        <w:bottom w:val="none" w:sz="0" w:space="0" w:color="auto"/>
        <w:right w:val="none" w:sz="0" w:space="0" w:color="auto"/>
      </w:divBdr>
    </w:div>
    <w:div w:id="537089498">
      <w:bodyDiv w:val="1"/>
      <w:marLeft w:val="0"/>
      <w:marRight w:val="0"/>
      <w:marTop w:val="0"/>
      <w:marBottom w:val="0"/>
      <w:divBdr>
        <w:top w:val="none" w:sz="0" w:space="0" w:color="auto"/>
        <w:left w:val="none" w:sz="0" w:space="0" w:color="auto"/>
        <w:bottom w:val="none" w:sz="0" w:space="0" w:color="auto"/>
        <w:right w:val="none" w:sz="0" w:space="0" w:color="auto"/>
      </w:divBdr>
    </w:div>
    <w:div w:id="591163481">
      <w:bodyDiv w:val="1"/>
      <w:marLeft w:val="0"/>
      <w:marRight w:val="0"/>
      <w:marTop w:val="0"/>
      <w:marBottom w:val="0"/>
      <w:divBdr>
        <w:top w:val="none" w:sz="0" w:space="0" w:color="auto"/>
        <w:left w:val="none" w:sz="0" w:space="0" w:color="auto"/>
        <w:bottom w:val="none" w:sz="0" w:space="0" w:color="auto"/>
        <w:right w:val="none" w:sz="0" w:space="0" w:color="auto"/>
      </w:divBdr>
    </w:div>
    <w:div w:id="1031760604">
      <w:bodyDiv w:val="1"/>
      <w:marLeft w:val="0"/>
      <w:marRight w:val="0"/>
      <w:marTop w:val="0"/>
      <w:marBottom w:val="0"/>
      <w:divBdr>
        <w:top w:val="none" w:sz="0" w:space="0" w:color="auto"/>
        <w:left w:val="none" w:sz="0" w:space="0" w:color="auto"/>
        <w:bottom w:val="none" w:sz="0" w:space="0" w:color="auto"/>
        <w:right w:val="none" w:sz="0" w:space="0" w:color="auto"/>
      </w:divBdr>
    </w:div>
    <w:div w:id="1059599372">
      <w:bodyDiv w:val="1"/>
      <w:marLeft w:val="0"/>
      <w:marRight w:val="0"/>
      <w:marTop w:val="0"/>
      <w:marBottom w:val="0"/>
      <w:divBdr>
        <w:top w:val="none" w:sz="0" w:space="0" w:color="auto"/>
        <w:left w:val="none" w:sz="0" w:space="0" w:color="auto"/>
        <w:bottom w:val="none" w:sz="0" w:space="0" w:color="auto"/>
        <w:right w:val="none" w:sz="0" w:space="0" w:color="auto"/>
      </w:divBdr>
    </w:div>
    <w:div w:id="1114714000">
      <w:bodyDiv w:val="1"/>
      <w:marLeft w:val="0"/>
      <w:marRight w:val="0"/>
      <w:marTop w:val="0"/>
      <w:marBottom w:val="0"/>
      <w:divBdr>
        <w:top w:val="none" w:sz="0" w:space="0" w:color="auto"/>
        <w:left w:val="none" w:sz="0" w:space="0" w:color="auto"/>
        <w:bottom w:val="none" w:sz="0" w:space="0" w:color="auto"/>
        <w:right w:val="none" w:sz="0" w:space="0" w:color="auto"/>
      </w:divBdr>
    </w:div>
    <w:div w:id="1206602293">
      <w:bodyDiv w:val="1"/>
      <w:marLeft w:val="0"/>
      <w:marRight w:val="0"/>
      <w:marTop w:val="0"/>
      <w:marBottom w:val="0"/>
      <w:divBdr>
        <w:top w:val="none" w:sz="0" w:space="0" w:color="auto"/>
        <w:left w:val="none" w:sz="0" w:space="0" w:color="auto"/>
        <w:bottom w:val="none" w:sz="0" w:space="0" w:color="auto"/>
        <w:right w:val="none" w:sz="0" w:space="0" w:color="auto"/>
      </w:divBdr>
    </w:div>
    <w:div w:id="1443451693">
      <w:bodyDiv w:val="1"/>
      <w:marLeft w:val="0"/>
      <w:marRight w:val="0"/>
      <w:marTop w:val="0"/>
      <w:marBottom w:val="0"/>
      <w:divBdr>
        <w:top w:val="none" w:sz="0" w:space="0" w:color="auto"/>
        <w:left w:val="none" w:sz="0" w:space="0" w:color="auto"/>
        <w:bottom w:val="none" w:sz="0" w:space="0" w:color="auto"/>
        <w:right w:val="none" w:sz="0" w:space="0" w:color="auto"/>
      </w:divBdr>
    </w:div>
    <w:div w:id="1510634708">
      <w:bodyDiv w:val="1"/>
      <w:marLeft w:val="0"/>
      <w:marRight w:val="0"/>
      <w:marTop w:val="0"/>
      <w:marBottom w:val="0"/>
      <w:divBdr>
        <w:top w:val="none" w:sz="0" w:space="0" w:color="auto"/>
        <w:left w:val="none" w:sz="0" w:space="0" w:color="auto"/>
        <w:bottom w:val="none" w:sz="0" w:space="0" w:color="auto"/>
        <w:right w:val="none" w:sz="0" w:space="0" w:color="auto"/>
      </w:divBdr>
    </w:div>
    <w:div w:id="1606843022">
      <w:bodyDiv w:val="1"/>
      <w:marLeft w:val="0"/>
      <w:marRight w:val="0"/>
      <w:marTop w:val="0"/>
      <w:marBottom w:val="0"/>
      <w:divBdr>
        <w:top w:val="none" w:sz="0" w:space="0" w:color="auto"/>
        <w:left w:val="none" w:sz="0" w:space="0" w:color="auto"/>
        <w:bottom w:val="none" w:sz="0" w:space="0" w:color="auto"/>
        <w:right w:val="none" w:sz="0" w:space="0" w:color="auto"/>
      </w:divBdr>
    </w:div>
    <w:div w:id="1734543834">
      <w:bodyDiv w:val="1"/>
      <w:marLeft w:val="0"/>
      <w:marRight w:val="0"/>
      <w:marTop w:val="0"/>
      <w:marBottom w:val="0"/>
      <w:divBdr>
        <w:top w:val="none" w:sz="0" w:space="0" w:color="auto"/>
        <w:left w:val="none" w:sz="0" w:space="0" w:color="auto"/>
        <w:bottom w:val="none" w:sz="0" w:space="0" w:color="auto"/>
        <w:right w:val="none" w:sz="0" w:space="0" w:color="auto"/>
      </w:divBdr>
    </w:div>
    <w:div w:id="1752312073">
      <w:bodyDiv w:val="1"/>
      <w:marLeft w:val="0"/>
      <w:marRight w:val="0"/>
      <w:marTop w:val="0"/>
      <w:marBottom w:val="0"/>
      <w:divBdr>
        <w:top w:val="none" w:sz="0" w:space="0" w:color="auto"/>
        <w:left w:val="none" w:sz="0" w:space="0" w:color="auto"/>
        <w:bottom w:val="none" w:sz="0" w:space="0" w:color="auto"/>
        <w:right w:val="none" w:sz="0" w:space="0" w:color="auto"/>
      </w:divBdr>
    </w:div>
    <w:div w:id="1863274420">
      <w:bodyDiv w:val="1"/>
      <w:marLeft w:val="0"/>
      <w:marRight w:val="0"/>
      <w:marTop w:val="0"/>
      <w:marBottom w:val="0"/>
      <w:divBdr>
        <w:top w:val="none" w:sz="0" w:space="0" w:color="auto"/>
        <w:left w:val="none" w:sz="0" w:space="0" w:color="auto"/>
        <w:bottom w:val="none" w:sz="0" w:space="0" w:color="auto"/>
        <w:right w:val="none" w:sz="0" w:space="0" w:color="auto"/>
      </w:divBdr>
    </w:div>
    <w:div w:id="1899896266">
      <w:bodyDiv w:val="1"/>
      <w:marLeft w:val="0"/>
      <w:marRight w:val="0"/>
      <w:marTop w:val="0"/>
      <w:marBottom w:val="0"/>
      <w:divBdr>
        <w:top w:val="none" w:sz="0" w:space="0" w:color="auto"/>
        <w:left w:val="none" w:sz="0" w:space="0" w:color="auto"/>
        <w:bottom w:val="none" w:sz="0" w:space="0" w:color="auto"/>
        <w:right w:val="none" w:sz="0" w:space="0" w:color="auto"/>
      </w:divBdr>
    </w:div>
    <w:div w:id="20980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E1F5BD4-19A5-452D-A144-CD2A58DA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1870</Words>
  <Characters>11095</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KONCEPT - nutno upravit !!!</vt:lpstr>
      <vt:lpstr>KONCEPT - nutno upravit !!!</vt:lpstr>
    </vt:vector>
  </TitlesOfParts>
  <Company>PřF UK</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 nutno upravit !!!</dc:title>
  <dc:subject/>
  <dc:creator>Ing.P.Bednařík</dc:creator>
  <cp:keywords/>
  <cp:lastModifiedBy>Hort, Radek EXT</cp:lastModifiedBy>
  <cp:revision>4</cp:revision>
  <cp:lastPrinted>2017-09-29T07:46:00Z</cp:lastPrinted>
  <dcterms:created xsi:type="dcterms:W3CDTF">2017-11-29T09:11:00Z</dcterms:created>
  <dcterms:modified xsi:type="dcterms:W3CDTF">2017-11-29T09:37:00Z</dcterms:modified>
</cp:coreProperties>
</file>