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7180"/>
      </w:tblGrid>
      <w:tr w:rsidR="00874D21" w:rsidTr="003619EF">
        <w:trPr>
          <w:trHeight w:hRule="exact" w:val="1087"/>
        </w:trPr>
        <w:tc>
          <w:tcPr>
            <w:tcW w:w="14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74D21" w:rsidRDefault="001F4A42">
            <w:pPr>
              <w:spacing w:before="612"/>
              <w:ind w:right="425"/>
              <w:jc w:val="right"/>
              <w:rPr>
                <w:rFonts w:ascii="Verdana" w:hAnsi="Verdana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8523605</wp:posOffset>
                      </wp:positionV>
                      <wp:extent cx="5486400" cy="105410"/>
                      <wp:effectExtent l="2540" t="1905" r="0" b="0"/>
                      <wp:wrapSquare wrapText="bothSides"/>
                      <wp:docPr id="3" name="_x0000_s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4D21" w:rsidRDefault="007D2809">
                                  <w:pPr>
                                    <w:spacing w:line="235" w:lineRule="auto"/>
                                    <w:ind w:left="4032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lang w:val="cs-CZ"/>
                                    </w:rPr>
                                    <w:t>1 /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0" o:spid="_x0000_s1026" type="#_x0000_t202" style="position:absolute;left:0;text-align:left;margin-left:0;margin-top:671.15pt;width:6in;height:8.3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" filled="f" stroked="f">
                      <v:textbox inset="0,0,0,0">
                        <w:txbxContent>
                          <w:p w:rsidR="00874D21" w:rsidRDefault="007D2809">
                            <w:pPr>
                              <w:spacing w:line="235" w:lineRule="auto"/>
                              <w:ind w:left="4032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>1 /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04F58">
              <w:rPr>
                <w:rFonts w:ascii="Verdana" w:hAnsi="Verdana"/>
                <w:b/>
                <w:color w:val="000000"/>
                <w:spacing w:val="-6"/>
                <w:sz w:val="19"/>
                <w:lang w:val="cs-CZ"/>
              </w:rPr>
              <w:t>V</w:t>
            </w:r>
            <w:r w:rsidR="007D2809">
              <w:rPr>
                <w:rFonts w:ascii="Verdana" w:hAnsi="Verdana"/>
                <w:b/>
                <w:color w:val="000000"/>
                <w:spacing w:val="-6"/>
                <w:sz w:val="19"/>
                <w:lang w:val="cs-CZ"/>
              </w:rPr>
              <w:t>oda</w:t>
            </w:r>
            <w:r w:rsidR="000A19AF">
              <w:rPr>
                <w:rFonts w:ascii="Verdana" w:hAnsi="Verdana"/>
                <w:b/>
                <w:color w:val="000000"/>
                <w:spacing w:val="-6"/>
                <w:sz w:val="19"/>
                <w:lang w:val="cs-CZ"/>
              </w:rPr>
              <w:t>f</w:t>
            </w:r>
            <w:r w:rsidR="007D2809">
              <w:rPr>
                <w:rFonts w:ascii="Verdana" w:hAnsi="Verdana"/>
                <w:b/>
                <w:color w:val="000000"/>
                <w:spacing w:val="-6"/>
                <w:sz w:val="19"/>
                <w:lang w:val="cs-CZ"/>
              </w:rPr>
              <w:t>one</w:t>
            </w:r>
          </w:p>
          <w:p w:rsidR="00104F58" w:rsidRDefault="00104F58">
            <w:pPr>
              <w:spacing w:before="612"/>
              <w:ind w:right="425"/>
              <w:jc w:val="right"/>
              <w:rPr>
                <w:rFonts w:ascii="Verdana" w:hAnsi="Verdana"/>
                <w:b/>
                <w:color w:val="000000"/>
                <w:spacing w:val="-6"/>
                <w:sz w:val="19"/>
                <w:lang w:val="cs-CZ"/>
              </w:rPr>
            </w:pPr>
          </w:p>
        </w:tc>
        <w:tc>
          <w:tcPr>
            <w:tcW w:w="7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4F58" w:rsidRDefault="00104F58" w:rsidP="00104F58">
            <w:pPr>
              <w:spacing w:line="271" w:lineRule="auto"/>
              <w:ind w:right="227"/>
              <w:rPr>
                <w:rFonts w:ascii="Arial" w:hAnsi="Arial"/>
                <w:b/>
                <w:color w:val="000000"/>
                <w:spacing w:val="2"/>
                <w:sz w:val="14"/>
                <w:lang w:val="cs-CZ"/>
              </w:rPr>
            </w:pPr>
          </w:p>
          <w:p w:rsidR="00104F58" w:rsidRDefault="007D2809" w:rsidP="00104F58">
            <w:pPr>
              <w:spacing w:line="271" w:lineRule="auto"/>
              <w:ind w:right="227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 w:rsidRPr="00104F58">
              <w:rPr>
                <w:rFonts w:ascii="Arial" w:hAnsi="Arial"/>
                <w:b/>
                <w:color w:val="000000"/>
                <w:spacing w:val="2"/>
                <w:sz w:val="14"/>
                <w:lang w:val="cs-CZ"/>
              </w:rPr>
              <w:t>DODATEK č.: 1-549243308980</w:t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 xml:space="preserve"> </w:t>
            </w:r>
          </w:p>
          <w:p w:rsidR="00874D21" w:rsidRDefault="007D2809" w:rsidP="00104F58">
            <w:pPr>
              <w:spacing w:line="271" w:lineRule="auto"/>
              <w:ind w:right="227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 xml:space="preserve">ke Smlouvě </w:t>
            </w:r>
            <w:r w:rsidR="000A19AF"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č.</w:t>
            </w: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 xml:space="preserve">: </w:t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1-8136979160_0</w:t>
            </w:r>
          </w:p>
          <w:p w:rsidR="00874D21" w:rsidRDefault="007D2809" w:rsidP="00104F58">
            <w:pPr>
              <w:tabs>
                <w:tab w:val="right" w:pos="6966"/>
              </w:tabs>
              <w:spacing w:line="600" w:lineRule="auto"/>
              <w:ind w:right="227"/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ab/>
            </w:r>
            <w:r w:rsidRPr="000A19AF">
              <w:rPr>
                <w:rFonts w:ascii="Tahoma" w:hAnsi="Tahoma"/>
                <w:b/>
                <w:color w:val="000000"/>
                <w:spacing w:val="36"/>
                <w:sz w:val="14"/>
                <w:highlight w:val="black"/>
                <w:lang w:val="cs-CZ"/>
              </w:rPr>
              <w:t>1E111111111</w:t>
            </w:r>
          </w:p>
          <w:p w:rsidR="000A19AF" w:rsidRDefault="000A19AF" w:rsidP="00104F58">
            <w:pPr>
              <w:spacing w:line="101" w:lineRule="exact"/>
              <w:ind w:right="4637"/>
              <w:rPr>
                <w:rFonts w:ascii="Tahoma" w:hAnsi="Tahoma"/>
                <w:color w:val="000000"/>
                <w:spacing w:val="-4"/>
                <w:sz w:val="14"/>
                <w:lang w:val="cs-CZ"/>
              </w:rPr>
            </w:pPr>
          </w:p>
          <w:p w:rsidR="00874D21" w:rsidRDefault="000A19AF" w:rsidP="00104F58">
            <w:pPr>
              <w:spacing w:line="101" w:lineRule="exact"/>
              <w:ind w:right="4637"/>
              <w:rPr>
                <w:rFonts w:ascii="Tahoma" w:hAnsi="Tahom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  <w:lang w:val="cs-CZ"/>
              </w:rPr>
              <w:t xml:space="preserve"> </w:t>
            </w:r>
          </w:p>
          <w:p w:rsidR="000A19AF" w:rsidRDefault="000A19AF" w:rsidP="00104F58">
            <w:pPr>
              <w:spacing w:line="101" w:lineRule="exact"/>
              <w:ind w:right="4637"/>
              <w:rPr>
                <w:rFonts w:ascii="Tahoma" w:hAnsi="Tahoma"/>
                <w:color w:val="000000"/>
                <w:spacing w:val="-4"/>
                <w:sz w:val="14"/>
                <w:lang w:val="cs-CZ"/>
              </w:rPr>
            </w:pPr>
          </w:p>
        </w:tc>
      </w:tr>
    </w:tbl>
    <w:p w:rsidR="00874D21" w:rsidRDefault="00874D21">
      <w:pPr>
        <w:spacing w:after="124" w:line="20" w:lineRule="exact"/>
      </w:pPr>
    </w:p>
    <w:p w:rsidR="00874D21" w:rsidRDefault="007D2809">
      <w:pPr>
        <w:spacing w:line="288" w:lineRule="auto"/>
        <w:ind w:right="288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Smlouvou se rozumí Rámcová smlouva o poskytování zvýhodněných podmínek, Smlouva o poskytování zvýhodněných podmínek nebo o poskytování služeb a koupi zboží nebo také Účastnická smlouva (dále jen „Dodatek") uzavřený mezi</w:t>
      </w:r>
    </w:p>
    <w:p w:rsidR="00874D21" w:rsidRDefault="007D2809">
      <w:pPr>
        <w:tabs>
          <w:tab w:val="right" w:pos="8132"/>
        </w:tabs>
        <w:spacing w:before="144" w:after="216"/>
        <w:ind w:left="1800"/>
        <w:rPr>
          <w:rFonts w:ascii="Tahoma" w:hAnsi="Tahoma"/>
          <w:b/>
          <w:color w:val="000000"/>
          <w:spacing w:val="-7"/>
          <w:sz w:val="14"/>
          <w:lang w:val="cs-CZ"/>
        </w:rPr>
      </w:pPr>
      <w:r>
        <w:rPr>
          <w:rFonts w:ascii="Tahoma" w:hAnsi="Tahoma"/>
          <w:b/>
          <w:color w:val="000000"/>
          <w:spacing w:val="-7"/>
          <w:sz w:val="14"/>
          <w:lang w:val="cs-CZ"/>
        </w:rPr>
        <w:t>Vodafone Czech Republic a.s.</w:t>
      </w:r>
      <w:r>
        <w:rPr>
          <w:rFonts w:ascii="Tahoma" w:hAnsi="Tahoma"/>
          <w:b/>
          <w:color w:val="000000"/>
          <w:spacing w:val="-7"/>
          <w:sz w:val="14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4"/>
          <w:lang w:val="cs-CZ"/>
        </w:rPr>
        <w:t>Domov pro seniory Věstonická, příspěvková organizace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2290"/>
        <w:gridCol w:w="4862"/>
      </w:tblGrid>
      <w:tr w:rsidR="00874D21">
        <w:trPr>
          <w:trHeight w:hRule="exact" w:val="1145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4D21" w:rsidRDefault="007D2809">
            <w:pPr>
              <w:spacing w:line="153" w:lineRule="exact"/>
              <w:ind w:left="3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Sídlo</w:t>
            </w:r>
          </w:p>
          <w:p w:rsidR="00874D21" w:rsidRDefault="007D2809">
            <w:pPr>
              <w:spacing w:before="144" w:line="177" w:lineRule="exact"/>
              <w:ind w:left="3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IČ</w:t>
            </w:r>
          </w:p>
          <w:p w:rsidR="00874D21" w:rsidRDefault="007D2809">
            <w:pPr>
              <w:spacing w:line="174" w:lineRule="exact"/>
              <w:ind w:left="3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DIČ</w:t>
            </w:r>
          </w:p>
          <w:p w:rsidR="00874D21" w:rsidRDefault="007D2809">
            <w:pPr>
              <w:spacing w:before="36" w:line="164" w:lineRule="exact"/>
              <w:ind w:right="360"/>
              <w:rPr>
                <w:rFonts w:ascii="Tahoma" w:hAnsi="Tahoma"/>
                <w:b/>
                <w:color w:val="000000"/>
                <w:spacing w:val="-9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9"/>
                <w:sz w:val="14"/>
                <w:lang w:val="cs-CZ"/>
              </w:rPr>
              <w:t xml:space="preserve">Bankovní spojení </w:t>
            </w:r>
            <w:r>
              <w:rPr>
                <w:rFonts w:ascii="Tahoma" w:hAnsi="Tahoma"/>
                <w:b/>
                <w:color w:val="000000"/>
                <w:spacing w:val="-2"/>
                <w:sz w:val="14"/>
                <w:lang w:val="cs-CZ"/>
              </w:rPr>
              <w:t>Číslo účtu</w:t>
            </w:r>
          </w:p>
        </w:tc>
        <w:tc>
          <w:tcPr>
            <w:tcW w:w="2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4D21" w:rsidRDefault="007D2809">
            <w:pPr>
              <w:spacing w:line="176" w:lineRule="exact"/>
              <w:ind w:left="324" w:right="684"/>
              <w:rPr>
                <w:rFonts w:ascii="Tahoma" w:hAnsi="Tahoma"/>
                <w:color w:val="000000"/>
                <w:spacing w:val="-5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5"/>
                <w:sz w:val="14"/>
                <w:lang w:val="cs-CZ"/>
              </w:rPr>
              <w:t xml:space="preserve">náměstí Junkových 2 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155 00 Praha 5</w:t>
            </w:r>
          </w:p>
          <w:p w:rsidR="00874D21" w:rsidRDefault="007D2809">
            <w:pPr>
              <w:spacing w:before="36" w:line="150" w:lineRule="exact"/>
              <w:ind w:left="351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25788001</w:t>
            </w:r>
          </w:p>
          <w:p w:rsidR="00874D21" w:rsidRDefault="007D2809">
            <w:pPr>
              <w:spacing w:before="36" w:line="147" w:lineRule="exact"/>
              <w:ind w:left="351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C225788001</w:t>
            </w:r>
          </w:p>
          <w:p w:rsidR="00874D21" w:rsidRDefault="007D2809">
            <w:pPr>
              <w:spacing w:line="183" w:lineRule="exact"/>
              <w:ind w:left="351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ČSOB</w:t>
            </w:r>
          </w:p>
          <w:p w:rsidR="00874D21" w:rsidRDefault="000A19AF">
            <w:pPr>
              <w:spacing w:before="72" w:line="157" w:lineRule="exact"/>
              <w:ind w:left="351"/>
              <w:rPr>
                <w:rFonts w:ascii="Arial" w:hAnsi="Arial"/>
                <w:color w:val="000000"/>
                <w:spacing w:val="4"/>
                <w:sz w:val="14"/>
                <w:lang w:val="cs-CZ"/>
              </w:rPr>
            </w:pPr>
            <w:proofErr w:type="spellStart"/>
            <w:r w:rsidRPr="000A19AF">
              <w:rPr>
                <w:rFonts w:ascii="Arial" w:hAnsi="Arial"/>
                <w:color w:val="000000"/>
                <w:spacing w:val="4"/>
                <w:sz w:val="14"/>
                <w:highlight w:val="black"/>
                <w:lang w:val="cs-CZ"/>
              </w:rPr>
              <w:t>xxxxxxxxxxx</w:t>
            </w:r>
            <w:proofErr w:type="spellEnd"/>
          </w:p>
        </w:tc>
        <w:tc>
          <w:tcPr>
            <w:tcW w:w="4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4D21" w:rsidRDefault="007D2809">
            <w:pPr>
              <w:spacing w:line="288" w:lineRule="auto"/>
              <w:ind w:left="648" w:right="3024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 xml:space="preserve">Věstonická 4304/1 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62800 Brno</w:t>
            </w:r>
          </w:p>
          <w:p w:rsidR="00874D21" w:rsidRDefault="007D2809">
            <w:pPr>
              <w:spacing w:before="36"/>
              <w:ind w:left="657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70887292</w:t>
            </w:r>
          </w:p>
          <w:p w:rsidR="00874D21" w:rsidRDefault="007D2809">
            <w:pPr>
              <w:spacing w:before="36"/>
              <w:ind w:left="657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CZ70887292</w:t>
            </w:r>
          </w:p>
        </w:tc>
      </w:tr>
    </w:tbl>
    <w:p w:rsidR="00874D21" w:rsidRDefault="00874D21">
      <w:pPr>
        <w:spacing w:after="62" w:line="20" w:lineRule="exact"/>
      </w:pPr>
    </w:p>
    <w:p w:rsidR="00874D21" w:rsidRDefault="007D2809">
      <w:pPr>
        <w:rPr>
          <w:rFonts w:ascii="Tahoma" w:hAnsi="Tahoma"/>
          <w:b/>
          <w:color w:val="000000"/>
          <w:spacing w:val="-5"/>
          <w:sz w:val="14"/>
          <w:lang w:val="cs-CZ"/>
        </w:rPr>
      </w:pPr>
      <w:proofErr w:type="spellStart"/>
      <w:r>
        <w:rPr>
          <w:rFonts w:ascii="Tahoma" w:hAnsi="Tahoma"/>
          <w:b/>
          <w:color w:val="000000"/>
          <w:spacing w:val="-5"/>
          <w:sz w:val="14"/>
          <w:lang w:val="cs-CZ"/>
        </w:rPr>
        <w:t>Zaps</w:t>
      </w:r>
      <w:proofErr w:type="spellEnd"/>
      <w:r>
        <w:rPr>
          <w:rFonts w:ascii="Tahoma" w:hAnsi="Tahoma"/>
          <w:b/>
          <w:color w:val="000000"/>
          <w:spacing w:val="-5"/>
          <w:sz w:val="14"/>
          <w:lang w:val="cs-CZ"/>
        </w:rPr>
        <w:t xml:space="preserve">. v OR u </w:t>
      </w:r>
      <w:proofErr w:type="spellStart"/>
      <w:r>
        <w:rPr>
          <w:rFonts w:ascii="Tahoma" w:hAnsi="Tahoma"/>
          <w:b/>
          <w:color w:val="000000"/>
          <w:spacing w:val="-5"/>
          <w:sz w:val="14"/>
          <w:lang w:val="cs-CZ"/>
        </w:rPr>
        <w:t>rejstř</w:t>
      </w:r>
      <w:proofErr w:type="spellEnd"/>
      <w:r>
        <w:rPr>
          <w:rFonts w:ascii="Tahoma" w:hAnsi="Tahoma"/>
          <w:b/>
          <w:color w:val="000000"/>
          <w:spacing w:val="-5"/>
          <w:sz w:val="14"/>
          <w:lang w:val="cs-CZ"/>
        </w:rPr>
        <w:t>. soudu v Praze</w:t>
      </w:r>
    </w:p>
    <w:p w:rsidR="00874D21" w:rsidRDefault="007D2809">
      <w:pPr>
        <w:tabs>
          <w:tab w:val="right" w:pos="2253"/>
        </w:tabs>
        <w:rPr>
          <w:rFonts w:ascii="Tahoma" w:hAnsi="Tahoma"/>
          <w:b/>
          <w:color w:val="000000"/>
          <w:spacing w:val="-10"/>
          <w:sz w:val="14"/>
          <w:lang w:val="cs-CZ"/>
        </w:rPr>
      </w:pPr>
      <w:r>
        <w:rPr>
          <w:rFonts w:ascii="Tahoma" w:hAnsi="Tahoma"/>
          <w:b/>
          <w:color w:val="000000"/>
          <w:spacing w:val="-10"/>
          <w:sz w:val="14"/>
          <w:lang w:val="cs-CZ"/>
        </w:rPr>
        <w:t>Spisová značka</w:t>
      </w:r>
      <w:r>
        <w:rPr>
          <w:rFonts w:ascii="Tahoma" w:hAnsi="Tahoma"/>
          <w:b/>
          <w:color w:val="000000"/>
          <w:spacing w:val="-10"/>
          <w:sz w:val="14"/>
          <w:lang w:val="cs-CZ"/>
        </w:rPr>
        <w:tab/>
      </w:r>
      <w:r>
        <w:rPr>
          <w:rFonts w:ascii="Arial" w:hAnsi="Arial"/>
          <w:color w:val="000000"/>
          <w:sz w:val="14"/>
          <w:lang w:val="cs-CZ"/>
        </w:rPr>
        <w:t>B.6064</w:t>
      </w:r>
    </w:p>
    <w:p w:rsidR="00874D21" w:rsidRDefault="007D2809">
      <w:pPr>
        <w:tabs>
          <w:tab w:val="left" w:pos="1843"/>
          <w:tab w:val="right" w:pos="5580"/>
        </w:tabs>
        <w:spacing w:line="264" w:lineRule="auto"/>
        <w:rPr>
          <w:rFonts w:ascii="Tahoma" w:hAnsi="Tahoma"/>
          <w:b/>
          <w:color w:val="000000"/>
          <w:spacing w:val="-8"/>
          <w:sz w:val="14"/>
          <w:lang w:val="cs-CZ"/>
        </w:rPr>
      </w:pPr>
      <w:r>
        <w:rPr>
          <w:rFonts w:ascii="Tahoma" w:hAnsi="Tahoma"/>
          <w:b/>
          <w:color w:val="000000"/>
          <w:spacing w:val="-8"/>
          <w:sz w:val="14"/>
          <w:lang w:val="cs-CZ"/>
        </w:rPr>
        <w:t>Zastoupen</w:t>
      </w:r>
      <w:r>
        <w:rPr>
          <w:rFonts w:ascii="Tahoma" w:hAnsi="Tahoma"/>
          <w:b/>
          <w:color w:val="000000"/>
          <w:spacing w:val="-8"/>
          <w:sz w:val="14"/>
          <w:lang w:val="cs-CZ"/>
        </w:rPr>
        <w:tab/>
      </w:r>
      <w:r>
        <w:rPr>
          <w:rFonts w:ascii="Tahoma" w:hAnsi="Tahoma"/>
          <w:color w:val="000000"/>
          <w:spacing w:val="-2"/>
          <w:sz w:val="14"/>
          <w:lang w:val="cs-CZ"/>
        </w:rPr>
        <w:t>Anna Pánková</w:t>
      </w:r>
      <w:r>
        <w:rPr>
          <w:rFonts w:ascii="Tahoma" w:hAnsi="Tahoma"/>
          <w:color w:val="000000"/>
          <w:spacing w:val="-2"/>
          <w:sz w:val="14"/>
          <w:lang w:val="cs-CZ"/>
        </w:rPr>
        <w:tab/>
        <w:t>Ing. RUDOLF NYTL</w:t>
      </w:r>
    </w:p>
    <w:p w:rsidR="00874D21" w:rsidRDefault="007D2809">
      <w:pPr>
        <w:tabs>
          <w:tab w:val="right" w:pos="4867"/>
        </w:tabs>
        <w:spacing w:before="36"/>
        <w:ind w:left="1800"/>
        <w:rPr>
          <w:rFonts w:ascii="Tahoma" w:hAnsi="Tahoma"/>
          <w:color w:val="000000"/>
          <w:spacing w:val="-3"/>
          <w:sz w:val="14"/>
          <w:lang w:val="cs-CZ"/>
        </w:rPr>
      </w:pP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Indirect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Sales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Consultant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ab/>
      </w:r>
      <w:r>
        <w:rPr>
          <w:rFonts w:ascii="Tahoma" w:hAnsi="Tahoma"/>
          <w:color w:val="000000"/>
          <w:sz w:val="14"/>
          <w:lang w:val="cs-CZ"/>
        </w:rPr>
        <w:t>Ředitel</w:t>
      </w:r>
    </w:p>
    <w:p w:rsidR="00874D21" w:rsidRDefault="00453C6F">
      <w:pPr>
        <w:tabs>
          <w:tab w:val="right" w:pos="5266"/>
        </w:tabs>
        <w:spacing w:before="36"/>
        <w:ind w:left="1800"/>
        <w:rPr>
          <w:rFonts w:ascii="Tahoma" w:hAnsi="Tahoma"/>
          <w:color w:val="000000"/>
          <w:spacing w:val="-2"/>
          <w:sz w:val="14"/>
          <w:lang w:val="cs-CZ"/>
        </w:rPr>
      </w:pPr>
      <w:hyperlink r:id="rId4">
        <w:r w:rsidR="007D2809">
          <w:rPr>
            <w:rFonts w:ascii="Tahoma" w:hAnsi="Tahoma"/>
            <w:color w:val="0000FF"/>
            <w:spacing w:val="-2"/>
            <w:sz w:val="14"/>
            <w:u w:val="single"/>
            <w:lang w:val="cs-CZ"/>
          </w:rPr>
          <w:t>anna.pankova@vodafone.com</w:t>
        </w:r>
      </w:hyperlink>
      <w:r w:rsidR="007D2809">
        <w:rPr>
          <w:rFonts w:ascii="Tahoma" w:hAnsi="Tahoma"/>
          <w:color w:val="000000"/>
          <w:spacing w:val="-2"/>
          <w:sz w:val="14"/>
          <w:lang w:val="cs-CZ"/>
        </w:rPr>
        <w:tab/>
      </w:r>
      <w:hyperlink r:id="rId5" w:history="1">
        <w:r w:rsidR="002C5C89" w:rsidRPr="00E972AA">
          <w:rPr>
            <w:rStyle w:val="Hypertextovodkaz"/>
            <w:rFonts w:ascii="Tahoma" w:hAnsi="Tahoma"/>
            <w:sz w:val="14"/>
            <w:lang w:val="cs-CZ"/>
          </w:rPr>
          <w:t>nytl.r@ddv.cz</w:t>
        </w:r>
      </w:hyperlink>
    </w:p>
    <w:p w:rsidR="00874D21" w:rsidRDefault="007D2809">
      <w:pPr>
        <w:tabs>
          <w:tab w:val="right" w:pos="5806"/>
        </w:tabs>
        <w:spacing w:before="36"/>
        <w:ind w:left="1800"/>
        <w:rPr>
          <w:rFonts w:ascii="Tahoma" w:hAnsi="Tahoma"/>
          <w:color w:val="000000"/>
          <w:spacing w:val="-6"/>
          <w:sz w:val="14"/>
          <w:lang w:val="cs-CZ"/>
        </w:rPr>
      </w:pPr>
      <w:r>
        <w:rPr>
          <w:rFonts w:ascii="Tahoma" w:hAnsi="Tahoma"/>
          <w:color w:val="000000"/>
          <w:spacing w:val="-6"/>
          <w:sz w:val="14"/>
          <w:lang w:val="cs-CZ"/>
        </w:rPr>
        <w:t>&gt; (dále jen „Vodafone")</w:t>
      </w:r>
      <w:r>
        <w:rPr>
          <w:rFonts w:ascii="Tahoma" w:hAnsi="Tahoma"/>
          <w:color w:val="000000"/>
          <w:spacing w:val="-6"/>
          <w:sz w:val="14"/>
          <w:lang w:val="cs-CZ"/>
        </w:rPr>
        <w:tab/>
      </w:r>
      <w:r>
        <w:rPr>
          <w:rFonts w:ascii="Tahoma" w:hAnsi="Tahoma"/>
          <w:color w:val="000000"/>
          <w:spacing w:val="-2"/>
          <w:sz w:val="14"/>
          <w:lang w:val="cs-CZ"/>
        </w:rPr>
        <w:t>&gt; (dále jen „Zákazník")</w:t>
      </w:r>
    </w:p>
    <w:p w:rsidR="00874D21" w:rsidRDefault="007D2809">
      <w:pPr>
        <w:spacing w:before="108"/>
        <w:ind w:left="72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 xml:space="preserve">&gt; (Vodafone a Zákazník se dále společně uvádějí jako „smluvní strany' </w:t>
      </w:r>
      <w:proofErr w:type="gramStart"/>
      <w:r>
        <w:rPr>
          <w:rFonts w:ascii="Arial" w:hAnsi="Arial"/>
          <w:color w:val="000000"/>
          <w:spacing w:val="-1"/>
          <w:sz w:val="6"/>
          <w:lang w:val="cs-CZ"/>
        </w:rPr>
        <w:t>' )</w:t>
      </w:r>
      <w:proofErr w:type="gramEnd"/>
    </w:p>
    <w:p w:rsidR="00874D21" w:rsidRDefault="007D2809">
      <w:pPr>
        <w:spacing w:before="108"/>
        <w:rPr>
          <w:rFonts w:ascii="Tahoma" w:hAnsi="Tahoma"/>
          <w:b/>
          <w:color w:val="000000"/>
          <w:spacing w:val="-2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sz w:val="14"/>
          <w:lang w:val="cs-CZ"/>
        </w:rPr>
        <w:t>Smluvní strany uzavřely</w:t>
      </w:r>
    </w:p>
    <w:p w:rsidR="00874D21" w:rsidRDefault="007D2809">
      <w:pPr>
        <w:spacing w:before="36" w:line="266" w:lineRule="auto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Smlouvu č.1-8136979160_0 (dále jen „Smlouva ")</w:t>
      </w:r>
    </w:p>
    <w:p w:rsidR="00874D21" w:rsidRDefault="007D2809">
      <w:pPr>
        <w:spacing w:before="108"/>
        <w:rPr>
          <w:rFonts w:ascii="Tahoma" w:hAnsi="Tahoma"/>
          <w:b/>
          <w:color w:val="000000"/>
          <w:spacing w:val="-3"/>
          <w:sz w:val="14"/>
          <w:lang w:val="cs-CZ"/>
        </w:rPr>
      </w:pPr>
      <w:r>
        <w:rPr>
          <w:rFonts w:ascii="Tahoma" w:hAnsi="Tahoma"/>
          <w:b/>
          <w:color w:val="000000"/>
          <w:spacing w:val="-3"/>
          <w:sz w:val="14"/>
          <w:lang w:val="cs-CZ"/>
        </w:rPr>
        <w:t>Zákazník a Vodafone se dohodli na uzavření Dodatku ke Smlouvě v tomto znění:</w:t>
      </w:r>
    </w:p>
    <w:p w:rsidR="00874D21" w:rsidRDefault="007D2809">
      <w:pPr>
        <w:spacing w:before="144"/>
        <w:ind w:left="4176"/>
        <w:rPr>
          <w:rFonts w:ascii="Arial" w:hAnsi="Arial"/>
          <w:color w:val="000000"/>
          <w:spacing w:val="-42"/>
          <w:w w:val="240"/>
          <w:sz w:val="14"/>
          <w:lang w:val="cs-CZ"/>
        </w:rPr>
      </w:pPr>
      <w:r>
        <w:rPr>
          <w:rFonts w:ascii="Arial" w:hAnsi="Arial"/>
          <w:color w:val="000000"/>
          <w:spacing w:val="-42"/>
          <w:w w:val="240"/>
          <w:sz w:val="14"/>
          <w:lang w:val="cs-CZ"/>
        </w:rPr>
        <w:t>I.</w:t>
      </w:r>
    </w:p>
    <w:p w:rsidR="00874D21" w:rsidRDefault="007D2809">
      <w:pPr>
        <w:spacing w:before="108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 xml:space="preserve">Ustanoveni Smlouvy se v </w:t>
      </w:r>
      <w:r w:rsidR="003619EF">
        <w:rPr>
          <w:rFonts w:ascii="Tahoma" w:hAnsi="Tahoma"/>
          <w:color w:val="000000"/>
          <w:spacing w:val="-1"/>
          <w:sz w:val="14"/>
          <w:lang w:val="cs-CZ"/>
        </w:rPr>
        <w:t>pl</w:t>
      </w:r>
      <w:r>
        <w:rPr>
          <w:rFonts w:ascii="Tahoma" w:hAnsi="Tahoma"/>
          <w:color w:val="000000"/>
          <w:spacing w:val="-1"/>
          <w:sz w:val="14"/>
          <w:lang w:val="cs-CZ"/>
        </w:rPr>
        <w:t>ném rozsahu nahrazují a zní:</w:t>
      </w:r>
    </w:p>
    <w:p w:rsidR="00874D21" w:rsidRDefault="007D2809">
      <w:pPr>
        <w:spacing w:before="108"/>
        <w:rPr>
          <w:rFonts w:ascii="Tahoma" w:hAnsi="Tahoma"/>
          <w:color w:val="000000"/>
          <w:spacing w:val="4"/>
          <w:sz w:val="14"/>
          <w:lang w:val="cs-CZ"/>
        </w:rPr>
      </w:pPr>
      <w:r>
        <w:rPr>
          <w:rFonts w:ascii="Tahoma" w:hAnsi="Tahoma"/>
          <w:color w:val="000000"/>
          <w:spacing w:val="4"/>
          <w:sz w:val="14"/>
          <w:lang w:val="cs-CZ"/>
        </w:rPr>
        <w:t xml:space="preserve">1 </w:t>
      </w:r>
      <w:r>
        <w:rPr>
          <w:rFonts w:ascii="Tahoma" w:hAnsi="Tahoma"/>
          <w:b/>
          <w:color w:val="000000"/>
          <w:spacing w:val="4"/>
          <w:sz w:val="14"/>
          <w:lang w:val="cs-CZ"/>
        </w:rPr>
        <w:t>Předmět Smlouvy</w:t>
      </w:r>
    </w:p>
    <w:p w:rsidR="00874D21" w:rsidRDefault="007D2809">
      <w:pPr>
        <w:spacing w:before="108" w:line="285" w:lineRule="auto"/>
        <w:ind w:left="216" w:right="216" w:hanging="216"/>
        <w:jc w:val="both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 xml:space="preserve">1.1 Předmětem této Smlouvy je poskytování zvýhodněných podmínek při prodeji zboží a pří poskytování služeb, mimo jiné i služeb </w:t>
      </w:r>
      <w:r>
        <w:rPr>
          <w:rFonts w:ascii="Tahoma" w:hAnsi="Tahoma"/>
          <w:color w:val="000000"/>
          <w:spacing w:val="4"/>
          <w:sz w:val="14"/>
          <w:lang w:val="cs-CZ"/>
        </w:rPr>
        <w:t xml:space="preserve">elektronických komunikaci, (dále Jen „Služby") za podmínek uvedených v obchodních podmínkách Rámcové smlouvy o </w:t>
      </w:r>
      <w:r>
        <w:rPr>
          <w:rFonts w:ascii="Tahoma" w:hAnsi="Tahoma"/>
          <w:color w:val="000000"/>
          <w:sz w:val="14"/>
          <w:lang w:val="cs-CZ"/>
        </w:rPr>
        <w:t xml:space="preserve">poskytování zvýhodněných podmínek (dále jen „Obchodní podmínky") a v rozpisu zboží a služeb (dále jen „Rozpis"), který je přiložen </w:t>
      </w:r>
      <w:r>
        <w:rPr>
          <w:rFonts w:ascii="Tahoma" w:hAnsi="Tahoma"/>
          <w:color w:val="000000"/>
          <w:spacing w:val="3"/>
          <w:sz w:val="14"/>
          <w:lang w:val="cs-CZ"/>
        </w:rPr>
        <w:t xml:space="preserve">k této Smlouvě a který byl oběma smluvními stranami prokazatelně odsouhlasen před podpisem této Smlouvy, zejména </w:t>
      </w:r>
      <w:r>
        <w:rPr>
          <w:rFonts w:ascii="Tahoma" w:hAnsi="Tahoma"/>
          <w:color w:val="000000"/>
          <w:spacing w:val="1"/>
          <w:sz w:val="14"/>
          <w:lang w:val="cs-CZ"/>
        </w:rPr>
        <w:t xml:space="preserve">prostřednictvím emailu nebo faxu. V případě jakýchkoliv pochybností o podobě odsouhlaseného Rozpisu je rozhodující Rozpis odsouhlasený </w:t>
      </w:r>
      <w:proofErr w:type="spellStart"/>
      <w:r>
        <w:rPr>
          <w:rFonts w:ascii="Tahoma" w:hAnsi="Tahoma"/>
          <w:color w:val="000000"/>
          <w:spacing w:val="1"/>
          <w:sz w:val="14"/>
          <w:lang w:val="cs-CZ"/>
        </w:rPr>
        <w:t>Vodafonem</w:t>
      </w:r>
      <w:proofErr w:type="spellEnd"/>
      <w:r>
        <w:rPr>
          <w:rFonts w:ascii="Tahoma" w:hAnsi="Tahoma"/>
          <w:color w:val="000000"/>
          <w:spacing w:val="1"/>
          <w:sz w:val="14"/>
          <w:lang w:val="cs-CZ"/>
        </w:rPr>
        <w:t xml:space="preserve"> ke dni podpisu této Smlouvy </w:t>
      </w:r>
      <w:proofErr w:type="spellStart"/>
      <w:r>
        <w:rPr>
          <w:rFonts w:ascii="Tahoma" w:hAnsi="Tahoma"/>
          <w:color w:val="000000"/>
          <w:spacing w:val="1"/>
          <w:sz w:val="14"/>
          <w:lang w:val="cs-CZ"/>
        </w:rPr>
        <w:t>Vodafonem</w:t>
      </w:r>
      <w:proofErr w:type="spellEnd"/>
      <w:r>
        <w:rPr>
          <w:rFonts w:ascii="Tahoma" w:hAnsi="Tahoma"/>
          <w:color w:val="000000"/>
          <w:spacing w:val="1"/>
          <w:sz w:val="14"/>
          <w:lang w:val="cs-CZ"/>
        </w:rPr>
        <w:t xml:space="preserve">. Ceny Služeb neuvedené v Rozpisu se řídí ceníkem Služeb a </w:t>
      </w:r>
      <w:r>
        <w:rPr>
          <w:rFonts w:ascii="Tahoma" w:hAnsi="Tahoma"/>
          <w:color w:val="000000"/>
          <w:sz w:val="14"/>
          <w:lang w:val="cs-CZ"/>
        </w:rPr>
        <w:t xml:space="preserve">zboží </w:t>
      </w:r>
      <w:proofErr w:type="spellStart"/>
      <w:r>
        <w:rPr>
          <w:rFonts w:ascii="Tahoma" w:hAnsi="Tahoma"/>
          <w:color w:val="000000"/>
          <w:sz w:val="14"/>
          <w:lang w:val="cs-CZ"/>
        </w:rPr>
        <w:t>Vodafonu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 (dále jen „Ceník"). Předmětem Smlouvy je dále závazek Zákazníka p</w:t>
      </w:r>
      <w:r w:rsidR="000A19AF">
        <w:rPr>
          <w:rFonts w:ascii="Tahoma" w:hAnsi="Tahoma"/>
          <w:color w:val="000000"/>
          <w:sz w:val="14"/>
          <w:lang w:val="cs-CZ"/>
        </w:rPr>
        <w:t>l</w:t>
      </w:r>
      <w:r>
        <w:rPr>
          <w:rFonts w:ascii="Tahoma" w:hAnsi="Tahoma"/>
          <w:color w:val="000000"/>
          <w:sz w:val="14"/>
          <w:lang w:val="cs-CZ"/>
        </w:rPr>
        <w:t xml:space="preserve">nit povinnosti stanovené ve Smlouvě, zejména </w:t>
      </w:r>
      <w:r>
        <w:rPr>
          <w:rFonts w:ascii="Tahoma" w:hAnsi="Tahoma"/>
          <w:color w:val="000000"/>
          <w:spacing w:val="2"/>
          <w:sz w:val="14"/>
          <w:lang w:val="cs-CZ"/>
        </w:rPr>
        <w:t xml:space="preserve">závazek uhradit cenu Služeb a zboží poskytnutých </w:t>
      </w:r>
      <w:proofErr w:type="spellStart"/>
      <w:r>
        <w:rPr>
          <w:rFonts w:ascii="Tahoma" w:hAnsi="Tahoma"/>
          <w:color w:val="000000"/>
          <w:spacing w:val="2"/>
          <w:sz w:val="14"/>
          <w:lang w:val="cs-CZ"/>
        </w:rPr>
        <w:t>Vodafonem</w:t>
      </w:r>
      <w:proofErr w:type="spellEnd"/>
      <w:r>
        <w:rPr>
          <w:rFonts w:ascii="Tahoma" w:hAnsi="Tahoma"/>
          <w:color w:val="000000"/>
          <w:spacing w:val="2"/>
          <w:sz w:val="14"/>
          <w:lang w:val="cs-CZ"/>
        </w:rPr>
        <w:t xml:space="preserve">. Zákazník je na základě této Smlouvy oprávněn užívat Služby </w:t>
      </w:r>
      <w:r>
        <w:rPr>
          <w:rFonts w:ascii="Tahoma" w:hAnsi="Tahoma"/>
          <w:color w:val="000000"/>
          <w:sz w:val="14"/>
          <w:lang w:val="cs-CZ"/>
        </w:rPr>
        <w:t>poskytované pouze zákazníkům s uzavřenou písemnou smlouvou za podmínek uvedených v podmínkách Služeb pro zákazníky s uzavřenou Rámcovou smlouvou o poskytování zvýhodněných podmínek (dále jen „Podmínky").</w:t>
      </w:r>
    </w:p>
    <w:p w:rsidR="00874D21" w:rsidRDefault="007D2809">
      <w:pPr>
        <w:spacing w:before="288" w:line="285" w:lineRule="auto"/>
        <w:ind w:left="216" w:right="216" w:hanging="216"/>
        <w:jc w:val="both"/>
        <w:rPr>
          <w:rFonts w:ascii="Tahoma" w:hAnsi="Tahoma"/>
          <w:color w:val="000000"/>
          <w:spacing w:val="3"/>
          <w:sz w:val="14"/>
          <w:lang w:val="cs-CZ"/>
        </w:rPr>
      </w:pPr>
      <w:r>
        <w:rPr>
          <w:rFonts w:ascii="Tahoma" w:hAnsi="Tahoma"/>
          <w:color w:val="000000"/>
          <w:spacing w:val="3"/>
          <w:sz w:val="14"/>
          <w:lang w:val="cs-CZ"/>
        </w:rPr>
        <w:t xml:space="preserve">1.2 Služby elektronických komunikací jsou poskytovány na základě jednotlivých smluv o poskytování Služeb uzavřených dle </w:t>
      </w:r>
      <w:r>
        <w:rPr>
          <w:rFonts w:ascii="Tahoma" w:hAnsi="Tahoma"/>
          <w:color w:val="000000"/>
          <w:sz w:val="14"/>
          <w:lang w:val="cs-CZ"/>
        </w:rPr>
        <w:t xml:space="preserve">Všeobecných podmínek pro poskytování služeb elektronických komunikací společnosti Vodafone (dále jen „Všeobecné podmínky"), ostatní služby jsou poskytovány na základě jednotlivých smluv uzavřených dle podmínek příslušných služeb. Kupní smlouvy jsou </w:t>
      </w:r>
      <w:r>
        <w:rPr>
          <w:rFonts w:ascii="Tahoma" w:hAnsi="Tahoma"/>
          <w:color w:val="000000"/>
          <w:spacing w:val="2"/>
          <w:sz w:val="14"/>
          <w:lang w:val="cs-CZ"/>
        </w:rPr>
        <w:t xml:space="preserve">uzavřeny a zákazník se stává vlastníkem zboží na základě jednotlivých kupních smluv uhrazením kupní ceny zboží není-li se </w:t>
      </w:r>
      <w:r>
        <w:rPr>
          <w:rFonts w:ascii="Tahoma" w:hAnsi="Tahoma"/>
          <w:color w:val="000000"/>
          <w:sz w:val="14"/>
          <w:lang w:val="cs-CZ"/>
        </w:rPr>
        <w:t xml:space="preserve">Zákazníkem dohodnuto </w:t>
      </w:r>
      <w:proofErr w:type="gramStart"/>
      <w:r>
        <w:rPr>
          <w:rFonts w:ascii="Tahoma" w:hAnsi="Tahoma"/>
          <w:color w:val="000000"/>
          <w:sz w:val="14"/>
          <w:lang w:val="cs-CZ"/>
        </w:rPr>
        <w:t>jinak..</w:t>
      </w:r>
      <w:proofErr w:type="gramEnd"/>
      <w:r>
        <w:rPr>
          <w:rFonts w:ascii="Tahoma" w:hAnsi="Tahoma"/>
          <w:color w:val="000000"/>
          <w:sz w:val="14"/>
          <w:lang w:val="cs-CZ"/>
        </w:rPr>
        <w:t xml:space="preserve"> Reklamace vadného zboží se </w:t>
      </w:r>
      <w:r>
        <w:rPr>
          <w:rFonts w:ascii="Verdana" w:hAnsi="Verdana"/>
          <w:color w:val="000000"/>
          <w:spacing w:val="-10"/>
          <w:sz w:val="14"/>
          <w:lang w:val="cs-CZ"/>
        </w:rPr>
        <w:t xml:space="preserve">řídl </w:t>
      </w:r>
      <w:r>
        <w:rPr>
          <w:rFonts w:ascii="Tahoma" w:hAnsi="Tahoma"/>
          <w:color w:val="000000"/>
          <w:sz w:val="14"/>
          <w:lang w:val="cs-CZ"/>
        </w:rPr>
        <w:t>platnými právními předpisy a Reklamačním řádem.</w:t>
      </w:r>
    </w:p>
    <w:p w:rsidR="00874D21" w:rsidRDefault="007D2809">
      <w:pPr>
        <w:spacing w:before="396"/>
        <w:rPr>
          <w:rFonts w:ascii="Tahoma" w:hAnsi="Tahoma"/>
          <w:b/>
          <w:color w:val="000000"/>
          <w:spacing w:val="2"/>
          <w:sz w:val="14"/>
          <w:lang w:val="cs-CZ"/>
        </w:rPr>
      </w:pPr>
      <w:r>
        <w:rPr>
          <w:rFonts w:ascii="Tahoma" w:hAnsi="Tahoma"/>
          <w:b/>
          <w:color w:val="000000"/>
          <w:spacing w:val="2"/>
          <w:sz w:val="14"/>
          <w:lang w:val="cs-CZ"/>
        </w:rPr>
        <w:t>2 Práva a závazky smluvních stran</w:t>
      </w:r>
    </w:p>
    <w:p w:rsidR="00874D21" w:rsidRDefault="007D2809">
      <w:pPr>
        <w:spacing w:before="72" w:line="288" w:lineRule="auto"/>
        <w:ind w:left="216" w:right="216" w:hanging="216"/>
        <w:rPr>
          <w:rFonts w:ascii="Tahoma" w:hAnsi="Tahoma"/>
          <w:color w:val="000000"/>
          <w:spacing w:val="1"/>
          <w:sz w:val="14"/>
          <w:lang w:val="cs-CZ"/>
        </w:rPr>
      </w:pPr>
      <w:r>
        <w:rPr>
          <w:rFonts w:ascii="Tahoma" w:hAnsi="Tahoma"/>
          <w:color w:val="000000"/>
          <w:spacing w:val="1"/>
          <w:sz w:val="14"/>
          <w:lang w:val="cs-CZ"/>
        </w:rPr>
        <w:t xml:space="preserve">2.1 Vodafone je oprávněn stanovit Zákazníkovi volací limit pro čerpání Služeb </w:t>
      </w:r>
      <w:proofErr w:type="spellStart"/>
      <w:r>
        <w:rPr>
          <w:rFonts w:ascii="Tahoma" w:hAnsi="Tahoma"/>
          <w:color w:val="000000"/>
          <w:spacing w:val="1"/>
          <w:sz w:val="14"/>
          <w:lang w:val="cs-CZ"/>
        </w:rPr>
        <w:t>Vodafonu</w:t>
      </w:r>
      <w:proofErr w:type="spellEnd"/>
      <w:r>
        <w:rPr>
          <w:rFonts w:ascii="Tahoma" w:hAnsi="Tahoma"/>
          <w:color w:val="000000"/>
          <w:spacing w:val="1"/>
          <w:sz w:val="14"/>
          <w:lang w:val="cs-CZ"/>
        </w:rPr>
        <w:t xml:space="preserve"> v každém zúčtovacím období, a to jednotlivě </w:t>
      </w:r>
      <w:r>
        <w:rPr>
          <w:rFonts w:ascii="Tahoma" w:hAnsi="Tahoma"/>
          <w:color w:val="000000"/>
          <w:sz w:val="14"/>
          <w:lang w:val="cs-CZ"/>
        </w:rPr>
        <w:t>pro každou SIM kartu zařazenou pod právní režim této Smlouvy.</w:t>
      </w:r>
    </w:p>
    <w:p w:rsidR="00874D21" w:rsidRDefault="007D2809">
      <w:pPr>
        <w:spacing w:before="72" w:line="295" w:lineRule="auto"/>
        <w:ind w:left="216" w:right="216" w:hanging="216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 xml:space="preserve">2.2 Zákazník se zavazuje, že po dobu trvání Smlouvy neklesne rozsah užívaných Služeb pod minimální měsíční částku ve výši 3 000,- </w:t>
      </w:r>
      <w:r>
        <w:rPr>
          <w:rFonts w:ascii="Tahoma" w:hAnsi="Tahoma"/>
          <w:b/>
          <w:i/>
          <w:color w:val="000000"/>
          <w:sz w:val="14"/>
          <w:lang w:val="cs-CZ"/>
        </w:rPr>
        <w:t xml:space="preserve">Kč </w:t>
      </w:r>
      <w:r>
        <w:rPr>
          <w:rFonts w:ascii="Tahoma" w:hAnsi="Tahoma"/>
          <w:color w:val="000000"/>
          <w:spacing w:val="-2"/>
          <w:sz w:val="14"/>
          <w:lang w:val="cs-CZ"/>
        </w:rPr>
        <w:t>(bez DPH).</w:t>
      </w:r>
    </w:p>
    <w:p w:rsidR="00874D21" w:rsidRDefault="007D2809">
      <w:pPr>
        <w:spacing w:line="285" w:lineRule="auto"/>
        <w:ind w:left="216" w:right="216"/>
        <w:jc w:val="both"/>
        <w:rPr>
          <w:rFonts w:ascii="Tahoma" w:hAnsi="Tahoma"/>
          <w:color w:val="000000"/>
          <w:spacing w:val="2"/>
          <w:sz w:val="14"/>
          <w:lang w:val="cs-CZ"/>
        </w:rPr>
      </w:pPr>
      <w:r>
        <w:rPr>
          <w:rFonts w:ascii="Tahoma" w:hAnsi="Tahoma"/>
          <w:color w:val="000000"/>
          <w:spacing w:val="2"/>
          <w:sz w:val="14"/>
          <w:lang w:val="cs-CZ"/>
        </w:rPr>
        <w:t xml:space="preserve">Minimální měsíční částka se rovná celkové částce za poskytnuté Služby (bez DPH) v jednom zúčtovacím období (měsíci) po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uplatnění veškerých slev a zvýhodnění (bonusů) poskytnutých Zákazníkovi a zobrazených ve vyúčtování Služeb, nikoliv však částka </w:t>
      </w:r>
      <w:r>
        <w:rPr>
          <w:rFonts w:ascii="Tahoma" w:hAnsi="Tahoma"/>
          <w:color w:val="000000"/>
          <w:sz w:val="14"/>
          <w:lang w:val="cs-CZ"/>
        </w:rPr>
        <w:t xml:space="preserve">odpovídající platbám Zákazníka za zboží a služby třetích stran (např. </w:t>
      </w:r>
      <w:proofErr w:type="spellStart"/>
      <w:r>
        <w:rPr>
          <w:rFonts w:ascii="Tahoma" w:hAnsi="Tahoma"/>
          <w:color w:val="000000"/>
          <w:sz w:val="14"/>
          <w:lang w:val="cs-CZ"/>
        </w:rPr>
        <w:t>audiotex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, m-platby, prémiové SMS) či poplatkům spojených s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pozdní úhradou Vyúčtování. Pokud </w:t>
      </w:r>
      <w:r>
        <w:rPr>
          <w:rFonts w:ascii="Arial" w:hAnsi="Arial"/>
          <w:i/>
          <w:color w:val="000000"/>
          <w:spacing w:val="-2"/>
          <w:w w:val="95"/>
          <w:sz w:val="14"/>
          <w:lang w:val="cs-CZ"/>
        </w:rPr>
        <w:t xml:space="preserve">za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srovnávací období (které tvoří vždy tři po sobě jdoucí zúčtovací období počínaje prvním celým </w:t>
      </w:r>
      <w:r>
        <w:rPr>
          <w:rFonts w:ascii="Tahoma" w:hAnsi="Tahoma"/>
          <w:color w:val="000000"/>
          <w:sz w:val="14"/>
          <w:lang w:val="cs-CZ"/>
        </w:rPr>
        <w:t xml:space="preserve">zúčtovacím obdobím) klesne celková částka vyúčtovaná za Služby (bez DPH) pod částku odpovídající trojnásobku minimální měsíční </w:t>
      </w:r>
      <w:r>
        <w:rPr>
          <w:rFonts w:ascii="Tahoma" w:hAnsi="Tahoma"/>
          <w:color w:val="000000"/>
          <w:spacing w:val="2"/>
          <w:sz w:val="14"/>
          <w:lang w:val="cs-CZ"/>
        </w:rPr>
        <w:t>částky, a to počínaje prvním úp</w:t>
      </w:r>
      <w:r w:rsidR="003619EF">
        <w:rPr>
          <w:rFonts w:ascii="Tahoma" w:hAnsi="Tahoma"/>
          <w:color w:val="000000"/>
          <w:spacing w:val="2"/>
          <w:sz w:val="14"/>
          <w:lang w:val="cs-CZ"/>
        </w:rPr>
        <w:t>l</w:t>
      </w:r>
      <w:r>
        <w:rPr>
          <w:rFonts w:ascii="Tahoma" w:hAnsi="Tahoma"/>
          <w:color w:val="000000"/>
          <w:spacing w:val="2"/>
          <w:sz w:val="14"/>
          <w:lang w:val="cs-CZ"/>
        </w:rPr>
        <w:t xml:space="preserve">ným zúčtovacím obdobím stanoveným </w:t>
      </w:r>
      <w:proofErr w:type="spellStart"/>
      <w:r>
        <w:rPr>
          <w:rFonts w:ascii="Tahoma" w:hAnsi="Tahoma"/>
          <w:color w:val="000000"/>
          <w:spacing w:val="2"/>
          <w:sz w:val="14"/>
          <w:lang w:val="cs-CZ"/>
        </w:rPr>
        <w:t>Vodafonem</w:t>
      </w:r>
      <w:proofErr w:type="spellEnd"/>
      <w:r>
        <w:rPr>
          <w:rFonts w:ascii="Tahoma" w:hAnsi="Tahoma"/>
          <w:color w:val="000000"/>
          <w:spacing w:val="2"/>
          <w:sz w:val="14"/>
          <w:lang w:val="cs-CZ"/>
        </w:rPr>
        <w:t xml:space="preserve">, zavazuje se Zákazník uhradit </w:t>
      </w:r>
      <w:proofErr w:type="spellStart"/>
      <w:r>
        <w:rPr>
          <w:rFonts w:ascii="Tahoma" w:hAnsi="Tahoma"/>
          <w:color w:val="000000"/>
          <w:spacing w:val="2"/>
          <w:sz w:val="14"/>
          <w:lang w:val="cs-CZ"/>
        </w:rPr>
        <w:t>Vodafonu</w:t>
      </w:r>
      <w:proofErr w:type="spellEnd"/>
      <w:r>
        <w:rPr>
          <w:rFonts w:ascii="Tahoma" w:hAnsi="Tahoma"/>
          <w:color w:val="000000"/>
          <w:spacing w:val="2"/>
          <w:sz w:val="14"/>
          <w:lang w:val="cs-CZ"/>
        </w:rPr>
        <w:t xml:space="preserve"> </w:t>
      </w:r>
      <w:r>
        <w:rPr>
          <w:rFonts w:ascii="Tahoma" w:hAnsi="Tahoma"/>
          <w:color w:val="000000"/>
          <w:spacing w:val="1"/>
          <w:sz w:val="14"/>
          <w:lang w:val="cs-CZ"/>
        </w:rPr>
        <w:t>doúčtování závazku minimální měsíční částky ve výši rozdílu mezi těmito částkami.</w:t>
      </w:r>
    </w:p>
    <w:p w:rsidR="00874D21" w:rsidRDefault="00874D21">
      <w:pPr>
        <w:sectPr w:rsidR="00874D21" w:rsidSect="003619EF">
          <w:pgSz w:w="11918" w:h="16854"/>
          <w:pgMar w:top="709" w:right="1519" w:bottom="1341" w:left="1699" w:header="720" w:footer="720" w:gutter="0"/>
          <w:cols w:space="708"/>
        </w:sectPr>
      </w:pPr>
    </w:p>
    <w:p w:rsidR="00874D21" w:rsidRDefault="001F4A42">
      <w:pPr>
        <w:spacing w:line="285" w:lineRule="auto"/>
        <w:ind w:left="360" w:right="144" w:firstLine="4032"/>
        <w:jc w:val="both"/>
        <w:rPr>
          <w:rFonts w:ascii="Tahoma" w:hAnsi="Tahoma"/>
          <w:color w:val="130C14"/>
          <w:sz w:val="14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8510270</wp:posOffset>
                </wp:positionV>
                <wp:extent cx="5486400" cy="107950"/>
                <wp:effectExtent l="635" t="4445" r="0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21" w:rsidRDefault="007D2809">
                            <w:pPr>
                              <w:jc w:val="center"/>
                              <w:rPr>
                                <w:rFonts w:ascii="Tahoma" w:hAnsi="Tahoma"/>
                                <w:color w:val="130C1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130C14"/>
                                <w:sz w:val="14"/>
                                <w:lang w:val="cs-CZ"/>
                              </w:rPr>
                              <w:t>2 /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670.1pt;width:6in;height:8.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Kg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5iyM5qEHRwWc+d4intn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" filled="f" stroked="f">
                <v:textbox inset="0,0,0,0">
                  <w:txbxContent>
                    <w:p w:rsidR="00874D21" w:rsidRDefault="007D2809">
                      <w:pPr>
                        <w:jc w:val="center"/>
                        <w:rPr>
                          <w:rFonts w:ascii="Tahoma" w:hAnsi="Tahoma"/>
                          <w:color w:val="130C14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130C14"/>
                          <w:sz w:val="14"/>
                          <w:lang w:val="cs-CZ"/>
                        </w:rPr>
                        <w:t>2 /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809">
        <w:rPr>
          <w:rFonts w:ascii="Tahoma" w:hAnsi="Tahoma"/>
          <w:color w:val="130C14"/>
          <w:sz w:val="14"/>
          <w:lang w:val="cs-CZ"/>
        </w:rPr>
        <w:t xml:space="preserve">DODATEK č.: 1-54924330898_0 ke Smlouvě č.: 1-81369791600 </w:t>
      </w:r>
      <w:r w:rsidR="007D2809">
        <w:rPr>
          <w:rFonts w:ascii="Tahoma" w:hAnsi="Tahoma"/>
          <w:color w:val="130C14"/>
          <w:spacing w:val="-1"/>
          <w:sz w:val="14"/>
          <w:lang w:val="cs-CZ"/>
        </w:rPr>
        <w:t xml:space="preserve">Takto vypočítaná částka doúčtování závazku minimální měsíční částky podléhá DPH, která bude uplatněna a připočtena ve výši dle </w:t>
      </w:r>
      <w:r w:rsidR="007D2809">
        <w:rPr>
          <w:rFonts w:ascii="Tahoma" w:hAnsi="Tahoma"/>
          <w:color w:val="130C14"/>
          <w:spacing w:val="1"/>
          <w:sz w:val="14"/>
          <w:lang w:val="cs-CZ"/>
        </w:rPr>
        <w:t>platných právních předpisů. V př</w:t>
      </w:r>
      <w:r w:rsidR="003619EF">
        <w:rPr>
          <w:rFonts w:ascii="Tahoma" w:hAnsi="Tahoma"/>
          <w:color w:val="130C14"/>
          <w:spacing w:val="1"/>
          <w:sz w:val="14"/>
          <w:lang w:val="cs-CZ"/>
        </w:rPr>
        <w:t>í</w:t>
      </w:r>
      <w:r w:rsidR="007D2809">
        <w:rPr>
          <w:rFonts w:ascii="Tahoma" w:hAnsi="Tahoma"/>
          <w:color w:val="130C14"/>
          <w:spacing w:val="1"/>
          <w:sz w:val="14"/>
          <w:lang w:val="cs-CZ"/>
        </w:rPr>
        <w:t>padě, že srovnávací období bude kratší než 3 celá zúčtovací období (poslední srovnávací období před ukončením Smlouvy), je srovnávacím obdobím vždy jedno zúčtovací období (pro účely sp</w:t>
      </w:r>
      <w:r w:rsidR="000A19AF">
        <w:rPr>
          <w:rFonts w:ascii="Tahoma" w:hAnsi="Tahoma"/>
          <w:color w:val="130C14"/>
          <w:spacing w:val="1"/>
          <w:sz w:val="14"/>
          <w:lang w:val="cs-CZ"/>
        </w:rPr>
        <w:t>l</w:t>
      </w:r>
      <w:r w:rsidR="007D2809">
        <w:rPr>
          <w:rFonts w:ascii="Tahoma" w:hAnsi="Tahoma"/>
          <w:color w:val="130C14"/>
          <w:spacing w:val="1"/>
          <w:sz w:val="14"/>
          <w:lang w:val="cs-CZ"/>
        </w:rPr>
        <w:t xml:space="preserve">nění závazku a případné stanovení </w:t>
      </w:r>
      <w:r w:rsidR="007D2809">
        <w:rPr>
          <w:rFonts w:ascii="Tahoma" w:hAnsi="Tahoma"/>
          <w:color w:val="130C14"/>
          <w:sz w:val="14"/>
          <w:lang w:val="cs-CZ"/>
        </w:rPr>
        <w:t>výše doúčtování závazku minimální měsíční částky bude posuzována jedna minimální měsíční částka).</w:t>
      </w:r>
    </w:p>
    <w:p w:rsidR="00874D21" w:rsidRDefault="007D2809">
      <w:pPr>
        <w:spacing w:before="288" w:line="285" w:lineRule="auto"/>
        <w:ind w:left="360" w:right="144" w:hanging="288"/>
        <w:jc w:val="both"/>
        <w:rPr>
          <w:rFonts w:ascii="Tahoma" w:hAnsi="Tahoma"/>
          <w:color w:val="130C14"/>
          <w:spacing w:val="1"/>
          <w:sz w:val="14"/>
          <w:lang w:val="cs-CZ"/>
        </w:rPr>
      </w:pPr>
      <w:r>
        <w:rPr>
          <w:rFonts w:ascii="Tahoma" w:hAnsi="Tahoma"/>
          <w:color w:val="130C14"/>
          <w:spacing w:val="1"/>
          <w:sz w:val="14"/>
          <w:lang w:val="cs-CZ"/>
        </w:rPr>
        <w:t xml:space="preserve">2.3 V případě , že Zákazník poruší své povinnosti vyplývající z této Smlouvy podstatným způsobem (porušení čl. 5.3 Všeobecných </w:t>
      </w:r>
      <w:r>
        <w:rPr>
          <w:rFonts w:ascii="Tahoma" w:hAnsi="Tahoma"/>
          <w:color w:val="130C14"/>
          <w:sz w:val="14"/>
          <w:lang w:val="cs-CZ"/>
        </w:rPr>
        <w:t xml:space="preserve">podmínek nebo čl. 8.3 Obchodních podmínek) anebo způsobem uvedeným v čl. 3.4 poslední věta této Smlouvy, je Vodafone bez </w:t>
      </w:r>
      <w:r>
        <w:rPr>
          <w:rFonts w:ascii="Tahoma" w:hAnsi="Tahoma"/>
          <w:color w:val="130C14"/>
          <w:spacing w:val="-1"/>
          <w:sz w:val="14"/>
          <w:lang w:val="cs-CZ"/>
        </w:rPr>
        <w:t xml:space="preserve">ohledu na to, zda využije své právo na odstoupení od Smlouvy, oprávněn požadovat a Zákazník povinen uhradit </w:t>
      </w:r>
      <w:proofErr w:type="spellStart"/>
      <w:r>
        <w:rPr>
          <w:rFonts w:ascii="Tahoma" w:hAnsi="Tahoma"/>
          <w:color w:val="130C14"/>
          <w:spacing w:val="-1"/>
          <w:sz w:val="14"/>
          <w:lang w:val="cs-CZ"/>
        </w:rPr>
        <w:t>Vodafonu</w:t>
      </w:r>
      <w:proofErr w:type="spellEnd"/>
      <w:r>
        <w:rPr>
          <w:rFonts w:ascii="Tahoma" w:hAnsi="Tahoma"/>
          <w:color w:val="130C14"/>
          <w:spacing w:val="-1"/>
          <w:sz w:val="14"/>
          <w:lang w:val="cs-CZ"/>
        </w:rPr>
        <w:t xml:space="preserve"> smluvní </w:t>
      </w:r>
      <w:r>
        <w:rPr>
          <w:rFonts w:ascii="Tahoma" w:hAnsi="Tahoma"/>
          <w:color w:val="130C14"/>
          <w:spacing w:val="1"/>
          <w:sz w:val="14"/>
          <w:lang w:val="cs-CZ"/>
        </w:rPr>
        <w:t xml:space="preserve">pokutu ve výši součinu minimální měsíční částky a počtu pravidelných zúčtovacích období zbývajících do konce sjednané doby </w:t>
      </w:r>
      <w:r>
        <w:rPr>
          <w:rFonts w:ascii="Tahoma" w:hAnsi="Tahoma"/>
          <w:color w:val="130C14"/>
          <w:sz w:val="14"/>
          <w:lang w:val="cs-CZ"/>
        </w:rPr>
        <w:t xml:space="preserve">trvání Smlouvy, a to počínaje zúčtovacím obdobím, v jehož průběhu Vodafone vyzval Zákazníka k uhrazení smluvní pokuty. Pokud Zákazník ukončí v průběhu trvání této Smlouvy podnikatelskou činnost a dojde tak k předčasnému ukončení této Smlouvy, zavazuje se Zákazník vrátit </w:t>
      </w:r>
      <w:proofErr w:type="spellStart"/>
      <w:r>
        <w:rPr>
          <w:rFonts w:ascii="Tahoma" w:hAnsi="Tahoma"/>
          <w:color w:val="130C14"/>
          <w:sz w:val="14"/>
          <w:lang w:val="cs-CZ"/>
        </w:rPr>
        <w:t>Vodafonu</w:t>
      </w:r>
      <w:proofErr w:type="spellEnd"/>
      <w:r>
        <w:rPr>
          <w:rFonts w:ascii="Tahoma" w:hAnsi="Tahoma"/>
          <w:color w:val="130C14"/>
          <w:sz w:val="14"/>
          <w:lang w:val="cs-CZ"/>
        </w:rPr>
        <w:t xml:space="preserve"> veškerá zvýhodnění, která na základě této Smlouvy od </w:t>
      </w:r>
      <w:proofErr w:type="spellStart"/>
      <w:r>
        <w:rPr>
          <w:rFonts w:ascii="Tahoma" w:hAnsi="Tahoma"/>
          <w:color w:val="130C14"/>
          <w:sz w:val="14"/>
          <w:lang w:val="cs-CZ"/>
        </w:rPr>
        <w:t>Vodafonu</w:t>
      </w:r>
      <w:proofErr w:type="spellEnd"/>
      <w:r>
        <w:rPr>
          <w:rFonts w:ascii="Tahoma" w:hAnsi="Tahoma"/>
          <w:color w:val="130C14"/>
          <w:sz w:val="14"/>
          <w:lang w:val="cs-CZ"/>
        </w:rPr>
        <w:t xml:space="preserve"> obdržel.</w:t>
      </w:r>
    </w:p>
    <w:p w:rsidR="00874D21" w:rsidRDefault="007D2809">
      <w:pPr>
        <w:spacing w:before="288" w:line="280" w:lineRule="auto"/>
        <w:ind w:left="360" w:right="144" w:hanging="288"/>
        <w:rPr>
          <w:rFonts w:ascii="Tahoma" w:hAnsi="Tahoma"/>
          <w:color w:val="130C14"/>
          <w:sz w:val="14"/>
          <w:lang w:val="cs-CZ"/>
        </w:rPr>
      </w:pPr>
      <w:r>
        <w:rPr>
          <w:rFonts w:ascii="Tahoma" w:hAnsi="Tahoma"/>
          <w:color w:val="130C14"/>
          <w:sz w:val="14"/>
          <w:lang w:val="cs-CZ"/>
        </w:rPr>
        <w:t xml:space="preserve">2.4 Zaplacení smluvní pokuty ani vrácení zvýhodnění nemá vliv na nárok </w:t>
      </w:r>
      <w:proofErr w:type="spellStart"/>
      <w:r>
        <w:rPr>
          <w:rFonts w:ascii="Tahoma" w:hAnsi="Tahoma"/>
          <w:color w:val="130C14"/>
          <w:sz w:val="14"/>
          <w:lang w:val="cs-CZ"/>
        </w:rPr>
        <w:t>Vodafonu</w:t>
      </w:r>
      <w:proofErr w:type="spellEnd"/>
      <w:r>
        <w:rPr>
          <w:rFonts w:ascii="Tahoma" w:hAnsi="Tahoma"/>
          <w:color w:val="130C14"/>
          <w:sz w:val="14"/>
          <w:lang w:val="cs-CZ"/>
        </w:rPr>
        <w:t xml:space="preserve"> na náhradu vzniklé škody v celém rozsahu. Smluvní pokuty jsou splatné ve lhůtě uvedené ve vyúčtování smluvní pokuty vystaveném </w:t>
      </w:r>
      <w:proofErr w:type="spellStart"/>
      <w:r>
        <w:rPr>
          <w:rFonts w:ascii="Tahoma" w:hAnsi="Tahoma"/>
          <w:color w:val="130C14"/>
          <w:sz w:val="14"/>
          <w:lang w:val="cs-CZ"/>
        </w:rPr>
        <w:t>Vodafonem</w:t>
      </w:r>
      <w:proofErr w:type="spellEnd"/>
      <w:r>
        <w:rPr>
          <w:rFonts w:ascii="Tahoma" w:hAnsi="Tahoma"/>
          <w:color w:val="130C14"/>
          <w:sz w:val="14"/>
          <w:lang w:val="cs-CZ"/>
        </w:rPr>
        <w:t>.</w:t>
      </w:r>
    </w:p>
    <w:p w:rsidR="00874D21" w:rsidRDefault="007D2809">
      <w:pPr>
        <w:spacing w:before="72" w:line="285" w:lineRule="auto"/>
        <w:ind w:left="360" w:right="144" w:hanging="288"/>
        <w:rPr>
          <w:rFonts w:ascii="Tahoma" w:hAnsi="Tahoma"/>
          <w:color w:val="130C14"/>
          <w:spacing w:val="1"/>
          <w:sz w:val="14"/>
          <w:lang w:val="cs-CZ"/>
        </w:rPr>
      </w:pPr>
      <w:r>
        <w:rPr>
          <w:rFonts w:ascii="Tahoma" w:hAnsi="Tahoma"/>
          <w:color w:val="130C14"/>
          <w:spacing w:val="1"/>
          <w:sz w:val="14"/>
          <w:lang w:val="cs-CZ"/>
        </w:rPr>
        <w:t xml:space="preserve">2.5 Smluvní strany se dohodly, že Zákazník složí v souladu s </w:t>
      </w:r>
      <w:proofErr w:type="spellStart"/>
      <w:r>
        <w:rPr>
          <w:rFonts w:ascii="Tahoma" w:hAnsi="Tahoma"/>
          <w:color w:val="130C14"/>
          <w:spacing w:val="1"/>
          <w:sz w:val="14"/>
          <w:lang w:val="cs-CZ"/>
        </w:rPr>
        <w:t>čL</w:t>
      </w:r>
      <w:proofErr w:type="spellEnd"/>
      <w:r>
        <w:rPr>
          <w:rFonts w:ascii="Tahoma" w:hAnsi="Tahoma"/>
          <w:color w:val="130C14"/>
          <w:spacing w:val="1"/>
          <w:sz w:val="14"/>
          <w:lang w:val="cs-CZ"/>
        </w:rPr>
        <w:t xml:space="preserve"> 2.5 Obchodních podmínek volací jistinu k zajištění poskytnutých výhod </w:t>
      </w:r>
      <w:r>
        <w:rPr>
          <w:rFonts w:ascii="Tahoma" w:hAnsi="Tahoma"/>
          <w:color w:val="130C14"/>
          <w:spacing w:val="-1"/>
          <w:sz w:val="14"/>
          <w:lang w:val="cs-CZ"/>
        </w:rPr>
        <w:t>ve výši 0,00 Kč po dobu 3 měsíců, nedohodnou-ti se strany jinak.</w:t>
      </w:r>
    </w:p>
    <w:p w:rsidR="00874D21" w:rsidRDefault="007D2809">
      <w:pPr>
        <w:spacing w:before="108" w:line="264" w:lineRule="auto"/>
        <w:ind w:left="72"/>
        <w:rPr>
          <w:rFonts w:ascii="Tahoma" w:hAnsi="Tahoma"/>
          <w:b/>
          <w:color w:val="130C14"/>
          <w:spacing w:val="7"/>
          <w:sz w:val="13"/>
          <w:lang w:val="cs-CZ"/>
        </w:rPr>
      </w:pPr>
      <w:r>
        <w:rPr>
          <w:rFonts w:ascii="Tahoma" w:hAnsi="Tahoma"/>
          <w:b/>
          <w:color w:val="130C14"/>
          <w:spacing w:val="7"/>
          <w:sz w:val="13"/>
          <w:lang w:val="cs-CZ"/>
        </w:rPr>
        <w:t>3 Sjednaná doba trvání Smlouvy</w:t>
      </w:r>
    </w:p>
    <w:p w:rsidR="00874D21" w:rsidRDefault="007D2809">
      <w:pPr>
        <w:spacing w:before="108"/>
        <w:ind w:left="72"/>
        <w:rPr>
          <w:rFonts w:ascii="Tahoma" w:hAnsi="Tahoma"/>
          <w:color w:val="130C14"/>
          <w:spacing w:val="-8"/>
          <w:sz w:val="14"/>
          <w:lang w:val="cs-CZ"/>
        </w:rPr>
      </w:pPr>
      <w:r>
        <w:rPr>
          <w:rFonts w:ascii="Tahoma" w:hAnsi="Tahoma"/>
          <w:color w:val="130C14"/>
          <w:spacing w:val="-8"/>
          <w:sz w:val="14"/>
          <w:lang w:val="cs-CZ"/>
        </w:rPr>
        <w:t>3.1</w:t>
      </w:r>
      <w:r>
        <w:rPr>
          <w:rFonts w:ascii="Arial" w:hAnsi="Arial"/>
          <w:b/>
          <w:color w:val="024402"/>
          <w:spacing w:val="-8"/>
          <w:sz w:val="15"/>
          <w:lang w:val="cs-CZ"/>
        </w:rPr>
        <w:t xml:space="preserve"> </w:t>
      </w:r>
      <w:r w:rsidRPr="002838B7">
        <w:rPr>
          <w:rFonts w:ascii="Tahoma" w:hAnsi="Tahoma" w:cs="Tahoma"/>
          <w:b/>
          <w:color w:val="024402"/>
          <w:spacing w:val="-8"/>
          <w:sz w:val="14"/>
          <w:szCs w:val="14"/>
          <w:lang w:val="cs-CZ"/>
        </w:rPr>
        <w:t>Tato smlouva se uzavírá na dobu určitou do 5.8.2020</w:t>
      </w:r>
    </w:p>
    <w:p w:rsidR="00874D21" w:rsidRDefault="007D2809">
      <w:pPr>
        <w:spacing w:line="285" w:lineRule="auto"/>
        <w:ind w:left="360" w:right="144"/>
        <w:jc w:val="both"/>
        <w:rPr>
          <w:rFonts w:ascii="Tahoma" w:hAnsi="Tahoma"/>
          <w:color w:val="130C14"/>
          <w:spacing w:val="1"/>
          <w:sz w:val="14"/>
          <w:lang w:val="cs-CZ"/>
        </w:rPr>
      </w:pPr>
      <w:r>
        <w:rPr>
          <w:rFonts w:ascii="Tahoma" w:hAnsi="Tahoma"/>
          <w:color w:val="130C14"/>
          <w:spacing w:val="1"/>
          <w:sz w:val="14"/>
          <w:lang w:val="cs-CZ"/>
        </w:rPr>
        <w:t>Smlouva nabývá platnosti dnem podpisu oběma smluvními stranami a účinnosti po prověření návratnosti nabízených výhod a prověření důvěryhodnosti a schopnosti Zákazníka p</w:t>
      </w:r>
      <w:r w:rsidR="000A19AF">
        <w:rPr>
          <w:rFonts w:ascii="Tahoma" w:hAnsi="Tahoma"/>
          <w:color w:val="130C14"/>
          <w:spacing w:val="1"/>
          <w:sz w:val="14"/>
          <w:lang w:val="cs-CZ"/>
        </w:rPr>
        <w:t>l</w:t>
      </w:r>
      <w:r>
        <w:rPr>
          <w:rFonts w:ascii="Tahoma" w:hAnsi="Tahoma"/>
          <w:color w:val="130C14"/>
          <w:spacing w:val="1"/>
          <w:sz w:val="14"/>
          <w:lang w:val="cs-CZ"/>
        </w:rPr>
        <w:t xml:space="preserve">nit své závazky vyplývající ze Smlouvy </w:t>
      </w:r>
      <w:proofErr w:type="spellStart"/>
      <w:r>
        <w:rPr>
          <w:rFonts w:ascii="Tahoma" w:hAnsi="Tahoma"/>
          <w:color w:val="130C14"/>
          <w:spacing w:val="1"/>
          <w:sz w:val="14"/>
          <w:lang w:val="cs-CZ"/>
        </w:rPr>
        <w:t>Vodafonem</w:t>
      </w:r>
      <w:proofErr w:type="spellEnd"/>
      <w:r>
        <w:rPr>
          <w:rFonts w:ascii="Tahoma" w:hAnsi="Tahoma"/>
          <w:color w:val="130C14"/>
          <w:spacing w:val="1"/>
          <w:sz w:val="14"/>
          <w:lang w:val="cs-CZ"/>
        </w:rPr>
        <w:t xml:space="preserve">. V případě, že výsledek </w:t>
      </w:r>
      <w:r>
        <w:rPr>
          <w:rFonts w:ascii="Tahoma" w:hAnsi="Tahoma"/>
          <w:color w:val="130C14"/>
          <w:sz w:val="14"/>
          <w:lang w:val="cs-CZ"/>
        </w:rPr>
        <w:t>prověřen</w:t>
      </w:r>
      <w:r w:rsidR="002838B7">
        <w:rPr>
          <w:rFonts w:ascii="Tahoma" w:hAnsi="Tahoma"/>
          <w:color w:val="130C14"/>
          <w:sz w:val="14"/>
          <w:lang w:val="cs-CZ"/>
        </w:rPr>
        <w:t xml:space="preserve">í </w:t>
      </w:r>
      <w:r>
        <w:rPr>
          <w:rFonts w:ascii="Tahoma" w:hAnsi="Tahoma"/>
          <w:color w:val="130C14"/>
          <w:sz w:val="14"/>
          <w:lang w:val="cs-CZ"/>
        </w:rPr>
        <w:t xml:space="preserve">prokáže návratnost poskytovaných výhod a důvěryhodnost Zákazníka, vyrozumí Vodafone o této skutečnosti písemně </w:t>
      </w:r>
      <w:r>
        <w:rPr>
          <w:rFonts w:ascii="Tahoma" w:hAnsi="Tahoma"/>
          <w:color w:val="130C14"/>
          <w:spacing w:val="2"/>
          <w:sz w:val="14"/>
          <w:lang w:val="cs-CZ"/>
        </w:rPr>
        <w:t xml:space="preserve">Zákazníka. Smlouva nabývá účinnosti dnem doručení tohoto vyrozumění Zákazníkovi. Pro vyloučení pochybností se uvádí, že </w:t>
      </w:r>
      <w:r>
        <w:rPr>
          <w:rFonts w:ascii="Tahoma" w:hAnsi="Tahoma"/>
          <w:color w:val="130C14"/>
          <w:spacing w:val="1"/>
          <w:sz w:val="14"/>
          <w:lang w:val="cs-CZ"/>
        </w:rPr>
        <w:t xml:space="preserve">postačí vyrozumění ve formě e-mailové zprávy odeslané na emailovou adresu zákazníka uvedenou v záhlaví Dodatku. Jestliže Vodafone nedoručí vyrozumění o kladném výsledku prověření Zákazníkovi nejpozději do 30 kalendářních dnů od podpisu této </w:t>
      </w:r>
      <w:r>
        <w:rPr>
          <w:rFonts w:ascii="Tahoma" w:hAnsi="Tahoma"/>
          <w:color w:val="130C14"/>
          <w:spacing w:val="-1"/>
          <w:sz w:val="14"/>
          <w:lang w:val="cs-CZ"/>
        </w:rPr>
        <w:t xml:space="preserve">Smlouvy, pak tato Smlouva automaticky zaniká. Smluvní strany se dohodly, že v případě doručování vyrozumění ve formě e-mailové </w:t>
      </w:r>
      <w:r>
        <w:rPr>
          <w:rFonts w:ascii="Tahoma" w:hAnsi="Tahoma"/>
          <w:color w:val="130C14"/>
          <w:sz w:val="14"/>
          <w:lang w:val="cs-CZ"/>
        </w:rPr>
        <w:t>zprávy je vyrozumění považováno za doručené dnem následujícím po odeslání e-mailové zprávy ze strany Vodafone.</w:t>
      </w:r>
    </w:p>
    <w:p w:rsidR="00874D21" w:rsidRDefault="007D2809">
      <w:pPr>
        <w:spacing w:before="324" w:line="280" w:lineRule="auto"/>
        <w:ind w:left="360" w:right="144" w:hanging="288"/>
        <w:rPr>
          <w:rFonts w:ascii="Tahoma" w:hAnsi="Tahoma"/>
          <w:color w:val="130C14"/>
          <w:spacing w:val="2"/>
          <w:sz w:val="14"/>
          <w:lang w:val="cs-CZ"/>
        </w:rPr>
      </w:pPr>
      <w:r>
        <w:rPr>
          <w:rFonts w:ascii="Tahoma" w:hAnsi="Tahoma"/>
          <w:color w:val="130C14"/>
          <w:spacing w:val="2"/>
          <w:sz w:val="14"/>
          <w:lang w:val="cs-CZ"/>
        </w:rPr>
        <w:t xml:space="preserve">3.2 Po uplynuti doby trvání Smlouvy tato Smlouva zaniká a Služby budou Zákazníkovi poskytovány dle Všeobecných podmínek a </w:t>
      </w:r>
      <w:r>
        <w:rPr>
          <w:rFonts w:ascii="Tahoma" w:hAnsi="Tahoma"/>
          <w:color w:val="130C14"/>
          <w:sz w:val="14"/>
          <w:lang w:val="cs-CZ"/>
        </w:rPr>
        <w:t xml:space="preserve">aktuálního Ceníku, není-li mezi Zákazníkem a </w:t>
      </w:r>
      <w:proofErr w:type="spellStart"/>
      <w:r>
        <w:rPr>
          <w:rFonts w:ascii="Tahoma" w:hAnsi="Tahoma"/>
          <w:color w:val="130C14"/>
          <w:sz w:val="14"/>
          <w:lang w:val="cs-CZ"/>
        </w:rPr>
        <w:t>Vodafonem</w:t>
      </w:r>
      <w:proofErr w:type="spellEnd"/>
      <w:r>
        <w:rPr>
          <w:rFonts w:ascii="Tahoma" w:hAnsi="Tahoma"/>
          <w:color w:val="130C14"/>
          <w:sz w:val="14"/>
          <w:lang w:val="cs-CZ"/>
        </w:rPr>
        <w:t xml:space="preserve"> dohodnuto jinak.</w:t>
      </w:r>
    </w:p>
    <w:p w:rsidR="00874D21" w:rsidRDefault="007D2809">
      <w:pPr>
        <w:spacing w:before="72" w:line="285" w:lineRule="auto"/>
        <w:ind w:left="360" w:right="144" w:hanging="288"/>
        <w:jc w:val="both"/>
        <w:rPr>
          <w:rFonts w:ascii="Tahoma" w:hAnsi="Tahoma"/>
          <w:color w:val="130C14"/>
          <w:spacing w:val="1"/>
          <w:sz w:val="14"/>
          <w:lang w:val="cs-CZ"/>
        </w:rPr>
      </w:pPr>
      <w:r>
        <w:rPr>
          <w:rFonts w:ascii="Tahoma" w:hAnsi="Tahoma"/>
          <w:color w:val="130C14"/>
          <w:spacing w:val="1"/>
          <w:sz w:val="14"/>
          <w:lang w:val="cs-CZ"/>
        </w:rPr>
        <w:t xml:space="preserve">3.3 Smluvní strany se dohodly, že Zákazník je oprávněn tuto Smlouvu vypovědět před uplynutím sjednané doby trvání s tím, že v takovém případě je Zákazník povinen zaplatit </w:t>
      </w:r>
      <w:proofErr w:type="spellStart"/>
      <w:r>
        <w:rPr>
          <w:rFonts w:ascii="Tahoma" w:hAnsi="Tahoma"/>
          <w:color w:val="130C14"/>
          <w:spacing w:val="1"/>
          <w:sz w:val="14"/>
          <w:lang w:val="cs-CZ"/>
        </w:rPr>
        <w:t>Vodafonu</w:t>
      </w:r>
      <w:proofErr w:type="spellEnd"/>
      <w:r>
        <w:rPr>
          <w:rFonts w:ascii="Tahoma" w:hAnsi="Tahoma"/>
          <w:color w:val="130C14"/>
          <w:spacing w:val="1"/>
          <w:sz w:val="14"/>
          <w:lang w:val="cs-CZ"/>
        </w:rPr>
        <w:t xml:space="preserve"> částku odpovídající součtu všech minimálních měsíčních částek (viz čl. 2.2 </w:t>
      </w:r>
      <w:r>
        <w:rPr>
          <w:rFonts w:ascii="Tahoma" w:hAnsi="Tahoma"/>
          <w:color w:val="130C14"/>
          <w:spacing w:val="-1"/>
          <w:sz w:val="14"/>
          <w:lang w:val="cs-CZ"/>
        </w:rPr>
        <w:t xml:space="preserve">této Smlouvy) zbývajících k úhradě do sjednané doby trvání Smlouvy, která představuje paušální odškodnění za předčasné ukončení </w:t>
      </w:r>
      <w:r>
        <w:rPr>
          <w:rFonts w:ascii="Tahoma" w:hAnsi="Tahoma"/>
          <w:color w:val="130C14"/>
          <w:sz w:val="14"/>
          <w:lang w:val="cs-CZ"/>
        </w:rPr>
        <w:t>Smlouvy před uplynutím oboustranně dohodnuté doby určité (náhrada škody vzniklé v důsledku toho, že Zákazník nesp</w:t>
      </w:r>
      <w:r w:rsidR="003619EF">
        <w:rPr>
          <w:rFonts w:ascii="Tahoma" w:hAnsi="Tahoma"/>
          <w:color w:val="130C14"/>
          <w:sz w:val="14"/>
          <w:lang w:val="cs-CZ"/>
        </w:rPr>
        <w:t>l</w:t>
      </w:r>
      <w:r>
        <w:rPr>
          <w:rFonts w:ascii="Tahoma" w:hAnsi="Tahoma"/>
          <w:color w:val="130C14"/>
          <w:sz w:val="14"/>
          <w:lang w:val="cs-CZ"/>
        </w:rPr>
        <w:t>nil svůj závazek ze Smlouvy). Výpovědní doba činí jeden měsíc a počíná běžet prvním dnem zúčtovacího období následujícího po doručení písemné výpovědi Vodafone. Výpověď lze podat pouze na speciálním formuláři.</w:t>
      </w:r>
    </w:p>
    <w:p w:rsidR="00874D21" w:rsidRDefault="007D2809">
      <w:pPr>
        <w:spacing w:before="288" w:line="285" w:lineRule="auto"/>
        <w:ind w:left="360" w:right="144" w:hanging="288"/>
        <w:jc w:val="both"/>
        <w:rPr>
          <w:rFonts w:ascii="Tahoma" w:hAnsi="Tahoma"/>
          <w:color w:val="130C14"/>
          <w:spacing w:val="2"/>
          <w:sz w:val="14"/>
          <w:lang w:val="cs-CZ"/>
        </w:rPr>
      </w:pPr>
      <w:r>
        <w:rPr>
          <w:rFonts w:ascii="Tahoma" w:hAnsi="Tahoma"/>
          <w:color w:val="130C14"/>
          <w:spacing w:val="2"/>
          <w:sz w:val="14"/>
          <w:lang w:val="cs-CZ"/>
        </w:rPr>
        <w:t xml:space="preserve">3.4 Kterákoliv ze smluvních stran je oprávněna od této Smlouvy odstoupit v případě porušeni Smlouvy druhou smluvní stranou </w:t>
      </w:r>
      <w:r>
        <w:rPr>
          <w:rFonts w:ascii="Tahoma" w:hAnsi="Tahoma"/>
          <w:color w:val="130C14"/>
          <w:spacing w:val="1"/>
          <w:sz w:val="14"/>
          <w:lang w:val="cs-CZ"/>
        </w:rPr>
        <w:t xml:space="preserve">podstatným způsobem. Za porušení Smlouvy podstatným způsobem se kromě případů uvedených v občanském zákoníku rozumí </w:t>
      </w:r>
      <w:r>
        <w:rPr>
          <w:rFonts w:ascii="Tahoma" w:hAnsi="Tahoma"/>
          <w:color w:val="130C14"/>
          <w:sz w:val="14"/>
          <w:lang w:val="cs-CZ"/>
        </w:rPr>
        <w:t xml:space="preserve">také případy uvedené v čl. 5.3 Všeobecných podmínek a v čl. 8.3 Obchodních podmínek. Vodafone je oprávněn od této Smlouvy odstoupit pro její podstatné porušení Zákazníkem také v případě, že Zákazník nebude mít žádnou aktivní SIM kartu zařazenou pod </w:t>
      </w:r>
      <w:r>
        <w:rPr>
          <w:rFonts w:ascii="Tahoma" w:hAnsi="Tahoma"/>
          <w:color w:val="130C14"/>
          <w:spacing w:val="-1"/>
          <w:sz w:val="14"/>
          <w:lang w:val="cs-CZ"/>
        </w:rPr>
        <w:t>právní režim této Smlouvy (tzn. SIM kartu, na které by by</w:t>
      </w:r>
      <w:r w:rsidR="003619EF">
        <w:rPr>
          <w:rFonts w:ascii="Tahoma" w:hAnsi="Tahoma"/>
          <w:color w:val="130C14"/>
          <w:spacing w:val="-1"/>
          <w:sz w:val="14"/>
          <w:lang w:val="cs-CZ"/>
        </w:rPr>
        <w:t>ly</w:t>
      </w:r>
      <w:r>
        <w:rPr>
          <w:rFonts w:ascii="Tahoma" w:hAnsi="Tahoma"/>
          <w:color w:val="130C14"/>
          <w:spacing w:val="-1"/>
          <w:sz w:val="14"/>
          <w:lang w:val="cs-CZ"/>
        </w:rPr>
        <w:t xml:space="preserve"> poskytovány Služby).</w:t>
      </w:r>
    </w:p>
    <w:p w:rsidR="00874D21" w:rsidRDefault="007D2809">
      <w:pPr>
        <w:spacing w:before="108" w:line="288" w:lineRule="auto"/>
        <w:ind w:left="360" w:right="144" w:hanging="288"/>
        <w:jc w:val="both"/>
        <w:rPr>
          <w:rFonts w:ascii="Tahoma" w:hAnsi="Tahoma"/>
          <w:color w:val="130C14"/>
          <w:sz w:val="14"/>
          <w:lang w:val="cs-CZ"/>
        </w:rPr>
      </w:pPr>
      <w:r>
        <w:rPr>
          <w:rFonts w:ascii="Tahoma" w:hAnsi="Tahoma"/>
          <w:color w:val="130C14"/>
          <w:sz w:val="14"/>
          <w:lang w:val="cs-CZ"/>
        </w:rPr>
        <w:t xml:space="preserve">3.5 Slevy poskytované na telefony a jiná koncová zařízení (zboží) jsou podmíněné sjednanou minimální měsíční částkou po celou dobu </w:t>
      </w:r>
      <w:r>
        <w:rPr>
          <w:rFonts w:ascii="Tahoma" w:hAnsi="Tahoma"/>
          <w:color w:val="130C14"/>
          <w:spacing w:val="-1"/>
          <w:sz w:val="14"/>
          <w:lang w:val="cs-CZ"/>
        </w:rPr>
        <w:t xml:space="preserve">trvání smlouvy, na kterou byla uzavřena (dle bodu 2.2 a 3.1 této smlouvy). V případě předčasného ukončení smlouvy nebo snížení </w:t>
      </w:r>
      <w:r>
        <w:rPr>
          <w:rFonts w:ascii="Tahoma" w:hAnsi="Tahoma"/>
          <w:color w:val="130C14"/>
          <w:sz w:val="14"/>
          <w:lang w:val="cs-CZ"/>
        </w:rPr>
        <w:t>sjednané minimální měsíční částky (mimo případy Výpovědi ze strany zákazníka dle bodu 3.3 této smlouvy) dodatečně zaniká nárok na tyto slevy a Vodafone je oprávněn doúčtovat úhradu za telefony a jiná koncová zařízení (zboží) ve výši poskytnuté slevy, případně její poměrnou část.</w:t>
      </w:r>
    </w:p>
    <w:p w:rsidR="00874D21" w:rsidRDefault="007D2809">
      <w:pPr>
        <w:spacing w:before="72" w:line="285" w:lineRule="auto"/>
        <w:ind w:left="360" w:right="144" w:hanging="288"/>
        <w:jc w:val="both"/>
        <w:rPr>
          <w:rFonts w:ascii="Tahoma" w:hAnsi="Tahoma"/>
          <w:color w:val="130C14"/>
          <w:sz w:val="14"/>
          <w:lang w:val="cs-CZ"/>
        </w:rPr>
      </w:pPr>
      <w:r>
        <w:rPr>
          <w:rFonts w:ascii="Tahoma" w:hAnsi="Tahoma"/>
          <w:color w:val="130C14"/>
          <w:sz w:val="14"/>
          <w:lang w:val="cs-CZ"/>
        </w:rPr>
        <w:t>3.6 Pro vyloučení pochybností, ukončením Smlouvy (výpovědí Smlouvy, odstoupením od Smlouvy nebo jinak) nedochází k ukončení jednotlivých smluv o poskytování služeb elektronických komunikací (tj. k ukončení poskytování služeb a deaktivaci SIM karty) u SIM karet zařazených pod právní režim této Smlouvy.</w:t>
      </w:r>
    </w:p>
    <w:p w:rsidR="00874D21" w:rsidRDefault="007D2809">
      <w:pPr>
        <w:spacing w:before="72"/>
        <w:ind w:left="72"/>
        <w:rPr>
          <w:rFonts w:ascii="Arial" w:hAnsi="Arial"/>
          <w:b/>
          <w:color w:val="130C14"/>
          <w:spacing w:val="6"/>
          <w:w w:val="95"/>
          <w:sz w:val="15"/>
          <w:lang w:val="cs-CZ"/>
        </w:rPr>
      </w:pPr>
      <w:r>
        <w:rPr>
          <w:rFonts w:ascii="Arial" w:hAnsi="Arial"/>
          <w:b/>
          <w:color w:val="130C14"/>
          <w:spacing w:val="6"/>
          <w:w w:val="95"/>
          <w:sz w:val="15"/>
          <w:lang w:val="cs-CZ"/>
        </w:rPr>
        <w:t xml:space="preserve">4 </w:t>
      </w:r>
      <w:r>
        <w:rPr>
          <w:rFonts w:ascii="Tahoma" w:hAnsi="Tahoma"/>
          <w:b/>
          <w:color w:val="130C14"/>
          <w:spacing w:val="6"/>
          <w:sz w:val="13"/>
          <w:lang w:val="cs-CZ"/>
        </w:rPr>
        <w:t>Ostatní a závěrečná ustanovení</w:t>
      </w:r>
    </w:p>
    <w:p w:rsidR="00874D21" w:rsidRDefault="007D2809">
      <w:pPr>
        <w:spacing w:before="108" w:line="288" w:lineRule="auto"/>
        <w:ind w:left="360" w:right="144" w:hanging="288"/>
        <w:jc w:val="both"/>
        <w:rPr>
          <w:rFonts w:ascii="Tahoma" w:hAnsi="Tahoma"/>
          <w:color w:val="130C14"/>
          <w:spacing w:val="-2"/>
          <w:sz w:val="14"/>
          <w:lang w:val="cs-CZ"/>
        </w:rPr>
      </w:pPr>
      <w:r>
        <w:rPr>
          <w:rFonts w:ascii="Tahoma" w:hAnsi="Tahoma"/>
          <w:color w:val="130C14"/>
          <w:spacing w:val="-2"/>
          <w:sz w:val="14"/>
          <w:lang w:val="cs-CZ"/>
        </w:rPr>
        <w:t xml:space="preserve">4.1 Vodafone je oprávněn aktualizovat a měnit jednostranně Obchodní podmínky a Podmínky, přičemž se Vodafone zavazuje jakoukoliv </w:t>
      </w:r>
      <w:r>
        <w:rPr>
          <w:rFonts w:ascii="Tahoma" w:hAnsi="Tahoma"/>
          <w:color w:val="130C14"/>
          <w:spacing w:val="2"/>
          <w:sz w:val="14"/>
          <w:lang w:val="cs-CZ"/>
        </w:rPr>
        <w:t xml:space="preserve">aktualizaci nebo změnu oznámit bez zbytečného odkladu Zákazníkovi před nabytím účinnosti této aktualizace nebo změny. </w:t>
      </w:r>
      <w:r>
        <w:rPr>
          <w:rFonts w:ascii="Tahoma" w:hAnsi="Tahoma"/>
          <w:color w:val="130C14"/>
          <w:sz w:val="14"/>
          <w:lang w:val="cs-CZ"/>
        </w:rPr>
        <w:t xml:space="preserve">Uvedené změny je Vodafone oprávněn provést zejména v případě změny právních předpisů, zavedení nových služeb a technologií </w:t>
      </w:r>
      <w:r>
        <w:rPr>
          <w:rFonts w:ascii="Tahoma" w:hAnsi="Tahoma"/>
          <w:color w:val="130C14"/>
          <w:spacing w:val="2"/>
          <w:sz w:val="14"/>
          <w:lang w:val="cs-CZ"/>
        </w:rPr>
        <w:t>nebo z důvodu změny podmínek na trhu, a to postupem dle č</w:t>
      </w:r>
      <w:r w:rsidR="00453C6F">
        <w:rPr>
          <w:rFonts w:ascii="Tahoma" w:hAnsi="Tahoma"/>
          <w:color w:val="130C14"/>
          <w:spacing w:val="2"/>
          <w:sz w:val="14"/>
          <w:lang w:val="cs-CZ"/>
        </w:rPr>
        <w:t xml:space="preserve">l. </w:t>
      </w:r>
      <w:bookmarkStart w:id="0" w:name="_GoBack"/>
      <w:bookmarkEnd w:id="0"/>
      <w:r>
        <w:rPr>
          <w:rFonts w:ascii="Tahoma" w:hAnsi="Tahoma"/>
          <w:color w:val="130C14"/>
          <w:spacing w:val="2"/>
          <w:sz w:val="14"/>
          <w:lang w:val="cs-CZ"/>
        </w:rPr>
        <w:t xml:space="preserve">1.1.4 Všeobecných podmínek. Práva a povinnosti výslovně neupravené v této Smlouvě, zejména poskytování služeb elektronických komunikací se řídí aktuálně platnými Všeobecnými </w:t>
      </w:r>
      <w:r>
        <w:rPr>
          <w:rFonts w:ascii="Tahoma" w:hAnsi="Tahoma"/>
          <w:color w:val="130C14"/>
          <w:spacing w:val="1"/>
          <w:sz w:val="14"/>
          <w:lang w:val="cs-CZ"/>
        </w:rPr>
        <w:t xml:space="preserve">podmínkami. Zpracování osobních, identifikačních, provozních a lokalizačních údajů (dále jen „Údaje") se řídí informacemi pro </w:t>
      </w:r>
      <w:r>
        <w:rPr>
          <w:rFonts w:ascii="Tahoma" w:hAnsi="Tahoma"/>
          <w:color w:val="130C14"/>
          <w:sz w:val="14"/>
          <w:lang w:val="cs-CZ"/>
        </w:rPr>
        <w:t>účastníka a uživatele o zpracování osobních, identifikačních, provozních a lokalizačních údajů (dále jen "Informace"). Není-li v této Smlouvě uvedeno jinak, podpisem Smlouvy uděluje Zákazník souhlasy se zpracováním Údajů k účelům uvedeným v čl. 5 Informace.</w:t>
      </w:r>
    </w:p>
    <w:p w:rsidR="00874D21" w:rsidRDefault="00874D21">
      <w:pPr>
        <w:sectPr w:rsidR="00874D21">
          <w:pgSz w:w="11918" w:h="16854"/>
          <w:pgMar w:top="1860" w:right="1522" w:bottom="1262" w:left="1696" w:header="720" w:footer="720" w:gutter="0"/>
          <w:cols w:space="708"/>
        </w:sectPr>
      </w:pPr>
    </w:p>
    <w:p w:rsidR="00874D21" w:rsidRDefault="001F4A42">
      <w:pPr>
        <w:spacing w:line="285" w:lineRule="auto"/>
        <w:ind w:right="144"/>
        <w:jc w:val="right"/>
        <w:rPr>
          <w:rFonts w:ascii="Tahoma" w:hAnsi="Tahoma"/>
          <w:color w:val="000000"/>
          <w:spacing w:val="8"/>
          <w:sz w:val="13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8497570</wp:posOffset>
                </wp:positionV>
                <wp:extent cx="5486400" cy="102870"/>
                <wp:effectExtent l="2540" t="444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21" w:rsidRDefault="007D2809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  <w:t>3 /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669.1pt;width:6in;height:8.1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xesA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" filled="f" stroked="f">
                <v:textbox inset="0,0,0,0">
                  <w:txbxContent>
                    <w:p w:rsidR="00874D21" w:rsidRDefault="007D2809">
                      <w:pPr>
                        <w:jc w:val="center"/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  <w:t>3 /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809">
        <w:rPr>
          <w:rFonts w:ascii="Tahoma" w:hAnsi="Tahoma"/>
          <w:color w:val="000000"/>
          <w:spacing w:val="8"/>
          <w:sz w:val="13"/>
          <w:lang w:val="cs-CZ"/>
        </w:rPr>
        <w:t>DODATEK Č: 1-54924330898_0 ke Smlouvě č.: 1-81369791600</w:t>
      </w:r>
    </w:p>
    <w:p w:rsidR="00874D21" w:rsidRDefault="007D2809">
      <w:pPr>
        <w:spacing w:line="309" w:lineRule="auto"/>
        <w:ind w:left="360" w:right="144" w:hanging="288"/>
        <w:jc w:val="both"/>
        <w:rPr>
          <w:rFonts w:ascii="Tahoma" w:hAnsi="Tahoma"/>
          <w:color w:val="000000"/>
          <w:spacing w:val="5"/>
          <w:sz w:val="13"/>
          <w:lang w:val="cs-CZ"/>
        </w:rPr>
      </w:pPr>
      <w:r>
        <w:rPr>
          <w:rFonts w:ascii="Tahoma" w:hAnsi="Tahoma"/>
          <w:color w:val="000000"/>
          <w:spacing w:val="5"/>
          <w:sz w:val="13"/>
          <w:lang w:val="cs-CZ"/>
        </w:rPr>
        <w:t xml:space="preserve">42 Obchodní podmínky, Podmínky a Rozpis tvoří nedílnou součást Smlouvy. Aktuální verze Obchodních podmínek, Podmínek a Ceníku jsou k dispozici na stránkách </w:t>
      </w:r>
      <w:hyperlink r:id="rId6">
        <w:r>
          <w:rPr>
            <w:rFonts w:ascii="Tahoma" w:hAnsi="Tahoma"/>
            <w:color w:val="0000FF"/>
            <w:spacing w:val="5"/>
            <w:sz w:val="13"/>
            <w:u w:val="single"/>
            <w:lang w:val="cs-CZ"/>
          </w:rPr>
          <w:t>www.vodafone.cz</w:t>
        </w:r>
      </w:hyperlink>
      <w:r>
        <w:rPr>
          <w:rFonts w:ascii="Tahoma" w:hAnsi="Tahoma"/>
          <w:color w:val="000000"/>
          <w:spacing w:val="5"/>
          <w:sz w:val="13"/>
          <w:lang w:val="cs-CZ"/>
        </w:rPr>
        <w:t xml:space="preserve">. V případě rozporu Smlouvy, Všeobecných podmínek a ostatních dokumentů má </w:t>
      </w:r>
      <w:r>
        <w:rPr>
          <w:rFonts w:ascii="Tahoma" w:hAnsi="Tahoma"/>
          <w:color w:val="000000"/>
          <w:spacing w:val="6"/>
          <w:sz w:val="13"/>
          <w:lang w:val="cs-CZ"/>
        </w:rPr>
        <w:t xml:space="preserve">přednost úprava obsažená ve Smlouvě. V případě rozporů jednotlivých součástí Smlouvy má přednost Rozpis, dále Obchodní </w:t>
      </w:r>
      <w:r>
        <w:rPr>
          <w:rFonts w:ascii="Tahoma" w:hAnsi="Tahoma"/>
          <w:color w:val="000000"/>
          <w:spacing w:val="4"/>
          <w:sz w:val="13"/>
          <w:lang w:val="cs-CZ"/>
        </w:rPr>
        <w:t>podmínky a nakonec Podmínky.</w:t>
      </w:r>
    </w:p>
    <w:p w:rsidR="00874D21" w:rsidRDefault="007D2809">
      <w:pPr>
        <w:spacing w:before="72" w:line="307" w:lineRule="auto"/>
        <w:ind w:left="360" w:right="144" w:hanging="288"/>
        <w:jc w:val="both"/>
        <w:rPr>
          <w:rFonts w:ascii="Tahoma" w:hAnsi="Tahoma"/>
          <w:color w:val="000000"/>
          <w:spacing w:val="6"/>
          <w:sz w:val="13"/>
          <w:lang w:val="cs-CZ"/>
        </w:rPr>
      </w:pPr>
      <w:r>
        <w:rPr>
          <w:rFonts w:ascii="Tahoma" w:hAnsi="Tahoma"/>
          <w:color w:val="000000"/>
          <w:spacing w:val="6"/>
          <w:sz w:val="13"/>
          <w:lang w:val="cs-CZ"/>
        </w:rPr>
        <w:t xml:space="preserve">43 Podpisem Smlouvy Zákazník potvrzuje, že se s výše uvedenými dokumenty podrobně seznámil a bez výhrad s nimi souhlasí a </w:t>
      </w:r>
      <w:r>
        <w:rPr>
          <w:rFonts w:ascii="Tahoma" w:hAnsi="Tahoma"/>
          <w:color w:val="000000"/>
          <w:spacing w:val="7"/>
          <w:sz w:val="13"/>
          <w:lang w:val="cs-CZ"/>
        </w:rPr>
        <w:t xml:space="preserve">akceptuje je. Zákazník bere na vědomí, že Vodafone trvá na svých Všeobecných podmínkách, včetně všech ostatních výše uvedených dokumentů, a znění této Smlouvy. Práva a povinnosti smluvních stran neupravené v této Smlouvě ani v jiných </w:t>
      </w:r>
      <w:r>
        <w:rPr>
          <w:rFonts w:ascii="Tahoma" w:hAnsi="Tahoma"/>
          <w:color w:val="000000"/>
          <w:spacing w:val="2"/>
          <w:sz w:val="13"/>
          <w:lang w:val="cs-CZ"/>
        </w:rPr>
        <w:t xml:space="preserve">navazujících dokumentech se řídí občanským zákoníkem, popř. dalšími příslušnými právními předpisy. Smluvní strany se dohodly na </w:t>
      </w:r>
      <w:r>
        <w:rPr>
          <w:rFonts w:ascii="Tahoma" w:hAnsi="Tahoma"/>
          <w:color w:val="000000"/>
          <w:spacing w:val="4"/>
          <w:sz w:val="13"/>
          <w:lang w:val="cs-CZ"/>
        </w:rPr>
        <w:t>vyloučeni § 1799 a §1800 občanského záko</w:t>
      </w:r>
      <w:r w:rsidR="003619EF">
        <w:rPr>
          <w:rFonts w:ascii="Tahoma" w:hAnsi="Tahoma"/>
          <w:color w:val="000000"/>
          <w:spacing w:val="4"/>
          <w:sz w:val="13"/>
          <w:lang w:val="cs-CZ"/>
        </w:rPr>
        <w:t>níku</w:t>
      </w:r>
      <w:r>
        <w:rPr>
          <w:rFonts w:ascii="Tahoma" w:hAnsi="Tahoma"/>
          <w:color w:val="000000"/>
          <w:spacing w:val="4"/>
          <w:sz w:val="13"/>
          <w:lang w:val="cs-CZ"/>
        </w:rPr>
        <w:t>.</w:t>
      </w:r>
    </w:p>
    <w:p w:rsidR="00874D21" w:rsidRDefault="007D2809">
      <w:pPr>
        <w:spacing w:before="108" w:line="312" w:lineRule="auto"/>
        <w:ind w:left="360" w:right="144" w:hanging="288"/>
        <w:jc w:val="both"/>
        <w:rPr>
          <w:rFonts w:ascii="Tahoma" w:hAnsi="Tahoma"/>
          <w:color w:val="000000"/>
          <w:spacing w:val="5"/>
          <w:sz w:val="13"/>
          <w:lang w:val="cs-CZ"/>
        </w:rPr>
      </w:pPr>
      <w:r>
        <w:rPr>
          <w:rFonts w:ascii="Tahoma" w:hAnsi="Tahoma"/>
          <w:color w:val="000000"/>
          <w:spacing w:val="5"/>
          <w:sz w:val="13"/>
          <w:lang w:val="cs-CZ"/>
        </w:rPr>
        <w:t xml:space="preserve">4.4 V souladu s či. 6 Informace, Zákazník podpisem Smlouvy souhlasí s předáním svých osobních údajů registru dlužníků. Podpisem </w:t>
      </w:r>
      <w:r>
        <w:rPr>
          <w:rFonts w:ascii="Tahoma" w:hAnsi="Tahoma"/>
          <w:color w:val="000000"/>
          <w:spacing w:val="6"/>
          <w:sz w:val="13"/>
          <w:lang w:val="cs-CZ"/>
        </w:rPr>
        <w:t xml:space="preserve">Smlouvy Zákazník dále potvrzuje, že tuto Smlouvu uzavírá jako podnikatel a služby Vodafone využívá pro účely v rámci své </w:t>
      </w:r>
      <w:r>
        <w:rPr>
          <w:rFonts w:ascii="Tahoma" w:hAnsi="Tahoma"/>
          <w:color w:val="000000"/>
          <w:spacing w:val="5"/>
          <w:sz w:val="13"/>
          <w:lang w:val="cs-CZ"/>
        </w:rPr>
        <w:t>podnikatelské činnosti.</w:t>
      </w:r>
    </w:p>
    <w:p w:rsidR="00874D21" w:rsidRDefault="007D2809">
      <w:pPr>
        <w:spacing w:before="72" w:line="312" w:lineRule="auto"/>
        <w:ind w:left="360" w:right="144" w:hanging="288"/>
        <w:jc w:val="both"/>
        <w:rPr>
          <w:rFonts w:ascii="Tahoma" w:hAnsi="Tahoma"/>
          <w:color w:val="000000"/>
          <w:spacing w:val="6"/>
          <w:sz w:val="13"/>
          <w:lang w:val="cs-CZ"/>
        </w:rPr>
      </w:pPr>
      <w:r>
        <w:rPr>
          <w:rFonts w:ascii="Tahoma" w:hAnsi="Tahoma"/>
          <w:color w:val="000000"/>
          <w:spacing w:val="6"/>
          <w:sz w:val="13"/>
          <w:lang w:val="cs-CZ"/>
        </w:rPr>
        <w:t>4.5 účinností této Smlouvy zanikají (se ukončuj</w:t>
      </w:r>
      <w:r w:rsidR="003619EF">
        <w:rPr>
          <w:rFonts w:ascii="Tahoma" w:hAnsi="Tahoma"/>
          <w:color w:val="000000"/>
          <w:spacing w:val="6"/>
          <w:sz w:val="13"/>
          <w:lang w:val="cs-CZ"/>
        </w:rPr>
        <w:t>í)</w:t>
      </w:r>
      <w:r>
        <w:rPr>
          <w:rFonts w:ascii="Tahoma" w:hAnsi="Tahoma"/>
          <w:color w:val="000000"/>
          <w:spacing w:val="6"/>
          <w:sz w:val="13"/>
          <w:lang w:val="cs-CZ"/>
        </w:rPr>
        <w:t xml:space="preserve"> veškeré smlouvy uzavřené před účinností této Smlouvy mezi Zákazníkem a Vodafone </w:t>
      </w:r>
      <w:r>
        <w:rPr>
          <w:rFonts w:ascii="Tahoma" w:hAnsi="Tahoma"/>
          <w:color w:val="000000"/>
          <w:spacing w:val="3"/>
          <w:sz w:val="13"/>
          <w:lang w:val="cs-CZ"/>
        </w:rPr>
        <w:t>se stejným nebo obdobným předmětem jako dle č</w:t>
      </w:r>
      <w:r w:rsidR="003619EF">
        <w:rPr>
          <w:rFonts w:ascii="Tahoma" w:hAnsi="Tahoma"/>
          <w:color w:val="000000"/>
          <w:spacing w:val="3"/>
          <w:sz w:val="13"/>
          <w:lang w:val="cs-CZ"/>
        </w:rPr>
        <w:t>l.</w:t>
      </w:r>
      <w:r>
        <w:rPr>
          <w:rFonts w:ascii="Tahoma" w:hAnsi="Tahoma"/>
          <w:color w:val="000000"/>
          <w:spacing w:val="3"/>
          <w:sz w:val="13"/>
          <w:lang w:val="cs-CZ"/>
        </w:rPr>
        <w:t xml:space="preserve"> 1 Smlouvy (dáte jen „stávající smlouvy"), a to včetně Rámcové smlouvy o prodeji </w:t>
      </w:r>
      <w:r>
        <w:rPr>
          <w:rFonts w:ascii="Tahoma" w:hAnsi="Tahoma"/>
          <w:color w:val="000000"/>
          <w:spacing w:val="2"/>
          <w:sz w:val="13"/>
          <w:lang w:val="cs-CZ"/>
        </w:rPr>
        <w:t xml:space="preserve">zboží a poskytování služeb </w:t>
      </w:r>
      <w:proofErr w:type="spellStart"/>
      <w:r>
        <w:rPr>
          <w:rFonts w:ascii="Tahoma" w:hAnsi="Tahoma"/>
          <w:color w:val="000000"/>
          <w:spacing w:val="2"/>
          <w:sz w:val="13"/>
          <w:lang w:val="cs-CZ"/>
        </w:rPr>
        <w:t>OneNet</w:t>
      </w:r>
      <w:proofErr w:type="spellEnd"/>
      <w:r>
        <w:rPr>
          <w:rFonts w:ascii="Tahoma" w:hAnsi="Tahoma"/>
          <w:color w:val="000000"/>
          <w:spacing w:val="2"/>
          <w:sz w:val="13"/>
          <w:lang w:val="cs-CZ"/>
        </w:rPr>
        <w:t xml:space="preserve">, nebude-li se Zákazníkem písemně dohodnuto jinak Zánik stávajících smluv nemá vliv na trvání </w:t>
      </w:r>
      <w:r>
        <w:rPr>
          <w:rFonts w:ascii="Tahoma" w:hAnsi="Tahoma"/>
          <w:color w:val="000000"/>
          <w:spacing w:val="4"/>
          <w:sz w:val="13"/>
          <w:lang w:val="cs-CZ"/>
        </w:rPr>
        <w:t>účastnických smluv a na jednotlivé Služby, které budou ponechány aktivní. Nastaveni těchto Služeb a čerpání výhod se bude řídit touto Smlouvou.</w:t>
      </w:r>
    </w:p>
    <w:p w:rsidR="00874D21" w:rsidRDefault="007D2809">
      <w:pPr>
        <w:spacing w:before="72" w:line="304" w:lineRule="auto"/>
        <w:ind w:left="360" w:right="144" w:hanging="288"/>
        <w:jc w:val="both"/>
        <w:rPr>
          <w:rFonts w:ascii="Tahoma" w:hAnsi="Tahoma"/>
          <w:color w:val="000000"/>
          <w:spacing w:val="5"/>
          <w:sz w:val="13"/>
          <w:lang w:val="cs-CZ"/>
        </w:rPr>
      </w:pPr>
      <w:r>
        <w:rPr>
          <w:rFonts w:ascii="Tahoma" w:hAnsi="Tahoma"/>
          <w:color w:val="000000"/>
          <w:spacing w:val="5"/>
          <w:sz w:val="13"/>
          <w:lang w:val="cs-CZ"/>
        </w:rPr>
        <w:t xml:space="preserve">4.6 Zákazník má od 1.7.2014 možnost kdykoliv využít služeb jiného poskytovatele pro zajištění regulovaných roamingových služeb, odděleně od domácích a neregulovaných roamingových služeb poskytovaných ze strany společnosti Vodafone, a to bez poplatku a </w:t>
      </w:r>
      <w:r>
        <w:rPr>
          <w:rFonts w:ascii="Tahoma" w:hAnsi="Tahoma"/>
          <w:color w:val="000000"/>
          <w:spacing w:val="3"/>
          <w:sz w:val="13"/>
          <w:lang w:val="cs-CZ"/>
        </w:rPr>
        <w:t>bez nutnosti změnit své telefonní číslo nebo SIM kartu — tzv. oddělený prodej roamingových služeb. Podmínky tét</w:t>
      </w:r>
      <w:r w:rsidR="003619EF">
        <w:rPr>
          <w:rFonts w:ascii="Tahoma" w:hAnsi="Tahoma"/>
          <w:color w:val="000000"/>
          <w:spacing w:val="3"/>
          <w:sz w:val="13"/>
          <w:lang w:val="cs-CZ"/>
        </w:rPr>
        <w:t>o</w:t>
      </w:r>
      <w:r>
        <w:rPr>
          <w:rFonts w:ascii="Tahoma" w:hAnsi="Tahoma"/>
          <w:color w:val="000000"/>
          <w:spacing w:val="3"/>
          <w:sz w:val="13"/>
          <w:lang w:val="cs-CZ"/>
        </w:rPr>
        <w:t xml:space="preserve"> služby a další </w:t>
      </w:r>
      <w:r>
        <w:rPr>
          <w:rFonts w:ascii="Tahoma" w:hAnsi="Tahoma"/>
          <w:color w:val="000000"/>
          <w:spacing w:val="5"/>
          <w:sz w:val="13"/>
          <w:lang w:val="cs-CZ"/>
        </w:rPr>
        <w:t xml:space="preserve">informace jsou k dispozici na </w:t>
      </w:r>
      <w:proofErr w:type="spellStart"/>
      <w:r>
        <w:rPr>
          <w:rFonts w:ascii="Tahoma" w:hAnsi="Tahoma"/>
          <w:color w:val="000000"/>
          <w:spacing w:val="5"/>
          <w:sz w:val="13"/>
          <w:lang w:val="cs-CZ"/>
        </w:rPr>
        <w:t>http</w:t>
      </w:r>
      <w:r>
        <w:rPr>
          <w:rFonts w:ascii="Arial" w:hAnsi="Arial"/>
          <w:color w:val="000000"/>
          <w:spacing w:val="5"/>
          <w:sz w:val="13"/>
          <w:vertAlign w:val="superscript"/>
          <w:lang w:val="cs-CZ"/>
        </w:rPr>
        <w:t>.</w:t>
      </w:r>
      <w:r>
        <w:rPr>
          <w:rFonts w:ascii="Tahoma" w:hAnsi="Tahoma"/>
          <w:color w:val="000000"/>
          <w:spacing w:val="5"/>
          <w:sz w:val="13"/>
          <w:lang w:val="cs-CZ"/>
        </w:rPr>
        <w:t>J</w:t>
      </w:r>
      <w:proofErr w:type="spellEnd"/>
      <w:r>
        <w:rPr>
          <w:rFonts w:ascii="Tahoma" w:hAnsi="Tahoma"/>
          <w:color w:val="000000"/>
          <w:spacing w:val="5"/>
          <w:sz w:val="13"/>
          <w:lang w:val="cs-CZ"/>
        </w:rPr>
        <w:t>/</w:t>
      </w:r>
      <w:proofErr w:type="spellStart"/>
      <w:r>
        <w:rPr>
          <w:rFonts w:ascii="Tahoma" w:hAnsi="Tahoma"/>
          <w:color w:val="000000"/>
          <w:spacing w:val="5"/>
          <w:sz w:val="13"/>
          <w:lang w:val="cs-CZ"/>
        </w:rPr>
        <w:t>www.vodáfone.czipodminkyipodminky-clopInkovych-stuzebi</w:t>
      </w:r>
      <w:proofErr w:type="spellEnd"/>
      <w:r>
        <w:rPr>
          <w:rFonts w:ascii="Tahoma" w:hAnsi="Tahoma"/>
          <w:color w:val="000000"/>
          <w:spacing w:val="5"/>
          <w:sz w:val="13"/>
          <w:lang w:val="cs-CZ"/>
        </w:rPr>
        <w:t>.</w:t>
      </w:r>
    </w:p>
    <w:p w:rsidR="00874D21" w:rsidRDefault="007D2809">
      <w:pPr>
        <w:spacing w:before="288" w:line="206" w:lineRule="auto"/>
        <w:jc w:val="center"/>
        <w:rPr>
          <w:rFonts w:ascii="Arial" w:hAnsi="Arial"/>
          <w:color w:val="000000"/>
          <w:spacing w:val="-28"/>
          <w:w w:val="200"/>
          <w:sz w:val="14"/>
          <w:lang w:val="cs-CZ"/>
        </w:rPr>
      </w:pPr>
      <w:r>
        <w:rPr>
          <w:rFonts w:ascii="Arial" w:hAnsi="Arial"/>
          <w:color w:val="000000"/>
          <w:spacing w:val="-28"/>
          <w:w w:val="200"/>
          <w:sz w:val="14"/>
          <w:lang w:val="cs-CZ"/>
        </w:rPr>
        <w:t>II.</w:t>
      </w:r>
    </w:p>
    <w:p w:rsidR="00874D21" w:rsidRDefault="007D2809">
      <w:pPr>
        <w:spacing w:before="144" w:line="295" w:lineRule="auto"/>
        <w:ind w:left="72" w:right="144"/>
        <w:rPr>
          <w:rFonts w:ascii="Tahoma" w:hAnsi="Tahoma"/>
          <w:color w:val="000000"/>
          <w:spacing w:val="3"/>
          <w:sz w:val="13"/>
          <w:lang w:val="cs-CZ"/>
        </w:rPr>
      </w:pPr>
      <w:r>
        <w:rPr>
          <w:rFonts w:ascii="Tahoma" w:hAnsi="Tahoma"/>
          <w:color w:val="000000"/>
          <w:spacing w:val="3"/>
          <w:sz w:val="13"/>
          <w:lang w:val="cs-CZ"/>
        </w:rPr>
        <w:t xml:space="preserve">Zákazník podpisem Dodatku potvrzuje, že se </w:t>
      </w:r>
      <w:r>
        <w:rPr>
          <w:rFonts w:ascii="Arial" w:hAnsi="Arial"/>
          <w:b/>
          <w:color w:val="000000"/>
          <w:spacing w:val="3"/>
          <w:sz w:val="14"/>
          <w:lang w:val="cs-CZ"/>
        </w:rPr>
        <w:t xml:space="preserve">seznámil a bez výhrad souhlasí </w:t>
      </w:r>
      <w:r>
        <w:rPr>
          <w:rFonts w:ascii="Tahoma" w:hAnsi="Tahoma"/>
          <w:color w:val="000000"/>
          <w:spacing w:val="3"/>
          <w:sz w:val="13"/>
          <w:lang w:val="cs-CZ"/>
        </w:rPr>
        <w:t xml:space="preserve">a </w:t>
      </w:r>
      <w:r>
        <w:rPr>
          <w:rFonts w:ascii="Arial" w:hAnsi="Arial"/>
          <w:b/>
          <w:color w:val="000000"/>
          <w:spacing w:val="3"/>
          <w:sz w:val="14"/>
          <w:lang w:val="cs-CZ"/>
        </w:rPr>
        <w:t xml:space="preserve">akceptuje </w:t>
      </w:r>
      <w:r>
        <w:rPr>
          <w:rFonts w:ascii="Tahoma" w:hAnsi="Tahoma"/>
          <w:color w:val="000000"/>
          <w:spacing w:val="3"/>
          <w:sz w:val="13"/>
          <w:lang w:val="cs-CZ"/>
        </w:rPr>
        <w:t>Všeobecné podmínky, Ceník, jakož i nové znění Smlouvy, včetně jejich nedílných součástí.</w:t>
      </w:r>
    </w:p>
    <w:p w:rsidR="00874D21" w:rsidRDefault="007D2809">
      <w:pPr>
        <w:spacing w:before="72" w:line="316" w:lineRule="auto"/>
        <w:ind w:left="72" w:right="144"/>
        <w:rPr>
          <w:rFonts w:ascii="Tahoma" w:hAnsi="Tahoma"/>
          <w:color w:val="000000"/>
          <w:spacing w:val="4"/>
          <w:sz w:val="13"/>
          <w:lang w:val="cs-CZ"/>
        </w:rPr>
      </w:pPr>
      <w:r>
        <w:rPr>
          <w:rFonts w:ascii="Tahoma" w:hAnsi="Tahoma"/>
          <w:color w:val="000000"/>
          <w:spacing w:val="4"/>
          <w:sz w:val="13"/>
          <w:lang w:val="cs-CZ"/>
        </w:rPr>
        <w:t>Není-li v tomto Dodatku uvedeno jinak, podpisem Dodatku uděluje Zákazník souhlasy se zpracováním údajů uvedených v Informac</w:t>
      </w:r>
      <w:r w:rsidR="004F02F2">
        <w:rPr>
          <w:rFonts w:ascii="Tahoma" w:hAnsi="Tahoma"/>
          <w:color w:val="000000"/>
          <w:spacing w:val="4"/>
          <w:sz w:val="13"/>
          <w:lang w:val="cs-CZ"/>
        </w:rPr>
        <w:t>í</w:t>
      </w:r>
      <w:r>
        <w:rPr>
          <w:rFonts w:ascii="Tahoma" w:hAnsi="Tahoma"/>
          <w:color w:val="000000"/>
          <w:spacing w:val="4"/>
          <w:sz w:val="13"/>
          <w:lang w:val="cs-CZ"/>
        </w:rPr>
        <w:t xml:space="preserve">ch, a </w:t>
      </w:r>
      <w:r>
        <w:rPr>
          <w:rFonts w:ascii="Tahoma" w:hAnsi="Tahoma"/>
          <w:color w:val="000000"/>
          <w:spacing w:val="5"/>
          <w:sz w:val="13"/>
          <w:lang w:val="cs-CZ"/>
        </w:rPr>
        <w:t>tok účelům uvedených v Informacích.</w:t>
      </w:r>
    </w:p>
    <w:p w:rsidR="00874D21" w:rsidRDefault="007D2809">
      <w:pPr>
        <w:spacing w:before="72" w:line="304" w:lineRule="auto"/>
        <w:ind w:left="72" w:right="144"/>
        <w:jc w:val="both"/>
        <w:rPr>
          <w:rFonts w:ascii="Tahoma" w:hAnsi="Tahoma"/>
          <w:color w:val="000000"/>
          <w:spacing w:val="3"/>
          <w:sz w:val="13"/>
          <w:lang w:val="cs-CZ"/>
        </w:rPr>
      </w:pPr>
      <w:r>
        <w:rPr>
          <w:rFonts w:ascii="Tahoma" w:hAnsi="Tahoma"/>
          <w:color w:val="000000"/>
          <w:spacing w:val="3"/>
          <w:sz w:val="13"/>
          <w:lang w:val="cs-CZ"/>
        </w:rPr>
        <w:t xml:space="preserve">Pro vyloučení jakýchkoliv pochyb bude ponecháno nastavení služeb na všech účastnických mobilních číslech (dále jen „MSISDN") podle </w:t>
      </w:r>
      <w:r>
        <w:rPr>
          <w:rFonts w:ascii="Tahoma" w:hAnsi="Tahoma"/>
          <w:color w:val="000000"/>
          <w:spacing w:val="2"/>
          <w:sz w:val="13"/>
          <w:lang w:val="cs-CZ"/>
        </w:rPr>
        <w:t xml:space="preserve">stávajícího zněni Smlouvy, přičemž veškeré výhody čerpané na těchto MSISDN do účinnosti tohoto Dodatku budou poskytovány i po jeho </w:t>
      </w:r>
      <w:r>
        <w:rPr>
          <w:rFonts w:ascii="Tahoma" w:hAnsi="Tahoma"/>
          <w:color w:val="000000"/>
          <w:spacing w:val="4"/>
          <w:sz w:val="13"/>
          <w:lang w:val="cs-CZ"/>
        </w:rPr>
        <w:t>účinnosti, pokud tak bude výslovně a písemně mezi smluvním) stranami dohodnuto.</w:t>
      </w:r>
    </w:p>
    <w:p w:rsidR="00874D21" w:rsidRDefault="007D2809">
      <w:pPr>
        <w:spacing w:before="72" w:line="292" w:lineRule="auto"/>
        <w:ind w:left="72"/>
        <w:rPr>
          <w:rFonts w:ascii="Tahoma" w:hAnsi="Tahoma"/>
          <w:color w:val="000000"/>
          <w:spacing w:val="1"/>
          <w:sz w:val="13"/>
          <w:lang w:val="cs-CZ"/>
        </w:rPr>
      </w:pPr>
      <w:r>
        <w:rPr>
          <w:rFonts w:ascii="Tahoma" w:hAnsi="Tahoma"/>
          <w:color w:val="000000"/>
          <w:spacing w:val="1"/>
          <w:sz w:val="13"/>
          <w:lang w:val="cs-CZ"/>
        </w:rPr>
        <w:t xml:space="preserve">Dodatek </w:t>
      </w:r>
      <w:r>
        <w:rPr>
          <w:rFonts w:ascii="Verdana" w:hAnsi="Verdana"/>
          <w:color w:val="000000"/>
          <w:spacing w:val="1"/>
          <w:sz w:val="14"/>
          <w:lang w:val="cs-CZ"/>
        </w:rPr>
        <w:t xml:space="preserve">byl vyhotoven ve dvou </w:t>
      </w:r>
      <w:r>
        <w:rPr>
          <w:rFonts w:ascii="Tahoma" w:hAnsi="Tahoma"/>
          <w:color w:val="000000"/>
          <w:spacing w:val="1"/>
          <w:sz w:val="13"/>
          <w:lang w:val="cs-CZ"/>
        </w:rPr>
        <w:t>(2) stejnopisech, přičemž každá ze smluvních stran obdrží po jednom z nich.</w:t>
      </w:r>
    </w:p>
    <w:p w:rsidR="00874D21" w:rsidRDefault="007D2809">
      <w:pPr>
        <w:spacing w:before="108" w:line="307" w:lineRule="auto"/>
        <w:ind w:left="72"/>
        <w:rPr>
          <w:rFonts w:ascii="Tahoma" w:hAnsi="Tahoma"/>
          <w:color w:val="000000"/>
          <w:spacing w:val="4"/>
          <w:sz w:val="13"/>
          <w:lang w:val="cs-CZ"/>
        </w:rPr>
      </w:pPr>
      <w:r>
        <w:rPr>
          <w:rFonts w:ascii="Tahoma" w:hAnsi="Tahoma"/>
          <w:color w:val="000000"/>
          <w:spacing w:val="4"/>
          <w:sz w:val="13"/>
          <w:lang w:val="cs-CZ"/>
        </w:rPr>
        <w:t>Dodatek nabývá platnosti a účinnosti dnem podpisu oběma smluvními stranami.</w:t>
      </w:r>
    </w:p>
    <w:p w:rsidR="00874D21" w:rsidRDefault="007D2809">
      <w:pPr>
        <w:tabs>
          <w:tab w:val="right" w:pos="8236"/>
        </w:tabs>
        <w:spacing w:before="360" w:after="216" w:line="307" w:lineRule="auto"/>
        <w:ind w:left="72"/>
        <w:rPr>
          <w:rFonts w:ascii="Arial" w:hAnsi="Arial"/>
          <w:b/>
          <w:color w:val="000000"/>
          <w:spacing w:val="-5"/>
          <w:sz w:val="14"/>
          <w:lang w:val="cs-CZ"/>
        </w:rPr>
      </w:pPr>
      <w:r>
        <w:rPr>
          <w:rFonts w:ascii="Arial" w:hAnsi="Arial"/>
          <w:b/>
          <w:color w:val="000000"/>
          <w:spacing w:val="-5"/>
          <w:sz w:val="14"/>
          <w:lang w:val="cs-CZ"/>
        </w:rPr>
        <w:t>Vodafone Czech Republic a.s.</w:t>
      </w:r>
      <w:r>
        <w:rPr>
          <w:rFonts w:ascii="Arial" w:hAnsi="Arial"/>
          <w:b/>
          <w:color w:val="000000"/>
          <w:spacing w:val="-5"/>
          <w:sz w:val="14"/>
          <w:lang w:val="cs-CZ"/>
        </w:rPr>
        <w:tab/>
      </w:r>
      <w:r>
        <w:rPr>
          <w:rFonts w:ascii="Arial" w:hAnsi="Arial"/>
          <w:b/>
          <w:color w:val="000000"/>
          <w:sz w:val="14"/>
          <w:lang w:val="cs-CZ"/>
        </w:rPr>
        <w:t>Domov pro seniory Věstonická, příspěvková organizace</w:t>
      </w: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2039"/>
        <w:gridCol w:w="3460"/>
      </w:tblGrid>
      <w:tr w:rsidR="00874D21">
        <w:trPr>
          <w:trHeight w:hRule="exact" w:val="1156"/>
        </w:trPr>
        <w:tc>
          <w:tcPr>
            <w:tcW w:w="29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4D21" w:rsidRDefault="007D2809">
            <w:pPr>
              <w:ind w:left="54"/>
              <w:rPr>
                <w:rFonts w:ascii="Arial" w:hAnsi="Arial"/>
                <w:b/>
                <w:color w:val="000000"/>
                <w:spacing w:val="16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6"/>
                <w:sz w:val="14"/>
                <w:lang w:val="cs-CZ"/>
              </w:rPr>
              <w:t xml:space="preserve">Místo </w:t>
            </w:r>
            <w:r>
              <w:rPr>
                <w:rFonts w:ascii="Tahoma" w:hAnsi="Tahoma"/>
                <w:color w:val="000000"/>
                <w:spacing w:val="16"/>
                <w:sz w:val="13"/>
                <w:lang w:val="cs-CZ"/>
              </w:rPr>
              <w:t>Brno</w:t>
            </w:r>
          </w:p>
          <w:p w:rsidR="00874D21" w:rsidRDefault="007D2809">
            <w:pPr>
              <w:spacing w:before="144"/>
              <w:ind w:left="54"/>
              <w:rPr>
                <w:rFonts w:ascii="Arial" w:hAnsi="Arial"/>
                <w:b/>
                <w:color w:val="000000"/>
                <w:spacing w:val="6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6"/>
                <w:sz w:val="14"/>
                <w:lang w:val="cs-CZ"/>
              </w:rPr>
              <w:t>Datum 26.05</w:t>
            </w:r>
            <w:r w:rsidR="001F4A42">
              <w:rPr>
                <w:rFonts w:ascii="Arial" w:hAnsi="Arial"/>
                <w:b/>
                <w:color w:val="000000"/>
                <w:spacing w:val="6"/>
                <w:sz w:val="14"/>
                <w:lang w:val="cs-CZ"/>
              </w:rPr>
              <w:t>.</w:t>
            </w:r>
            <w:r>
              <w:rPr>
                <w:rFonts w:ascii="Arial" w:hAnsi="Arial"/>
                <w:b/>
                <w:color w:val="000000"/>
                <w:spacing w:val="6"/>
                <w:sz w:val="14"/>
                <w:lang w:val="cs-CZ"/>
              </w:rPr>
              <w:t>2017</w:t>
            </w:r>
          </w:p>
          <w:p w:rsidR="00874D21" w:rsidRDefault="007D2809">
            <w:pPr>
              <w:spacing w:before="108"/>
              <w:ind w:left="54"/>
              <w:rPr>
                <w:rFonts w:ascii="Arial" w:hAnsi="Arial"/>
                <w:b/>
                <w:color w:val="000000"/>
                <w:spacing w:val="6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6"/>
                <w:sz w:val="14"/>
                <w:lang w:val="cs-CZ"/>
              </w:rPr>
              <w:t xml:space="preserve">Jméno </w:t>
            </w:r>
            <w:r>
              <w:rPr>
                <w:rFonts w:ascii="Tahoma" w:hAnsi="Tahoma"/>
                <w:color w:val="000000"/>
                <w:spacing w:val="6"/>
                <w:sz w:val="13"/>
                <w:lang w:val="cs-CZ"/>
              </w:rPr>
              <w:t>Anna Pánková</w:t>
            </w:r>
          </w:p>
          <w:p w:rsidR="00874D21" w:rsidRDefault="007D2809">
            <w:pPr>
              <w:spacing w:before="72"/>
              <w:ind w:left="54"/>
              <w:rPr>
                <w:rFonts w:ascii="Arial" w:hAnsi="Arial"/>
                <w:b/>
                <w:color w:val="000000"/>
                <w:spacing w:val="-2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4"/>
                <w:lang w:val="cs-CZ"/>
              </w:rPr>
              <w:t xml:space="preserve">Pozice </w:t>
            </w:r>
            <w:proofErr w:type="spellStart"/>
            <w:r>
              <w:rPr>
                <w:rFonts w:ascii="Arial" w:hAnsi="Arial"/>
                <w:b/>
                <w:color w:val="000000"/>
                <w:spacing w:val="-2"/>
                <w:sz w:val="14"/>
                <w:lang w:val="cs-CZ"/>
              </w:rPr>
              <w:t>indirect</w:t>
            </w:r>
            <w:proofErr w:type="spellEnd"/>
            <w:r>
              <w:rPr>
                <w:rFonts w:ascii="Arial" w:hAnsi="Arial"/>
                <w:b/>
                <w:color w:val="000000"/>
                <w:spacing w:val="-2"/>
                <w:sz w:val="14"/>
                <w:lang w:val="cs-CZ"/>
              </w:rPr>
              <w:t xml:space="preserve"> Sales </w:t>
            </w:r>
            <w:proofErr w:type="spellStart"/>
            <w:r>
              <w:rPr>
                <w:rFonts w:ascii="Arial" w:hAnsi="Arial"/>
                <w:b/>
                <w:color w:val="000000"/>
                <w:spacing w:val="-2"/>
                <w:sz w:val="14"/>
                <w:lang w:val="cs-CZ"/>
              </w:rPr>
              <w:t>Consultant</w:t>
            </w:r>
            <w:proofErr w:type="spellEnd"/>
          </w:p>
        </w:tc>
        <w:tc>
          <w:tcPr>
            <w:tcW w:w="5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4D21" w:rsidRDefault="007D2809">
            <w:pPr>
              <w:ind w:left="1499"/>
              <w:rPr>
                <w:rFonts w:ascii="Arial" w:hAnsi="Arial"/>
                <w:b/>
                <w:color w:val="000000"/>
                <w:spacing w:val="12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2"/>
                <w:sz w:val="14"/>
                <w:lang w:val="cs-CZ"/>
              </w:rPr>
              <w:t>Místo Brno</w:t>
            </w:r>
          </w:p>
          <w:p w:rsidR="00874D21" w:rsidRDefault="007D2809">
            <w:pPr>
              <w:spacing w:before="108"/>
              <w:ind w:left="1499"/>
              <w:rPr>
                <w:rFonts w:ascii="Arial" w:hAnsi="Arial"/>
                <w:b/>
                <w:color w:val="000000"/>
                <w:spacing w:val="6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6"/>
                <w:sz w:val="14"/>
                <w:lang w:val="cs-CZ"/>
              </w:rPr>
              <w:t>Datum 26.05.2017</w:t>
            </w:r>
          </w:p>
          <w:p w:rsidR="00874D21" w:rsidRDefault="007D2809">
            <w:pPr>
              <w:spacing w:before="108" w:line="417" w:lineRule="auto"/>
              <w:ind w:left="1476" w:right="2304"/>
              <w:rPr>
                <w:rFonts w:ascii="Arial" w:hAnsi="Arial"/>
                <w:b/>
                <w:color w:val="000000"/>
                <w:spacing w:val="-6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4"/>
                <w:lang w:val="cs-CZ"/>
              </w:rPr>
              <w:t xml:space="preserve">Jméno Ing. RUDOLF NYTL </w:t>
            </w:r>
            <w:r>
              <w:rPr>
                <w:rFonts w:ascii="Arial" w:hAnsi="Arial"/>
                <w:b/>
                <w:color w:val="000000"/>
                <w:spacing w:val="4"/>
                <w:sz w:val="14"/>
                <w:lang w:val="cs-CZ"/>
              </w:rPr>
              <w:t>Pozice Ředitel</w:t>
            </w:r>
          </w:p>
        </w:tc>
      </w:tr>
      <w:tr w:rsidR="00874D21">
        <w:trPr>
          <w:trHeight w:hRule="exact" w:val="374"/>
        </w:trPr>
        <w:tc>
          <w:tcPr>
            <w:tcW w:w="2997" w:type="dxa"/>
            <w:tcBorders>
              <w:top w:val="none" w:sz="0" w:space="0" w:color="000000"/>
              <w:left w:val="none" w:sz="0" w:space="0" w:color="000000"/>
              <w:bottom w:val="single" w:sz="7" w:space="0" w:color="151515"/>
              <w:right w:val="none" w:sz="0" w:space="0" w:color="000000"/>
            </w:tcBorders>
            <w:vAlign w:val="center"/>
          </w:tcPr>
          <w:p w:rsidR="00874D21" w:rsidRDefault="007D2809">
            <w:pPr>
              <w:ind w:left="54"/>
              <w:rPr>
                <w:rFonts w:ascii="Arial" w:hAnsi="Arial"/>
                <w:b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t>Podpis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4D21" w:rsidRDefault="007D2809">
            <w:pPr>
              <w:ind w:left="1499"/>
              <w:rPr>
                <w:rFonts w:ascii="Arial" w:hAnsi="Arial"/>
                <w:b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t>Podpis</w:t>
            </w:r>
          </w:p>
        </w:tc>
        <w:tc>
          <w:tcPr>
            <w:tcW w:w="3460" w:type="dxa"/>
            <w:tcBorders>
              <w:top w:val="none" w:sz="0" w:space="0" w:color="000000"/>
              <w:left w:val="none" w:sz="0" w:space="0" w:color="000000"/>
              <w:bottom w:val="single" w:sz="5" w:space="0" w:color="111111"/>
              <w:right w:val="none" w:sz="0" w:space="0" w:color="000000"/>
            </w:tcBorders>
          </w:tcPr>
          <w:p w:rsidR="00874D21" w:rsidRDefault="00874D21"/>
        </w:tc>
      </w:tr>
      <w:tr w:rsidR="00874D21">
        <w:trPr>
          <w:trHeight w:hRule="exact" w:val="119"/>
        </w:trPr>
        <w:tc>
          <w:tcPr>
            <w:tcW w:w="2997" w:type="dxa"/>
            <w:tcBorders>
              <w:top w:val="single" w:sz="7" w:space="0" w:color="151515"/>
              <w:left w:val="none" w:sz="0" w:space="0" w:color="000000"/>
              <w:bottom w:val="single" w:sz="7" w:space="0" w:color="151515"/>
              <w:right w:val="none" w:sz="0" w:space="0" w:color="000000"/>
            </w:tcBorders>
          </w:tcPr>
          <w:p w:rsidR="00874D21" w:rsidRDefault="00874D21"/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4D21" w:rsidRDefault="00874D21"/>
        </w:tc>
        <w:tc>
          <w:tcPr>
            <w:tcW w:w="3460" w:type="dxa"/>
            <w:tcBorders>
              <w:top w:val="single" w:sz="5" w:space="0" w:color="111111"/>
              <w:left w:val="none" w:sz="0" w:space="0" w:color="000000"/>
              <w:bottom w:val="single" w:sz="5" w:space="0" w:color="111111"/>
              <w:right w:val="none" w:sz="0" w:space="0" w:color="000000"/>
            </w:tcBorders>
          </w:tcPr>
          <w:p w:rsidR="00874D21" w:rsidRDefault="00874D21"/>
        </w:tc>
      </w:tr>
    </w:tbl>
    <w:p w:rsidR="007D2809" w:rsidRDefault="007D2809"/>
    <w:sectPr w:rsidR="007D2809">
      <w:pgSz w:w="11918" w:h="16854"/>
      <w:pgMar w:top="1700" w:right="1609" w:bottom="1442" w:left="16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21"/>
    <w:rsid w:val="000A19AF"/>
    <w:rsid w:val="00104F58"/>
    <w:rsid w:val="001838D1"/>
    <w:rsid w:val="001F4A42"/>
    <w:rsid w:val="002838B7"/>
    <w:rsid w:val="002C5C89"/>
    <w:rsid w:val="003619EF"/>
    <w:rsid w:val="00453C6F"/>
    <w:rsid w:val="00485F9E"/>
    <w:rsid w:val="004F02F2"/>
    <w:rsid w:val="007D2809"/>
    <w:rsid w:val="00874D21"/>
    <w:rsid w:val="00BA1E8B"/>
    <w:rsid w:val="00E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AEB9"/>
  <w15:docId w15:val="{A8CCD66D-FD5D-4F65-A7EC-1AAF4CD9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02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2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vodafone.cz" TargetMode="External"/><Relationship Id="rId5" Type="http://schemas.openxmlformats.org/officeDocument/2006/relationships/hyperlink" Target="mailto:nytl.r@ddv.cz" TargetMode="External"/><Relationship Id="rId4" Type="http://schemas.openxmlformats.org/officeDocument/2006/relationships/hyperlink" Target="mailto:anna.pankova@vodafon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1990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Jánský Josef</dc:creator>
  <cp:lastModifiedBy>Jánský Josef</cp:lastModifiedBy>
  <cp:revision>7</cp:revision>
  <dcterms:created xsi:type="dcterms:W3CDTF">2017-11-27T10:51:00Z</dcterms:created>
  <dcterms:modified xsi:type="dcterms:W3CDTF">2017-12-07T14:01:00Z</dcterms:modified>
</cp:coreProperties>
</file>