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0" w:rsidRDefault="00D07A60" w:rsidP="00D07A6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>Dodatek č. 1 ke Smlouvě o svozu a rozvozu poštovních</w:t>
      </w:r>
      <w:r w:rsidR="00813CB6">
        <w:rPr>
          <w:rFonts w:ascii="Arial" w:hAnsi="Arial" w:cs="Arial"/>
          <w:b/>
          <w:sz w:val="35"/>
        </w:rPr>
        <w:t> </w:t>
      </w:r>
      <w:r>
        <w:rPr>
          <w:rFonts w:ascii="Arial" w:hAnsi="Arial" w:cs="Arial"/>
          <w:b/>
          <w:sz w:val="35"/>
        </w:rPr>
        <w:t>zásilek</w:t>
      </w:r>
    </w:p>
    <w:p w:rsidR="00D07A60" w:rsidRDefault="00D07A60" w:rsidP="00D07A60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Číslo </w:t>
      </w:r>
      <w:proofErr w:type="gramStart"/>
      <w:r>
        <w:rPr>
          <w:rFonts w:ascii="Arial" w:hAnsi="Arial" w:cs="Arial"/>
          <w:b/>
          <w:sz w:val="35"/>
        </w:rPr>
        <w:t>982507-1073/2016</w:t>
      </w:r>
      <w:proofErr w:type="gramEnd"/>
      <w:r>
        <w:rPr>
          <w:rFonts w:ascii="Arial" w:hAnsi="Arial" w:cs="Arial"/>
          <w:b/>
          <w:sz w:val="35"/>
        </w:rPr>
        <w:t>, E2016/8116/D1</w:t>
      </w:r>
    </w:p>
    <w:p w:rsidR="00D07A60" w:rsidRDefault="00D07A60" w:rsidP="00D07A6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813CB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07A60" w:rsidRDefault="00D07A60" w:rsidP="00813CB6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  <w:t xml:space="preserve">Ing. Olga Skalská, obchodní ředitel regionu, </w:t>
      </w:r>
      <w:r w:rsidR="00813CB6">
        <w:br/>
      </w:r>
      <w:r>
        <w:t>regionální firemní obchod VČ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</w:p>
    <w:p w:rsidR="00D07A60" w:rsidRDefault="00D07A60" w:rsidP="00D07A6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07A60" w:rsidRDefault="00D07A60" w:rsidP="00D07A60">
      <w:pPr>
        <w:numPr>
          <w:ilvl w:val="0"/>
          <w:numId w:val="0"/>
        </w:numPr>
        <w:spacing w:after="0" w:line="240" w:lineRule="auto"/>
        <w:ind w:left="142"/>
      </w:pPr>
    </w:p>
    <w:p w:rsidR="00D07A60" w:rsidRDefault="00D07A60" w:rsidP="00D07A6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Nemocnice Pardubického kraje, a.s.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Kyjevská 44, </w:t>
      </w:r>
      <w:proofErr w:type="gramStart"/>
      <w:r>
        <w:t>532 03  Pardubice</w:t>
      </w:r>
      <w:proofErr w:type="gramEnd"/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813CB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27520536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CZ27520536</w:t>
      </w:r>
    </w:p>
    <w:p w:rsidR="00813CB6" w:rsidRDefault="00D07A60" w:rsidP="00813CB6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  <w:t>MUDr. Tomáš Gottvald, předseda představenstva a generální ředitel; Ing. Petr Rudzan, místopředseda představenstva</w:t>
      </w:r>
      <w:r w:rsidR="00813CB6">
        <w:t xml:space="preserve">, </w:t>
      </w:r>
    </w:p>
    <w:p w:rsidR="00D07A60" w:rsidRDefault="00813CB6" w:rsidP="00813CB6">
      <w:pPr>
        <w:numPr>
          <w:ilvl w:val="0"/>
          <w:numId w:val="0"/>
        </w:numPr>
        <w:spacing w:before="50" w:after="70" w:line="240" w:lineRule="auto"/>
        <w:ind w:left="3400"/>
      </w:pPr>
      <w:r>
        <w:t>ve věcech této smouvy Ing. Petr Plaček, ředitel provozně-technického úseku, na základě pověření představenstva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Krajského soudu v Hradci Králové, oddíl B, vložka 2629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280123725/0300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Nemocnice Pardubického kraje, a.s., Kyjevská 44, </w:t>
      </w:r>
      <w:proofErr w:type="gramStart"/>
      <w:r>
        <w:t>532 03  Pardubice</w:t>
      </w:r>
      <w:proofErr w:type="gramEnd"/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158469001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</w:p>
    <w:p w:rsidR="00D07A60" w:rsidRDefault="00D07A60" w:rsidP="00D07A60">
      <w:pPr>
        <w:numPr>
          <w:ilvl w:val="0"/>
          <w:numId w:val="0"/>
        </w:numPr>
        <w:spacing w:before="50" w:after="70" w:line="240" w:lineRule="auto"/>
        <w:ind w:left="142"/>
      </w:pPr>
    </w:p>
    <w:p w:rsidR="00D07A60" w:rsidRDefault="00D07A6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07A60" w:rsidRPr="00D07A60" w:rsidRDefault="00D07A60" w:rsidP="00D07A6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07A60" w:rsidRDefault="00D07A60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 na změně obsahu Smlouvy o svozu a rozvozu poštovních zásilek, č.</w:t>
      </w:r>
      <w:r w:rsidR="00813CB6">
        <w:t> </w:t>
      </w:r>
      <w:r>
        <w:t xml:space="preserve">982507-1073/2016 ze dne </w:t>
      </w:r>
      <w:proofErr w:type="gramStart"/>
      <w:r>
        <w:t>25.11.2016</w:t>
      </w:r>
      <w:proofErr w:type="gramEnd"/>
      <w:r>
        <w:t xml:space="preserve"> (dále jen "Smlouva"), a to následujícím způsobem:</w:t>
      </w:r>
    </w:p>
    <w:p w:rsidR="00813CB6" w:rsidRDefault="00813CB6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</w:t>
      </w:r>
      <w:r w:rsidRPr="00813CB6">
        <w:rPr>
          <w:b/>
        </w:rPr>
        <w:t>úplném nahrazení</w:t>
      </w:r>
      <w:r>
        <w:t xml:space="preserve"> čísla účtu Objednatele.</w:t>
      </w:r>
    </w:p>
    <w:p w:rsidR="00813CB6" w:rsidRDefault="00152827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</w:t>
      </w:r>
      <w:r w:rsidRPr="0058162D">
        <w:rPr>
          <w:b/>
        </w:rPr>
        <w:t>úplném nahrazení</w:t>
      </w:r>
      <w:r>
        <w:t xml:space="preserve"> stávajícího ustanovení v </w:t>
      </w:r>
      <w:r w:rsidRPr="0058162D">
        <w:rPr>
          <w:b/>
        </w:rPr>
        <w:t xml:space="preserve">Čl. </w:t>
      </w:r>
      <w:r>
        <w:rPr>
          <w:b/>
        </w:rPr>
        <w:t>4</w:t>
      </w:r>
      <w:r w:rsidRPr="0058162D">
        <w:rPr>
          <w:b/>
        </w:rPr>
        <w:t xml:space="preserve">. </w:t>
      </w:r>
      <w:r>
        <w:rPr>
          <w:b/>
        </w:rPr>
        <w:t>cena</w:t>
      </w:r>
      <w:r>
        <w:t>, bod 4.3, s následujícím textem</w:t>
      </w:r>
    </w:p>
    <w:p w:rsidR="00152827" w:rsidRDefault="00152827" w:rsidP="00152827">
      <w:pPr>
        <w:numPr>
          <w:ilvl w:val="0"/>
          <w:numId w:val="0"/>
        </w:numPr>
        <w:spacing w:after="0"/>
        <w:ind w:left="993"/>
      </w:pPr>
      <w:r>
        <w:t xml:space="preserve">4.3. </w:t>
      </w:r>
      <w:proofErr w:type="gramStart"/>
      <w:r>
        <w:t>Fakturu</w:t>
      </w:r>
      <w:proofErr w:type="gramEnd"/>
      <w:r>
        <w:t xml:space="preserve"> - </w:t>
      </w:r>
      <w:proofErr w:type="gramStart"/>
      <w:r>
        <w:t>daňový</w:t>
      </w:r>
      <w:proofErr w:type="gramEnd"/>
      <w:r>
        <w:t xml:space="preserve"> doklad bude ČP vystavovat měsíčně s lhůtou splatnosti 14 dní ode dne jejího vystavení.</w:t>
      </w:r>
    </w:p>
    <w:p w:rsidR="00813CB6" w:rsidRDefault="00813CB6" w:rsidP="00152827">
      <w:pPr>
        <w:numPr>
          <w:ilvl w:val="0"/>
          <w:numId w:val="0"/>
        </w:numPr>
        <w:spacing w:after="120"/>
        <w:ind w:left="993"/>
      </w:pPr>
      <w:proofErr w:type="gramStart"/>
      <w:r>
        <w:t>Faktury</w:t>
      </w:r>
      <w:proofErr w:type="gramEnd"/>
      <w:r>
        <w:t xml:space="preserve"> - </w:t>
      </w:r>
      <w:proofErr w:type="gramStart"/>
      <w:r>
        <w:t>daňové</w:t>
      </w:r>
      <w:proofErr w:type="gramEnd"/>
      <w:r>
        <w:t xml:space="preserve"> doklady budou zasílány na adresu</w:t>
      </w:r>
      <w:r w:rsidR="00152827">
        <w:t>:</w:t>
      </w:r>
    </w:p>
    <w:p w:rsidR="00813CB6" w:rsidRPr="00AB706E" w:rsidRDefault="00813CB6" w:rsidP="00152827">
      <w:pPr>
        <w:pStyle w:val="cpodstavecslovan1"/>
        <w:numPr>
          <w:ilvl w:val="0"/>
          <w:numId w:val="0"/>
        </w:numPr>
        <w:tabs>
          <w:tab w:val="left" w:pos="708"/>
        </w:tabs>
        <w:ind w:left="993"/>
      </w:pPr>
      <w:r w:rsidRPr="00AB706E">
        <w:t xml:space="preserve">Smluvní strany se dohodly, že faktury – daňové doklady ve formátu pdf., opatřené elektronickým podpisem (elektronická faktura) spolu s dalšími přílohami (pokud jsou smluvně požadovány) budou zasílány elektronicky, jako příloha emailové zprávy, z e-mailové adresy ČP </w:t>
      </w:r>
      <w:r w:rsidRPr="00EF6817">
        <w:t>ucto.fakturaceceskaposta@cpost.cz</w:t>
      </w:r>
      <w:r w:rsidRPr="00AB706E">
        <w:t xml:space="preserve"> na e-mailovou adresu zákazníka </w:t>
      </w:r>
      <w:r w:rsidRPr="00152827">
        <w:rPr>
          <w:b/>
        </w:rPr>
        <w:t>fakturace@nemocnice-pardubice.cz</w:t>
      </w:r>
      <w:r w:rsidRPr="00AB706E">
        <w:t xml:space="preserve">. </w:t>
      </w:r>
    </w:p>
    <w:p w:rsidR="00813CB6" w:rsidRDefault="00813CB6" w:rsidP="00152827">
      <w:pPr>
        <w:pStyle w:val="cpodstavecslovan1"/>
        <w:numPr>
          <w:ilvl w:val="0"/>
          <w:numId w:val="0"/>
        </w:numPr>
        <w:tabs>
          <w:tab w:val="left" w:pos="708"/>
        </w:tabs>
        <w:spacing w:after="240"/>
        <w:ind w:left="993"/>
      </w:pPr>
      <w:r w:rsidRPr="00AB706E">
        <w:t xml:space="preserve">Elektronická faktura se považuje za doručenou dnem odeslání emailové zprávy, obsahující jako přílohu elektronickou fakturu, z e-mailové adresy ČP </w:t>
      </w:r>
      <w:r w:rsidRPr="00EF6817">
        <w:t>ucto.fakturaceceskaposta@cpost.cz</w:t>
      </w:r>
      <w:r w:rsidRPr="00AB706E">
        <w:t xml:space="preserve"> na e-mailovou adresu zákazníka</w:t>
      </w:r>
      <w:r w:rsidR="00152827">
        <w:t xml:space="preserve"> </w:t>
      </w:r>
      <w:r w:rsidR="00152827" w:rsidRPr="00152827">
        <w:rPr>
          <w:b/>
        </w:rPr>
        <w:t>fakturace@nemocnice-pardubice.cz</w:t>
      </w:r>
      <w:r w:rsidRPr="00AB706E">
        <w:t>.</w:t>
      </w:r>
    </w:p>
    <w:p w:rsidR="00813CB6" w:rsidRDefault="00813CB6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</w:t>
      </w:r>
      <w:r w:rsidRPr="0058162D">
        <w:rPr>
          <w:b/>
        </w:rPr>
        <w:t>úplném nahrazení</w:t>
      </w:r>
      <w:r>
        <w:t xml:space="preserve"> stávajícího ustanovení v </w:t>
      </w:r>
      <w:r w:rsidRPr="0058162D">
        <w:rPr>
          <w:b/>
        </w:rPr>
        <w:t>Čl. 6. Závěrečná ustanovení</w:t>
      </w:r>
      <w:r>
        <w:t>, bod 6.2, s následujícím textem:</w:t>
      </w:r>
    </w:p>
    <w:p w:rsidR="00813CB6" w:rsidRPr="00813CB6" w:rsidRDefault="00813CB6" w:rsidP="00813CB6">
      <w:pPr>
        <w:numPr>
          <w:ilvl w:val="0"/>
          <w:numId w:val="0"/>
        </w:numPr>
        <w:ind w:left="983"/>
        <w:jc w:val="both"/>
        <w:rPr>
          <w:sz w:val="20"/>
        </w:rPr>
      </w:pPr>
      <w:r>
        <w:t xml:space="preserve">6.2. Tato Smlouva se uzavírá na dobu určitou do </w:t>
      </w:r>
      <w:proofErr w:type="gramStart"/>
      <w:r w:rsidRPr="00813CB6">
        <w:rPr>
          <w:b/>
        </w:rPr>
        <w:t>31.12.2018</w:t>
      </w:r>
      <w:proofErr w:type="gramEnd"/>
      <w:r>
        <w:t xml:space="preserve">. </w:t>
      </w:r>
      <w:r w:rsidRPr="00813CB6">
        <w:rPr>
          <w:sz w:val="20"/>
        </w:rPr>
        <w:t>Každá ze stran může Smlouvu vypovědět i bez udání důvodů s tím, že výpovědní doba 15 dnů začne běžet dnem následujícím po 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štítky.</w:t>
      </w:r>
    </w:p>
    <w:p w:rsidR="00813CB6" w:rsidRDefault="00813CB6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</w:t>
      </w:r>
      <w:r w:rsidRPr="0074054F">
        <w:rPr>
          <w:b/>
        </w:rPr>
        <w:t>na přidání</w:t>
      </w:r>
      <w:r>
        <w:t xml:space="preserve"> nového bodu v </w:t>
      </w:r>
      <w:r w:rsidRPr="00C54444">
        <w:rPr>
          <w:b/>
        </w:rPr>
        <w:t>Čl. 6. Závěrečná ustanovení, bod 6.9</w:t>
      </w:r>
      <w:r>
        <w:t>, s následujícím textem:</w:t>
      </w:r>
    </w:p>
    <w:p w:rsidR="00152827" w:rsidRDefault="00813CB6" w:rsidP="00813CB6">
      <w:pPr>
        <w:numPr>
          <w:ilvl w:val="0"/>
          <w:numId w:val="0"/>
        </w:numPr>
        <w:spacing w:after="120"/>
        <w:ind w:left="993"/>
        <w:jc w:val="both"/>
      </w:pPr>
      <w:r>
        <w:t xml:space="preserve">6.9. </w:t>
      </w:r>
      <w:r w:rsidRPr="00FF28C4">
        <w:t xml:space="preserve">Tato </w:t>
      </w:r>
      <w:r>
        <w:t>Smlouva</w:t>
      </w:r>
      <w:r w:rsidRPr="00FF28C4">
        <w:t xml:space="preserve"> bude uveřejněna v registru smluv dle zákona č. 340/2015 Sb., o zvláštních podmínkách účinnosti některých smluv, uveřejňování těchto smluv a</w:t>
      </w:r>
      <w:r>
        <w:t> </w:t>
      </w:r>
      <w:r w:rsidRPr="00FF28C4">
        <w:t>o</w:t>
      </w:r>
      <w:r>
        <w:t> </w:t>
      </w:r>
      <w:r w:rsidRPr="00FF28C4">
        <w:t>registru smluv (zákon o</w:t>
      </w:r>
      <w:r>
        <w:t> </w:t>
      </w:r>
      <w:r w:rsidRPr="00FF28C4">
        <w:t xml:space="preserve">registru smluv). Dle dohody </w:t>
      </w:r>
      <w:r>
        <w:t xml:space="preserve">Smluvních </w:t>
      </w:r>
      <w:r w:rsidRPr="00FF28C4">
        <w:t xml:space="preserve">stran zajistí odeslání této </w:t>
      </w:r>
      <w:r>
        <w:t>Smlouvy</w:t>
      </w:r>
      <w:r w:rsidRPr="00FF28C4">
        <w:t xml:space="preserve"> správci registru smluv ČP. ČP je oprávněna před odesláním </w:t>
      </w:r>
      <w:r>
        <w:t>Smlouvy</w:t>
      </w:r>
      <w:r w:rsidRPr="00FF28C4">
        <w:t xml:space="preserve"> správci registru smluv v</w:t>
      </w:r>
      <w:r>
        <w:t>e</w:t>
      </w:r>
      <w:r w:rsidRPr="00FF28C4">
        <w:t xml:space="preserve"> </w:t>
      </w:r>
      <w:r>
        <w:t>Smlouvě</w:t>
      </w:r>
      <w:r w:rsidRPr="00FF28C4">
        <w:t xml:space="preserve"> znečitelnit informace, na</w:t>
      </w:r>
      <w:r>
        <w:t> </w:t>
      </w:r>
      <w:r w:rsidRPr="00FF28C4">
        <w:t>něž se nevztahuje uveřejňovací povinnost podle zákona o registru smluv</w:t>
      </w:r>
      <w:r>
        <w:t>.</w:t>
      </w:r>
    </w:p>
    <w:p w:rsidR="00152827" w:rsidRDefault="0015282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07A60" w:rsidRPr="00D07A60" w:rsidRDefault="00D07A60" w:rsidP="00D07A6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D07A60" w:rsidRPr="00D07A60" w:rsidRDefault="00D07A60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D07A60" w:rsidRPr="00D07A60" w:rsidRDefault="00D07A60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1 </w:t>
      </w:r>
      <w:r w:rsidR="00813CB6">
        <w:t xml:space="preserve">je platný dnem jeho podpisu oběma smluvními stranami a účinný od </w:t>
      </w:r>
      <w:proofErr w:type="gramStart"/>
      <w:r w:rsidR="00813CB6" w:rsidRPr="00F17680">
        <w:rPr>
          <w:b/>
        </w:rPr>
        <w:t>1.1.2018</w:t>
      </w:r>
      <w:proofErr w:type="gramEnd"/>
      <w:r>
        <w:t>.</w:t>
      </w:r>
    </w:p>
    <w:p w:rsidR="00D07A60" w:rsidRDefault="00D07A60" w:rsidP="00483D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1 </w:t>
      </w:r>
      <w:r w:rsidR="00813CB6">
        <w:t>je sepsán ve dvou vyhotoveních s platností originálu, z nichž každá ze stran obdrží po jednom výtisku</w:t>
      </w:r>
      <w:r>
        <w:t>.</w:t>
      </w:r>
    </w:p>
    <w:p w:rsidR="00813CB6" w:rsidRDefault="00813CB6" w:rsidP="00483D32">
      <w:pPr>
        <w:numPr>
          <w:ilvl w:val="1"/>
          <w:numId w:val="21"/>
        </w:numPr>
        <w:spacing w:after="120"/>
        <w:ind w:left="624" w:hanging="624"/>
        <w:jc w:val="both"/>
      </w:pPr>
      <w:r w:rsidRPr="00610CE4">
        <w:t>Nedílnou součástí tohoto Dodatku je následující příloha:</w:t>
      </w:r>
    </w:p>
    <w:p w:rsidR="00813CB6" w:rsidRPr="00D07A60" w:rsidRDefault="00813CB6" w:rsidP="00813CB6">
      <w:pPr>
        <w:numPr>
          <w:ilvl w:val="0"/>
          <w:numId w:val="0"/>
        </w:numPr>
        <w:spacing w:after="120"/>
        <w:ind w:left="624"/>
        <w:jc w:val="both"/>
      </w:pPr>
      <w:r w:rsidRPr="00610CE4">
        <w:t>Příloha č. 2 – Cena a kontaktní údaje svoz a rozvoz</w:t>
      </w: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</w:p>
    <w:p w:rsidR="00D07A60" w:rsidRDefault="00D07A60" w:rsidP="00D07A60">
      <w:pPr>
        <w:numPr>
          <w:ilvl w:val="0"/>
          <w:numId w:val="0"/>
        </w:numPr>
        <w:spacing w:after="120"/>
        <w:jc w:val="both"/>
        <w:sectPr w:rsidR="00D07A60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813CB6">
        <w:t>Pardubicích</w:t>
      </w:r>
      <w:r>
        <w:t xml:space="preserve"> dne </w:t>
      </w:r>
      <w:r w:rsidR="00813CB6">
        <w:t>………………</w:t>
      </w: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  <w:r>
        <w:t>Za ČP:</w:t>
      </w:r>
    </w:p>
    <w:p w:rsidR="00D07A60" w:rsidRDefault="00D07A60" w:rsidP="00D07A60">
      <w:pPr>
        <w:numPr>
          <w:ilvl w:val="0"/>
          <w:numId w:val="0"/>
        </w:numPr>
        <w:spacing w:after="120"/>
        <w:jc w:val="both"/>
      </w:pP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  <w:r w:rsidR="00152827">
        <w:br/>
      </w:r>
      <w:r>
        <w:t>regionální firemní obchod VČ</w:t>
      </w:r>
    </w:p>
    <w:p w:rsidR="00D07A60" w:rsidRDefault="00D07A60" w:rsidP="00D07A6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813CB6">
        <w:t>Pardubicích</w:t>
      </w:r>
      <w:r>
        <w:t xml:space="preserve"> dne </w:t>
      </w:r>
      <w:r w:rsidR="00813CB6">
        <w:t>………………</w:t>
      </w:r>
    </w:p>
    <w:p w:rsidR="00D07A60" w:rsidRDefault="00D07A60" w:rsidP="00D07A60">
      <w:pPr>
        <w:numPr>
          <w:ilvl w:val="0"/>
          <w:numId w:val="0"/>
        </w:numPr>
        <w:spacing w:after="120"/>
      </w:pPr>
    </w:p>
    <w:p w:rsidR="00D07A60" w:rsidRDefault="00D07A60" w:rsidP="00D07A60">
      <w:pPr>
        <w:numPr>
          <w:ilvl w:val="0"/>
          <w:numId w:val="0"/>
        </w:numPr>
        <w:spacing w:after="120"/>
      </w:pPr>
      <w:r>
        <w:t>Za O</w:t>
      </w:r>
      <w:r w:rsidR="00813CB6">
        <w:t>bjednatel</w:t>
      </w:r>
      <w:r>
        <w:t>e:</w:t>
      </w:r>
    </w:p>
    <w:p w:rsidR="00D07A60" w:rsidRDefault="00D07A60" w:rsidP="00D07A60">
      <w:pPr>
        <w:numPr>
          <w:ilvl w:val="0"/>
          <w:numId w:val="0"/>
        </w:numPr>
        <w:spacing w:after="120"/>
      </w:pP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</w:p>
    <w:p w:rsidR="00D07A60" w:rsidRDefault="00813CB6" w:rsidP="00D07A60">
      <w:pPr>
        <w:numPr>
          <w:ilvl w:val="0"/>
          <w:numId w:val="0"/>
        </w:numPr>
        <w:spacing w:after="120"/>
        <w:jc w:val="center"/>
      </w:pPr>
      <w:r>
        <w:t>Inf. Petr Plaček</w:t>
      </w:r>
    </w:p>
    <w:p w:rsidR="00D07A60" w:rsidRDefault="00813CB6" w:rsidP="00D07A60">
      <w:pPr>
        <w:numPr>
          <w:ilvl w:val="0"/>
          <w:numId w:val="0"/>
        </w:numPr>
        <w:spacing w:after="120"/>
        <w:jc w:val="center"/>
      </w:pPr>
      <w:r>
        <w:t>ředitel provozně-technického úseku, na základě pověření představevenstva</w:t>
      </w: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</w:p>
    <w:p w:rsidR="00D07A60" w:rsidRDefault="00D07A60" w:rsidP="00D07A60">
      <w:pPr>
        <w:numPr>
          <w:ilvl w:val="0"/>
          <w:numId w:val="0"/>
        </w:numPr>
        <w:spacing w:after="120"/>
        <w:jc w:val="center"/>
      </w:pPr>
    </w:p>
    <w:sectPr w:rsidR="00D07A60" w:rsidSect="00D07A6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32" w:rsidRDefault="00483D32">
      <w:r>
        <w:separator/>
      </w:r>
    </w:p>
  </w:endnote>
  <w:endnote w:type="continuationSeparator" w:id="0">
    <w:p w:rsidR="00483D32" w:rsidRDefault="0048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8560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85601" w:rsidRPr="00160A6D">
      <w:rPr>
        <w:sz w:val="18"/>
        <w:szCs w:val="18"/>
      </w:rPr>
      <w:fldChar w:fldCharType="separate"/>
    </w:r>
    <w:r w:rsidR="00235676">
      <w:rPr>
        <w:noProof/>
        <w:sz w:val="18"/>
        <w:szCs w:val="18"/>
      </w:rPr>
      <w:t>1</w:t>
    </w:r>
    <w:r w:rsidR="0008560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8560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85601" w:rsidRPr="00160A6D">
      <w:rPr>
        <w:sz w:val="18"/>
        <w:szCs w:val="18"/>
      </w:rPr>
      <w:fldChar w:fldCharType="separate"/>
    </w:r>
    <w:r w:rsidR="00235676">
      <w:rPr>
        <w:noProof/>
        <w:sz w:val="18"/>
        <w:szCs w:val="18"/>
      </w:rPr>
      <w:t>3</w:t>
    </w:r>
    <w:r w:rsidR="0008560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32" w:rsidRDefault="00483D32">
      <w:r>
        <w:separator/>
      </w:r>
    </w:p>
  </w:footnote>
  <w:footnote w:type="continuationSeparator" w:id="0">
    <w:p w:rsidR="00483D32" w:rsidRDefault="0048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08560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085601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D07A6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7A6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982507-1073/2016</w:t>
    </w:r>
    <w:proofErr w:type="gramEnd"/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B071488"/>
    <w:multiLevelType w:val="multilevel"/>
    <w:tmpl w:val="8D325B36"/>
    <w:numStyleLink w:val="Styl1"/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5601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2827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5676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3D32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3CB6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07A60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4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F4F6-AB44-4369-8133-D8EB3DC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12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4</cp:revision>
  <cp:lastPrinted>2017-11-09T12:50:00Z</cp:lastPrinted>
  <dcterms:created xsi:type="dcterms:W3CDTF">2017-11-09T12:37:00Z</dcterms:created>
  <dcterms:modified xsi:type="dcterms:W3CDTF">2017-11-09T12:50:00Z</dcterms:modified>
</cp:coreProperties>
</file>