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6151F3">
        <w:tc>
          <w:tcPr>
            <w:tcW w:w="215" w:type="dxa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84" w:type="dxa"/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00274046</w:t>
            </w:r>
          </w:p>
        </w:tc>
        <w:tc>
          <w:tcPr>
            <w:tcW w:w="539" w:type="dxa"/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215" w:type="dxa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1292" w:type="dxa"/>
          </w:tcPr>
          <w:p w:rsidR="006151F3" w:rsidRDefault="002A1F7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8939" w:type="dxa"/>
            <w:gridSpan w:val="13"/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Městský obvod Pardubice IV</w:t>
            </w:r>
          </w:p>
        </w:tc>
      </w:tr>
      <w:tr w:rsidR="006151F3">
        <w:tc>
          <w:tcPr>
            <w:tcW w:w="1830" w:type="dxa"/>
            <w:gridSpan w:val="3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4092" w:type="dxa"/>
            <w:gridSpan w:val="8"/>
            <w:vAlign w:val="center"/>
          </w:tcPr>
          <w:p w:rsidR="006151F3" w:rsidRDefault="002A1F7D">
            <w:pPr>
              <w:spacing w:after="0" w:line="240" w:lineRule="auto"/>
            </w:pPr>
            <w:proofErr w:type="gramStart"/>
            <w:r>
              <w:rPr>
                <w:rFonts w:ascii="Arial" w:hAnsi="Arial"/>
                <w:sz w:val="17"/>
              </w:rPr>
              <w:t>Bokova  315</w:t>
            </w:r>
            <w:proofErr w:type="gramEnd"/>
          </w:p>
        </w:tc>
        <w:tc>
          <w:tcPr>
            <w:tcW w:w="4847" w:type="dxa"/>
            <w:gridSpan w:val="5"/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1830" w:type="dxa"/>
            <w:gridSpan w:val="3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6151F3" w:rsidRDefault="002A1F7D">
            <w:pPr>
              <w:spacing w:after="0" w:line="240" w:lineRule="auto"/>
            </w:pPr>
            <w:proofErr w:type="gramStart"/>
            <w:r>
              <w:rPr>
                <w:rFonts w:ascii="Arial" w:hAnsi="Arial"/>
                <w:sz w:val="17"/>
              </w:rPr>
              <w:t>530  03  Pardubice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11585803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CZ440429065</w:t>
            </w:r>
          </w:p>
        </w:tc>
      </w:tr>
      <w:tr w:rsidR="006151F3">
        <w:tc>
          <w:tcPr>
            <w:tcW w:w="1830" w:type="dxa"/>
            <w:gridSpan w:val="3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proofErr w:type="spellStart"/>
            <w:r>
              <w:rPr>
                <w:rFonts w:ascii="Arial" w:hAnsi="Arial"/>
                <w:b/>
                <w:sz w:val="21"/>
              </w:rPr>
              <w:t>Wiesenberg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František</w:t>
            </w:r>
          </w:p>
        </w:tc>
      </w:tr>
      <w:tr w:rsidR="006151F3">
        <w:tc>
          <w:tcPr>
            <w:tcW w:w="215" w:type="dxa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i/>
                <w:sz w:val="17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sz w:val="17"/>
              </w:rPr>
              <w:t>Česká spořitelna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b/>
                <w:sz w:val="21"/>
              </w:rPr>
              <w:t>STAVEBNÍ PRÁCE</w:t>
            </w:r>
          </w:p>
        </w:tc>
      </w:tr>
      <w:tr w:rsidR="006151F3">
        <w:tc>
          <w:tcPr>
            <w:tcW w:w="215" w:type="dxa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1615" w:type="dxa"/>
            <w:gridSpan w:val="2"/>
            <w:vAlign w:val="center"/>
          </w:tcPr>
          <w:p w:rsidR="006151F3" w:rsidRDefault="002A1F7D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Arial" w:hAnsi="Arial"/>
                <w:i/>
                <w:sz w:val="17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538" w:type="dxa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1830" w:type="dxa"/>
            <w:gridSpan w:val="3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1830" w:type="dxa"/>
            <w:gridSpan w:val="3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3446" w:type="dxa"/>
            <w:gridSpan w:val="6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proofErr w:type="gramStart"/>
            <w:r>
              <w:rPr>
                <w:rFonts w:ascii="Arial" w:hAnsi="Arial"/>
                <w:b/>
                <w:sz w:val="21"/>
              </w:rPr>
              <w:t>533  74  Horní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jelení</w:t>
            </w:r>
          </w:p>
        </w:tc>
      </w:tr>
      <w:tr w:rsidR="006151F3">
        <w:tc>
          <w:tcPr>
            <w:tcW w:w="5276" w:type="dxa"/>
            <w:gridSpan w:val="9"/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10769" w:type="dxa"/>
            <w:gridSpan w:val="16"/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Arial" w:hAnsi="Arial"/>
                <w:b/>
                <w:sz w:val="25"/>
              </w:rPr>
              <w:t>objednávka projekčních prací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Objednáváme u Vás zpracování projektové dokumentace akce "Oprava sociálního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zařízení a zpevněných ploch v budově čp. 315 v Bokově ulici v Pardubicích",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spočívající v zaměření stávajícího stavu, vypracování stavební části projektové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dokumentace a souvisejících profesí PSV  - ZTI (voda a kanalizace),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elektroinstalace, vzduchotechnika, ústřední topení. Projektová dokumentace bude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obsahovat oceněný soupis </w:t>
            </w:r>
            <w:r>
              <w:rPr>
                <w:rFonts w:ascii="Courier" w:hAnsi="Courier"/>
                <w:sz w:val="17"/>
              </w:rPr>
              <w:t>prací  - rozpočet a výkaz výměr pro výběr zhotovitele.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Celková cena na kompletní dokumentaci činí 64.000,- Kč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Smluvní strany se dohodly, že objednatel bezodkladně po uzavření této objednávky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ji odešle k řádnému uveřejnění do registru smluv vedeného </w:t>
            </w:r>
            <w:r>
              <w:rPr>
                <w:rFonts w:ascii="Courier" w:hAnsi="Courier"/>
                <w:sz w:val="17"/>
              </w:rPr>
              <w:t>Ministerstvem vnitra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ČR. O uveřejnění objednávky městský obvod bezodkladně informuje druhou smluvní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stranu, nebyl-li kontaktní údaj této smluvní strany uveden přímo do registru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smluv jako kontakt pro notifikaci o uveřejnění. Smluvní strany prohlašují, ž</w:t>
            </w:r>
            <w:r>
              <w:rPr>
                <w:rFonts w:ascii="Courier" w:hAnsi="Courier"/>
                <w:sz w:val="17"/>
              </w:rPr>
              <w:t>e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žádná část objednávky nenaplňuje znaky obchodního tajemství (§ 504 z. </w:t>
            </w:r>
            <w:proofErr w:type="gramStart"/>
            <w:r>
              <w:rPr>
                <w:rFonts w:ascii="Courier" w:hAnsi="Courier"/>
                <w:sz w:val="17"/>
              </w:rPr>
              <w:t>č.</w:t>
            </w:r>
            <w:proofErr w:type="gramEnd"/>
            <w:r>
              <w:rPr>
                <w:rFonts w:ascii="Courier" w:hAnsi="Courier"/>
                <w:sz w:val="17"/>
              </w:rPr>
              <w:t xml:space="preserve"> 89/2012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Sb., občanský zákoník). Pro případ, kdy je v uzavřené objednávce uvedeno rodné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číslo, e-mailová adresa, telefonní číslo, číslo účtu fyzické osoby,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bydliště/sídlo fyzické</w:t>
            </w:r>
            <w:r>
              <w:rPr>
                <w:rFonts w:ascii="Courier" w:hAnsi="Courier"/>
                <w:sz w:val="17"/>
              </w:rPr>
              <w:t xml:space="preserve"> osoby, se smluvní strany dohodly, že objednávka bude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uveřejněna bez těchto údajů. Dále se smluvní strany dohodly, že objednávka bude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uveřejněna bez podpisů.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V souladu se zněním předchozího odstavce platí, že pro případ, kdy objednávka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obsahovala </w:t>
            </w:r>
            <w:r>
              <w:rPr>
                <w:rFonts w:ascii="Courier" w:hAnsi="Courier"/>
                <w:sz w:val="17"/>
              </w:rPr>
              <w:t>osobní údaje, které nejsou zahrnuty ve výše uvedeném výčtu a které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zároveň nepodléhají uveřejnění dle příslušných právních předpisů, poskytuje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smluvní strana (dodavatel) svůj souhlas se zpracováním těchto údajů, konkrétně s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jejich zveřejněním v registru</w:t>
            </w:r>
            <w:r>
              <w:rPr>
                <w:rFonts w:ascii="Courier" w:hAnsi="Courier"/>
                <w:sz w:val="17"/>
              </w:rPr>
              <w:t xml:space="preserve"> smluv ve smyslu zákona č. 340/2015 Sb. Statutárním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městem Pardubice, Městským obvodem Pardubice IV. Souhlas se uděluje na dobu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neurčitou a je poskytnut dobrovolně</w:t>
            </w:r>
          </w:p>
        </w:tc>
      </w:tr>
      <w:tr w:rsidR="006151F3"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151F3" w:rsidRDefault="006151F3">
            <w:pPr>
              <w:spacing w:after="0" w:line="240" w:lineRule="auto"/>
            </w:pPr>
          </w:p>
        </w:tc>
      </w:tr>
    </w:tbl>
    <w:p w:rsidR="006151F3" w:rsidRDefault="006151F3">
      <w:pPr>
        <w:sectPr w:rsidR="006151F3">
          <w:headerReference w:type="default" r:id="rId8"/>
          <w:pgSz w:w="11903" w:h="16835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6151F3">
        <w:tc>
          <w:tcPr>
            <w:tcW w:w="10769" w:type="dxa"/>
          </w:tcPr>
          <w:p w:rsidR="006151F3" w:rsidRDefault="006151F3">
            <w:pPr>
              <w:spacing w:after="0" w:line="240" w:lineRule="auto"/>
            </w:pPr>
          </w:p>
        </w:tc>
      </w:tr>
      <w:tr w:rsidR="006151F3">
        <w:tc>
          <w:tcPr>
            <w:tcW w:w="10769" w:type="dxa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>Jedná se o cenu dohodnutou a v čase a místě obvyklou.</w:t>
            </w:r>
          </w:p>
        </w:tc>
      </w:tr>
      <w:tr w:rsidR="006151F3">
        <w:tc>
          <w:tcPr>
            <w:tcW w:w="10769" w:type="dxa"/>
          </w:tcPr>
          <w:p w:rsidR="006151F3" w:rsidRDefault="002A1F7D">
            <w:pPr>
              <w:spacing w:after="0" w:line="240" w:lineRule="auto"/>
            </w:pPr>
            <w:r>
              <w:rPr>
                <w:rFonts w:ascii="Courier" w:hAnsi="Courier"/>
                <w:sz w:val="17"/>
              </w:rPr>
              <w:t xml:space="preserve">Akceptací této objednávky dodavatel souhlasí s tím, že když v okamžiku uskutečnění zdanitelného plnění bude o dodavateli zveřejněna způsobem umožňujícím dálkový </w:t>
            </w:r>
            <w:r>
              <w:rPr>
                <w:rFonts w:ascii="Courier" w:hAnsi="Courier"/>
                <w:sz w:val="17"/>
              </w:rPr>
              <w:t xml:space="preserve">přístup skutečnost, že je nespolehlivým plátcem ve smyslu § 106a  zákona č. 235/2004 Sb., o dani z přidané hodnoty, ve zn. </w:t>
            </w:r>
            <w:proofErr w:type="spellStart"/>
            <w:r>
              <w:rPr>
                <w:rFonts w:ascii="Courier" w:hAnsi="Courier"/>
                <w:sz w:val="17"/>
              </w:rPr>
              <w:t>pozd</w:t>
            </w:r>
            <w:proofErr w:type="spellEnd"/>
            <w:r>
              <w:rPr>
                <w:rFonts w:ascii="Courier" w:hAnsi="Courier"/>
                <w:sz w:val="17"/>
              </w:rPr>
              <w:t xml:space="preserve">. předpisů, bude dodavateli zaplacen v režimu podle § 109a zákona o dani z přidané hodnoty pouze základ daně a DPH bude odvedeno </w:t>
            </w:r>
            <w:r>
              <w:rPr>
                <w:rFonts w:ascii="Courier" w:hAnsi="Courier"/>
                <w:sz w:val="17"/>
              </w:rPr>
              <w:t>místně příslušnému správci daně dodavatele.</w:t>
            </w:r>
          </w:p>
        </w:tc>
      </w:tr>
      <w:tr w:rsidR="006151F3">
        <w:tc>
          <w:tcPr>
            <w:tcW w:w="10769" w:type="dxa"/>
            <w:vAlign w:val="center"/>
          </w:tcPr>
          <w:p w:rsidR="006151F3" w:rsidRDefault="006151F3">
            <w:pPr>
              <w:spacing w:after="0" w:line="240" w:lineRule="auto"/>
            </w:pPr>
          </w:p>
        </w:tc>
      </w:tr>
    </w:tbl>
    <w:p w:rsidR="00000000" w:rsidRDefault="002A1F7D"/>
    <w:sectPr w:rsidR="00000000">
      <w:headerReference w:type="default" r:id="rId9"/>
      <w:type w:val="continuous"/>
      <w:pgSz w:w="11903" w:h="16835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1F7D">
      <w:pPr>
        <w:spacing w:after="0" w:line="240" w:lineRule="auto"/>
      </w:pPr>
      <w:r>
        <w:separator/>
      </w:r>
    </w:p>
  </w:endnote>
  <w:endnote w:type="continuationSeparator" w:id="0">
    <w:p w:rsidR="00000000" w:rsidRDefault="002A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1F7D">
      <w:pPr>
        <w:spacing w:after="0" w:line="240" w:lineRule="auto"/>
      </w:pPr>
      <w:r>
        <w:separator/>
      </w:r>
    </w:p>
  </w:footnote>
  <w:footnote w:type="continuationSeparator" w:id="0">
    <w:p w:rsidR="00000000" w:rsidRDefault="002A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6151F3">
      <w:tc>
        <w:tcPr>
          <w:tcW w:w="10769" w:type="dxa"/>
          <w:gridSpan w:val="2"/>
          <w:vAlign w:val="center"/>
        </w:tcPr>
        <w:p w:rsidR="006151F3" w:rsidRDefault="006151F3">
          <w:pPr>
            <w:spacing w:after="0" w:line="240" w:lineRule="auto"/>
          </w:pPr>
        </w:p>
      </w:tc>
    </w:tr>
    <w:tr w:rsidR="006151F3">
      <w:tc>
        <w:tcPr>
          <w:tcW w:w="5922" w:type="dxa"/>
          <w:vAlign w:val="center"/>
        </w:tcPr>
        <w:p w:rsidR="006151F3" w:rsidRDefault="002A1F7D">
          <w:pPr>
            <w:spacing w:after="0" w:line="240" w:lineRule="auto"/>
            <w:jc w:val="center"/>
          </w:pPr>
          <w:r>
            <w:rPr>
              <w:rFonts w:ascii="Arial" w:hAnsi="Arial"/>
              <w:b/>
              <w:sz w:val="32"/>
            </w:rPr>
            <w:t>O B J E D N Á V</w:t>
          </w:r>
          <w:r>
            <w:rPr>
              <w:rFonts w:ascii="Arial" w:hAnsi="Arial"/>
              <w:b/>
              <w:sz w:val="32"/>
            </w:rPr>
            <w:t xml:space="preserve"> K A</w:t>
          </w:r>
        </w:p>
      </w:tc>
      <w:tc>
        <w:tcPr>
          <w:tcW w:w="4847" w:type="dxa"/>
          <w:vAlign w:val="center"/>
        </w:tcPr>
        <w:p w:rsidR="006151F3" w:rsidRDefault="002A1F7D">
          <w:pPr>
            <w:spacing w:after="0" w:line="240" w:lineRule="auto"/>
            <w:jc w:val="right"/>
          </w:pPr>
          <w:proofErr w:type="gramStart"/>
          <w:r>
            <w:rPr>
              <w:rFonts w:ascii="Arial" w:hAnsi="Arial"/>
              <w:b/>
              <w:sz w:val="21"/>
            </w:rPr>
            <w:t>číslo :  186</w:t>
          </w:r>
          <w:proofErr w:type="gramEnd"/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922"/>
      <w:gridCol w:w="4847"/>
    </w:tblGrid>
    <w:tr w:rsidR="006151F3">
      <w:tc>
        <w:tcPr>
          <w:tcW w:w="10769" w:type="dxa"/>
          <w:gridSpan w:val="2"/>
          <w:vAlign w:val="center"/>
        </w:tcPr>
        <w:p w:rsidR="006151F3" w:rsidRDefault="006151F3">
          <w:pPr>
            <w:spacing w:after="0" w:line="240" w:lineRule="auto"/>
          </w:pPr>
        </w:p>
      </w:tc>
    </w:tr>
    <w:tr w:rsidR="006151F3">
      <w:tc>
        <w:tcPr>
          <w:tcW w:w="5922" w:type="dxa"/>
          <w:vAlign w:val="center"/>
        </w:tcPr>
        <w:p w:rsidR="006151F3" w:rsidRDefault="002A1F7D">
          <w:pPr>
            <w:spacing w:after="0" w:line="240" w:lineRule="auto"/>
            <w:jc w:val="center"/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6151F3" w:rsidRDefault="002A1F7D">
          <w:pPr>
            <w:spacing w:after="0" w:line="240" w:lineRule="auto"/>
            <w:jc w:val="right"/>
          </w:pPr>
          <w:proofErr w:type="gramStart"/>
          <w:r>
            <w:rPr>
              <w:rFonts w:ascii="Arial" w:hAnsi="Arial"/>
              <w:b/>
              <w:sz w:val="21"/>
            </w:rPr>
            <w:t>číslo :  186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51F3"/>
    <w:rsid w:val="002A1F7D"/>
    <w:rsid w:val="006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Růžičková Jana</dc:creator>
  <cp:lastModifiedBy>Růžičková Jana</cp:lastModifiedBy>
  <cp:revision>2</cp:revision>
  <dcterms:created xsi:type="dcterms:W3CDTF">2017-12-06T12:29:00Z</dcterms:created>
  <dcterms:modified xsi:type="dcterms:W3CDTF">2017-12-06T12:29:00Z</dcterms:modified>
</cp:coreProperties>
</file>