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D38" w:rsidRDefault="00A96D38" w:rsidP="00A96D38">
      <w:pPr>
        <w:keepNext/>
        <w:keepLines/>
        <w:tabs>
          <w:tab w:val="left" w:leader="underscore" w:pos="9058"/>
        </w:tabs>
        <w:spacing w:after="109" w:line="340" w:lineRule="exact"/>
      </w:pPr>
      <w:bookmarkStart w:id="0" w:name="bookmark0"/>
      <w:r>
        <w:rPr>
          <w:rStyle w:val="Nadpis10"/>
          <w:rFonts w:eastAsiaTheme="minorHAnsi"/>
          <w:b w:val="0"/>
          <w:bCs w:val="0"/>
        </w:rPr>
        <w:t>Smlouva o dílo č. 394/2017</w:t>
      </w:r>
      <w:bookmarkEnd w:id="0"/>
    </w:p>
    <w:p w:rsidR="00A96D38" w:rsidRDefault="00A96D38" w:rsidP="00A96D38">
      <w:pPr>
        <w:spacing w:after="252" w:line="190" w:lineRule="exact"/>
        <w:ind w:left="380"/>
      </w:pPr>
      <w:r>
        <w:rPr>
          <w:rStyle w:val="Zkladntext20"/>
          <w:rFonts w:eastAsiaTheme="minorHAnsi"/>
        </w:rPr>
        <w:t xml:space="preserve">uzavřená dle zákona č. </w:t>
      </w:r>
      <w:r>
        <w:rPr>
          <w:rStyle w:val="Zkladntext20"/>
        </w:rPr>
        <w:t xml:space="preserve">89/2012 </w:t>
      </w:r>
      <w:r w:rsidR="0002327D">
        <w:rPr>
          <w:rStyle w:val="Zkladntext20"/>
          <w:rFonts w:eastAsiaTheme="minorHAnsi"/>
        </w:rPr>
        <w:t>Sb.</w:t>
      </w:r>
      <w:r>
        <w:rPr>
          <w:rStyle w:val="Zkladntext20"/>
          <w:rFonts w:eastAsiaTheme="minorHAnsi"/>
        </w:rPr>
        <w:t xml:space="preserve"> </w:t>
      </w:r>
      <w:r>
        <w:rPr>
          <w:rStyle w:val="Zkladntext20"/>
        </w:rPr>
        <w:t xml:space="preserve">Občanského zákoníku, §2586 </w:t>
      </w:r>
      <w:r>
        <w:rPr>
          <w:rStyle w:val="Zkladntext20"/>
          <w:rFonts w:eastAsiaTheme="minorHAnsi"/>
        </w:rPr>
        <w:t xml:space="preserve">a </w:t>
      </w:r>
      <w:r>
        <w:rPr>
          <w:rStyle w:val="Zkladntext20"/>
        </w:rPr>
        <w:t>následujících</w:t>
      </w:r>
    </w:p>
    <w:p w:rsidR="00A96D38" w:rsidRDefault="00A96D38" w:rsidP="00A96D38">
      <w:pPr>
        <w:keepNext/>
        <w:keepLines/>
        <w:widowControl w:val="0"/>
        <w:numPr>
          <w:ilvl w:val="0"/>
          <w:numId w:val="1"/>
        </w:numPr>
        <w:tabs>
          <w:tab w:val="left" w:pos="358"/>
          <w:tab w:val="left" w:leader="underscore" w:pos="9058"/>
        </w:tabs>
        <w:spacing w:after="233" w:line="240" w:lineRule="exact"/>
        <w:jc w:val="both"/>
        <w:outlineLvl w:val="2"/>
      </w:pPr>
      <w:bookmarkStart w:id="1" w:name="bookmark1"/>
      <w:r>
        <w:rPr>
          <w:rStyle w:val="Nadpis320"/>
          <w:rFonts w:eastAsiaTheme="minorHAnsi"/>
          <w:b w:val="0"/>
          <w:bCs w:val="0"/>
        </w:rPr>
        <w:t>Smluvní strany</w:t>
      </w:r>
      <w:bookmarkEnd w:id="1"/>
    </w:p>
    <w:p w:rsidR="00A96D38" w:rsidRDefault="00A96D38" w:rsidP="00A96D38">
      <w:pPr>
        <w:keepNext/>
        <w:keepLines/>
        <w:widowControl w:val="0"/>
        <w:numPr>
          <w:ilvl w:val="1"/>
          <w:numId w:val="1"/>
        </w:numPr>
        <w:tabs>
          <w:tab w:val="left" w:pos="902"/>
        </w:tabs>
        <w:spacing w:after="101" w:line="240" w:lineRule="exact"/>
        <w:ind w:left="380"/>
        <w:jc w:val="both"/>
        <w:outlineLvl w:val="2"/>
      </w:pPr>
      <w:bookmarkStart w:id="2" w:name="bookmark2"/>
      <w:r>
        <w:rPr>
          <w:rStyle w:val="Nadpis30"/>
          <w:rFonts w:eastAsiaTheme="minorHAnsi"/>
        </w:rPr>
        <w:t>Objednatel</w:t>
      </w:r>
      <w:bookmarkEnd w:id="2"/>
    </w:p>
    <w:p w:rsidR="00A96D38" w:rsidRDefault="00A96D38" w:rsidP="00A96D38">
      <w:pPr>
        <w:tabs>
          <w:tab w:val="left" w:pos="1365"/>
        </w:tabs>
        <w:spacing w:after="0" w:line="226" w:lineRule="exact"/>
        <w:ind w:left="380"/>
      </w:pPr>
      <w:r>
        <w:rPr>
          <w:rStyle w:val="Zkladntext20"/>
          <w:rFonts w:eastAsiaTheme="minorHAnsi"/>
        </w:rPr>
        <w:t>Název</w:t>
      </w:r>
      <w:r>
        <w:rPr>
          <w:rStyle w:val="Zkladntext20"/>
          <w:rFonts w:eastAsiaTheme="minorHAnsi"/>
        </w:rPr>
        <w:tab/>
        <w:t xml:space="preserve">Zoologická zahrada </w:t>
      </w:r>
      <w:r w:rsidR="0002327D">
        <w:rPr>
          <w:rStyle w:val="Zkladntext20"/>
          <w:rFonts w:eastAsiaTheme="minorHAnsi"/>
        </w:rPr>
        <w:t>Liberec, příspěvková</w:t>
      </w:r>
      <w:r>
        <w:rPr>
          <w:rStyle w:val="Zkladntext20"/>
          <w:rFonts w:eastAsiaTheme="minorHAnsi"/>
        </w:rPr>
        <w:t xml:space="preserve"> organizace</w:t>
      </w:r>
    </w:p>
    <w:p w:rsidR="00A96D38" w:rsidRDefault="00A96D38" w:rsidP="00A96D38">
      <w:pPr>
        <w:tabs>
          <w:tab w:val="left" w:pos="1365"/>
        </w:tabs>
        <w:spacing w:after="0" w:line="226" w:lineRule="exact"/>
        <w:ind w:left="380"/>
      </w:pPr>
      <w:r>
        <w:rPr>
          <w:rStyle w:val="Zkladntext20"/>
          <w:rFonts w:eastAsiaTheme="minorHAnsi"/>
        </w:rPr>
        <w:t>Adresa:</w:t>
      </w:r>
      <w:r>
        <w:rPr>
          <w:rStyle w:val="Zkladntext20"/>
          <w:rFonts w:eastAsiaTheme="minorHAnsi"/>
        </w:rPr>
        <w:tab/>
        <w:t xml:space="preserve">Lidové sady </w:t>
      </w:r>
      <w:r>
        <w:rPr>
          <w:rStyle w:val="Zkladntext20"/>
        </w:rPr>
        <w:t>425/1</w:t>
      </w:r>
    </w:p>
    <w:p w:rsidR="00A96D38" w:rsidRDefault="00A96D38" w:rsidP="00A96D38">
      <w:pPr>
        <w:tabs>
          <w:tab w:val="left" w:pos="1365"/>
        </w:tabs>
        <w:spacing w:after="0" w:line="226" w:lineRule="exact"/>
        <w:ind w:left="380" w:right="6380" w:firstLine="1060"/>
      </w:pPr>
      <w:r>
        <w:rPr>
          <w:rStyle w:val="Zkladntext20"/>
          <w:rFonts w:eastAsiaTheme="minorHAnsi"/>
        </w:rPr>
        <w:t>Liberec 1 460 01 Liberec IČ:</w:t>
      </w:r>
      <w:r>
        <w:rPr>
          <w:rStyle w:val="Zkladntext20"/>
          <w:rFonts w:eastAsiaTheme="minorHAnsi"/>
        </w:rPr>
        <w:tab/>
      </w:r>
      <w:r>
        <w:rPr>
          <w:rStyle w:val="Zkladntext20"/>
        </w:rPr>
        <w:t>00079651</w:t>
      </w:r>
    </w:p>
    <w:p w:rsidR="00A96D38" w:rsidRDefault="00A96D38" w:rsidP="00A96D38">
      <w:pPr>
        <w:tabs>
          <w:tab w:val="left" w:pos="1365"/>
        </w:tabs>
        <w:spacing w:after="0" w:line="226" w:lineRule="exact"/>
        <w:ind w:left="380"/>
      </w:pPr>
      <w:r w:rsidRPr="00A96D38">
        <w:rPr>
          <w:rStyle w:val="Zkladntext20"/>
          <w:rFonts w:eastAsiaTheme="minorHAnsi"/>
        </w:rPr>
        <w:t>DIČ:</w:t>
      </w:r>
      <w:r>
        <w:rPr>
          <w:rFonts w:ascii="Arial Unicode MS" w:eastAsia="Arial Unicode MS" w:hAnsi="Arial Unicode MS" w:cs="Arial Unicode MS"/>
          <w:color w:val="000000"/>
          <w:lang w:eastAsia="cs-CZ" w:bidi="cs-CZ"/>
        </w:rPr>
        <w:tab/>
      </w:r>
      <w:r>
        <w:rPr>
          <w:rStyle w:val="Zkladntext20"/>
          <w:rFonts w:eastAsiaTheme="minorHAnsi"/>
        </w:rPr>
        <w:t>CZ 00079651</w:t>
      </w:r>
    </w:p>
    <w:p w:rsidR="00A96D38" w:rsidRDefault="00A96D38" w:rsidP="00A96D38">
      <w:pPr>
        <w:spacing w:after="209" w:line="226" w:lineRule="exact"/>
        <w:ind w:left="380"/>
      </w:pPr>
      <w:r>
        <w:rPr>
          <w:rStyle w:val="Zkladntext20"/>
        </w:rPr>
        <w:t xml:space="preserve">Bankovní účet: </w:t>
      </w:r>
    </w:p>
    <w:p w:rsidR="00A96D38" w:rsidRDefault="00A96D38" w:rsidP="00A96D38">
      <w:pPr>
        <w:spacing w:after="0" w:line="190" w:lineRule="exact"/>
        <w:ind w:left="380"/>
      </w:pPr>
      <w:r>
        <w:rPr>
          <w:rStyle w:val="Zkladntext20"/>
          <w:rFonts w:eastAsiaTheme="minorHAnsi"/>
        </w:rPr>
        <w:t>Zastoupena:</w:t>
      </w:r>
    </w:p>
    <w:p w:rsidR="00A96D38" w:rsidRDefault="00A96D38" w:rsidP="00A96D38">
      <w:pPr>
        <w:spacing w:after="254" w:line="190" w:lineRule="exact"/>
        <w:ind w:left="380"/>
      </w:pPr>
      <w:r>
        <w:rPr>
          <w:rStyle w:val="Zkladntext20"/>
          <w:rFonts w:eastAsiaTheme="minorHAnsi"/>
        </w:rPr>
        <w:t xml:space="preserve">MVDr. Davidem </w:t>
      </w:r>
      <w:r>
        <w:rPr>
          <w:rStyle w:val="Zkladntext20"/>
        </w:rPr>
        <w:t>Nejedlem, ředitelem</w:t>
      </w:r>
    </w:p>
    <w:p w:rsidR="00A96D38" w:rsidRDefault="00A96D38" w:rsidP="00A96D38">
      <w:pPr>
        <w:tabs>
          <w:tab w:val="left" w:pos="2830"/>
        </w:tabs>
        <w:spacing w:after="0" w:line="190" w:lineRule="exact"/>
        <w:ind w:left="380"/>
      </w:pPr>
      <w:r>
        <w:rPr>
          <w:rStyle w:val="Zkladntext20"/>
          <w:rFonts w:eastAsiaTheme="minorHAnsi"/>
        </w:rPr>
        <w:t xml:space="preserve">Ve věcech </w:t>
      </w:r>
      <w:r>
        <w:rPr>
          <w:rStyle w:val="Zkladntext20"/>
        </w:rPr>
        <w:t>smluvních:</w:t>
      </w:r>
      <w:r>
        <w:rPr>
          <w:rStyle w:val="Zkladntext20"/>
        </w:rPr>
        <w:tab/>
      </w:r>
    </w:p>
    <w:p w:rsidR="00A96D38" w:rsidRDefault="00A96D38" w:rsidP="00A96D38">
      <w:pPr>
        <w:tabs>
          <w:tab w:val="left" w:pos="2830"/>
        </w:tabs>
        <w:spacing w:after="248" w:line="190" w:lineRule="exact"/>
        <w:ind w:left="380"/>
      </w:pPr>
      <w:r>
        <w:rPr>
          <w:rStyle w:val="Zkladntext20"/>
          <w:rFonts w:eastAsiaTheme="minorHAnsi"/>
        </w:rPr>
        <w:t>Ve věcech odborných:</w:t>
      </w:r>
      <w:r>
        <w:rPr>
          <w:rStyle w:val="Zkladntext20"/>
          <w:rFonts w:eastAsiaTheme="minorHAnsi"/>
        </w:rPr>
        <w:tab/>
      </w:r>
    </w:p>
    <w:p w:rsidR="00A96D38" w:rsidRDefault="00A96D38" w:rsidP="00A96D38">
      <w:pPr>
        <w:keepNext/>
        <w:keepLines/>
        <w:widowControl w:val="0"/>
        <w:numPr>
          <w:ilvl w:val="1"/>
          <w:numId w:val="1"/>
        </w:numPr>
        <w:tabs>
          <w:tab w:val="left" w:pos="902"/>
        </w:tabs>
        <w:spacing w:after="106" w:line="240" w:lineRule="exact"/>
        <w:ind w:left="380"/>
        <w:jc w:val="both"/>
        <w:outlineLvl w:val="2"/>
      </w:pPr>
      <w:bookmarkStart w:id="3" w:name="bookmark3"/>
      <w:r>
        <w:rPr>
          <w:rStyle w:val="Nadpis30"/>
          <w:rFonts w:eastAsiaTheme="minorHAnsi"/>
        </w:rPr>
        <w:t>Zhotovitel:</w:t>
      </w:r>
      <w:bookmarkEnd w:id="3"/>
    </w:p>
    <w:p w:rsidR="00A96D38" w:rsidRDefault="00A96D38" w:rsidP="00A96D38">
      <w:pPr>
        <w:tabs>
          <w:tab w:val="left" w:pos="1365"/>
        </w:tabs>
        <w:spacing w:after="0" w:line="226" w:lineRule="exact"/>
        <w:ind w:left="380" w:right="4780"/>
      </w:pPr>
      <w:r>
        <w:rPr>
          <w:rStyle w:val="Zkladntext20"/>
          <w:rFonts w:eastAsiaTheme="minorHAnsi"/>
        </w:rPr>
        <w:t xml:space="preserve">ing </w:t>
      </w:r>
      <w:r>
        <w:rPr>
          <w:rStyle w:val="Zkladntext20"/>
        </w:rPr>
        <w:t xml:space="preserve">Jiří </w:t>
      </w:r>
      <w:r>
        <w:rPr>
          <w:rStyle w:val="Zkladntext20"/>
          <w:rFonts w:eastAsiaTheme="minorHAnsi"/>
        </w:rPr>
        <w:t xml:space="preserve">Koudelka </w:t>
      </w:r>
      <w:r>
        <w:rPr>
          <w:rStyle w:val="Zkladntext20"/>
        </w:rPr>
        <w:t xml:space="preserve">- </w:t>
      </w:r>
      <w:r>
        <w:rPr>
          <w:rStyle w:val="Zkladntext20"/>
          <w:rFonts w:eastAsiaTheme="minorHAnsi"/>
        </w:rPr>
        <w:t>DAT Jablonec nad Nisou Adresa:</w:t>
      </w:r>
      <w:r>
        <w:rPr>
          <w:rStyle w:val="Zkladntext20"/>
          <w:rFonts w:eastAsiaTheme="minorHAnsi"/>
        </w:rPr>
        <w:tab/>
      </w:r>
      <w:r>
        <w:rPr>
          <w:rStyle w:val="Zkladntext20"/>
          <w:rFonts w:eastAsiaTheme="minorHAnsi"/>
        </w:rPr>
        <w:tab/>
      </w:r>
      <w:r>
        <w:rPr>
          <w:rStyle w:val="Zkladntext20"/>
          <w:rFonts w:eastAsiaTheme="minorHAnsi"/>
        </w:rPr>
        <w:t xml:space="preserve">Karla Čapka </w:t>
      </w:r>
      <w:r>
        <w:rPr>
          <w:rStyle w:val="Zkladntext20"/>
        </w:rPr>
        <w:t>5</w:t>
      </w:r>
    </w:p>
    <w:p w:rsidR="00A96D38" w:rsidRDefault="00A96D38" w:rsidP="00A96D38">
      <w:pPr>
        <w:spacing w:after="0" w:line="226" w:lineRule="exact"/>
        <w:ind w:left="1416" w:right="5920"/>
      </w:pPr>
      <w:r w:rsidRPr="00A96D38">
        <w:rPr>
          <w:rStyle w:val="Zkladntext20"/>
          <w:rFonts w:eastAsiaTheme="minorHAnsi"/>
        </w:rPr>
        <w:t>Jablonec nad Nisou</w:t>
      </w:r>
      <w:r>
        <w:rPr>
          <w:rFonts w:ascii="Arial Unicode MS" w:eastAsia="Arial Unicode MS" w:hAnsi="Arial Unicode MS" w:cs="Arial Unicode MS"/>
          <w:color w:val="000000"/>
          <w:lang w:eastAsia="cs-CZ" w:bidi="cs-CZ"/>
        </w:rPr>
        <w:t xml:space="preserve"> </w:t>
      </w:r>
      <w:r>
        <w:rPr>
          <w:rStyle w:val="Zkladntext20"/>
          <w:rFonts w:eastAsiaTheme="minorHAnsi"/>
        </w:rPr>
        <w:t xml:space="preserve">466 </w:t>
      </w:r>
      <w:r>
        <w:rPr>
          <w:rStyle w:val="Zkladntext20"/>
        </w:rPr>
        <w:t>01</w:t>
      </w:r>
    </w:p>
    <w:p w:rsidR="00A96D38" w:rsidRDefault="00A96D38" w:rsidP="00A96D38">
      <w:pPr>
        <w:spacing w:after="0" w:line="226" w:lineRule="exact"/>
        <w:ind w:left="380"/>
      </w:pPr>
      <w:r>
        <w:rPr>
          <w:rStyle w:val="Zkladntext20"/>
          <w:rFonts w:eastAsiaTheme="minorHAnsi"/>
        </w:rPr>
        <w:t>IČ: 16428943</w:t>
      </w:r>
    </w:p>
    <w:p w:rsidR="00A96D38" w:rsidRDefault="00A96D38" w:rsidP="00A96D38">
      <w:pPr>
        <w:spacing w:after="0" w:line="226" w:lineRule="exact"/>
        <w:ind w:left="380"/>
      </w:pPr>
      <w:r>
        <w:rPr>
          <w:rStyle w:val="Zkladntext20"/>
          <w:rFonts w:eastAsiaTheme="minorHAnsi"/>
        </w:rPr>
        <w:t>DIČ: CZ6405250544</w:t>
      </w:r>
    </w:p>
    <w:p w:rsidR="00A96D38" w:rsidRDefault="00A96D38" w:rsidP="00A96D38">
      <w:pPr>
        <w:spacing w:after="0" w:line="226" w:lineRule="exact"/>
        <w:ind w:left="380"/>
      </w:pPr>
      <w:r>
        <w:rPr>
          <w:rStyle w:val="Zkladntext20"/>
          <w:rFonts w:eastAsiaTheme="minorHAnsi"/>
        </w:rPr>
        <w:t xml:space="preserve">Bankovní účet: </w:t>
      </w:r>
    </w:p>
    <w:p w:rsidR="00A96D38" w:rsidRDefault="00A96D38" w:rsidP="00A96D38">
      <w:pPr>
        <w:spacing w:after="0" w:line="226" w:lineRule="exact"/>
        <w:ind w:left="380"/>
      </w:pPr>
      <w:r>
        <w:rPr>
          <w:rStyle w:val="Zkladntext20"/>
          <w:rFonts w:eastAsiaTheme="minorHAnsi"/>
        </w:rPr>
        <w:t>Zastupuje:</w:t>
      </w:r>
    </w:p>
    <w:p w:rsidR="00A96D38" w:rsidRDefault="00A96D38" w:rsidP="00A96D38">
      <w:pPr>
        <w:tabs>
          <w:tab w:val="left" w:pos="3519"/>
        </w:tabs>
        <w:spacing w:after="0" w:line="226" w:lineRule="exact"/>
        <w:ind w:left="380"/>
      </w:pPr>
      <w:r>
        <w:rPr>
          <w:rStyle w:val="Zkladntext20"/>
          <w:rFonts w:eastAsiaTheme="minorHAnsi"/>
        </w:rPr>
        <w:t>Ve věcech smluvních:</w:t>
      </w:r>
      <w:r>
        <w:rPr>
          <w:rStyle w:val="Zkladntext20"/>
          <w:rFonts w:eastAsiaTheme="minorHAnsi"/>
        </w:rPr>
        <w:tab/>
      </w:r>
      <w:r>
        <w:t xml:space="preserve"> </w:t>
      </w:r>
    </w:p>
    <w:p w:rsidR="00A96D38" w:rsidRDefault="00A96D38" w:rsidP="00A96D38">
      <w:pPr>
        <w:tabs>
          <w:tab w:val="left" w:pos="3519"/>
        </w:tabs>
        <w:spacing w:after="0" w:line="226" w:lineRule="exact"/>
        <w:ind w:left="380"/>
        <w:rPr>
          <w:rStyle w:val="Zkladntext20"/>
          <w:rFonts w:eastAsiaTheme="minorHAnsi"/>
        </w:rPr>
      </w:pPr>
      <w:r>
        <w:rPr>
          <w:rStyle w:val="Zkladntext20"/>
          <w:rFonts w:eastAsiaTheme="minorHAnsi"/>
        </w:rPr>
        <w:t>Ve věcech odborných Ekos:</w:t>
      </w:r>
      <w:r>
        <w:rPr>
          <w:rStyle w:val="Zkladntext20"/>
          <w:rFonts w:eastAsiaTheme="minorHAnsi"/>
        </w:rPr>
        <w:tab/>
      </w:r>
    </w:p>
    <w:p w:rsidR="00A96D38" w:rsidRDefault="00A96D38" w:rsidP="00A96D38">
      <w:pPr>
        <w:tabs>
          <w:tab w:val="left" w:pos="3519"/>
        </w:tabs>
        <w:spacing w:after="0" w:line="226" w:lineRule="exact"/>
        <w:ind w:left="380"/>
      </w:pPr>
    </w:p>
    <w:p w:rsidR="00A96D38" w:rsidRDefault="00A96D38" w:rsidP="00A96D38">
      <w:pPr>
        <w:keepNext/>
        <w:keepLines/>
        <w:widowControl w:val="0"/>
        <w:numPr>
          <w:ilvl w:val="1"/>
          <w:numId w:val="1"/>
        </w:numPr>
        <w:tabs>
          <w:tab w:val="left" w:pos="902"/>
        </w:tabs>
        <w:spacing w:after="231" w:line="240" w:lineRule="exact"/>
        <w:ind w:left="380"/>
        <w:jc w:val="both"/>
        <w:outlineLvl w:val="2"/>
      </w:pPr>
      <w:bookmarkStart w:id="4" w:name="bookmark4"/>
      <w:r>
        <w:rPr>
          <w:rStyle w:val="Nadpis30"/>
          <w:rFonts w:eastAsiaTheme="minorHAnsi"/>
        </w:rPr>
        <w:t>Prohlášení</w:t>
      </w:r>
      <w:bookmarkEnd w:id="4"/>
    </w:p>
    <w:p w:rsidR="00A96D38" w:rsidRDefault="00A96D38" w:rsidP="00A96D38">
      <w:pPr>
        <w:widowControl w:val="0"/>
        <w:numPr>
          <w:ilvl w:val="2"/>
          <w:numId w:val="1"/>
        </w:numPr>
        <w:tabs>
          <w:tab w:val="left" w:pos="1459"/>
        </w:tabs>
        <w:spacing w:after="184" w:line="230" w:lineRule="exact"/>
        <w:ind w:left="1240" w:hanging="480"/>
        <w:jc w:val="both"/>
      </w:pPr>
      <w:r>
        <w:rPr>
          <w:rStyle w:val="Zkladntext20"/>
          <w:rFonts w:eastAsiaTheme="minorHAnsi"/>
        </w:rPr>
        <w:t xml:space="preserve">Zhotovitel prohlašuje, </w:t>
      </w:r>
      <w:r>
        <w:rPr>
          <w:rStyle w:val="Zkladntext20"/>
        </w:rPr>
        <w:t xml:space="preserve">že </w:t>
      </w:r>
      <w:r>
        <w:rPr>
          <w:rStyle w:val="Zkladntext20"/>
          <w:rFonts w:eastAsiaTheme="minorHAnsi"/>
        </w:rPr>
        <w:t xml:space="preserve">je </w:t>
      </w:r>
      <w:r>
        <w:rPr>
          <w:rStyle w:val="Zkladntext20"/>
        </w:rPr>
        <w:t xml:space="preserve">na </w:t>
      </w:r>
      <w:r>
        <w:rPr>
          <w:rStyle w:val="Zkladntext20"/>
          <w:rFonts w:eastAsiaTheme="minorHAnsi"/>
        </w:rPr>
        <w:t xml:space="preserve">základě </w:t>
      </w:r>
      <w:r>
        <w:rPr>
          <w:rStyle w:val="Zkladntext20"/>
        </w:rPr>
        <w:t xml:space="preserve">živnostenského oprávnění oprávněn </w:t>
      </w:r>
      <w:r>
        <w:rPr>
          <w:rStyle w:val="Zkladntext20"/>
          <w:rFonts w:eastAsiaTheme="minorHAnsi"/>
        </w:rPr>
        <w:t xml:space="preserve">poskytovat služby </w:t>
      </w:r>
      <w:r>
        <w:rPr>
          <w:rFonts w:ascii="Arial Unicode MS" w:eastAsia="Arial Unicode MS" w:hAnsi="Arial Unicode MS" w:cs="Arial Unicode MS"/>
          <w:color w:val="000000"/>
          <w:lang w:eastAsia="cs-CZ" w:bidi="cs-CZ"/>
        </w:rPr>
        <w:t xml:space="preserve">v </w:t>
      </w:r>
      <w:r>
        <w:rPr>
          <w:rStyle w:val="Zkladntext20"/>
          <w:rFonts w:eastAsiaTheme="minorHAnsi"/>
        </w:rPr>
        <w:t xml:space="preserve">oblasti IS, </w:t>
      </w:r>
      <w:r w:rsidRPr="00A96D38">
        <w:rPr>
          <w:rStyle w:val="Zkladntext20"/>
          <w:rFonts w:eastAsiaTheme="minorHAnsi"/>
        </w:rPr>
        <w:t xml:space="preserve">IT </w:t>
      </w:r>
      <w:r>
        <w:rPr>
          <w:rStyle w:val="Zkladntext20"/>
          <w:rFonts w:eastAsiaTheme="minorHAnsi"/>
        </w:rPr>
        <w:t>a správy šití, poskytováni informačních systémů.</w:t>
      </w:r>
    </w:p>
    <w:p w:rsidR="00A96D38" w:rsidRDefault="00A96D38" w:rsidP="00A96D38">
      <w:pPr>
        <w:widowControl w:val="0"/>
        <w:numPr>
          <w:ilvl w:val="2"/>
          <w:numId w:val="1"/>
        </w:numPr>
        <w:tabs>
          <w:tab w:val="left" w:pos="1459"/>
        </w:tabs>
        <w:spacing w:after="180" w:line="226" w:lineRule="exact"/>
        <w:ind w:left="1240" w:hanging="480"/>
        <w:jc w:val="both"/>
      </w:pPr>
      <w:r>
        <w:rPr>
          <w:rStyle w:val="Zkladntext20"/>
          <w:rFonts w:eastAsiaTheme="minorHAnsi"/>
        </w:rPr>
        <w:t xml:space="preserve">Zhotovitel prohlašuje, </w:t>
      </w:r>
      <w:r>
        <w:rPr>
          <w:rStyle w:val="Zkladntext20"/>
        </w:rPr>
        <w:t xml:space="preserve">že </w:t>
      </w:r>
      <w:r>
        <w:rPr>
          <w:rStyle w:val="Zkladntext20"/>
          <w:rFonts w:eastAsiaTheme="minorHAnsi"/>
        </w:rPr>
        <w:t xml:space="preserve">je autorizovaným obchodním, implementačním </w:t>
      </w:r>
      <w:r>
        <w:rPr>
          <w:rStyle w:val="Zkladntext20"/>
        </w:rPr>
        <w:t xml:space="preserve">a </w:t>
      </w:r>
      <w:r>
        <w:rPr>
          <w:rStyle w:val="Zkladntext20"/>
          <w:rFonts w:eastAsiaTheme="minorHAnsi"/>
        </w:rPr>
        <w:t xml:space="preserve">konzultačním partnerem společnosti Vema, a </w:t>
      </w:r>
      <w:r>
        <w:rPr>
          <w:rStyle w:val="Zkladntext20"/>
        </w:rPr>
        <w:t xml:space="preserve">s., </w:t>
      </w:r>
      <w:r>
        <w:rPr>
          <w:rStyle w:val="Zkladntext20"/>
          <w:rFonts w:eastAsiaTheme="minorHAnsi"/>
        </w:rPr>
        <w:t xml:space="preserve">Brno, IČ 26226511 (dále jen Vema), oprávněným poskytovat veškeré služby </w:t>
      </w:r>
      <w:r>
        <w:rPr>
          <w:rStyle w:val="Zkladntext20"/>
        </w:rPr>
        <w:t xml:space="preserve">k informačním </w:t>
      </w:r>
      <w:r>
        <w:rPr>
          <w:rStyle w:val="Zkladntext20"/>
          <w:rFonts w:eastAsiaTheme="minorHAnsi"/>
        </w:rPr>
        <w:t xml:space="preserve">systémům </w:t>
      </w:r>
      <w:r>
        <w:rPr>
          <w:rStyle w:val="Zkladntext20"/>
        </w:rPr>
        <w:t>Vema.</w:t>
      </w:r>
    </w:p>
    <w:p w:rsidR="00A96D38" w:rsidRDefault="00A96D38" w:rsidP="00A96D38">
      <w:pPr>
        <w:widowControl w:val="0"/>
        <w:numPr>
          <w:ilvl w:val="0"/>
          <w:numId w:val="2"/>
        </w:numPr>
        <w:tabs>
          <w:tab w:val="left" w:pos="1368"/>
        </w:tabs>
        <w:spacing w:after="169" w:line="226" w:lineRule="exact"/>
        <w:ind w:left="1240" w:hanging="480"/>
        <w:jc w:val="both"/>
      </w:pPr>
      <w:r>
        <w:rPr>
          <w:rStyle w:val="Zkladntext20"/>
          <w:rFonts w:eastAsiaTheme="minorHAnsi"/>
        </w:rPr>
        <w:t xml:space="preserve">Objednatel </w:t>
      </w:r>
      <w:r>
        <w:rPr>
          <w:rStyle w:val="Zkladntext20"/>
        </w:rPr>
        <w:t xml:space="preserve">prohlašuje, </w:t>
      </w:r>
      <w:r>
        <w:rPr>
          <w:rStyle w:val="Zkladntext20"/>
          <w:rFonts w:eastAsiaTheme="minorHAnsi"/>
        </w:rPr>
        <w:t xml:space="preserve">že </w:t>
      </w:r>
      <w:r>
        <w:rPr>
          <w:rStyle w:val="Zkladntext20"/>
        </w:rPr>
        <w:t xml:space="preserve">oprávněným </w:t>
      </w:r>
      <w:r>
        <w:rPr>
          <w:rStyle w:val="Zkladntext20"/>
          <w:rFonts w:eastAsiaTheme="minorHAnsi"/>
        </w:rPr>
        <w:t xml:space="preserve">uživatelem IS Lidské zdroje a Ekos Vema, toto oprávnění je dáno platnou licenční smlouvou. Objednatel </w:t>
      </w:r>
      <w:r>
        <w:rPr>
          <w:rStyle w:val="Zkladntext20"/>
        </w:rPr>
        <w:t xml:space="preserve">se </w:t>
      </w:r>
      <w:r>
        <w:rPr>
          <w:rStyle w:val="Zkladntext20"/>
          <w:rFonts w:eastAsiaTheme="minorHAnsi"/>
        </w:rPr>
        <w:t xml:space="preserve">přiměřeně </w:t>
      </w:r>
      <w:r>
        <w:rPr>
          <w:rStyle w:val="Zkladntext20"/>
        </w:rPr>
        <w:t xml:space="preserve">seznámil </w:t>
      </w:r>
      <w:r>
        <w:rPr>
          <w:rStyle w:val="Zkladntext20"/>
          <w:rFonts w:eastAsiaTheme="minorHAnsi"/>
        </w:rPr>
        <w:t xml:space="preserve">s </w:t>
      </w:r>
      <w:r>
        <w:rPr>
          <w:rStyle w:val="Zkladntext20"/>
        </w:rPr>
        <w:t xml:space="preserve">IS </w:t>
      </w:r>
      <w:r>
        <w:rPr>
          <w:rStyle w:val="Zkladntext20"/>
          <w:rFonts w:eastAsiaTheme="minorHAnsi"/>
        </w:rPr>
        <w:t xml:space="preserve">Ekos Vema a má zájem o implementaci IS Ekos Vema </w:t>
      </w:r>
      <w:r w:rsidRPr="00A96D38">
        <w:rPr>
          <w:rStyle w:val="Zkladntext20"/>
          <w:rFonts w:eastAsiaTheme="minorHAnsi"/>
        </w:rPr>
        <w:t xml:space="preserve">Za tímto </w:t>
      </w:r>
      <w:r>
        <w:rPr>
          <w:rStyle w:val="Zkladntext20"/>
          <w:rFonts w:eastAsiaTheme="minorHAnsi"/>
        </w:rPr>
        <w:t xml:space="preserve">účelem vyplnil objednávku </w:t>
      </w:r>
      <w:r>
        <w:rPr>
          <w:rStyle w:val="Zkladntext20"/>
        </w:rPr>
        <w:t xml:space="preserve">licence IS </w:t>
      </w:r>
      <w:r>
        <w:rPr>
          <w:rStyle w:val="Zkladntext20"/>
          <w:rFonts w:eastAsiaTheme="minorHAnsi"/>
        </w:rPr>
        <w:t xml:space="preserve">Ekos </w:t>
      </w:r>
      <w:r>
        <w:rPr>
          <w:rStyle w:val="Zkladntext20"/>
        </w:rPr>
        <w:t xml:space="preserve">Vema, kterou </w:t>
      </w:r>
      <w:r>
        <w:rPr>
          <w:rStyle w:val="Zkladntext20"/>
          <w:rFonts w:eastAsiaTheme="minorHAnsi"/>
        </w:rPr>
        <w:t xml:space="preserve">předal Zhotoviteli k </w:t>
      </w:r>
      <w:r w:rsidR="0002327D">
        <w:rPr>
          <w:rStyle w:val="Zkladntext20"/>
        </w:rPr>
        <w:t>vyřízení</w:t>
      </w:r>
      <w:r>
        <w:rPr>
          <w:rStyle w:val="Zkladntext20"/>
        </w:rPr>
        <w:t>.</w:t>
      </w:r>
    </w:p>
    <w:p w:rsidR="00A96D38" w:rsidRDefault="00A96D38" w:rsidP="00A96D38">
      <w:pPr>
        <w:keepNext/>
        <w:keepLines/>
        <w:widowControl w:val="0"/>
        <w:numPr>
          <w:ilvl w:val="0"/>
          <w:numId w:val="1"/>
        </w:numPr>
        <w:tabs>
          <w:tab w:val="left" w:pos="368"/>
          <w:tab w:val="left" w:leader="underscore" w:pos="5198"/>
          <w:tab w:val="left" w:leader="underscore" w:pos="5851"/>
          <w:tab w:val="left" w:leader="underscore" w:pos="6948"/>
          <w:tab w:val="left" w:leader="underscore" w:pos="7074"/>
          <w:tab w:val="left" w:leader="underscore" w:pos="9058"/>
        </w:tabs>
        <w:spacing w:after="115" w:line="240" w:lineRule="exact"/>
        <w:jc w:val="both"/>
        <w:outlineLvl w:val="2"/>
      </w:pPr>
      <w:bookmarkStart w:id="5" w:name="bookmark5"/>
      <w:r>
        <w:rPr>
          <w:rStyle w:val="Nadpis320"/>
          <w:rFonts w:eastAsiaTheme="minorHAnsi"/>
          <w:b w:val="0"/>
          <w:bCs w:val="0"/>
        </w:rPr>
        <w:t>Předmět smlouvy</w:t>
      </w:r>
      <w:bookmarkEnd w:id="5"/>
    </w:p>
    <w:p w:rsidR="00A96D38" w:rsidRDefault="00A96D38" w:rsidP="00A96D38">
      <w:pPr>
        <w:widowControl w:val="0"/>
        <w:numPr>
          <w:ilvl w:val="0"/>
          <w:numId w:val="3"/>
        </w:numPr>
        <w:tabs>
          <w:tab w:val="left" w:pos="1435"/>
        </w:tabs>
        <w:spacing w:after="165" w:line="226" w:lineRule="exact"/>
        <w:ind w:left="1240" w:hanging="480"/>
        <w:jc w:val="both"/>
      </w:pPr>
      <w:r>
        <w:rPr>
          <w:rStyle w:val="Zkladntext20"/>
          <w:rFonts w:eastAsiaTheme="minorHAnsi"/>
        </w:rPr>
        <w:t xml:space="preserve">Předmětem smlouvy je implementace IS Ekos Vema v organizaci objednatele bez vad a nedodělků tak, aby bylo ze strany objednatele možné systém od </w:t>
      </w:r>
      <w:r w:rsidR="0002327D">
        <w:rPr>
          <w:rStyle w:val="Zkladntext20"/>
          <w:rFonts w:eastAsiaTheme="minorHAnsi"/>
        </w:rPr>
        <w:t>1. 1. 2018</w:t>
      </w:r>
      <w:r>
        <w:rPr>
          <w:rStyle w:val="Zkladntext20"/>
          <w:rFonts w:eastAsiaTheme="minorHAnsi"/>
        </w:rPr>
        <w:t xml:space="preserve"> používat v dohodnutém rozsahu v produktivním provozu.</w:t>
      </w:r>
    </w:p>
    <w:p w:rsidR="00A96D38" w:rsidRDefault="00A96D38" w:rsidP="00A96D38">
      <w:pPr>
        <w:widowControl w:val="0"/>
        <w:numPr>
          <w:ilvl w:val="0"/>
          <w:numId w:val="3"/>
        </w:numPr>
        <w:tabs>
          <w:tab w:val="left" w:pos="1435"/>
        </w:tabs>
        <w:spacing w:after="164" w:line="245" w:lineRule="exact"/>
        <w:ind w:left="1240" w:hanging="480"/>
        <w:jc w:val="both"/>
      </w:pPr>
      <w:r>
        <w:rPr>
          <w:rStyle w:val="Zkladntext20"/>
          <w:rFonts w:eastAsiaTheme="minorHAnsi"/>
        </w:rPr>
        <w:t>Rozsah implementace je stanoven dle rozsahu zakoupených licencí jednotlivých modulů IS Ekos Vema</w:t>
      </w:r>
    </w:p>
    <w:p w:rsidR="00A96D38" w:rsidRDefault="00A96D38" w:rsidP="00A96D38">
      <w:pPr>
        <w:widowControl w:val="0"/>
        <w:numPr>
          <w:ilvl w:val="0"/>
          <w:numId w:val="3"/>
        </w:numPr>
        <w:tabs>
          <w:tab w:val="left" w:pos="1435"/>
        </w:tabs>
        <w:spacing w:after="0" w:line="190" w:lineRule="exact"/>
        <w:ind w:left="1240" w:hanging="480"/>
        <w:jc w:val="both"/>
      </w:pPr>
      <w:r>
        <w:rPr>
          <w:rStyle w:val="Zkladntext20"/>
          <w:rFonts w:eastAsiaTheme="minorHAnsi"/>
        </w:rPr>
        <w:t>Rámcové termíny implementace jsou uvedeny v příloze č. 1 této smlouvy</w:t>
      </w:r>
      <w:r>
        <w:br w:type="page"/>
      </w:r>
    </w:p>
    <w:p w:rsidR="00A96D38" w:rsidRPr="00A96D38" w:rsidRDefault="00A96D38" w:rsidP="00A96D38">
      <w:pPr>
        <w:widowControl w:val="0"/>
        <w:numPr>
          <w:ilvl w:val="0"/>
          <w:numId w:val="4"/>
        </w:numPr>
        <w:tabs>
          <w:tab w:val="left" w:pos="1300"/>
        </w:tabs>
        <w:spacing w:after="165" w:line="221" w:lineRule="exact"/>
        <w:ind w:left="1240" w:hanging="520"/>
        <w:jc w:val="both"/>
        <w:rPr>
          <w:rStyle w:val="Zkladntext20"/>
          <w:rFonts w:eastAsiaTheme="minorHAnsi"/>
        </w:rPr>
      </w:pPr>
      <w:r>
        <w:rPr>
          <w:rStyle w:val="Zkladntext20"/>
          <w:rFonts w:eastAsiaTheme="minorHAnsi"/>
        </w:rPr>
        <w:lastRenderedPageBreak/>
        <w:t xml:space="preserve">Rozsah </w:t>
      </w:r>
      <w:r>
        <w:rPr>
          <w:rStyle w:val="Zkladntext20"/>
          <w:rFonts w:eastAsiaTheme="minorHAnsi"/>
        </w:rPr>
        <w:t>plnění</w:t>
      </w:r>
      <w:r>
        <w:rPr>
          <w:rStyle w:val="Zkladntext20"/>
          <w:rFonts w:eastAsiaTheme="minorHAnsi"/>
        </w:rPr>
        <w:t xml:space="preserve"> i harmonogram budou podle potřeby upraveny dle skutečné objednaných aplikaci z </w:t>
      </w:r>
      <w:r w:rsidRPr="00A96D38">
        <w:rPr>
          <w:rStyle w:val="Zkladntext20"/>
          <w:rFonts w:eastAsiaTheme="minorHAnsi"/>
        </w:rPr>
        <w:t xml:space="preserve">balíku IS </w:t>
      </w:r>
      <w:r>
        <w:rPr>
          <w:rStyle w:val="Zkladntext20"/>
          <w:rFonts w:eastAsiaTheme="minorHAnsi"/>
        </w:rPr>
        <w:t xml:space="preserve">Ekos </w:t>
      </w:r>
      <w:r w:rsidRPr="00A96D38">
        <w:rPr>
          <w:rStyle w:val="Zkladntext20"/>
          <w:rFonts w:eastAsiaTheme="minorHAnsi"/>
        </w:rPr>
        <w:t xml:space="preserve">a </w:t>
      </w:r>
      <w:r>
        <w:rPr>
          <w:rStyle w:val="Zkladntext20"/>
          <w:rFonts w:eastAsiaTheme="minorHAnsi"/>
        </w:rPr>
        <w:t xml:space="preserve">v závislosti na skutečném </w:t>
      </w:r>
      <w:r w:rsidRPr="00A96D38">
        <w:rPr>
          <w:rStyle w:val="Zkladntext20"/>
          <w:rFonts w:eastAsiaTheme="minorHAnsi"/>
        </w:rPr>
        <w:t xml:space="preserve">datu </w:t>
      </w:r>
      <w:r>
        <w:rPr>
          <w:rStyle w:val="Zkladntext20"/>
          <w:rFonts w:eastAsiaTheme="minorHAnsi"/>
        </w:rPr>
        <w:t xml:space="preserve">uzavření smluvních vztahů </w:t>
      </w:r>
      <w:r w:rsidRPr="00A96D38">
        <w:rPr>
          <w:rStyle w:val="Zkladntext20"/>
          <w:rFonts w:eastAsiaTheme="minorHAnsi"/>
        </w:rPr>
        <w:t xml:space="preserve">a </w:t>
      </w:r>
      <w:r>
        <w:rPr>
          <w:rStyle w:val="Zkladntext20"/>
          <w:rFonts w:eastAsiaTheme="minorHAnsi"/>
        </w:rPr>
        <w:t>objednávky IS Vema,</w:t>
      </w:r>
    </w:p>
    <w:p w:rsidR="00A96D38" w:rsidRDefault="00A96D38" w:rsidP="00A96D38">
      <w:pPr>
        <w:keepNext/>
        <w:keepLines/>
        <w:widowControl w:val="0"/>
        <w:numPr>
          <w:ilvl w:val="0"/>
          <w:numId w:val="1"/>
        </w:numPr>
        <w:tabs>
          <w:tab w:val="left" w:pos="360"/>
        </w:tabs>
        <w:spacing w:after="238" w:line="240" w:lineRule="exact"/>
        <w:jc w:val="both"/>
        <w:outlineLvl w:val="2"/>
      </w:pPr>
      <w:bookmarkStart w:id="6" w:name="bookmark6"/>
      <w:r>
        <w:rPr>
          <w:rStyle w:val="Nadpis320"/>
          <w:rFonts w:eastAsiaTheme="minorHAnsi"/>
          <w:b w:val="0"/>
          <w:bCs w:val="0"/>
        </w:rPr>
        <w:t>Podmínky spolupráce</w:t>
      </w:r>
      <w:bookmarkEnd w:id="6"/>
    </w:p>
    <w:p w:rsidR="00A96D38" w:rsidRDefault="00A96D38" w:rsidP="00A96D38">
      <w:pPr>
        <w:keepNext/>
        <w:keepLines/>
        <w:widowControl w:val="0"/>
        <w:numPr>
          <w:ilvl w:val="1"/>
          <w:numId w:val="1"/>
        </w:numPr>
        <w:tabs>
          <w:tab w:val="left" w:pos="869"/>
        </w:tabs>
        <w:spacing w:after="263" w:line="240" w:lineRule="exact"/>
        <w:ind w:left="380"/>
        <w:jc w:val="both"/>
        <w:outlineLvl w:val="2"/>
      </w:pPr>
      <w:bookmarkStart w:id="7" w:name="bookmark7"/>
      <w:r>
        <w:rPr>
          <w:rStyle w:val="Nadpis30"/>
          <w:rFonts w:eastAsiaTheme="minorHAnsi"/>
        </w:rPr>
        <w:t>Zhotovitel se zavazuje</w:t>
      </w:r>
      <w:bookmarkEnd w:id="7"/>
    </w:p>
    <w:p w:rsidR="00A96D38" w:rsidRDefault="00A96D38" w:rsidP="00A96D38">
      <w:pPr>
        <w:widowControl w:val="0"/>
        <w:numPr>
          <w:ilvl w:val="2"/>
          <w:numId w:val="1"/>
        </w:numPr>
        <w:tabs>
          <w:tab w:val="left" w:pos="1338"/>
        </w:tabs>
        <w:spacing w:after="144" w:line="190" w:lineRule="exact"/>
        <w:ind w:left="1240" w:hanging="520"/>
        <w:jc w:val="both"/>
      </w:pPr>
      <w:r>
        <w:rPr>
          <w:rStyle w:val="Zkladntext20"/>
          <w:rFonts w:eastAsiaTheme="minorHAnsi"/>
        </w:rPr>
        <w:t>Provést implementaci IS Ekos Vema v tomto rozsahu:</w:t>
      </w:r>
    </w:p>
    <w:p w:rsidR="00A96D38" w:rsidRDefault="00A96D38" w:rsidP="00A96D38">
      <w:pPr>
        <w:widowControl w:val="0"/>
        <w:numPr>
          <w:ilvl w:val="0"/>
          <w:numId w:val="5"/>
        </w:numPr>
        <w:tabs>
          <w:tab w:val="left" w:pos="2122"/>
        </w:tabs>
        <w:spacing w:after="120" w:line="190" w:lineRule="exact"/>
        <w:ind w:left="1700" w:hanging="700"/>
        <w:jc w:val="both"/>
      </w:pPr>
      <w:r>
        <w:rPr>
          <w:rStyle w:val="Zkladntext20"/>
          <w:rFonts w:eastAsiaTheme="minorHAnsi"/>
        </w:rPr>
        <w:t>Instalace serverových komponent na virtuální server objednatele</w:t>
      </w:r>
    </w:p>
    <w:p w:rsidR="00A96D38" w:rsidRDefault="00A96D38" w:rsidP="00A96D38">
      <w:pPr>
        <w:widowControl w:val="0"/>
        <w:numPr>
          <w:ilvl w:val="0"/>
          <w:numId w:val="6"/>
        </w:numPr>
        <w:tabs>
          <w:tab w:val="left" w:pos="2122"/>
        </w:tabs>
        <w:spacing w:after="0" w:line="226" w:lineRule="exact"/>
        <w:ind w:left="1700" w:hanging="700"/>
        <w:jc w:val="both"/>
      </w:pPr>
      <w:r>
        <w:rPr>
          <w:rStyle w:val="Zkladntext20"/>
          <w:rFonts w:eastAsiaTheme="minorHAnsi"/>
        </w:rPr>
        <w:t>Instalace klientů na stanice objednatele (bude zajišťovat objednatel dle</w:t>
      </w:r>
    </w:p>
    <w:p w:rsidR="00A96D38" w:rsidRDefault="00A96D38" w:rsidP="00A96D38">
      <w:pPr>
        <w:spacing w:after="176" w:line="226" w:lineRule="exact"/>
        <w:ind w:left="1240"/>
      </w:pPr>
      <w:r>
        <w:rPr>
          <w:rStyle w:val="Zkladntext20"/>
          <w:rFonts w:eastAsiaTheme="minorHAnsi"/>
        </w:rPr>
        <w:t>pokynů zhotovitele)</w:t>
      </w:r>
    </w:p>
    <w:p w:rsidR="00A96D38" w:rsidRDefault="00A96D38" w:rsidP="00A96D38">
      <w:pPr>
        <w:widowControl w:val="0"/>
        <w:numPr>
          <w:ilvl w:val="0"/>
          <w:numId w:val="7"/>
        </w:numPr>
        <w:tabs>
          <w:tab w:val="left" w:pos="2122"/>
        </w:tabs>
        <w:spacing w:after="176" w:line="230" w:lineRule="exact"/>
        <w:ind w:left="1240" w:hanging="240"/>
        <w:jc w:val="both"/>
      </w:pPr>
      <w:r>
        <w:rPr>
          <w:rStyle w:val="Zkladntext20"/>
          <w:rFonts w:eastAsiaTheme="minorHAnsi"/>
        </w:rPr>
        <w:t>Konfigurace ve smyslu systémovém: konfigurační databáze, bezpečnostní model, instalační plány, autentizační server</w:t>
      </w:r>
    </w:p>
    <w:p w:rsidR="00A96D38" w:rsidRDefault="00A96D38" w:rsidP="00A96D38">
      <w:pPr>
        <w:spacing w:after="188" w:line="235" w:lineRule="exact"/>
        <w:ind w:left="1240" w:hanging="240"/>
      </w:pPr>
      <w:r>
        <w:rPr>
          <w:rStyle w:val="Zkladntext20"/>
          <w:rFonts w:eastAsiaTheme="minorHAnsi"/>
        </w:rPr>
        <w:t>3.1.14 Konfigurace ve smyslu aplikačním: nastavení pracovního prostředí, formuláře apod.</w:t>
      </w:r>
    </w:p>
    <w:p w:rsidR="00A96D38" w:rsidRDefault="00A96D38" w:rsidP="00A96D38">
      <w:pPr>
        <w:widowControl w:val="0"/>
        <w:numPr>
          <w:ilvl w:val="1"/>
          <w:numId w:val="7"/>
        </w:numPr>
        <w:tabs>
          <w:tab w:val="left" w:pos="1383"/>
        </w:tabs>
        <w:spacing w:after="209" w:line="226" w:lineRule="exact"/>
        <w:ind w:left="1240" w:hanging="240"/>
        <w:jc w:val="both"/>
      </w:pPr>
      <w:r>
        <w:rPr>
          <w:rStyle w:val="Zkladntext20"/>
          <w:rFonts w:eastAsiaTheme="minorHAnsi"/>
        </w:rPr>
        <w:t xml:space="preserve">1.5. Provést cyklus základního školení pořizovaných aplikací Ekos dle předložené osnovy základního školení a v rozsahu dle předložené nabídky. Osnova školeni je </w:t>
      </w:r>
      <w:r w:rsidRPr="00A96D38">
        <w:rPr>
          <w:rStyle w:val="Zkladntext20"/>
          <w:rFonts w:eastAsiaTheme="minorHAnsi"/>
        </w:rPr>
        <w:t xml:space="preserve">přílohou </w:t>
      </w:r>
      <w:r>
        <w:rPr>
          <w:rStyle w:val="Zkladntext20"/>
          <w:rFonts w:eastAsiaTheme="minorHAnsi"/>
        </w:rPr>
        <w:t xml:space="preserve">č. 3 </w:t>
      </w:r>
      <w:r w:rsidRPr="00A96D38">
        <w:rPr>
          <w:rStyle w:val="Zkladntext20"/>
          <w:rFonts w:eastAsiaTheme="minorHAnsi"/>
        </w:rPr>
        <w:t xml:space="preserve">této </w:t>
      </w:r>
      <w:r>
        <w:rPr>
          <w:rStyle w:val="Zkladntext20"/>
          <w:rFonts w:eastAsiaTheme="minorHAnsi"/>
        </w:rPr>
        <w:t>smlouvy.</w:t>
      </w:r>
    </w:p>
    <w:p w:rsidR="00A96D38" w:rsidRDefault="00A96D38" w:rsidP="00A96D38">
      <w:pPr>
        <w:widowControl w:val="0"/>
        <w:numPr>
          <w:ilvl w:val="0"/>
          <w:numId w:val="8"/>
        </w:numPr>
        <w:tabs>
          <w:tab w:val="left" w:pos="2122"/>
        </w:tabs>
        <w:spacing w:after="116" w:line="190" w:lineRule="exact"/>
        <w:ind w:left="1700" w:hanging="700"/>
        <w:jc w:val="both"/>
      </w:pPr>
      <w:r>
        <w:rPr>
          <w:rStyle w:val="Zkladntext20"/>
          <w:rFonts w:eastAsiaTheme="minorHAnsi"/>
        </w:rPr>
        <w:t>Analytické práce v době implementace</w:t>
      </w:r>
    </w:p>
    <w:p w:rsidR="00A96D38" w:rsidRDefault="00A96D38" w:rsidP="00A96D38">
      <w:pPr>
        <w:widowControl w:val="0"/>
        <w:numPr>
          <w:ilvl w:val="0"/>
          <w:numId w:val="8"/>
        </w:numPr>
        <w:tabs>
          <w:tab w:val="left" w:pos="2122"/>
        </w:tabs>
        <w:spacing w:after="212" w:line="230" w:lineRule="exact"/>
        <w:ind w:left="1240" w:hanging="240"/>
        <w:jc w:val="both"/>
      </w:pPr>
      <w:r>
        <w:rPr>
          <w:rStyle w:val="Zkladntext20"/>
          <w:rFonts w:eastAsiaTheme="minorHAnsi"/>
        </w:rPr>
        <w:t>V součinnosti s objednatelem analyzovat, navrhnout a následné zadat realizaci společnosti Vema pro část rozhráni týkající se IS Ekos Vema pro elektronickou komunikaci se systémem Croseus a Colosseum.</w:t>
      </w:r>
    </w:p>
    <w:p w:rsidR="00A96D38" w:rsidRDefault="00A96D38" w:rsidP="00A96D38">
      <w:pPr>
        <w:widowControl w:val="0"/>
        <w:numPr>
          <w:ilvl w:val="0"/>
          <w:numId w:val="8"/>
        </w:numPr>
        <w:tabs>
          <w:tab w:val="left" w:pos="2122"/>
        </w:tabs>
        <w:spacing w:after="103" w:line="190" w:lineRule="exact"/>
        <w:ind w:left="1700" w:hanging="700"/>
        <w:jc w:val="both"/>
      </w:pPr>
      <w:r>
        <w:rPr>
          <w:rStyle w:val="Zkladntext20"/>
          <w:rFonts w:eastAsiaTheme="minorHAnsi"/>
        </w:rPr>
        <w:t>Provozní konzultace v době implementace, především vzdáleným přístupem</w:t>
      </w:r>
    </w:p>
    <w:p w:rsidR="00A96D38" w:rsidRDefault="00A96D38" w:rsidP="00A96D38">
      <w:pPr>
        <w:widowControl w:val="0"/>
        <w:numPr>
          <w:ilvl w:val="0"/>
          <w:numId w:val="8"/>
        </w:numPr>
        <w:tabs>
          <w:tab w:val="left" w:pos="2122"/>
        </w:tabs>
        <w:spacing w:after="30" w:line="235" w:lineRule="exact"/>
        <w:ind w:left="1240" w:hanging="240"/>
        <w:jc w:val="both"/>
      </w:pPr>
      <w:r w:rsidRPr="00A96D38">
        <w:rPr>
          <w:rStyle w:val="Zkladntext20"/>
          <w:rFonts w:eastAsiaTheme="minorHAnsi"/>
        </w:rPr>
        <w:t>O</w:t>
      </w:r>
      <w:r>
        <w:rPr>
          <w:rFonts w:ascii="Arial Unicode MS" w:eastAsia="Arial Unicode MS" w:hAnsi="Arial Unicode MS" w:cs="Arial Unicode MS"/>
          <w:color w:val="000000"/>
          <w:lang w:eastAsia="cs-CZ" w:bidi="cs-CZ"/>
        </w:rPr>
        <w:t xml:space="preserve"> </w:t>
      </w:r>
      <w:r>
        <w:rPr>
          <w:rStyle w:val="Zkladntext20"/>
          <w:rFonts w:eastAsiaTheme="minorHAnsi"/>
        </w:rPr>
        <w:t>každém zásahu, práci či konzultaci vyhotovit zápis a tento zaslat na e</w:t>
      </w:r>
      <w:r>
        <w:rPr>
          <w:rStyle w:val="Zkladntext20"/>
          <w:rFonts w:eastAsiaTheme="minorHAnsi"/>
        </w:rPr>
        <w:softHyphen/>
        <w:t>mailovou adresu pracovníka objednatele, v jehož prospěch byl zásah proveden</w:t>
      </w:r>
    </w:p>
    <w:p w:rsidR="00A96D38" w:rsidRDefault="00A96D38" w:rsidP="00A96D38">
      <w:pPr>
        <w:spacing w:after="0" w:line="422" w:lineRule="exact"/>
        <w:ind w:right="500"/>
      </w:pPr>
      <w:r>
        <w:rPr>
          <w:noProof/>
          <w:lang w:eastAsia="cs-CZ"/>
        </w:rPr>
        <mc:AlternateContent>
          <mc:Choice Requires="wps">
            <w:drawing>
              <wp:anchor distT="0" distB="0" distL="63500" distR="231775" simplePos="0" relativeHeight="251659264" behindDoc="1" locked="0" layoutInCell="1" allowOverlap="1">
                <wp:simplePos x="0" y="0"/>
                <wp:positionH relativeFrom="margin">
                  <wp:posOffset>603250</wp:posOffset>
                </wp:positionH>
                <wp:positionV relativeFrom="paragraph">
                  <wp:posOffset>-122555</wp:posOffset>
                </wp:positionV>
                <wp:extent cx="511810" cy="1084580"/>
                <wp:effectExtent l="0" t="0" r="0" b="1905"/>
                <wp:wrapSquare wrapText="r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D38" w:rsidRDefault="00A96D38" w:rsidP="00A96D38">
                            <w:pPr>
                              <w:spacing w:after="0" w:line="427" w:lineRule="exact"/>
                            </w:pPr>
                            <w:r>
                              <w:rPr>
                                <w:rStyle w:val="Zkladntext2Exact"/>
                              </w:rPr>
                              <w:t>3.1.1.10.</w:t>
                            </w:r>
                          </w:p>
                          <w:p w:rsidR="00A96D38" w:rsidRDefault="00A96D38" w:rsidP="00A96D38">
                            <w:pPr>
                              <w:spacing w:after="0" w:line="427" w:lineRule="exact"/>
                            </w:pPr>
                            <w:r>
                              <w:rPr>
                                <w:rStyle w:val="Zkladntext2Exact"/>
                              </w:rPr>
                              <w:t>3.1.1.11</w:t>
                            </w:r>
                          </w:p>
                          <w:p w:rsidR="00A96D38" w:rsidRDefault="00A96D38" w:rsidP="00A96D38">
                            <w:pPr>
                              <w:spacing w:after="0" w:line="427" w:lineRule="exact"/>
                            </w:pPr>
                            <w:r>
                              <w:rPr>
                                <w:rStyle w:val="Zkladntext2Exact"/>
                              </w:rPr>
                              <w:t>3.1.1.12.</w:t>
                            </w:r>
                          </w:p>
                          <w:p w:rsidR="00A96D38" w:rsidRDefault="00A96D38" w:rsidP="00A96D38">
                            <w:pPr>
                              <w:spacing w:after="0" w:line="427" w:lineRule="exact"/>
                            </w:pPr>
                            <w:r>
                              <w:rPr>
                                <w:rStyle w:val="Zkladntext2Exact"/>
                              </w:rPr>
                              <w:t>3.1.1.13.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7.5pt;margin-top:-9.65pt;width:40.3pt;height:85.4pt;z-index:-251657216;visibility:visible;mso-wrap-style:square;mso-width-percent:0;mso-height-percent:0;mso-wrap-distance-left:5pt;mso-wrap-distance-top:0;mso-wrap-distance-right:1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" filled="f" stroked="f">
                <v:textbox style="mso-fit-shape-to-text:t" inset="0,0,0,0">
                  <w:txbxContent>
                    <w:p w:rsidR="00A96D38" w:rsidRDefault="00A96D38" w:rsidP="00A96D38">
                      <w:pPr>
                        <w:spacing w:after="0" w:line="427" w:lineRule="exact"/>
                      </w:pPr>
                      <w:r>
                        <w:rPr>
                          <w:rStyle w:val="Zkladntext2Exact"/>
                        </w:rPr>
                        <w:t>3.1.1.10.</w:t>
                      </w:r>
                    </w:p>
                    <w:p w:rsidR="00A96D38" w:rsidRDefault="00A96D38" w:rsidP="00A96D38">
                      <w:pPr>
                        <w:spacing w:after="0" w:line="427" w:lineRule="exact"/>
                      </w:pPr>
                      <w:r>
                        <w:rPr>
                          <w:rStyle w:val="Zkladntext2Exact"/>
                        </w:rPr>
                        <w:t>3.1.1.11</w:t>
                      </w:r>
                    </w:p>
                    <w:p w:rsidR="00A96D38" w:rsidRDefault="00A96D38" w:rsidP="00A96D38">
                      <w:pPr>
                        <w:spacing w:after="0" w:line="427" w:lineRule="exact"/>
                      </w:pPr>
                      <w:r>
                        <w:rPr>
                          <w:rStyle w:val="Zkladntext2Exact"/>
                        </w:rPr>
                        <w:t>3.1.1.12.</w:t>
                      </w:r>
                    </w:p>
                    <w:p w:rsidR="00A96D38" w:rsidRDefault="00A96D38" w:rsidP="00A96D38">
                      <w:pPr>
                        <w:spacing w:after="0" w:line="427" w:lineRule="exact"/>
                      </w:pPr>
                      <w:r>
                        <w:rPr>
                          <w:rStyle w:val="Zkladntext2Exact"/>
                        </w:rPr>
                        <w:t>3.1.1.13.</w:t>
                      </w:r>
                    </w:p>
                  </w:txbxContent>
                </v:textbox>
                <w10:wrap type="square" side="right" anchorx="margin"/>
              </v:shape>
            </w:pict>
          </mc:Fallback>
        </mc:AlternateContent>
      </w:r>
      <w:r>
        <w:rPr>
          <w:rStyle w:val="Zkladntext20"/>
          <w:rFonts w:eastAsiaTheme="minorHAnsi"/>
        </w:rPr>
        <w:t xml:space="preserve">Poskytnout platná datová rozhraní pro jednorázové migrace dat Poskytnout platná datová rozhraní pro pravidelné přenosy dat z okolí </w:t>
      </w:r>
      <w:r w:rsidRPr="00A96D38">
        <w:rPr>
          <w:rStyle w:val="Zkladntext20"/>
          <w:rFonts w:eastAsiaTheme="minorHAnsi"/>
        </w:rPr>
        <w:t xml:space="preserve">IS </w:t>
      </w:r>
      <w:r>
        <w:rPr>
          <w:rStyle w:val="Zkladntext20"/>
          <w:rFonts w:eastAsiaTheme="minorHAnsi"/>
        </w:rPr>
        <w:t>Provést migraci z dat předaných v platném datovém rozhraní Poskytnout součinnost při zpracováni a uzavřeni prvního účetního období</w:t>
      </w:r>
    </w:p>
    <w:p w:rsidR="00A96D38" w:rsidRDefault="00A96D38" w:rsidP="00A96D38">
      <w:pPr>
        <w:spacing w:after="172" w:line="230" w:lineRule="exact"/>
        <w:ind w:left="1240" w:hanging="520"/>
      </w:pPr>
      <w:r>
        <w:rPr>
          <w:rStyle w:val="Zkladntext20"/>
          <w:rFonts w:eastAsiaTheme="minorHAnsi"/>
        </w:rPr>
        <w:t>3.1.2 V</w:t>
      </w:r>
      <w:r>
        <w:rPr>
          <w:rStyle w:val="Zkladntext20"/>
          <w:rFonts w:eastAsiaTheme="minorHAnsi"/>
        </w:rPr>
        <w:t>yvinout účinnou spolupráci v do</w:t>
      </w:r>
      <w:r>
        <w:rPr>
          <w:rStyle w:val="Zkladntext20"/>
          <w:rFonts w:eastAsiaTheme="minorHAnsi"/>
        </w:rPr>
        <w:t>b</w:t>
      </w:r>
      <w:r>
        <w:rPr>
          <w:rStyle w:val="Zkladntext20"/>
          <w:rFonts w:eastAsiaTheme="minorHAnsi"/>
        </w:rPr>
        <w:t>ě</w:t>
      </w:r>
      <w:r>
        <w:rPr>
          <w:rStyle w:val="Zkladntext20"/>
          <w:rFonts w:eastAsiaTheme="minorHAnsi"/>
        </w:rPr>
        <w:t xml:space="preserve"> </w:t>
      </w:r>
      <w:r>
        <w:rPr>
          <w:rStyle w:val="Zkladntext20"/>
          <w:rFonts w:eastAsiaTheme="minorHAnsi"/>
        </w:rPr>
        <w:t>plnění</w:t>
      </w:r>
      <w:r>
        <w:rPr>
          <w:rStyle w:val="Zkladntext20"/>
          <w:rFonts w:eastAsiaTheme="minorHAnsi"/>
        </w:rPr>
        <w:t xml:space="preserve"> smlouvy tak, aby z</w:t>
      </w:r>
      <w:r w:rsidR="0002327D">
        <w:rPr>
          <w:rStyle w:val="Zkladntext20"/>
          <w:rFonts w:eastAsiaTheme="minorHAnsi"/>
        </w:rPr>
        <w:t xml:space="preserve"> </w:t>
      </w:r>
      <w:r>
        <w:rPr>
          <w:rStyle w:val="Zkladntext20"/>
          <w:rFonts w:eastAsiaTheme="minorHAnsi"/>
        </w:rPr>
        <w:t>obou stran mohl být dodržen harmonogram plněn</w:t>
      </w:r>
      <w:r w:rsidR="0002327D">
        <w:rPr>
          <w:rStyle w:val="Zkladntext20"/>
          <w:rFonts w:eastAsiaTheme="minorHAnsi"/>
        </w:rPr>
        <w:t>í</w:t>
      </w:r>
      <w:r>
        <w:rPr>
          <w:rStyle w:val="Zkladntext20"/>
          <w:rFonts w:eastAsiaTheme="minorHAnsi"/>
        </w:rPr>
        <w:t>.</w:t>
      </w:r>
    </w:p>
    <w:p w:rsidR="00A96D38" w:rsidRDefault="00A96D38" w:rsidP="00A96D38">
      <w:pPr>
        <w:spacing w:after="188" w:line="240" w:lineRule="exact"/>
        <w:ind w:left="1240" w:hanging="520"/>
      </w:pPr>
      <w:r>
        <w:rPr>
          <w:rStyle w:val="Zkladntext20"/>
          <w:rFonts w:eastAsiaTheme="minorHAnsi"/>
        </w:rPr>
        <w:t>3.1.3.</w:t>
      </w:r>
      <w:r w:rsidR="0002327D">
        <w:rPr>
          <w:rStyle w:val="Zkladntext20"/>
          <w:rFonts w:eastAsiaTheme="minorHAnsi"/>
        </w:rPr>
        <w:t xml:space="preserve"> </w:t>
      </w:r>
      <w:bookmarkStart w:id="8" w:name="_GoBack"/>
      <w:bookmarkEnd w:id="8"/>
      <w:r>
        <w:rPr>
          <w:rStyle w:val="Zkladntext20"/>
          <w:rFonts w:eastAsiaTheme="minorHAnsi"/>
        </w:rPr>
        <w:t>Sdělit adresy, mailové adresy a telefonní čísla objednateli, a aktualizovat tyto údaje vždy při změně.</w:t>
      </w:r>
    </w:p>
    <w:p w:rsidR="00A96D38" w:rsidRDefault="00A96D38" w:rsidP="00A96D38">
      <w:pPr>
        <w:spacing w:after="176" w:line="230" w:lineRule="exact"/>
        <w:ind w:left="1700"/>
      </w:pPr>
      <w:r>
        <w:rPr>
          <w:rStyle w:val="Zkladntext20"/>
          <w:rFonts w:eastAsiaTheme="minorHAnsi"/>
        </w:rPr>
        <w:t xml:space="preserve">3 1.3.1. V době podpisu smlouvy se jedná o telefonní číslo *** a e-mailové adresy HelpDesku. </w:t>
      </w:r>
      <w:r w:rsidR="0002327D">
        <w:rPr>
          <w:rStyle w:val="Zkladntext20"/>
        </w:rPr>
        <w:t>**</w:t>
      </w:r>
      <w:r w:rsidRPr="008D087C">
        <w:rPr>
          <w:rStyle w:val="Zkladntext20"/>
        </w:rPr>
        <w:t>*</w:t>
      </w:r>
      <w:r>
        <w:rPr>
          <w:rStyle w:val="Zkladntext20"/>
        </w:rPr>
        <w:t xml:space="preserve"> </w:t>
      </w:r>
      <w:r>
        <w:rPr>
          <w:rStyle w:val="Zkladntext20"/>
          <w:rFonts w:eastAsiaTheme="minorHAnsi"/>
        </w:rPr>
        <w:t xml:space="preserve">(pro IS lidských zdrojů), </w:t>
      </w:r>
      <w:hyperlink r:id="rId5" w:history="1">
        <w:r w:rsidRPr="0002327D">
          <w:rPr>
            <w:rStyle w:val="Zkladntext20"/>
            <w:rFonts w:eastAsiaTheme="minorHAnsi"/>
          </w:rPr>
          <w:t>***</w:t>
        </w:r>
      </w:hyperlink>
      <w:r>
        <w:rPr>
          <w:rStyle w:val="Zkladntext20"/>
        </w:rPr>
        <w:t xml:space="preserve"> </w:t>
      </w:r>
      <w:r>
        <w:rPr>
          <w:rStyle w:val="Zkladntext20"/>
          <w:rFonts w:eastAsiaTheme="minorHAnsi"/>
        </w:rPr>
        <w:t>(pro ekonomické části IS)</w:t>
      </w:r>
    </w:p>
    <w:p w:rsidR="00A96D38" w:rsidRDefault="00A96D38" w:rsidP="00A96D38">
      <w:pPr>
        <w:widowControl w:val="0"/>
        <w:numPr>
          <w:ilvl w:val="0"/>
          <w:numId w:val="9"/>
        </w:numPr>
        <w:tabs>
          <w:tab w:val="left" w:pos="1290"/>
        </w:tabs>
        <w:spacing w:after="184" w:line="235" w:lineRule="exact"/>
        <w:ind w:left="1240" w:hanging="520"/>
        <w:jc w:val="both"/>
      </w:pPr>
      <w:r>
        <w:rPr>
          <w:rStyle w:val="Zkladntext20"/>
          <w:rFonts w:eastAsiaTheme="minorHAnsi"/>
        </w:rPr>
        <w:t>Nesdělit žádné třetí straně žádné skutečnosti zjištěné při plněni předmětu smlouvy ani jinak nepoškodit zájmy objednatele</w:t>
      </w:r>
    </w:p>
    <w:p w:rsidR="00A96D38" w:rsidRDefault="00A96D38" w:rsidP="00A96D38">
      <w:pPr>
        <w:spacing w:after="180" w:line="230" w:lineRule="exact"/>
        <w:ind w:left="1240" w:hanging="520"/>
      </w:pPr>
      <w:r>
        <w:rPr>
          <w:rStyle w:val="Zkladntext20"/>
          <w:rFonts w:eastAsiaTheme="minorHAnsi"/>
        </w:rPr>
        <w:t>3.1.5.</w:t>
      </w:r>
      <w:r w:rsidR="0002327D">
        <w:rPr>
          <w:rStyle w:val="Zkladntext20"/>
          <w:rFonts w:eastAsiaTheme="minorHAnsi"/>
        </w:rPr>
        <w:t xml:space="preserve"> </w:t>
      </w:r>
      <w:r>
        <w:rPr>
          <w:rStyle w:val="Zkladntext20"/>
          <w:rFonts w:eastAsiaTheme="minorHAnsi"/>
        </w:rPr>
        <w:t xml:space="preserve">Přístupy, hesla, certifikáty, klíče </w:t>
      </w:r>
      <w:r w:rsidR="0002327D">
        <w:rPr>
          <w:rStyle w:val="Zkladntext20"/>
          <w:rFonts w:eastAsiaTheme="minorHAnsi"/>
        </w:rPr>
        <w:t>apod.</w:t>
      </w:r>
      <w:r>
        <w:rPr>
          <w:rStyle w:val="Zkladntext20"/>
          <w:rFonts w:eastAsiaTheme="minorHAnsi"/>
        </w:rPr>
        <w:t xml:space="preserve"> převzaté od objednatele za účelem </w:t>
      </w:r>
      <w:r w:rsidR="0002327D">
        <w:rPr>
          <w:rStyle w:val="Zkladntext20"/>
          <w:rFonts w:eastAsiaTheme="minorHAnsi"/>
        </w:rPr>
        <w:t>plné ní</w:t>
      </w:r>
      <w:r>
        <w:rPr>
          <w:rStyle w:val="Zkladntext20"/>
          <w:rFonts w:eastAsiaTheme="minorHAnsi"/>
        </w:rPr>
        <w:t xml:space="preserve"> smlouvy, uchovat v šifrovaném běžně nedostupném tvaru a nesdělit je žádným třetím stranám Po skončení oprávnění přístupu k prostředkům objednatele všechny tyto údaje </w:t>
      </w:r>
      <w:r w:rsidRPr="0002327D">
        <w:rPr>
          <w:rStyle w:val="Zkladntext20"/>
          <w:rFonts w:eastAsiaTheme="minorHAnsi"/>
        </w:rPr>
        <w:t xml:space="preserve">nenávratně </w:t>
      </w:r>
      <w:r>
        <w:rPr>
          <w:rStyle w:val="Zkladntext20"/>
          <w:rFonts w:eastAsiaTheme="minorHAnsi"/>
        </w:rPr>
        <w:t>skartovat</w:t>
      </w:r>
    </w:p>
    <w:p w:rsidR="00A96D38" w:rsidRDefault="00A96D38" w:rsidP="00A96D38">
      <w:pPr>
        <w:widowControl w:val="0"/>
        <w:numPr>
          <w:ilvl w:val="0"/>
          <w:numId w:val="10"/>
        </w:numPr>
        <w:tabs>
          <w:tab w:val="left" w:pos="1295"/>
        </w:tabs>
        <w:spacing w:after="0" w:line="230" w:lineRule="exact"/>
        <w:ind w:left="1240" w:hanging="520"/>
        <w:jc w:val="both"/>
      </w:pPr>
      <w:r>
        <w:rPr>
          <w:rStyle w:val="Zkladntext20"/>
          <w:rFonts w:eastAsiaTheme="minorHAnsi"/>
        </w:rPr>
        <w:t>Po ukončen</w:t>
      </w:r>
      <w:r w:rsidR="0002327D">
        <w:rPr>
          <w:rStyle w:val="Zkladntext20"/>
          <w:rFonts w:eastAsiaTheme="minorHAnsi"/>
        </w:rPr>
        <w:t>í</w:t>
      </w:r>
      <w:r>
        <w:rPr>
          <w:rStyle w:val="Zkladntext20"/>
          <w:rFonts w:eastAsiaTheme="minorHAnsi"/>
        </w:rPr>
        <w:t xml:space="preserve"> smlouvy předat objednateli všechny podklady, data a doklady, které za účelem zpracován</w:t>
      </w:r>
      <w:r w:rsidR="0002327D">
        <w:rPr>
          <w:rStyle w:val="Zkladntext20"/>
          <w:rFonts w:eastAsiaTheme="minorHAnsi"/>
        </w:rPr>
        <w:t>í</w:t>
      </w:r>
      <w:r>
        <w:rPr>
          <w:rStyle w:val="Zkladntext20"/>
          <w:rFonts w:eastAsiaTheme="minorHAnsi"/>
        </w:rPr>
        <w:t xml:space="preserve"> </w:t>
      </w:r>
      <w:r w:rsidRPr="0002327D">
        <w:rPr>
          <w:rStyle w:val="Zkladntext20"/>
          <w:rFonts w:eastAsiaTheme="minorHAnsi"/>
        </w:rPr>
        <w:t xml:space="preserve">převzal či </w:t>
      </w:r>
      <w:r>
        <w:rPr>
          <w:rStyle w:val="Zkladntext20"/>
          <w:rFonts w:eastAsiaTheme="minorHAnsi"/>
        </w:rPr>
        <w:t xml:space="preserve">vyhotovil. Neaktuální data </w:t>
      </w:r>
      <w:r w:rsidRPr="0002327D">
        <w:rPr>
          <w:rStyle w:val="Zkladntext20"/>
          <w:rFonts w:eastAsiaTheme="minorHAnsi"/>
        </w:rPr>
        <w:t xml:space="preserve">bez </w:t>
      </w:r>
      <w:r>
        <w:rPr>
          <w:rStyle w:val="Zkladntext20"/>
          <w:rFonts w:eastAsiaTheme="minorHAnsi"/>
        </w:rPr>
        <w:t>požadavku návratu neobnovitelně smazat</w:t>
      </w:r>
      <w:r>
        <w:br w:type="page"/>
      </w:r>
    </w:p>
    <w:p w:rsidR="00A96D38" w:rsidRDefault="00A96D38" w:rsidP="00A96D38">
      <w:pPr>
        <w:widowControl w:val="0"/>
        <w:numPr>
          <w:ilvl w:val="0"/>
          <w:numId w:val="11"/>
        </w:numPr>
        <w:tabs>
          <w:tab w:val="left" w:pos="1326"/>
        </w:tabs>
        <w:spacing w:after="169" w:line="226" w:lineRule="exact"/>
        <w:ind w:left="1220" w:hanging="500"/>
        <w:jc w:val="both"/>
      </w:pPr>
      <w:r>
        <w:rPr>
          <w:rStyle w:val="Zkladntext20"/>
          <w:rFonts w:eastAsiaTheme="minorHAnsi"/>
        </w:rPr>
        <w:lastRenderedPageBreak/>
        <w:t>Neprovádět na zařízeních objednatele činnost, která přímo nesouvisí s plněním smlouvy, neinstalovat aplikace, které s danou činností nesouvisí, a nezkoušet se připojit na jiné zdroje, než které mu byly za účelem plnění smlouvy zpřístupněny objednatelem.</w:t>
      </w:r>
    </w:p>
    <w:p w:rsidR="00A96D38" w:rsidRDefault="00A96D38" w:rsidP="00A96D38">
      <w:pPr>
        <w:keepNext/>
        <w:keepLines/>
        <w:widowControl w:val="0"/>
        <w:numPr>
          <w:ilvl w:val="1"/>
          <w:numId w:val="1"/>
        </w:numPr>
        <w:tabs>
          <w:tab w:val="left" w:pos="836"/>
        </w:tabs>
        <w:spacing w:after="148" w:line="240" w:lineRule="exact"/>
        <w:ind w:left="360"/>
        <w:jc w:val="both"/>
        <w:outlineLvl w:val="2"/>
      </w:pPr>
      <w:bookmarkStart w:id="9" w:name="bookmark8"/>
      <w:r>
        <w:rPr>
          <w:rStyle w:val="Nadpis30"/>
          <w:rFonts w:eastAsiaTheme="minorHAnsi"/>
        </w:rPr>
        <w:t>Vyloučení odpovědnosti zhotovitele</w:t>
      </w:r>
      <w:bookmarkEnd w:id="9"/>
    </w:p>
    <w:p w:rsidR="00A96D38" w:rsidRDefault="00A96D38" w:rsidP="00A96D38">
      <w:pPr>
        <w:widowControl w:val="0"/>
        <w:numPr>
          <w:ilvl w:val="2"/>
          <w:numId w:val="1"/>
        </w:numPr>
        <w:tabs>
          <w:tab w:val="left" w:pos="1330"/>
        </w:tabs>
        <w:spacing w:after="130" w:line="190" w:lineRule="exact"/>
        <w:ind w:left="1220" w:hanging="500"/>
        <w:jc w:val="both"/>
      </w:pPr>
      <w:r>
        <w:rPr>
          <w:rStyle w:val="Zkladntext20"/>
          <w:rFonts w:eastAsiaTheme="minorHAnsi"/>
        </w:rPr>
        <w:t>Zhotovitel nenese odpovědnost za data či podklady, které mu nebudou předloženy</w:t>
      </w:r>
    </w:p>
    <w:p w:rsidR="00A96D38" w:rsidRDefault="00A96D38" w:rsidP="00A96D38">
      <w:pPr>
        <w:widowControl w:val="0"/>
        <w:numPr>
          <w:ilvl w:val="2"/>
          <w:numId w:val="1"/>
        </w:numPr>
        <w:tabs>
          <w:tab w:val="left" w:pos="1335"/>
        </w:tabs>
        <w:spacing w:after="176" w:line="226" w:lineRule="exact"/>
        <w:ind w:left="1220" w:hanging="500"/>
        <w:jc w:val="both"/>
      </w:pPr>
      <w:r>
        <w:rPr>
          <w:rStyle w:val="Zkladntext20"/>
          <w:rFonts w:eastAsiaTheme="minorHAnsi"/>
        </w:rPr>
        <w:t>Zhotovitel nenese odpovědnost za vadný nebo nedostatečný obsah dat, která mu byla předána k migraci či jiné práci</w:t>
      </w:r>
    </w:p>
    <w:p w:rsidR="00A96D38" w:rsidRDefault="00A96D38" w:rsidP="00A96D38">
      <w:pPr>
        <w:widowControl w:val="0"/>
        <w:numPr>
          <w:ilvl w:val="2"/>
          <w:numId w:val="1"/>
        </w:numPr>
        <w:tabs>
          <w:tab w:val="left" w:pos="1335"/>
        </w:tabs>
        <w:spacing w:after="184" w:line="230" w:lineRule="exact"/>
        <w:ind w:left="1220" w:hanging="500"/>
        <w:jc w:val="both"/>
      </w:pPr>
      <w:r>
        <w:rPr>
          <w:rStyle w:val="Zkladntext20"/>
          <w:rFonts w:eastAsiaTheme="minorHAnsi"/>
        </w:rPr>
        <w:t xml:space="preserve">Zhotovitel nenese zodpovědnost </w:t>
      </w:r>
      <w:r w:rsidRPr="0002327D">
        <w:rPr>
          <w:rStyle w:val="Zkladntext20"/>
          <w:rFonts w:eastAsiaTheme="minorHAnsi"/>
        </w:rPr>
        <w:t xml:space="preserve">za </w:t>
      </w:r>
      <w:r>
        <w:rPr>
          <w:rStyle w:val="Zkladntext20"/>
          <w:rFonts w:eastAsiaTheme="minorHAnsi"/>
        </w:rPr>
        <w:t>nedostatečnou, zpožděnou nebo chybnou součinnost třetích stran, kterou nemůže ovlivnit.</w:t>
      </w:r>
    </w:p>
    <w:p w:rsidR="00A96D38" w:rsidRDefault="00A96D38" w:rsidP="00A96D38">
      <w:pPr>
        <w:widowControl w:val="0"/>
        <w:numPr>
          <w:ilvl w:val="2"/>
          <w:numId w:val="1"/>
        </w:numPr>
        <w:tabs>
          <w:tab w:val="left" w:pos="1335"/>
        </w:tabs>
        <w:spacing w:after="180" w:line="226" w:lineRule="exact"/>
        <w:ind w:left="1220" w:hanging="500"/>
        <w:jc w:val="both"/>
      </w:pPr>
      <w:r>
        <w:rPr>
          <w:rStyle w:val="Zkladntext20"/>
          <w:rFonts w:eastAsiaTheme="minorHAnsi"/>
        </w:rPr>
        <w:t>Zhotovitel nenese odpovědnost za škody, vzniklé objednateli nesprávnou manipulaci obsluhy objednatele s výpočetní technikou či aplikacemi, nedodržením instrukcí zhotovitele nebo nedodržením ustanoveni této smlouvy.</w:t>
      </w:r>
    </w:p>
    <w:p w:rsidR="00A96D38" w:rsidRDefault="00A96D38" w:rsidP="00A96D38">
      <w:pPr>
        <w:widowControl w:val="0"/>
        <w:numPr>
          <w:ilvl w:val="2"/>
          <w:numId w:val="1"/>
        </w:numPr>
        <w:tabs>
          <w:tab w:val="left" w:pos="1335"/>
        </w:tabs>
        <w:spacing w:after="176" w:line="226" w:lineRule="exact"/>
        <w:ind w:left="1220" w:hanging="500"/>
        <w:jc w:val="both"/>
      </w:pPr>
      <w:r>
        <w:rPr>
          <w:rStyle w:val="Zkladntext20"/>
          <w:rFonts w:eastAsiaTheme="minorHAnsi"/>
        </w:rPr>
        <w:t xml:space="preserve">Zhotovitel nenese odpovědnost za případné škody, vzniklé důsledkem činnosti chybných programů nebo použitím chybných dat, které jsou majetkem objednatele či užívány objednatelem, ani za škody způsobené technickými haváriemi či počítačovými viry a jinými škodlivými programy. Zhotovitel nenese odpovědnost na chybnou či </w:t>
      </w:r>
      <w:r w:rsidRPr="0002327D">
        <w:rPr>
          <w:rStyle w:val="Zkladntext20"/>
          <w:rFonts w:eastAsiaTheme="minorHAnsi"/>
        </w:rPr>
        <w:t xml:space="preserve">nedostatečnou funkci </w:t>
      </w:r>
      <w:r>
        <w:rPr>
          <w:rStyle w:val="Zkladntext20"/>
          <w:rFonts w:eastAsiaTheme="minorHAnsi"/>
        </w:rPr>
        <w:t>aplikací, jichž není autorem.</w:t>
      </w:r>
    </w:p>
    <w:p w:rsidR="00A96D38" w:rsidRDefault="00A96D38" w:rsidP="00A96D38">
      <w:pPr>
        <w:widowControl w:val="0"/>
        <w:numPr>
          <w:ilvl w:val="0"/>
          <w:numId w:val="12"/>
        </w:numPr>
        <w:tabs>
          <w:tab w:val="left" w:pos="1282"/>
        </w:tabs>
        <w:spacing w:after="172" w:line="230" w:lineRule="exact"/>
        <w:ind w:left="1220" w:hanging="500"/>
        <w:jc w:val="both"/>
      </w:pPr>
      <w:r>
        <w:rPr>
          <w:rStyle w:val="Zkladntext20"/>
          <w:rFonts w:eastAsiaTheme="minorHAnsi"/>
        </w:rPr>
        <w:t>Nedostupnost techniky, není-li způsobena příčinou na straně zhotovitele, se považuje za překážku plnění na straně objednatele až do obnovení dostupnosti</w:t>
      </w:r>
    </w:p>
    <w:p w:rsidR="00A96D38" w:rsidRDefault="00A96D38" w:rsidP="00A96D38">
      <w:pPr>
        <w:keepNext/>
        <w:keepLines/>
        <w:widowControl w:val="0"/>
        <w:numPr>
          <w:ilvl w:val="1"/>
          <w:numId w:val="1"/>
        </w:numPr>
        <w:tabs>
          <w:tab w:val="left" w:pos="836"/>
        </w:tabs>
        <w:spacing w:after="106" w:line="240" w:lineRule="exact"/>
        <w:ind w:left="360"/>
        <w:jc w:val="both"/>
        <w:outlineLvl w:val="2"/>
      </w:pPr>
      <w:bookmarkStart w:id="10" w:name="bookmark9"/>
      <w:r>
        <w:rPr>
          <w:rStyle w:val="Nadpis30"/>
          <w:rFonts w:eastAsiaTheme="minorHAnsi"/>
        </w:rPr>
        <w:t>Objednatel se zavazuje</w:t>
      </w:r>
      <w:bookmarkEnd w:id="10"/>
    </w:p>
    <w:p w:rsidR="00A96D38" w:rsidRDefault="00A96D38" w:rsidP="00A96D38">
      <w:pPr>
        <w:widowControl w:val="0"/>
        <w:numPr>
          <w:ilvl w:val="0"/>
          <w:numId w:val="13"/>
        </w:numPr>
        <w:tabs>
          <w:tab w:val="left" w:pos="1254"/>
        </w:tabs>
        <w:spacing w:after="180" w:line="230" w:lineRule="exact"/>
        <w:ind w:left="1220" w:hanging="500"/>
        <w:jc w:val="both"/>
      </w:pPr>
      <w:r>
        <w:rPr>
          <w:rStyle w:val="Zkladntext20"/>
          <w:rFonts w:eastAsiaTheme="minorHAnsi"/>
        </w:rPr>
        <w:t xml:space="preserve">Předat </w:t>
      </w:r>
      <w:r>
        <w:rPr>
          <w:rFonts w:ascii="Arial Unicode MS" w:eastAsia="Arial Unicode MS" w:hAnsi="Arial Unicode MS" w:cs="Arial Unicode MS"/>
          <w:color w:val="000000"/>
          <w:lang w:eastAsia="cs-CZ" w:bidi="cs-CZ"/>
        </w:rPr>
        <w:t xml:space="preserve">v </w:t>
      </w:r>
      <w:r>
        <w:rPr>
          <w:rStyle w:val="Zkladntext20"/>
          <w:rFonts w:eastAsiaTheme="minorHAnsi"/>
        </w:rPr>
        <w:t>dohodnutých terminech dle harmonogramu data a podklady nutné pro plnění smlouvy. Předávat zhotoviteli dostatečné podklady ke všem svým požadavkům neprodlené po jejich zjištěni, v takových termínech, aby zhotovitel mohl požadavky objednatele včas řešit.</w:t>
      </w:r>
    </w:p>
    <w:p w:rsidR="00A96D38" w:rsidRDefault="00A96D38" w:rsidP="00A96D38">
      <w:pPr>
        <w:widowControl w:val="0"/>
        <w:numPr>
          <w:ilvl w:val="0"/>
          <w:numId w:val="14"/>
        </w:numPr>
        <w:tabs>
          <w:tab w:val="left" w:pos="1326"/>
        </w:tabs>
        <w:spacing w:after="176" w:line="230" w:lineRule="exact"/>
        <w:ind w:left="1220" w:hanging="500"/>
        <w:jc w:val="both"/>
      </w:pPr>
      <w:r>
        <w:rPr>
          <w:rStyle w:val="Zkladntext20"/>
          <w:rFonts w:eastAsiaTheme="minorHAnsi"/>
        </w:rPr>
        <w:t xml:space="preserve">Připravit provozní prostředí pro instalaci serveru IS Vema (virtuální server s operačním systémem Windows 2012 R2 </w:t>
      </w:r>
      <w:r>
        <w:rPr>
          <w:rStyle w:val="Zkladntext20"/>
        </w:rPr>
        <w:t>(minimum).</w:t>
      </w:r>
    </w:p>
    <w:p w:rsidR="00A96D38" w:rsidRDefault="00A96D38" w:rsidP="00A96D38">
      <w:pPr>
        <w:widowControl w:val="0"/>
        <w:numPr>
          <w:ilvl w:val="0"/>
          <w:numId w:val="14"/>
        </w:numPr>
        <w:tabs>
          <w:tab w:val="left" w:pos="1326"/>
        </w:tabs>
        <w:spacing w:after="184" w:line="235" w:lineRule="exact"/>
        <w:ind w:left="1220" w:hanging="500"/>
        <w:jc w:val="both"/>
      </w:pPr>
      <w:r>
        <w:rPr>
          <w:rStyle w:val="Zkladntext20"/>
          <w:rFonts w:eastAsiaTheme="minorHAnsi"/>
        </w:rPr>
        <w:t>Předat neprodlené podklady pro zaveden</w:t>
      </w:r>
      <w:r w:rsidR="0002327D">
        <w:rPr>
          <w:rStyle w:val="Zkladntext20"/>
          <w:rFonts w:eastAsiaTheme="minorHAnsi"/>
        </w:rPr>
        <w:t>í</w:t>
      </w:r>
      <w:r>
        <w:rPr>
          <w:rStyle w:val="Zkladntext20"/>
          <w:rFonts w:eastAsiaTheme="minorHAnsi"/>
        </w:rPr>
        <w:t xml:space="preserve"> uživatelů do </w:t>
      </w:r>
      <w:r w:rsidR="0002327D">
        <w:rPr>
          <w:rStyle w:val="Zkladntext20"/>
          <w:rFonts w:eastAsiaTheme="minorHAnsi"/>
        </w:rPr>
        <w:t>autentizačního</w:t>
      </w:r>
      <w:r>
        <w:rPr>
          <w:rStyle w:val="Zkladntext20"/>
          <w:rFonts w:eastAsiaTheme="minorHAnsi"/>
        </w:rPr>
        <w:t xml:space="preserve"> a autorizačního serveru a specifikovat jejich roli a oprávněni v datech.</w:t>
      </w:r>
    </w:p>
    <w:p w:rsidR="00A96D38" w:rsidRDefault="00A96D38" w:rsidP="00A96D38">
      <w:pPr>
        <w:widowControl w:val="0"/>
        <w:numPr>
          <w:ilvl w:val="0"/>
          <w:numId w:val="14"/>
        </w:numPr>
        <w:tabs>
          <w:tab w:val="left" w:pos="1326"/>
        </w:tabs>
        <w:spacing w:after="176" w:line="230" w:lineRule="exact"/>
        <w:ind w:left="1220" w:hanging="500"/>
        <w:jc w:val="both"/>
      </w:pPr>
      <w:r>
        <w:rPr>
          <w:rStyle w:val="Zkladntext20"/>
          <w:rFonts w:eastAsiaTheme="minorHAnsi"/>
        </w:rPr>
        <w:t xml:space="preserve">Umožnit vzdálený přistup s administrátorským oprávněním na předmětnou techniku (virtuální server </w:t>
      </w:r>
      <w:r>
        <w:rPr>
          <w:rStyle w:val="Zkladntext20"/>
        </w:rPr>
        <w:t xml:space="preserve">- </w:t>
      </w:r>
      <w:r>
        <w:rPr>
          <w:rStyle w:val="Zkladntext20"/>
          <w:rFonts w:eastAsiaTheme="minorHAnsi"/>
        </w:rPr>
        <w:t xml:space="preserve">RDP, stanice </w:t>
      </w:r>
      <w:r>
        <w:rPr>
          <w:rFonts w:ascii="Arial Unicode MS" w:eastAsia="Arial Unicode MS" w:hAnsi="Arial Unicode MS" w:cs="Arial Unicode MS"/>
          <w:color w:val="000000"/>
          <w:lang w:eastAsia="cs-CZ" w:bidi="cs-CZ"/>
        </w:rPr>
        <w:t xml:space="preserve">- </w:t>
      </w:r>
      <w:r>
        <w:rPr>
          <w:rStyle w:val="Zkladntext20"/>
          <w:rFonts w:eastAsiaTheme="minorHAnsi"/>
        </w:rPr>
        <w:t>pro stanice má objednatel vlastní interaktivní aplikaci).</w:t>
      </w:r>
    </w:p>
    <w:p w:rsidR="00A96D38" w:rsidRDefault="00A96D38" w:rsidP="00A96D38">
      <w:pPr>
        <w:widowControl w:val="0"/>
        <w:numPr>
          <w:ilvl w:val="0"/>
          <w:numId w:val="14"/>
        </w:numPr>
        <w:tabs>
          <w:tab w:val="left" w:pos="1330"/>
        </w:tabs>
        <w:spacing w:after="188" w:line="235" w:lineRule="exact"/>
        <w:ind w:left="1220" w:hanging="500"/>
        <w:jc w:val="both"/>
      </w:pPr>
      <w:r>
        <w:rPr>
          <w:rStyle w:val="Zkladntext20"/>
          <w:rFonts w:eastAsiaTheme="minorHAnsi"/>
        </w:rPr>
        <w:t>Vyvinout účinnou spolupráci v době plnění smlouvy tak, aby z obou stran mohl být dodržen harmonogram plnění.</w:t>
      </w:r>
    </w:p>
    <w:p w:rsidR="00A96D38" w:rsidRDefault="00A96D38" w:rsidP="00A96D38">
      <w:pPr>
        <w:widowControl w:val="0"/>
        <w:numPr>
          <w:ilvl w:val="0"/>
          <w:numId w:val="15"/>
        </w:numPr>
        <w:tabs>
          <w:tab w:val="left" w:pos="1282"/>
        </w:tabs>
        <w:spacing w:after="176" w:line="226" w:lineRule="exact"/>
        <w:ind w:left="1220" w:hanging="500"/>
        <w:jc w:val="both"/>
      </w:pPr>
      <w:r>
        <w:rPr>
          <w:rStyle w:val="Zkladntext20"/>
          <w:rFonts w:eastAsiaTheme="minorHAnsi"/>
        </w:rPr>
        <w:t>Zajistit ve vlastni režii nutnou spolupráci třetích stran, především za účelem jednorázové migrace dat do IS Ekos Vema, a za účelem vytvoření datových rozhraní pro pravidelné přenosy dat z okolních IS používaných objednatelem.</w:t>
      </w:r>
    </w:p>
    <w:p w:rsidR="00A96D38" w:rsidRDefault="00A96D38" w:rsidP="00A96D38">
      <w:pPr>
        <w:widowControl w:val="0"/>
        <w:numPr>
          <w:ilvl w:val="0"/>
          <w:numId w:val="16"/>
        </w:numPr>
        <w:tabs>
          <w:tab w:val="left" w:pos="1330"/>
        </w:tabs>
        <w:spacing w:after="212" w:line="230" w:lineRule="exact"/>
        <w:ind w:left="1220" w:hanging="500"/>
        <w:jc w:val="both"/>
      </w:pPr>
      <w:r>
        <w:rPr>
          <w:rStyle w:val="Zkladntext20"/>
          <w:rFonts w:eastAsiaTheme="minorHAnsi"/>
        </w:rPr>
        <w:t>Ustanovit pracovn</w:t>
      </w:r>
      <w:r w:rsidR="0002327D">
        <w:rPr>
          <w:rStyle w:val="Zkladntext20"/>
          <w:rFonts w:eastAsiaTheme="minorHAnsi"/>
        </w:rPr>
        <w:t>íka (pracovníky) pro zajišťování</w:t>
      </w:r>
      <w:r>
        <w:rPr>
          <w:rStyle w:val="Zkladntext20"/>
          <w:rFonts w:eastAsiaTheme="minorHAnsi"/>
        </w:rPr>
        <w:t xml:space="preserve"> vzájemného kontaktu mezi objednatelem a zhotovitelem pro koordinaci činností uvedených v předchozích bodech a sdělit mailové adresy a telefonní čísla.</w:t>
      </w:r>
    </w:p>
    <w:p w:rsidR="00A96D38" w:rsidRDefault="00A96D38" w:rsidP="00A96D38">
      <w:pPr>
        <w:widowControl w:val="0"/>
        <w:numPr>
          <w:ilvl w:val="0"/>
          <w:numId w:val="17"/>
        </w:numPr>
        <w:tabs>
          <w:tab w:val="left" w:pos="1800"/>
        </w:tabs>
        <w:spacing w:after="139" w:line="190" w:lineRule="exact"/>
        <w:ind w:left="1080"/>
        <w:jc w:val="both"/>
      </w:pPr>
      <w:r>
        <w:rPr>
          <w:rStyle w:val="Zkladntext20"/>
          <w:rFonts w:eastAsiaTheme="minorHAnsi"/>
        </w:rPr>
        <w:t>V době podpisu smlouvy je ustanoven tento kontakt</w:t>
      </w:r>
    </w:p>
    <w:p w:rsidR="00A96D38" w:rsidRDefault="00A96D38" w:rsidP="00A96D38">
      <w:pPr>
        <w:spacing w:after="135" w:line="190" w:lineRule="exact"/>
        <w:ind w:left="1080"/>
      </w:pPr>
      <w:r>
        <w:t>***</w:t>
      </w:r>
    </w:p>
    <w:p w:rsidR="00A96D38" w:rsidRDefault="00A96D38" w:rsidP="00A96D38">
      <w:pPr>
        <w:spacing w:after="176" w:line="226" w:lineRule="exact"/>
        <w:ind w:left="1220" w:hanging="500"/>
      </w:pPr>
      <w:r>
        <w:rPr>
          <w:rStyle w:val="Zkladntext20"/>
          <w:rFonts w:eastAsiaTheme="minorHAnsi"/>
        </w:rPr>
        <w:t xml:space="preserve">3.3.8 Předat neprodleně zhotoviteli potřebná oprávnění (přístupová jména, hesla, </w:t>
      </w:r>
      <w:r w:rsidR="0002327D">
        <w:rPr>
          <w:rStyle w:val="Zkladntext20"/>
          <w:rFonts w:eastAsiaTheme="minorHAnsi"/>
        </w:rPr>
        <w:t>klíče…) ke</w:t>
      </w:r>
      <w:r>
        <w:rPr>
          <w:rStyle w:val="Zkladntext20"/>
          <w:rFonts w:eastAsiaTheme="minorHAnsi"/>
        </w:rPr>
        <w:t xml:space="preserve"> spravovaným prostředkům </w:t>
      </w:r>
      <w:r>
        <w:rPr>
          <w:rFonts w:ascii="Arial Unicode MS" w:eastAsia="Arial Unicode MS" w:hAnsi="Arial Unicode MS" w:cs="Arial Unicode MS"/>
          <w:color w:val="000000"/>
          <w:lang w:eastAsia="cs-CZ" w:bidi="cs-CZ"/>
        </w:rPr>
        <w:t xml:space="preserve">k </w:t>
      </w:r>
      <w:r>
        <w:rPr>
          <w:rStyle w:val="Zkladntext20"/>
          <w:rFonts w:eastAsiaTheme="minorHAnsi"/>
        </w:rPr>
        <w:t>datu zahájení plnění smlouvy tak, aby mohla být bez zdržení zahájena instalace aplikací</w:t>
      </w:r>
    </w:p>
    <w:p w:rsidR="00A96D38" w:rsidRDefault="00A96D38" w:rsidP="00A96D38">
      <w:pPr>
        <w:widowControl w:val="0"/>
        <w:numPr>
          <w:ilvl w:val="0"/>
          <w:numId w:val="18"/>
        </w:numPr>
        <w:spacing w:after="0" w:line="230" w:lineRule="exact"/>
        <w:ind w:left="1220" w:hanging="500"/>
        <w:jc w:val="both"/>
      </w:pPr>
      <w:r>
        <w:rPr>
          <w:rStyle w:val="Zkladntext20"/>
          <w:rFonts w:eastAsiaTheme="minorHAnsi"/>
        </w:rPr>
        <w:t>Zajistit prostory pro základní školení aplikací Ekos: PC učebnu s přístupem stanic k serveru, na stanice je třeba instalovat před zahájením školení (ale po instalaci serveru) klienta Vema.</w:t>
      </w:r>
    </w:p>
    <w:p w:rsidR="00A96D38" w:rsidRDefault="00A96D38" w:rsidP="00A96D38">
      <w:pPr>
        <w:widowControl w:val="0"/>
        <w:numPr>
          <w:ilvl w:val="0"/>
          <w:numId w:val="18"/>
        </w:numPr>
        <w:tabs>
          <w:tab w:val="left" w:pos="1121"/>
        </w:tabs>
        <w:spacing w:after="184" w:line="226" w:lineRule="exact"/>
        <w:ind w:left="900" w:hanging="500"/>
        <w:jc w:val="both"/>
      </w:pPr>
      <w:r w:rsidRPr="0002327D">
        <w:rPr>
          <w:rStyle w:val="Zkladntext20"/>
          <w:rFonts w:eastAsiaTheme="minorHAnsi"/>
        </w:rPr>
        <w:t>Znemožnit</w:t>
      </w:r>
      <w:r>
        <w:rPr>
          <w:rFonts w:ascii="Arial Unicode MS" w:eastAsia="Arial Unicode MS" w:hAnsi="Arial Unicode MS" w:cs="Arial Unicode MS"/>
          <w:color w:val="000000"/>
          <w:lang w:eastAsia="cs-CZ" w:bidi="cs-CZ"/>
        </w:rPr>
        <w:t xml:space="preserve"> </w:t>
      </w:r>
      <w:r>
        <w:rPr>
          <w:rStyle w:val="Zkladntext20"/>
          <w:rFonts w:eastAsiaTheme="minorHAnsi"/>
        </w:rPr>
        <w:t>jakoukoliv manipulaci s předmětem plnění osobám, které nebyly zhotovitelem proškoleny či nejsou jinak oprávněny, zejména s ohledem na poškození či ztrátu uchovávaných dat a únik hesel či jiných citlivých údajů.</w:t>
      </w:r>
    </w:p>
    <w:p w:rsidR="00A96D38" w:rsidRDefault="00A96D38" w:rsidP="00A96D38">
      <w:pPr>
        <w:widowControl w:val="0"/>
        <w:numPr>
          <w:ilvl w:val="0"/>
          <w:numId w:val="18"/>
        </w:numPr>
        <w:tabs>
          <w:tab w:val="left" w:pos="1121"/>
        </w:tabs>
        <w:spacing w:after="180" w:line="221" w:lineRule="exact"/>
        <w:ind w:left="900" w:hanging="500"/>
        <w:jc w:val="both"/>
      </w:pPr>
      <w:r>
        <w:rPr>
          <w:rStyle w:val="Zkladntext20"/>
          <w:rFonts w:eastAsiaTheme="minorHAnsi"/>
        </w:rPr>
        <w:t>Neposkytnout programové vybaveni, servisní skripty a dávky a jiná know-how vytvořené či dodané zhotovitelem jiným osobám, neumožnit jeho zkopírování nebo jiné zneužití jinými stranami.</w:t>
      </w:r>
    </w:p>
    <w:p w:rsidR="00A96D38" w:rsidRDefault="00A96D38" w:rsidP="00A96D38">
      <w:pPr>
        <w:spacing w:after="165" w:line="221" w:lineRule="exact"/>
        <w:ind w:left="900" w:hanging="500"/>
      </w:pPr>
      <w:r>
        <w:rPr>
          <w:rStyle w:val="Zkladntext20"/>
          <w:rFonts w:eastAsiaTheme="minorHAnsi"/>
        </w:rPr>
        <w:lastRenderedPageBreak/>
        <w:t>3.3 12 Trvale aktualizovat záložní kopie všech důležitých datových souborů a složek dle specifikace zhotovitele. V případě automatického běhu pravidelně provádět kontrolu těchto procesů.</w:t>
      </w:r>
    </w:p>
    <w:p w:rsidR="00A96D38" w:rsidRDefault="00A96D38" w:rsidP="00A96D38">
      <w:pPr>
        <w:widowControl w:val="0"/>
        <w:numPr>
          <w:ilvl w:val="1"/>
          <w:numId w:val="1"/>
        </w:numPr>
        <w:tabs>
          <w:tab w:val="left" w:pos="476"/>
        </w:tabs>
        <w:spacing w:after="183" w:line="240" w:lineRule="exact"/>
        <w:jc w:val="both"/>
      </w:pPr>
      <w:r>
        <w:rPr>
          <w:rStyle w:val="Zkladntext30"/>
          <w:rFonts w:eastAsiaTheme="minorHAnsi"/>
        </w:rPr>
        <w:t>Ostatní ujednání</w:t>
      </w:r>
    </w:p>
    <w:p w:rsidR="00A96D38" w:rsidRPr="0002327D" w:rsidRDefault="00A96D38" w:rsidP="00A96D38">
      <w:pPr>
        <w:widowControl w:val="0"/>
        <w:numPr>
          <w:ilvl w:val="0"/>
          <w:numId w:val="19"/>
        </w:numPr>
        <w:tabs>
          <w:tab w:val="left" w:pos="938"/>
        </w:tabs>
        <w:spacing w:after="176" w:line="221" w:lineRule="exact"/>
        <w:ind w:left="900" w:hanging="500"/>
        <w:jc w:val="both"/>
        <w:rPr>
          <w:rStyle w:val="Zkladntext20"/>
          <w:rFonts w:eastAsiaTheme="minorHAnsi"/>
        </w:rPr>
      </w:pPr>
      <w:r>
        <w:rPr>
          <w:rStyle w:val="Zkladntext20"/>
          <w:rFonts w:eastAsiaTheme="minorHAnsi"/>
        </w:rPr>
        <w:t xml:space="preserve">Zhotovitel i objednatel si jsou vědomi možné práce s osobními a </w:t>
      </w:r>
      <w:r w:rsidRPr="0002327D">
        <w:rPr>
          <w:rStyle w:val="Zkladntext20"/>
          <w:rFonts w:eastAsiaTheme="minorHAnsi"/>
        </w:rPr>
        <w:t xml:space="preserve">citlivými </w:t>
      </w:r>
      <w:r>
        <w:rPr>
          <w:rStyle w:val="Zkladntext20"/>
          <w:rFonts w:eastAsiaTheme="minorHAnsi"/>
        </w:rPr>
        <w:t xml:space="preserve">údaji v informačních systémech objednatele i zhotovitele a prohlašují, že všichni zúčastnění zaměstnanci jsou trvale poučeni o ustanoveních zákona 101/2000 Sb a ustanoveni §271 OZ </w:t>
      </w:r>
      <w:r w:rsidRPr="0002327D">
        <w:rPr>
          <w:rStyle w:val="Zkladntext20"/>
          <w:rFonts w:eastAsiaTheme="minorHAnsi"/>
        </w:rPr>
        <w:t xml:space="preserve">a tyto </w:t>
      </w:r>
      <w:r>
        <w:rPr>
          <w:rStyle w:val="Zkladntext20"/>
          <w:rFonts w:eastAsiaTheme="minorHAnsi"/>
        </w:rPr>
        <w:t xml:space="preserve">zákony </w:t>
      </w:r>
      <w:r w:rsidRPr="0002327D">
        <w:rPr>
          <w:rStyle w:val="Zkladntext20"/>
          <w:rFonts w:eastAsiaTheme="minorHAnsi"/>
        </w:rPr>
        <w:t xml:space="preserve">se </w:t>
      </w:r>
      <w:r>
        <w:rPr>
          <w:rStyle w:val="Zkladntext20"/>
          <w:rFonts w:eastAsiaTheme="minorHAnsi"/>
        </w:rPr>
        <w:t>zavazují dodržovat.</w:t>
      </w:r>
    </w:p>
    <w:p w:rsidR="00A96D38" w:rsidRDefault="00A96D38" w:rsidP="00A96D38">
      <w:pPr>
        <w:spacing w:after="176" w:line="226" w:lineRule="exact"/>
        <w:ind w:left="900" w:hanging="500"/>
      </w:pPr>
      <w:r>
        <w:rPr>
          <w:rStyle w:val="Zkladntext20"/>
          <w:rFonts w:eastAsiaTheme="minorHAnsi"/>
        </w:rPr>
        <w:t xml:space="preserve">3 4.2. Vzhledem k bodu 2.1.1. smluvní strany ve vzájemné spolupráci do 25.10 2017 stanoví konkrétní rozsah implementace pro </w:t>
      </w:r>
      <w:r w:rsidRPr="0002327D">
        <w:rPr>
          <w:rStyle w:val="Zkladntext20"/>
          <w:rFonts w:eastAsiaTheme="minorHAnsi"/>
        </w:rPr>
        <w:t xml:space="preserve">produktivní </w:t>
      </w:r>
      <w:r>
        <w:rPr>
          <w:rStyle w:val="Zkladntext20"/>
          <w:rFonts w:eastAsiaTheme="minorHAnsi"/>
        </w:rPr>
        <w:t>provoz od 1.1.2018.</w:t>
      </w:r>
    </w:p>
    <w:p w:rsidR="00A96D38" w:rsidRDefault="00A96D38" w:rsidP="00A96D38">
      <w:pPr>
        <w:spacing w:after="188" w:line="230" w:lineRule="exact"/>
        <w:ind w:left="900" w:hanging="500"/>
      </w:pPr>
      <w:r>
        <w:rPr>
          <w:rStyle w:val="Zkladntext20"/>
          <w:rFonts w:eastAsiaTheme="minorHAnsi"/>
        </w:rPr>
        <w:t>3.4.3.</w:t>
      </w:r>
      <w:r w:rsidR="0002327D">
        <w:rPr>
          <w:rStyle w:val="Zkladntext20"/>
          <w:rFonts w:eastAsiaTheme="minorHAnsi"/>
        </w:rPr>
        <w:t xml:space="preserve"> </w:t>
      </w:r>
      <w:r>
        <w:rPr>
          <w:rStyle w:val="Zkladntext20"/>
          <w:rFonts w:eastAsiaTheme="minorHAnsi"/>
        </w:rPr>
        <w:t>Všechny instalační, konfigurační, migrační a podobné systémové a datové práce, i provozní konzultace, budou prováděny především vzdáleným přístupem.</w:t>
      </w:r>
    </w:p>
    <w:p w:rsidR="00A96D38" w:rsidRDefault="00A96D38" w:rsidP="00A96D38">
      <w:pPr>
        <w:widowControl w:val="0"/>
        <w:numPr>
          <w:ilvl w:val="0"/>
          <w:numId w:val="20"/>
        </w:numPr>
        <w:tabs>
          <w:tab w:val="left" w:pos="962"/>
        </w:tabs>
        <w:spacing w:after="180" w:line="221" w:lineRule="exact"/>
        <w:ind w:left="900" w:hanging="500"/>
        <w:jc w:val="both"/>
      </w:pPr>
      <w:r>
        <w:rPr>
          <w:rStyle w:val="Zkladntext20"/>
          <w:rFonts w:eastAsiaTheme="minorHAnsi"/>
        </w:rPr>
        <w:t>Evidence činnosti je vedena v případě vzdáleně provedených služeb odesláním záznamu ke každé jednotlivé provedené službě z HelpDesku zhotovitele na mailovou adresu pracovníka objednatele, v jehož prospěch byla služba provedena. V případě služeb provedených osobní přítomností je evidence vedena podepsanými zakázkovými listy.</w:t>
      </w:r>
    </w:p>
    <w:p w:rsidR="00A96D38" w:rsidRDefault="00A96D38" w:rsidP="00A96D38">
      <w:pPr>
        <w:widowControl w:val="0"/>
        <w:numPr>
          <w:ilvl w:val="0"/>
          <w:numId w:val="21"/>
        </w:numPr>
        <w:spacing w:after="176" w:line="221" w:lineRule="exact"/>
        <w:ind w:left="900" w:hanging="500"/>
        <w:jc w:val="both"/>
      </w:pPr>
      <w:r>
        <w:rPr>
          <w:rStyle w:val="Zkladntext20"/>
          <w:rFonts w:eastAsiaTheme="minorHAnsi"/>
        </w:rPr>
        <w:t>Školení bude provedeno v prostorách zajištěných objednatelem, vždy hromadně pro skupinu uživatelů podle školených témat</w:t>
      </w:r>
    </w:p>
    <w:p w:rsidR="00A96D38" w:rsidRDefault="00A96D38" w:rsidP="00A96D38">
      <w:pPr>
        <w:spacing w:after="180" w:line="226" w:lineRule="exact"/>
        <w:ind w:left="900" w:hanging="500"/>
      </w:pPr>
      <w:r>
        <w:rPr>
          <w:rStyle w:val="Zkladntext20"/>
          <w:rFonts w:eastAsiaTheme="minorHAnsi"/>
        </w:rPr>
        <w:t>3.4.6</w:t>
      </w:r>
      <w:r w:rsidR="0002327D">
        <w:rPr>
          <w:rStyle w:val="Zkladntext20"/>
          <w:rFonts w:eastAsiaTheme="minorHAnsi"/>
        </w:rPr>
        <w:t xml:space="preserve">. </w:t>
      </w:r>
      <w:r>
        <w:rPr>
          <w:rStyle w:val="Zkladntext20"/>
          <w:rFonts w:eastAsiaTheme="minorHAnsi"/>
        </w:rPr>
        <w:t>Obě strany si případné změny v kontaktech a spojeních neprodlené sdělí tak, aby nebyla narušena komunikace k předmětu plněni smlouvy.</w:t>
      </w:r>
    </w:p>
    <w:p w:rsidR="00A96D38" w:rsidRPr="0002327D" w:rsidRDefault="00A96D38" w:rsidP="00A96D38">
      <w:pPr>
        <w:spacing w:after="176" w:line="226" w:lineRule="exact"/>
        <w:ind w:left="900" w:hanging="500"/>
        <w:rPr>
          <w:rStyle w:val="Zkladntext20"/>
          <w:rFonts w:eastAsiaTheme="minorHAnsi"/>
        </w:rPr>
      </w:pPr>
      <w:r>
        <w:rPr>
          <w:rStyle w:val="Zkladntext20"/>
          <w:rFonts w:eastAsiaTheme="minorHAnsi"/>
        </w:rPr>
        <w:t>3.4.7.</w:t>
      </w:r>
      <w:r w:rsidR="0002327D">
        <w:rPr>
          <w:rStyle w:val="Zkladntext20"/>
          <w:rFonts w:eastAsiaTheme="minorHAnsi"/>
        </w:rPr>
        <w:t xml:space="preserve"> </w:t>
      </w:r>
      <w:r>
        <w:rPr>
          <w:rStyle w:val="Zkladntext20"/>
          <w:rFonts w:eastAsiaTheme="minorHAnsi"/>
        </w:rPr>
        <w:t xml:space="preserve">Smluvní strany jsou povinny vzájemné spolupracovat při plněni předmětu této smlouvy a jsou povinny poskytnout si vzájemně dostupnou součinnost nezbytnou k tomu, aby mohl být naplněn předmět této smlouvy - tj. vytvořeni plné funkčního díla pro objednatele, </w:t>
      </w:r>
      <w:r w:rsidRPr="0002327D">
        <w:rPr>
          <w:rStyle w:val="Zkladntext20"/>
          <w:rFonts w:eastAsiaTheme="minorHAnsi"/>
        </w:rPr>
        <w:t xml:space="preserve">bez </w:t>
      </w:r>
      <w:r>
        <w:rPr>
          <w:rStyle w:val="Zkladntext20"/>
          <w:rFonts w:eastAsiaTheme="minorHAnsi"/>
        </w:rPr>
        <w:t>vad a nedodělků.</w:t>
      </w:r>
    </w:p>
    <w:p w:rsidR="00A96D38" w:rsidRDefault="00A96D38" w:rsidP="00A96D38">
      <w:pPr>
        <w:spacing w:after="172" w:line="230" w:lineRule="exact"/>
        <w:ind w:left="900" w:hanging="500"/>
      </w:pPr>
      <w:r>
        <w:rPr>
          <w:rStyle w:val="Zkladntext20"/>
          <w:rFonts w:eastAsiaTheme="minorHAnsi"/>
        </w:rPr>
        <w:t>3.4.8.</w:t>
      </w:r>
      <w:r w:rsidR="0002327D">
        <w:rPr>
          <w:rStyle w:val="Zkladntext20"/>
          <w:rFonts w:eastAsiaTheme="minorHAnsi"/>
        </w:rPr>
        <w:t xml:space="preserve"> </w:t>
      </w:r>
      <w:r>
        <w:rPr>
          <w:rStyle w:val="Zkladntext20"/>
          <w:rFonts w:eastAsiaTheme="minorHAnsi"/>
        </w:rPr>
        <w:t xml:space="preserve">Smluvní strany jsou povinny neprodlené si vzájemné sdělovat informace, které mohou </w:t>
      </w:r>
      <w:r w:rsidRPr="0002327D">
        <w:rPr>
          <w:rStyle w:val="Zkladntext20"/>
          <w:rFonts w:eastAsiaTheme="minorHAnsi"/>
        </w:rPr>
        <w:t xml:space="preserve">mít </w:t>
      </w:r>
      <w:r>
        <w:rPr>
          <w:rStyle w:val="Zkladntext20"/>
          <w:rFonts w:eastAsiaTheme="minorHAnsi"/>
        </w:rPr>
        <w:t xml:space="preserve">vliv </w:t>
      </w:r>
      <w:r w:rsidRPr="0002327D">
        <w:rPr>
          <w:rStyle w:val="Zkladntext20"/>
          <w:rFonts w:eastAsiaTheme="minorHAnsi"/>
        </w:rPr>
        <w:t xml:space="preserve">na </w:t>
      </w:r>
      <w:r>
        <w:rPr>
          <w:rStyle w:val="Zkladntext20"/>
          <w:rFonts w:eastAsiaTheme="minorHAnsi"/>
        </w:rPr>
        <w:t>plněn</w:t>
      </w:r>
      <w:r w:rsidR="0002327D">
        <w:rPr>
          <w:rStyle w:val="Zkladntext20"/>
          <w:rFonts w:eastAsiaTheme="minorHAnsi"/>
        </w:rPr>
        <w:t>í</w:t>
      </w:r>
      <w:r>
        <w:rPr>
          <w:rStyle w:val="Zkladntext20"/>
          <w:rFonts w:eastAsiaTheme="minorHAnsi"/>
        </w:rPr>
        <w:t xml:space="preserve"> závazků vyplývajících z této smlouvy.</w:t>
      </w:r>
    </w:p>
    <w:p w:rsidR="00A96D38" w:rsidRDefault="00A96D38" w:rsidP="00A96D38">
      <w:pPr>
        <w:widowControl w:val="0"/>
        <w:numPr>
          <w:ilvl w:val="1"/>
          <w:numId w:val="1"/>
        </w:numPr>
        <w:tabs>
          <w:tab w:val="left" w:pos="476"/>
        </w:tabs>
        <w:spacing w:after="164" w:line="240" w:lineRule="exact"/>
        <w:jc w:val="both"/>
      </w:pPr>
      <w:r>
        <w:rPr>
          <w:rStyle w:val="Zkladntext30"/>
          <w:rFonts w:eastAsiaTheme="minorHAnsi"/>
        </w:rPr>
        <w:t>Cena</w:t>
      </w:r>
    </w:p>
    <w:p w:rsidR="00A96D38" w:rsidRDefault="0002327D" w:rsidP="00A96D38">
      <w:pPr>
        <w:widowControl w:val="0"/>
        <w:numPr>
          <w:ilvl w:val="2"/>
          <w:numId w:val="1"/>
        </w:numPr>
        <w:tabs>
          <w:tab w:val="left" w:pos="1010"/>
        </w:tabs>
        <w:spacing w:after="180" w:line="221" w:lineRule="exact"/>
        <w:ind w:left="900" w:hanging="500"/>
        <w:jc w:val="both"/>
      </w:pPr>
      <w:r>
        <w:rPr>
          <w:rStyle w:val="Zkladntext20"/>
          <w:rFonts w:eastAsiaTheme="minorHAnsi"/>
        </w:rPr>
        <w:t>Po skončení</w:t>
      </w:r>
      <w:r w:rsidR="00A96D38">
        <w:rPr>
          <w:rStyle w:val="Zkladntext20"/>
          <w:rFonts w:eastAsiaTheme="minorHAnsi"/>
        </w:rPr>
        <w:t xml:space="preserve"> kalendářního měsíce bude zhotovitelem zaslán soupis provedených prací za uplynulý měsíc. Po akceptaci oprávněnou osobou ze strany objednatele vzniká zhotoviteli právo fakturovat.</w:t>
      </w:r>
    </w:p>
    <w:p w:rsidR="00A96D38" w:rsidRDefault="00A96D38" w:rsidP="00A96D38">
      <w:pPr>
        <w:widowControl w:val="0"/>
        <w:numPr>
          <w:ilvl w:val="2"/>
          <w:numId w:val="1"/>
        </w:numPr>
        <w:tabs>
          <w:tab w:val="left" w:pos="1010"/>
        </w:tabs>
        <w:spacing w:after="176" w:line="221" w:lineRule="exact"/>
        <w:ind w:left="900" w:hanging="500"/>
        <w:jc w:val="both"/>
      </w:pPr>
      <w:r>
        <w:rPr>
          <w:rStyle w:val="Zkladntext20"/>
          <w:rFonts w:eastAsiaTheme="minorHAnsi"/>
        </w:rPr>
        <w:t xml:space="preserve">Výpočet celkové ceny je dán skutečným objemem provedených prací akceptovaných objednatelem a platným ceníkem zhotovitele. Ceník </w:t>
      </w:r>
      <w:r w:rsidRPr="0002327D">
        <w:rPr>
          <w:rStyle w:val="Zkladntext20"/>
          <w:rFonts w:eastAsiaTheme="minorHAnsi"/>
        </w:rPr>
        <w:t xml:space="preserve">je </w:t>
      </w:r>
      <w:r>
        <w:rPr>
          <w:rStyle w:val="Zkladntext20"/>
          <w:rFonts w:eastAsiaTheme="minorHAnsi"/>
        </w:rPr>
        <w:t>přílohou č. 2 této smlouvy.</w:t>
      </w:r>
    </w:p>
    <w:p w:rsidR="00A96D38" w:rsidRDefault="00A96D38" w:rsidP="00A96D38">
      <w:pPr>
        <w:widowControl w:val="0"/>
        <w:numPr>
          <w:ilvl w:val="2"/>
          <w:numId w:val="1"/>
        </w:numPr>
        <w:tabs>
          <w:tab w:val="left" w:pos="1010"/>
        </w:tabs>
        <w:spacing w:after="180" w:line="226" w:lineRule="exact"/>
        <w:ind w:left="900" w:hanging="500"/>
        <w:jc w:val="both"/>
      </w:pPr>
      <w:r>
        <w:rPr>
          <w:rStyle w:val="Zkladntext20"/>
          <w:rFonts w:eastAsiaTheme="minorHAnsi"/>
        </w:rPr>
        <w:t>Zhotovitel zaručuje neměnné ceny až do skončení implementace, tj. do 31.3 2018, bez ohledu na případné změny v platném ceníku.</w:t>
      </w:r>
    </w:p>
    <w:p w:rsidR="00A96D38" w:rsidRDefault="00A96D38" w:rsidP="00A96D38">
      <w:pPr>
        <w:widowControl w:val="0"/>
        <w:numPr>
          <w:ilvl w:val="2"/>
          <w:numId w:val="1"/>
        </w:numPr>
        <w:tabs>
          <w:tab w:val="left" w:pos="1010"/>
        </w:tabs>
        <w:spacing w:after="180" w:line="226" w:lineRule="exact"/>
        <w:ind w:left="900" w:hanging="500"/>
        <w:jc w:val="both"/>
      </w:pPr>
      <w:r>
        <w:rPr>
          <w:rStyle w:val="Zkladntext20"/>
          <w:rFonts w:eastAsiaTheme="minorHAnsi"/>
        </w:rPr>
        <w:t>Faktury jsou splatné do 14 dnů po odeslání. V případě nedodrženi termínu splatnosti bude fakturována smluvní pokuta ve výši 1000 - Kč za každý další měsíc zpoždění při zpoždění platby větším než 30 dní.</w:t>
      </w:r>
    </w:p>
    <w:p w:rsidR="00A96D38" w:rsidRDefault="00A96D38" w:rsidP="00A96D38">
      <w:pPr>
        <w:spacing w:after="0" w:line="226" w:lineRule="exact"/>
        <w:ind w:left="900" w:hanging="500"/>
      </w:pPr>
      <w:r>
        <w:rPr>
          <w:rStyle w:val="Zkladntext20"/>
          <w:rFonts w:eastAsiaTheme="minorHAnsi"/>
        </w:rPr>
        <w:t>3.5 5.</w:t>
      </w:r>
      <w:r w:rsidR="0002327D">
        <w:rPr>
          <w:rStyle w:val="Zkladntext20"/>
          <w:rFonts w:eastAsiaTheme="minorHAnsi"/>
        </w:rPr>
        <w:t xml:space="preserve"> </w:t>
      </w:r>
      <w:r>
        <w:rPr>
          <w:rStyle w:val="Zkladntext20"/>
          <w:rFonts w:eastAsiaTheme="minorHAnsi"/>
        </w:rPr>
        <w:t>V ceně není zahrnuta cena licencí IS Ekos, která je dána samostatným obchodním vztahem se společností Vema, a s , Brno</w:t>
      </w:r>
      <w:r>
        <w:br w:type="page"/>
      </w:r>
    </w:p>
    <w:p w:rsidR="00A96D38" w:rsidRDefault="00A96D38" w:rsidP="00A96D38">
      <w:pPr>
        <w:spacing w:after="169" w:line="226" w:lineRule="exact"/>
        <w:ind w:left="1260" w:hanging="520"/>
      </w:pPr>
      <w:r>
        <w:rPr>
          <w:rStyle w:val="Zkladntext20"/>
          <w:rFonts w:eastAsiaTheme="minorHAnsi"/>
        </w:rPr>
        <w:lastRenderedPageBreak/>
        <w:t xml:space="preserve">3.5.6. V ceně není zahrnuto cestovné motorovým vozidlem. V případě uskutečněni pracovní cesty bude zhotovitel účtovat cestovné ve výši 12 Kč </w:t>
      </w:r>
      <w:r>
        <w:rPr>
          <w:rStyle w:val="Zkladntext20"/>
        </w:rPr>
        <w:t xml:space="preserve">/1 </w:t>
      </w:r>
      <w:r>
        <w:rPr>
          <w:rStyle w:val="Zkladntext20"/>
          <w:rFonts w:eastAsiaTheme="minorHAnsi"/>
        </w:rPr>
        <w:t>km.</w:t>
      </w:r>
    </w:p>
    <w:p w:rsidR="00A96D38" w:rsidRDefault="00A96D38" w:rsidP="00A96D38">
      <w:pPr>
        <w:keepNext/>
        <w:keepLines/>
        <w:widowControl w:val="0"/>
        <w:numPr>
          <w:ilvl w:val="0"/>
          <w:numId w:val="1"/>
        </w:numPr>
        <w:tabs>
          <w:tab w:val="left" w:pos="358"/>
        </w:tabs>
        <w:spacing w:after="233" w:line="240" w:lineRule="exact"/>
        <w:jc w:val="both"/>
        <w:outlineLvl w:val="2"/>
      </w:pPr>
      <w:bookmarkStart w:id="11" w:name="bookmark10"/>
      <w:r>
        <w:rPr>
          <w:rStyle w:val="Nadpis320"/>
          <w:rFonts w:eastAsiaTheme="minorHAnsi"/>
          <w:b w:val="0"/>
          <w:bCs w:val="0"/>
        </w:rPr>
        <w:t>Závěrečná ustanovení</w:t>
      </w:r>
      <w:bookmarkEnd w:id="11"/>
    </w:p>
    <w:p w:rsidR="00A96D38" w:rsidRDefault="00A96D38" w:rsidP="00A96D38">
      <w:pPr>
        <w:widowControl w:val="0"/>
        <w:numPr>
          <w:ilvl w:val="1"/>
          <w:numId w:val="1"/>
        </w:numPr>
        <w:tabs>
          <w:tab w:val="left" w:pos="906"/>
        </w:tabs>
        <w:spacing w:after="218" w:line="240" w:lineRule="exact"/>
        <w:ind w:left="380"/>
        <w:jc w:val="both"/>
      </w:pPr>
      <w:r>
        <w:rPr>
          <w:rStyle w:val="Zkladntext30"/>
          <w:rFonts w:eastAsiaTheme="minorHAnsi"/>
        </w:rPr>
        <w:t>Platnost a účinnost</w:t>
      </w:r>
    </w:p>
    <w:p w:rsidR="00A96D38" w:rsidRDefault="00A96D38" w:rsidP="00A96D38">
      <w:pPr>
        <w:spacing w:after="192" w:line="240" w:lineRule="exact"/>
        <w:ind w:left="1260" w:hanging="520"/>
      </w:pPr>
      <w:r>
        <w:rPr>
          <w:rFonts w:ascii="Arial Unicode MS" w:eastAsia="Arial Unicode MS" w:hAnsi="Arial Unicode MS" w:cs="Arial Unicode MS"/>
          <w:color w:val="000000"/>
          <w:lang w:eastAsia="cs-CZ" w:bidi="cs-CZ"/>
        </w:rPr>
        <w:t>4.</w:t>
      </w:r>
      <w:r>
        <w:rPr>
          <w:rStyle w:val="Zkladntext20"/>
          <w:rFonts w:eastAsiaTheme="minorHAnsi"/>
        </w:rPr>
        <w:t>1.1.</w:t>
      </w:r>
      <w:r w:rsidR="0002327D">
        <w:rPr>
          <w:rStyle w:val="Zkladntext20"/>
          <w:rFonts w:eastAsiaTheme="minorHAnsi"/>
        </w:rPr>
        <w:t xml:space="preserve"> </w:t>
      </w:r>
      <w:r>
        <w:rPr>
          <w:rStyle w:val="Zkladntext20"/>
          <w:rFonts w:eastAsiaTheme="minorHAnsi"/>
        </w:rPr>
        <w:t xml:space="preserve">Smluvní strany jsou oprávněny zveřejnit veškerý obsah této smlouvy, budou-li o to požádány dle zákona č 106 </w:t>
      </w:r>
      <w:r>
        <w:rPr>
          <w:rStyle w:val="Zkladntext20"/>
        </w:rPr>
        <w:t xml:space="preserve">/ </w:t>
      </w:r>
      <w:r>
        <w:rPr>
          <w:rStyle w:val="Zkladntext20"/>
          <w:rFonts w:eastAsiaTheme="minorHAnsi"/>
        </w:rPr>
        <w:t>99 Sb</w:t>
      </w:r>
      <w:r w:rsidR="0002327D">
        <w:rPr>
          <w:rStyle w:val="Zkladntext20"/>
          <w:rFonts w:eastAsiaTheme="minorHAnsi"/>
        </w:rPr>
        <w:t>.</w:t>
      </w:r>
    </w:p>
    <w:p w:rsidR="00A96D38" w:rsidRDefault="00A96D38" w:rsidP="00A96D38">
      <w:pPr>
        <w:spacing w:after="184" w:line="226" w:lineRule="exact"/>
        <w:ind w:left="1260" w:hanging="520"/>
      </w:pPr>
      <w:r>
        <w:rPr>
          <w:rStyle w:val="Zkladntext20"/>
          <w:rFonts w:eastAsiaTheme="minorHAnsi"/>
        </w:rPr>
        <w:t>4.1.2.</w:t>
      </w:r>
      <w:r w:rsidR="0002327D">
        <w:rPr>
          <w:rStyle w:val="Zkladntext20"/>
          <w:rFonts w:eastAsiaTheme="minorHAnsi"/>
        </w:rPr>
        <w:t xml:space="preserve"> </w:t>
      </w:r>
      <w:r>
        <w:rPr>
          <w:rStyle w:val="Zkladntext20"/>
          <w:rFonts w:eastAsiaTheme="minorHAnsi"/>
        </w:rPr>
        <w:t xml:space="preserve">Smluvní strany berou na vědomí, že tato smlouva bude zveřejněna v registru smluv podle zákona č. 340/2015 </w:t>
      </w:r>
      <w:r>
        <w:rPr>
          <w:rStyle w:val="Zkladntext20"/>
        </w:rPr>
        <w:t xml:space="preserve">Sb., </w:t>
      </w:r>
      <w:r>
        <w:rPr>
          <w:rStyle w:val="Zkladntext20"/>
          <w:rFonts w:eastAsiaTheme="minorHAnsi"/>
        </w:rPr>
        <w:t>o zvláštních podmínkách účinnosti některých smluv, uveřejňování těchto smluv a o registru smluv (zákon o registru smluv).</w:t>
      </w:r>
    </w:p>
    <w:p w:rsidR="00A96D38" w:rsidRDefault="00A96D38" w:rsidP="00A96D38">
      <w:pPr>
        <w:spacing w:after="205" w:line="221" w:lineRule="exact"/>
        <w:ind w:left="1260" w:hanging="520"/>
      </w:pPr>
      <w:r>
        <w:rPr>
          <w:rStyle w:val="Zkladntext20"/>
          <w:rFonts w:eastAsiaTheme="minorHAnsi"/>
        </w:rPr>
        <w:t>4.1.3.</w:t>
      </w:r>
      <w:r w:rsidR="0002327D">
        <w:rPr>
          <w:rStyle w:val="Zkladntext20"/>
          <w:rFonts w:eastAsiaTheme="minorHAnsi"/>
        </w:rPr>
        <w:t xml:space="preserve"> </w:t>
      </w:r>
      <w:r>
        <w:rPr>
          <w:rStyle w:val="Zkladntext20"/>
          <w:rFonts w:eastAsiaTheme="minorHAnsi"/>
        </w:rPr>
        <w:t xml:space="preserve">Smluvní strany berou na vědomí, že jsou povinny označit údaje ve smlouvě, které jsou chráněny zvláštními zákony (obchodní, bankovní tajemství, osobní </w:t>
      </w:r>
      <w:r w:rsidR="0002327D">
        <w:rPr>
          <w:rStyle w:val="Zkladntext20"/>
          <w:rFonts w:eastAsiaTheme="minorHAnsi"/>
        </w:rPr>
        <w:t>údaje,…) a nemohou</w:t>
      </w:r>
      <w:r>
        <w:rPr>
          <w:rStyle w:val="Zkladntext20"/>
          <w:rFonts w:eastAsiaTheme="minorHAnsi"/>
        </w:rPr>
        <w:t xml:space="preserve"> být poskytnuty, a to šedou barvou zvýraznění textu. Smluvní strana, která smlouvu zveřejní, za zveřejnění neoznačených údajů podle předešlé věty nenese žádnou odpovědnost.</w:t>
      </w:r>
    </w:p>
    <w:p w:rsidR="00A96D38" w:rsidRDefault="00A96D38" w:rsidP="00A96D38">
      <w:pPr>
        <w:spacing w:after="111" w:line="190" w:lineRule="exact"/>
        <w:ind w:left="1260" w:hanging="520"/>
      </w:pPr>
      <w:r>
        <w:rPr>
          <w:rStyle w:val="Zkladntext20"/>
          <w:rFonts w:eastAsiaTheme="minorHAnsi"/>
        </w:rPr>
        <w:t>4.1.4.</w:t>
      </w:r>
      <w:r w:rsidR="0002327D">
        <w:rPr>
          <w:rStyle w:val="Zkladntext20"/>
          <w:rFonts w:eastAsiaTheme="minorHAnsi"/>
        </w:rPr>
        <w:t xml:space="preserve"> </w:t>
      </w:r>
      <w:r>
        <w:rPr>
          <w:rStyle w:val="Zkladntext20"/>
          <w:rFonts w:eastAsiaTheme="minorHAnsi"/>
        </w:rPr>
        <w:t>Smlouva se uzavírá na dobu určitou do 31.3.2018.</w:t>
      </w:r>
    </w:p>
    <w:p w:rsidR="00A96D38" w:rsidRDefault="00A96D38" w:rsidP="00A96D38">
      <w:pPr>
        <w:spacing w:after="176" w:line="226" w:lineRule="exact"/>
        <w:ind w:left="1260" w:hanging="520"/>
      </w:pPr>
      <w:r>
        <w:rPr>
          <w:rStyle w:val="Zkladntext20"/>
          <w:rFonts w:eastAsiaTheme="minorHAnsi"/>
        </w:rPr>
        <w:t>4.1.5.</w:t>
      </w:r>
      <w:r w:rsidR="0002327D">
        <w:rPr>
          <w:rStyle w:val="Zkladntext20"/>
          <w:rFonts w:eastAsiaTheme="minorHAnsi"/>
        </w:rPr>
        <w:t xml:space="preserve"> </w:t>
      </w:r>
      <w:r>
        <w:rPr>
          <w:rStyle w:val="Zkladntext20"/>
          <w:rFonts w:eastAsiaTheme="minorHAnsi"/>
        </w:rPr>
        <w:t>Smlouva nabývá platnosti dnem podpisu oběma smluvními stranami Je vyhotovena ve dvou stejnopisech, z nichž jeden obdrží objednatel a jeden zhotovitel. Smlouva může být měněna pouze písemnými dodatky po vzájemné dohodě účastníků.</w:t>
      </w:r>
    </w:p>
    <w:p w:rsidR="00A96D38" w:rsidRDefault="00A96D38" w:rsidP="00A96D38">
      <w:pPr>
        <w:widowControl w:val="0"/>
        <w:numPr>
          <w:ilvl w:val="0"/>
          <w:numId w:val="22"/>
        </w:numPr>
        <w:tabs>
          <w:tab w:val="left" w:pos="1347"/>
        </w:tabs>
        <w:spacing w:after="156" w:line="230" w:lineRule="exact"/>
        <w:ind w:left="1260" w:hanging="520"/>
        <w:jc w:val="both"/>
      </w:pPr>
      <w:r>
        <w:rPr>
          <w:rStyle w:val="Zkladntext20"/>
          <w:rFonts w:eastAsiaTheme="minorHAnsi"/>
        </w:rPr>
        <w:t>Otázky touto smlouvou neupravené se řídí ustanoveními občanského zákoníku a jinými obecně platnými zákony a předpisy Pokud se některé ustanovení této smlouvy dostane do rozporu s ustanovením v zákoně, platí ustanoveni v zákoně. Ostatní ustanovení ale zůstávají v platnosti.</w:t>
      </w:r>
    </w:p>
    <w:p w:rsidR="00A96D38" w:rsidRDefault="00A96D38" w:rsidP="00A96D38">
      <w:pPr>
        <w:keepNext/>
        <w:keepLines/>
        <w:widowControl w:val="0"/>
        <w:numPr>
          <w:ilvl w:val="0"/>
          <w:numId w:val="1"/>
        </w:numPr>
        <w:tabs>
          <w:tab w:val="left" w:pos="358"/>
        </w:tabs>
        <w:spacing w:after="64" w:line="260" w:lineRule="exact"/>
        <w:jc w:val="both"/>
        <w:outlineLvl w:val="2"/>
      </w:pPr>
      <w:bookmarkStart w:id="12" w:name="bookmark11"/>
      <w:r>
        <w:rPr>
          <w:rStyle w:val="Nadpis330"/>
          <w:rFonts w:eastAsiaTheme="minorHAnsi"/>
          <w:b w:val="0"/>
          <w:bCs w:val="0"/>
        </w:rPr>
        <w:t>Přílohy</w:t>
      </w:r>
      <w:bookmarkEnd w:id="12"/>
    </w:p>
    <w:p w:rsidR="00A96D38" w:rsidRDefault="00A96D38" w:rsidP="00A96D38">
      <w:pPr>
        <w:widowControl w:val="0"/>
        <w:numPr>
          <w:ilvl w:val="0"/>
          <w:numId w:val="23"/>
        </w:numPr>
        <w:tabs>
          <w:tab w:val="left" w:pos="1390"/>
        </w:tabs>
        <w:spacing w:after="0" w:line="422" w:lineRule="exact"/>
        <w:ind w:left="1260" w:hanging="520"/>
        <w:jc w:val="both"/>
      </w:pPr>
      <w:r>
        <w:rPr>
          <w:rStyle w:val="Zkladntext20"/>
          <w:rFonts w:eastAsiaTheme="minorHAnsi"/>
        </w:rPr>
        <w:t>Příloha č. 1: Rámcový časový harmonogram implementace Ekos Vema</w:t>
      </w:r>
    </w:p>
    <w:p w:rsidR="00A96D38" w:rsidRDefault="00A96D38" w:rsidP="00A96D38">
      <w:pPr>
        <w:widowControl w:val="0"/>
        <w:numPr>
          <w:ilvl w:val="0"/>
          <w:numId w:val="23"/>
        </w:numPr>
        <w:tabs>
          <w:tab w:val="left" w:pos="1390"/>
        </w:tabs>
        <w:spacing w:after="0" w:line="422" w:lineRule="exact"/>
        <w:ind w:left="1260" w:hanging="520"/>
        <w:jc w:val="both"/>
      </w:pPr>
      <w:r>
        <w:rPr>
          <w:rStyle w:val="Zkladntext20"/>
          <w:rFonts w:eastAsiaTheme="minorHAnsi"/>
        </w:rPr>
        <w:t>Příloha č. 2: Ceník služeb DAT Jablonec nad Nisou</w:t>
      </w:r>
    </w:p>
    <w:p w:rsidR="00A96D38" w:rsidRDefault="00A96D38" w:rsidP="00A96D38">
      <w:pPr>
        <w:widowControl w:val="0"/>
        <w:numPr>
          <w:ilvl w:val="0"/>
          <w:numId w:val="23"/>
        </w:numPr>
        <w:tabs>
          <w:tab w:val="left" w:pos="1390"/>
        </w:tabs>
        <w:spacing w:after="0" w:line="422" w:lineRule="exact"/>
        <w:ind w:left="1260" w:hanging="520"/>
        <w:jc w:val="both"/>
      </w:pPr>
      <w:r>
        <w:rPr>
          <w:rStyle w:val="Zkladntext20"/>
          <w:rFonts w:eastAsiaTheme="minorHAnsi"/>
        </w:rPr>
        <w:t xml:space="preserve">Příloha č. 3: Osnova </w:t>
      </w:r>
      <w:r>
        <w:rPr>
          <w:rStyle w:val="Zkladntext20"/>
        </w:rPr>
        <w:t xml:space="preserve">- </w:t>
      </w:r>
      <w:r>
        <w:rPr>
          <w:rStyle w:val="Zkladntext20"/>
          <w:rFonts w:eastAsiaTheme="minorHAnsi"/>
        </w:rPr>
        <w:t>protokol - základního školení Ekos Vema</w:t>
      </w:r>
    </w:p>
    <w:p w:rsidR="00A96D38" w:rsidRDefault="00A96D38" w:rsidP="00A96D38">
      <w:pPr>
        <w:keepNext/>
        <w:keepLines/>
        <w:widowControl w:val="0"/>
        <w:numPr>
          <w:ilvl w:val="0"/>
          <w:numId w:val="1"/>
        </w:numPr>
        <w:tabs>
          <w:tab w:val="left" w:pos="358"/>
          <w:tab w:val="left" w:leader="underscore" w:pos="7541"/>
        </w:tabs>
        <w:spacing w:after="145" w:line="260" w:lineRule="exact"/>
        <w:jc w:val="both"/>
        <w:outlineLvl w:val="2"/>
      </w:pPr>
      <w:bookmarkStart w:id="13" w:name="bookmark12"/>
      <w:r>
        <w:rPr>
          <w:rStyle w:val="Nadpis330"/>
          <w:rFonts w:eastAsiaTheme="minorHAnsi"/>
          <w:b w:val="0"/>
          <w:bCs w:val="0"/>
        </w:rPr>
        <w:t>Podpisy</w:t>
      </w:r>
      <w:bookmarkEnd w:id="13"/>
    </w:p>
    <w:p w:rsidR="00A96D38" w:rsidRDefault="00A96D38" w:rsidP="00A96D38">
      <w:pPr>
        <w:spacing w:after="1765" w:line="346" w:lineRule="exact"/>
        <w:ind w:left="380" w:right="6240"/>
      </w:pPr>
      <w:r>
        <w:rPr>
          <w:rStyle w:val="Zkladntext2TimesNewRoman12pt"/>
          <w:rFonts w:eastAsiaTheme="minorHAnsi"/>
        </w:rPr>
        <w:t xml:space="preserve">6.1. Podpis objednatele </w:t>
      </w:r>
      <w:r>
        <w:rPr>
          <w:rStyle w:val="Zkladntext20"/>
          <w:rFonts w:eastAsiaTheme="minorHAnsi"/>
        </w:rPr>
        <w:t>MVDr</w:t>
      </w:r>
      <w:r w:rsidR="0002327D">
        <w:rPr>
          <w:rStyle w:val="Zkladntext20"/>
          <w:rFonts w:eastAsiaTheme="minorHAnsi"/>
        </w:rPr>
        <w:t>.</w:t>
      </w:r>
      <w:r>
        <w:rPr>
          <w:rStyle w:val="Zkladntext20"/>
          <w:rFonts w:eastAsiaTheme="minorHAnsi"/>
        </w:rPr>
        <w:t xml:space="preserve"> David Nejedlo, datum:</w:t>
      </w:r>
    </w:p>
    <w:p w:rsidR="00A96D38" w:rsidRDefault="00A96D38" w:rsidP="00A96D38">
      <w:pPr>
        <w:widowControl w:val="0"/>
        <w:numPr>
          <w:ilvl w:val="0"/>
          <w:numId w:val="24"/>
        </w:numPr>
        <w:tabs>
          <w:tab w:val="left" w:pos="901"/>
        </w:tabs>
        <w:spacing w:after="0" w:line="240" w:lineRule="exact"/>
        <w:ind w:left="380"/>
        <w:jc w:val="both"/>
      </w:pPr>
      <w:r>
        <w:rPr>
          <w:rStyle w:val="Zkladntext30"/>
          <w:rFonts w:eastAsiaTheme="minorHAnsi"/>
        </w:rPr>
        <w:t>Podpis zhotovitele:</w:t>
      </w:r>
    </w:p>
    <w:p w:rsidR="00A96D38" w:rsidRDefault="00A96D38" w:rsidP="00A96D38">
      <w:pPr>
        <w:spacing w:after="0" w:line="400" w:lineRule="exact"/>
        <w:ind w:left="380"/>
      </w:pPr>
      <w:r>
        <w:rPr>
          <w:noProof/>
          <w:lang w:eastAsia="cs-CZ"/>
        </w:rPr>
        <mc:AlternateContent>
          <mc:Choice Requires="wps">
            <w:drawing>
              <wp:anchor distT="0" distB="243205" distL="63500" distR="63500" simplePos="0" relativeHeight="251660288" behindDoc="1" locked="0" layoutInCell="1" allowOverlap="1">
                <wp:simplePos x="0" y="0"/>
                <wp:positionH relativeFrom="margin">
                  <wp:posOffset>2170430</wp:posOffset>
                </wp:positionH>
                <wp:positionV relativeFrom="paragraph">
                  <wp:posOffset>890270</wp:posOffset>
                </wp:positionV>
                <wp:extent cx="859790" cy="130810"/>
                <wp:effectExtent l="1905" t="2540"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D38" w:rsidRDefault="00A96D38" w:rsidP="00A96D38">
                            <w:pPr>
                              <w:spacing w:after="0" w:line="206"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 o:spid="_x0000_s1027" type="#_x0000_t202" style="position:absolute;left:0;text-align:left;margin-left:170.9pt;margin-top:70.1pt;width:67.7pt;height:10.3pt;z-index:-251656192;visibility:visible;mso-wrap-style:square;mso-width-percent:0;mso-height-percent:0;mso-wrap-distance-left:5pt;mso-wrap-distance-top:0;mso-wrap-distance-right:5pt;mso-wrap-distance-bottom:19.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" filled="f" stroked="f">
                <v:textbox style="mso-fit-shape-to-text:t" inset="0,0,0,0">
                  <w:txbxContent>
                    <w:p w:rsidR="00A96D38" w:rsidRDefault="00A96D38" w:rsidP="00A96D38">
                      <w:pPr>
                        <w:spacing w:after="0" w:line="206" w:lineRule="exact"/>
                      </w:pPr>
                    </w:p>
                  </w:txbxContent>
                </v:textbox>
                <w10:wrap type="topAndBottom" anchorx="margin"/>
              </v:shape>
            </w:pict>
          </mc:Fallback>
        </mc:AlternateContent>
      </w:r>
      <w:r>
        <w:rPr>
          <w:rStyle w:val="Zkladntext20"/>
          <w:rFonts w:eastAsiaTheme="minorHAnsi"/>
        </w:rPr>
        <w:t>Ing. Jiří Koudelka, datum</w:t>
      </w:r>
      <w:r>
        <w:t>:</w:t>
      </w:r>
    </w:p>
    <w:p w:rsidR="001B1C10" w:rsidRDefault="0002327D"/>
    <w:sectPr w:rsidR="001B1C10">
      <w:pgSz w:w="11900" w:h="16840"/>
      <w:pgMar w:top="1129" w:right="1070" w:bottom="1334" w:left="149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EA5"/>
    <w:multiLevelType w:val="multilevel"/>
    <w:tmpl w:val="979E3196"/>
    <w:lvl w:ilvl="0">
      <w:start w:val="1"/>
      <w:numFmt w:val="decimal"/>
      <w:lvlText w:val="3.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3F1E54"/>
    <w:multiLevelType w:val="multilevel"/>
    <w:tmpl w:val="87DA1FD0"/>
    <w:lvl w:ilvl="0">
      <w:start w:val="5"/>
      <w:numFmt w:val="decimal"/>
      <w:lvlText w:val="3.4.%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C5EBE"/>
    <w:multiLevelType w:val="multilevel"/>
    <w:tmpl w:val="C8226EF8"/>
    <w:lvl w:ilvl="0">
      <w:start w:val="3"/>
      <w:numFmt w:val="decimal"/>
      <w:lvlText w:val="3.1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7728C"/>
    <w:multiLevelType w:val="multilevel"/>
    <w:tmpl w:val="7A18849A"/>
    <w:lvl w:ilvl="0">
      <w:start w:val="6"/>
      <w:numFmt w:val="decimal"/>
      <w:lvlText w:val="3.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3F1656"/>
    <w:multiLevelType w:val="multilevel"/>
    <w:tmpl w:val="374A989A"/>
    <w:lvl w:ilvl="0">
      <w:start w:val="1"/>
      <w:numFmt w:val="decimal"/>
      <w:lvlText w:val="3.3.7.%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4623E6"/>
    <w:multiLevelType w:val="multilevel"/>
    <w:tmpl w:val="C86EC4A2"/>
    <w:lvl w:ilvl="0">
      <w:start w:val="4"/>
      <w:numFmt w:val="decimal"/>
      <w:lvlText w:val="3.4.%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8A4680"/>
    <w:multiLevelType w:val="multilevel"/>
    <w:tmpl w:val="B9C41926"/>
    <w:lvl w:ilvl="0">
      <w:start w:val="2"/>
      <w:numFmt w:val="decimal"/>
      <w:lvlText w:val="3.1.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0737D"/>
    <w:multiLevelType w:val="multilevel"/>
    <w:tmpl w:val="B37E99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03C23"/>
    <w:multiLevelType w:val="multilevel"/>
    <w:tmpl w:val="9C9236DC"/>
    <w:lvl w:ilvl="0">
      <w:start w:val="6"/>
      <w:numFmt w:val="decimal"/>
      <w:lvlText w:val="3.2.%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93F13"/>
    <w:multiLevelType w:val="multilevel"/>
    <w:tmpl w:val="D3ECB32E"/>
    <w:lvl w:ilvl="0">
      <w:start w:val="7"/>
      <w:numFmt w:val="decimal"/>
      <w:lvlText w:val="3.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B02FC6"/>
    <w:multiLevelType w:val="multilevel"/>
    <w:tmpl w:val="EC88ABB8"/>
    <w:lvl w:ilvl="0">
      <w:start w:val="7"/>
      <w:numFmt w:val="decimal"/>
      <w:lvlText w:val="3.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735093"/>
    <w:multiLevelType w:val="multilevel"/>
    <w:tmpl w:val="C9CA0786"/>
    <w:lvl w:ilvl="0">
      <w:start w:val="1"/>
      <w:numFmt w:val="decimal"/>
      <w:lvlText w:val="2.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F21405"/>
    <w:multiLevelType w:val="multilevel"/>
    <w:tmpl w:val="67B4EFCA"/>
    <w:lvl w:ilvl="0">
      <w:start w:val="3"/>
      <w:numFmt w:val="decimal"/>
      <w:lvlText w:val="1.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357C85"/>
    <w:multiLevelType w:val="multilevel"/>
    <w:tmpl w:val="89D63A0A"/>
    <w:lvl w:ilvl="0">
      <w:start w:val="6"/>
      <w:numFmt w:val="decimal"/>
      <w:lvlText w:val="3.1.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A07C61"/>
    <w:multiLevelType w:val="multilevel"/>
    <w:tmpl w:val="F532446E"/>
    <w:lvl w:ilvl="0">
      <w:start w:val="6"/>
      <w:numFmt w:val="decimal"/>
      <w:lvlText w:val="3.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274DBF"/>
    <w:multiLevelType w:val="multilevel"/>
    <w:tmpl w:val="B6FC5866"/>
    <w:lvl w:ilvl="0">
      <w:start w:val="1"/>
      <w:numFmt w:val="decimal"/>
      <w:lvlText w:val="5.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AD4E8F"/>
    <w:multiLevelType w:val="multilevel"/>
    <w:tmpl w:val="174E6B96"/>
    <w:lvl w:ilvl="0">
      <w:start w:val="6"/>
      <w:numFmt w:val="decimal"/>
      <w:lvlText w:val="4.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4F7675"/>
    <w:multiLevelType w:val="multilevel"/>
    <w:tmpl w:val="895E4312"/>
    <w:lvl w:ilvl="0">
      <w:start w:val="1"/>
      <w:numFmt w:val="decimal"/>
      <w:lvlText w:val="3.4.%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A837CD"/>
    <w:multiLevelType w:val="multilevel"/>
    <w:tmpl w:val="E710E8E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E93EDC"/>
    <w:multiLevelType w:val="multilevel"/>
    <w:tmpl w:val="93302846"/>
    <w:lvl w:ilvl="0">
      <w:start w:val="1"/>
      <w:numFmt w:val="decimal"/>
      <w:lvlText w:val="3.1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5590D"/>
    <w:multiLevelType w:val="multilevel"/>
    <w:tmpl w:val="3E6AEDCC"/>
    <w:lvl w:ilvl="0">
      <w:start w:val="2"/>
      <w:numFmt w:val="decimal"/>
      <w:lvlText w:val="3.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770A58"/>
    <w:multiLevelType w:val="multilevel"/>
    <w:tmpl w:val="2B26DBD4"/>
    <w:lvl w:ilvl="0">
      <w:start w:val="9"/>
      <w:numFmt w:val="decimal"/>
      <w:lvlText w:val="3.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9566BA"/>
    <w:multiLevelType w:val="multilevel"/>
    <w:tmpl w:val="645EDFFE"/>
    <w:lvl w:ilvl="0">
      <w:start w:val="4"/>
      <w:numFmt w:val="decimal"/>
      <w:lvlText w:val="3.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1827FF"/>
    <w:multiLevelType w:val="multilevel"/>
    <w:tmpl w:val="1B7EFA8E"/>
    <w:lvl w:ilvl="0">
      <w:start w:val="4"/>
      <w:numFmt w:val="decimal"/>
      <w:lvlText w:val="2.1.%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1"/>
  </w:num>
  <w:num w:numId="4">
    <w:abstractNumId w:val="23"/>
  </w:num>
  <w:num w:numId="5">
    <w:abstractNumId w:val="19"/>
  </w:num>
  <w:num w:numId="6">
    <w:abstractNumId w:val="6"/>
  </w:num>
  <w:num w:numId="7">
    <w:abstractNumId w:val="2"/>
  </w:num>
  <w:num w:numId="8">
    <w:abstractNumId w:val="13"/>
  </w:num>
  <w:num w:numId="9">
    <w:abstractNumId w:val="22"/>
  </w:num>
  <w:num w:numId="10">
    <w:abstractNumId w:val="14"/>
  </w:num>
  <w:num w:numId="11">
    <w:abstractNumId w:val="9"/>
  </w:num>
  <w:num w:numId="12">
    <w:abstractNumId w:val="8"/>
  </w:num>
  <w:num w:numId="13">
    <w:abstractNumId w:val="0"/>
  </w:num>
  <w:num w:numId="14">
    <w:abstractNumId w:val="20"/>
  </w:num>
  <w:num w:numId="15">
    <w:abstractNumId w:val="3"/>
  </w:num>
  <w:num w:numId="16">
    <w:abstractNumId w:val="10"/>
  </w:num>
  <w:num w:numId="17">
    <w:abstractNumId w:val="4"/>
  </w:num>
  <w:num w:numId="18">
    <w:abstractNumId w:val="21"/>
  </w:num>
  <w:num w:numId="19">
    <w:abstractNumId w:val="17"/>
  </w:num>
  <w:num w:numId="20">
    <w:abstractNumId w:val="5"/>
  </w:num>
  <w:num w:numId="21">
    <w:abstractNumId w:val="1"/>
  </w:num>
  <w:num w:numId="22">
    <w:abstractNumId w:val="16"/>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38"/>
    <w:rsid w:val="0002327D"/>
    <w:rsid w:val="001F5946"/>
    <w:rsid w:val="003B23B6"/>
    <w:rsid w:val="00A96D38"/>
    <w:rsid w:val="00C90104"/>
    <w:rsid w:val="00F61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FD8CA46-37A8-42C0-9B1A-594CEE2F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96D38"/>
    <w:rPr>
      <w:color w:val="0066CC"/>
      <w:u w:val="single"/>
    </w:rPr>
  </w:style>
  <w:style w:type="character" w:customStyle="1" w:styleId="Zkladntext2Exact">
    <w:name w:val="Základní text (2) Exact"/>
    <w:basedOn w:val="Zkladntext2"/>
    <w:rsid w:val="00A96D38"/>
    <w:rPr>
      <w:b w:val="0"/>
      <w:bCs w:val="0"/>
      <w:i w:val="0"/>
      <w:iCs w:val="0"/>
      <w:smallCaps w:val="0"/>
      <w:strike w:val="0"/>
      <w:sz w:val="19"/>
      <w:szCs w:val="19"/>
      <w:u w:val="none"/>
    </w:rPr>
  </w:style>
  <w:style w:type="character" w:customStyle="1" w:styleId="Nadpis1">
    <w:name w:val="Nadpis #1_"/>
    <w:basedOn w:val="Standardnpsmoodstavce"/>
    <w:rsid w:val="00A96D38"/>
    <w:rPr>
      <w:rFonts w:ascii="Times New Roman" w:eastAsia="Times New Roman" w:hAnsi="Times New Roman" w:cs="Times New Roman"/>
      <w:b/>
      <w:bCs/>
      <w:i w:val="0"/>
      <w:iCs w:val="0"/>
      <w:smallCaps w:val="0"/>
      <w:strike w:val="0"/>
      <w:sz w:val="34"/>
      <w:szCs w:val="34"/>
      <w:u w:val="none"/>
    </w:rPr>
  </w:style>
  <w:style w:type="character" w:customStyle="1" w:styleId="Nadpis10">
    <w:name w:val="Nadpis #1"/>
    <w:basedOn w:val="Nadpis1"/>
    <w:rsid w:val="00A96D38"/>
    <w:rPr>
      <w:rFonts w:ascii="Times New Roman" w:eastAsia="Times New Roman" w:hAnsi="Times New Roman" w:cs="Times New Roman"/>
      <w:b/>
      <w:bCs/>
      <w:i w:val="0"/>
      <w:iCs w:val="0"/>
      <w:smallCaps w:val="0"/>
      <w:strike w:val="0"/>
      <w:color w:val="000000"/>
      <w:spacing w:val="0"/>
      <w:w w:val="100"/>
      <w:position w:val="0"/>
      <w:sz w:val="34"/>
      <w:szCs w:val="34"/>
      <w:u w:val="single"/>
      <w:lang w:val="cs-CZ" w:eastAsia="cs-CZ" w:bidi="cs-CZ"/>
    </w:rPr>
  </w:style>
  <w:style w:type="character" w:customStyle="1" w:styleId="Zkladntext2">
    <w:name w:val="Základní text (2)_"/>
    <w:basedOn w:val="Standardnpsmoodstavce"/>
    <w:rsid w:val="00A96D38"/>
    <w:rPr>
      <w:b w:val="0"/>
      <w:bCs w:val="0"/>
      <w:i w:val="0"/>
      <w:iCs w:val="0"/>
      <w:smallCaps w:val="0"/>
      <w:strike w:val="0"/>
      <w:sz w:val="19"/>
      <w:szCs w:val="19"/>
      <w:u w:val="none"/>
    </w:rPr>
  </w:style>
  <w:style w:type="character" w:customStyle="1" w:styleId="Zkladntext20">
    <w:name w:val="Základní text (2)"/>
    <w:basedOn w:val="Zkladntext2"/>
    <w:rsid w:val="00A96D38"/>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style>
  <w:style w:type="character" w:customStyle="1" w:styleId="Nadpis32">
    <w:name w:val="Nadpis #3 (2)_"/>
    <w:basedOn w:val="Standardnpsmoodstavce"/>
    <w:rsid w:val="00A96D38"/>
    <w:rPr>
      <w:rFonts w:ascii="Times New Roman" w:eastAsia="Times New Roman" w:hAnsi="Times New Roman" w:cs="Times New Roman"/>
      <w:b/>
      <w:bCs/>
      <w:i w:val="0"/>
      <w:iCs w:val="0"/>
      <w:smallCaps w:val="0"/>
      <w:strike w:val="0"/>
      <w:u w:val="none"/>
    </w:rPr>
  </w:style>
  <w:style w:type="character" w:customStyle="1" w:styleId="Nadpis320">
    <w:name w:val="Nadpis #3 (2)"/>
    <w:basedOn w:val="Nadpis32"/>
    <w:rsid w:val="00A96D38"/>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Nadpis3">
    <w:name w:val="Nadpis #3_"/>
    <w:basedOn w:val="Standardnpsmoodstavce"/>
    <w:rsid w:val="00A96D38"/>
    <w:rPr>
      <w:rFonts w:ascii="Times New Roman" w:eastAsia="Times New Roman" w:hAnsi="Times New Roman" w:cs="Times New Roman"/>
      <w:b w:val="0"/>
      <w:bCs w:val="0"/>
      <w:i w:val="0"/>
      <w:iCs w:val="0"/>
      <w:smallCaps w:val="0"/>
      <w:strike w:val="0"/>
      <w:u w:val="none"/>
    </w:rPr>
  </w:style>
  <w:style w:type="character" w:customStyle="1" w:styleId="Nadpis30">
    <w:name w:val="Nadpis #3"/>
    <w:basedOn w:val="Nadpis3"/>
    <w:rsid w:val="00A96D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rsid w:val="00A96D38"/>
    <w:rPr>
      <w:rFonts w:ascii="Times New Roman" w:eastAsia="Times New Roman" w:hAnsi="Times New Roman" w:cs="Times New Roman"/>
      <w:b w:val="0"/>
      <w:bCs w:val="0"/>
      <w:i w:val="0"/>
      <w:iCs w:val="0"/>
      <w:smallCaps w:val="0"/>
      <w:strike w:val="0"/>
      <w:u w:val="none"/>
    </w:rPr>
  </w:style>
  <w:style w:type="character" w:customStyle="1" w:styleId="Zkladntext30">
    <w:name w:val="Základní text (3)"/>
    <w:basedOn w:val="Zkladntext3"/>
    <w:rsid w:val="00A96D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33">
    <w:name w:val="Nadpis #3 (3)_"/>
    <w:basedOn w:val="Standardnpsmoodstavce"/>
    <w:rsid w:val="00A96D38"/>
    <w:rPr>
      <w:rFonts w:ascii="Times New Roman" w:eastAsia="Times New Roman" w:hAnsi="Times New Roman" w:cs="Times New Roman"/>
      <w:b/>
      <w:bCs/>
      <w:i w:val="0"/>
      <w:iCs w:val="0"/>
      <w:smallCaps w:val="0"/>
      <w:strike w:val="0"/>
      <w:sz w:val="26"/>
      <w:szCs w:val="26"/>
      <w:u w:val="none"/>
    </w:rPr>
  </w:style>
  <w:style w:type="character" w:customStyle="1" w:styleId="Nadpis330">
    <w:name w:val="Nadpis #3 (3)"/>
    <w:basedOn w:val="Nadpis33"/>
    <w:rsid w:val="00A96D38"/>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kladntext2TimesNewRoman12pt">
    <w:name w:val="Základní text (2) + Times New Roman;12 pt"/>
    <w:basedOn w:val="Zkladntext2"/>
    <w:rsid w:val="00A96D3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s@datib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1751</Words>
  <Characters>10335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Dostálová</dc:creator>
  <cp:keywords/>
  <dc:description/>
  <cp:lastModifiedBy>Ivana Dostálová</cp:lastModifiedBy>
  <cp:revision>2</cp:revision>
  <dcterms:created xsi:type="dcterms:W3CDTF">2017-12-07T07:55:00Z</dcterms:created>
  <dcterms:modified xsi:type="dcterms:W3CDTF">2017-12-07T08:03:00Z</dcterms:modified>
</cp:coreProperties>
</file>