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pan(paní) Havránek Petr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="00157334">
        <w:rPr>
          <w:sz w:val="22"/>
          <w:szCs w:val="22"/>
        </w:rPr>
        <w:t>62XXXXXXX</w:t>
      </w:r>
      <w:r>
        <w:rPr>
          <w:sz w:val="22"/>
          <w:szCs w:val="22"/>
        </w:rPr>
        <w:t>, trvale bytem Praha 5 15000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A30BBF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AD184E">
        <w:rPr>
          <w:b/>
          <w:sz w:val="24"/>
          <w:szCs w:val="24"/>
        </w:rPr>
        <w:t>nabyvatel</w:t>
      </w:r>
      <w:r w:rsidR="00AD184E">
        <w:rPr>
          <w:sz w:val="24"/>
          <w:szCs w:val="24"/>
        </w:rPr>
        <w:t xml:space="preserve">") </w:t>
      </w:r>
    </w:p>
    <w:p w:rsidR="00A30BBF" w:rsidRDefault="00AD184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30BBF" w:rsidRDefault="00A30BBF">
      <w:pPr>
        <w:widowControl/>
        <w:tabs>
          <w:tab w:val="left" w:pos="2835"/>
        </w:tabs>
        <w:rPr>
          <w:sz w:val="24"/>
          <w:szCs w:val="24"/>
        </w:rPr>
      </w:pPr>
    </w:p>
    <w:p w:rsidR="00A30BBF" w:rsidRDefault="00AD184E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A30BBF" w:rsidRDefault="00A30BBF">
      <w:pPr>
        <w:widowControl/>
        <w:tabs>
          <w:tab w:val="left" w:pos="2835"/>
        </w:tabs>
        <w:rPr>
          <w:sz w:val="24"/>
          <w:szCs w:val="24"/>
        </w:rPr>
      </w:pPr>
    </w:p>
    <w:p w:rsidR="00A30BBF" w:rsidRDefault="00AD184E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30BBF" w:rsidRDefault="00A30BBF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13PR17/09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</w:t>
      </w:r>
      <w:r w:rsidR="007120BF">
        <w:rPr>
          <w:sz w:val="22"/>
          <w:szCs w:val="22"/>
        </w:rPr>
        <w:t>Slaný</w:t>
      </w:r>
      <w:r w:rsidR="008A70F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pro katastrální území </w:t>
      </w:r>
      <w:proofErr w:type="spellStart"/>
      <w:r>
        <w:rPr>
          <w:sz w:val="22"/>
          <w:szCs w:val="22"/>
        </w:rPr>
        <w:t>Budihostice</w:t>
      </w:r>
      <w:proofErr w:type="spellEnd"/>
      <w:r>
        <w:rPr>
          <w:sz w:val="22"/>
          <w:szCs w:val="22"/>
        </w:rPr>
        <w:t>, obec Chržín.</w:t>
      </w:r>
    </w:p>
    <w:p w:rsidR="00AD184E" w:rsidRDefault="00AD184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AD184E" w:rsidRDefault="00AD184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195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10 933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63 011,00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10 933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63 011,00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184E" w:rsidRDefault="00AD184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zápisem o předání majetku státu UZSVM/SKL-6597/2016-SKLM ze dne 21.12.2016 (§19 odst. 1 </w:t>
      </w:r>
      <w:proofErr w:type="spellStart"/>
      <w:proofErr w:type="gramStart"/>
      <w:r>
        <w:rPr>
          <w:sz w:val="22"/>
          <w:szCs w:val="22"/>
        </w:rPr>
        <w:t>zák.č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219/2000 Sb.).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Rašková Daniela, ze dne 7. 8.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3264/2017,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63 011,00 Kč (slovy: </w:t>
      </w:r>
      <w:proofErr w:type="spellStart"/>
      <w:r>
        <w:rPr>
          <w:sz w:val="22"/>
          <w:szCs w:val="22"/>
        </w:rPr>
        <w:t>šedesáttřitisícejedenáct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30BBF" w:rsidRDefault="00AD184E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A30BBF" w:rsidRDefault="00AD184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A30BBF" w:rsidRDefault="00AD184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6. 9. 2012, ve výši </w:t>
      </w:r>
      <w:r w:rsidR="00157334">
        <w:rPr>
          <w:sz w:val="22"/>
          <w:szCs w:val="24"/>
        </w:rPr>
        <w:t>XXXXXXX</w:t>
      </w:r>
      <w:r>
        <w:rPr>
          <w:sz w:val="22"/>
          <w:szCs w:val="24"/>
        </w:rPr>
        <w:t xml:space="preserve"> Kč, mezi postupitelem Havránek Zdeněk Ing.  a nabyvatelem. </w:t>
      </w:r>
    </w:p>
    <w:p w:rsidR="00AD184E" w:rsidRDefault="00AD184E">
      <w:pPr>
        <w:widowControl/>
        <w:rPr>
          <w:sz w:val="22"/>
          <w:szCs w:val="24"/>
        </w:rPr>
      </w:pPr>
    </w:p>
    <w:p w:rsidR="00A30BBF" w:rsidRDefault="00AD184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A30BBF" w:rsidRDefault="00AD184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Strakonice,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PÚ725/92/K/27/28/30 ze dne 14. 3. 1997, kterým oprávněné osobě Havránek Zdeněk Ing., nelze vydat pozemky nebo jejich části v katastrálním území Hubenov u Třebohostic, obce Únice, okresu Strakonice. </w:t>
      </w:r>
    </w:p>
    <w:p w:rsidR="00AD184E" w:rsidRDefault="00AD184E">
      <w:pPr>
        <w:widowControl/>
        <w:rPr>
          <w:sz w:val="22"/>
          <w:szCs w:val="24"/>
        </w:rPr>
      </w:pPr>
    </w:p>
    <w:p w:rsidR="00A30BBF" w:rsidRDefault="00AD184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A30BBF" w:rsidRDefault="00AD184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Jiří Řídký,  č.j.  686-105-98, ze dne 17. 5. 1998,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157334">
        <w:rPr>
          <w:sz w:val="22"/>
          <w:szCs w:val="24"/>
        </w:rPr>
        <w:t>XXXXXXXXXXXXXXX</w:t>
      </w:r>
      <w:r>
        <w:rPr>
          <w:sz w:val="22"/>
          <w:szCs w:val="24"/>
        </w:rPr>
        <w:t xml:space="preserve">. </w:t>
      </w:r>
    </w:p>
    <w:p w:rsidR="00A30BBF" w:rsidRDefault="00A30BBF">
      <w:pPr>
        <w:widowControl/>
        <w:rPr>
          <w:sz w:val="22"/>
          <w:szCs w:val="24"/>
        </w:rPr>
      </w:pPr>
    </w:p>
    <w:p w:rsidR="00A30BBF" w:rsidRDefault="00AD184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63 011,00 Kč. </w:t>
      </w:r>
    </w:p>
    <w:p w:rsidR="00A30BBF" w:rsidRDefault="00A30BBF">
      <w:pPr>
        <w:widowControl/>
        <w:rPr>
          <w:sz w:val="22"/>
          <w:szCs w:val="24"/>
        </w:rPr>
      </w:pPr>
    </w:p>
    <w:p w:rsidR="00AD4CDE" w:rsidRDefault="00AD4CDE" w:rsidP="00AD184E">
      <w:pPr>
        <w:pStyle w:val="para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184E" w:rsidRDefault="00AD184E">
      <w:pPr>
        <w:pStyle w:val="vniontext"/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184E" w:rsidRDefault="00AD184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3N17/09, </w:t>
      </w:r>
      <w:proofErr w:type="gramStart"/>
      <w:r w:rsidRPr="00F758C4">
        <w:rPr>
          <w:sz w:val="22"/>
          <w:szCs w:val="22"/>
        </w:rPr>
        <w:t>uzavřenou s Zemědělská</w:t>
      </w:r>
      <w:proofErr w:type="gramEnd"/>
      <w:r w:rsidRPr="00F758C4">
        <w:rPr>
          <w:sz w:val="22"/>
          <w:szCs w:val="22"/>
        </w:rPr>
        <w:t xml:space="preserve"> farma Bílek </w:t>
      </w:r>
      <w:proofErr w:type="spellStart"/>
      <w:r w:rsidRPr="00F758C4">
        <w:rPr>
          <w:sz w:val="22"/>
          <w:szCs w:val="22"/>
        </w:rPr>
        <w:t>Budihostice</w:t>
      </w:r>
      <w:proofErr w:type="spellEnd"/>
      <w:r w:rsidRPr="00F758C4">
        <w:rPr>
          <w:sz w:val="22"/>
          <w:szCs w:val="22"/>
        </w:rPr>
        <w:t xml:space="preserve"> s.r.o.,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</w:t>
      </w:r>
      <w:r w:rsidR="00AD184E">
        <w:rPr>
          <w:sz w:val="22"/>
          <w:szCs w:val="22"/>
        </w:rPr>
        <w:t xml:space="preserve"> </w:t>
      </w:r>
      <w:r>
        <w:rPr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lastRenderedPageBreak/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</w:t>
      </w:r>
      <w:r w:rsidR="00AD184E">
        <w:rPr>
          <w:color w:val="000000"/>
          <w:sz w:val="22"/>
          <w:szCs w:val="22"/>
        </w:rPr>
        <w:t>,</w:t>
      </w:r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AD184E">
        <w:rPr>
          <w:color w:val="000000"/>
          <w:sz w:val="22"/>
          <w:szCs w:val="22"/>
        </w:rPr>
        <w:t>Praze</w:t>
      </w:r>
      <w:r>
        <w:rPr>
          <w:color w:val="000000"/>
          <w:sz w:val="22"/>
          <w:szCs w:val="22"/>
        </w:rPr>
        <w:t xml:space="preserve"> dne </w:t>
      </w:r>
      <w:r w:rsidR="00AD184E">
        <w:rPr>
          <w:color w:val="000000"/>
          <w:sz w:val="22"/>
          <w:szCs w:val="22"/>
        </w:rPr>
        <w:t>……………………</w:t>
      </w:r>
      <w:r>
        <w:rPr>
          <w:color w:val="000000"/>
          <w:sz w:val="22"/>
          <w:szCs w:val="22"/>
        </w:rPr>
        <w:t>....................</w:t>
      </w:r>
      <w:r>
        <w:rPr>
          <w:color w:val="000000"/>
          <w:sz w:val="22"/>
          <w:szCs w:val="22"/>
        </w:rPr>
        <w:tab/>
        <w:t>V.....................………...........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D184E" w:rsidRDefault="00AD184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D184E" w:rsidRDefault="00AD184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D184E" w:rsidRDefault="00AD184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D184E" w:rsidRDefault="00AD184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D184E" w:rsidRDefault="00AD184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AD184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AD184E">
        <w:rPr>
          <w:color w:val="000000"/>
          <w:sz w:val="22"/>
          <w:szCs w:val="22"/>
        </w:rPr>
        <w:t>Havránek Petr</w:t>
      </w:r>
    </w:p>
    <w:p w:rsidR="00AD184E" w:rsidRDefault="00F86F31" w:rsidP="00AD184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ředitel Krajského pozemkového úřadu</w:t>
      </w:r>
      <w:r w:rsidR="00AD184E">
        <w:rPr>
          <w:color w:val="000000"/>
          <w:sz w:val="22"/>
          <w:szCs w:val="22"/>
        </w:rPr>
        <w:tab/>
      </w:r>
      <w:r w:rsidR="00AD184E">
        <w:rPr>
          <w:sz w:val="22"/>
          <w:szCs w:val="22"/>
        </w:rPr>
        <w:t>Praha 5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Středočeský kraj 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  <w:bookmarkStart w:id="0" w:name="_GoBack"/>
      <w:bookmarkEnd w:id="0"/>
    </w:p>
    <w:p w:rsidR="00AD184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</w:p>
    <w:p w:rsidR="00AD184E" w:rsidRDefault="00AD184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184E" w:rsidRDefault="00AD184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184E" w:rsidRDefault="00AD184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86F31" w:rsidRDefault="00AD184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……………………………………………..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AD184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Pobočky Beroun</w:t>
      </w:r>
      <w:r w:rsidR="00F86F31">
        <w:rPr>
          <w:color w:val="000000"/>
          <w:sz w:val="22"/>
          <w:szCs w:val="22"/>
        </w:rPr>
        <w:t xml:space="preserve"> </w:t>
      </w:r>
    </w:p>
    <w:p w:rsidR="00F86F31" w:rsidRDefault="00AD184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Andrea Čápová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AD184E" w:rsidRDefault="00AD184E">
      <w:pPr>
        <w:widowControl/>
        <w:rPr>
          <w:color w:val="000000"/>
          <w:sz w:val="22"/>
          <w:szCs w:val="22"/>
        </w:rPr>
      </w:pPr>
    </w:p>
    <w:p w:rsidR="00AD184E" w:rsidRDefault="00AD184E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AD184E">
        <w:rPr>
          <w:color w:val="000000"/>
          <w:sz w:val="22"/>
          <w:szCs w:val="22"/>
        </w:rPr>
        <w:t xml:space="preserve">  R. Mikulová 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AD184E">
        <w:rPr>
          <w:color w:val="000000"/>
          <w:sz w:val="22"/>
          <w:szCs w:val="22"/>
        </w:rPr>
        <w:t xml:space="preserve"> Králově Dvoře </w:t>
      </w:r>
      <w:r>
        <w:rPr>
          <w:color w:val="000000"/>
          <w:sz w:val="22"/>
          <w:szCs w:val="22"/>
        </w:rPr>
        <w:t>dne  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D184E" w:rsidRDefault="00AD184E">
      <w:pPr>
        <w:widowControl/>
        <w:rPr>
          <w:color w:val="000000"/>
          <w:sz w:val="22"/>
          <w:szCs w:val="22"/>
          <w:lang w:val="en-US"/>
        </w:rPr>
      </w:pPr>
    </w:p>
    <w:p w:rsidR="00AD184E" w:rsidRDefault="00AD184E">
      <w:pPr>
        <w:widowControl/>
        <w:rPr>
          <w:color w:val="000000"/>
          <w:sz w:val="22"/>
          <w:szCs w:val="22"/>
          <w:lang w:val="en-US"/>
        </w:rPr>
      </w:pPr>
    </w:p>
    <w:p w:rsidR="00AD184E" w:rsidRDefault="00AD184E">
      <w:pPr>
        <w:widowControl/>
        <w:rPr>
          <w:color w:val="000000"/>
          <w:sz w:val="22"/>
          <w:szCs w:val="22"/>
          <w:lang w:val="en-US"/>
        </w:rPr>
      </w:pPr>
    </w:p>
    <w:p w:rsidR="00AD184E" w:rsidRDefault="00AD184E">
      <w:pPr>
        <w:widowControl/>
        <w:rPr>
          <w:color w:val="000000"/>
          <w:sz w:val="22"/>
          <w:szCs w:val="22"/>
          <w:lang w:val="en-US"/>
        </w:rPr>
      </w:pPr>
    </w:p>
    <w:p w:rsidR="00AD184E" w:rsidRDefault="00AD184E">
      <w:pPr>
        <w:widowControl/>
        <w:rPr>
          <w:color w:val="000000"/>
          <w:sz w:val="22"/>
          <w:szCs w:val="22"/>
          <w:lang w:val="en-US"/>
        </w:rPr>
      </w:pPr>
    </w:p>
    <w:p w:rsidR="00AD184E" w:rsidRDefault="00AD184E">
      <w:pPr>
        <w:widowControl/>
        <w:rPr>
          <w:color w:val="000000"/>
          <w:sz w:val="22"/>
          <w:szCs w:val="22"/>
          <w:lang w:val="en-US"/>
        </w:rPr>
      </w:pPr>
    </w:p>
    <w:p w:rsidR="00AD184E" w:rsidRDefault="00AD184E">
      <w:pPr>
        <w:widowControl/>
        <w:rPr>
          <w:color w:val="000000"/>
          <w:sz w:val="22"/>
          <w:szCs w:val="22"/>
          <w:lang w:val="en-US"/>
        </w:rPr>
      </w:pPr>
    </w:p>
    <w:p w:rsidR="00AD184E" w:rsidRDefault="00AD184E">
      <w:pPr>
        <w:widowControl/>
        <w:rPr>
          <w:color w:val="000000"/>
          <w:sz w:val="22"/>
          <w:szCs w:val="22"/>
          <w:lang w:val="en-US"/>
        </w:rPr>
      </w:pPr>
    </w:p>
    <w:p w:rsidR="00AD184E" w:rsidRDefault="00AD184E">
      <w:pPr>
        <w:widowControl/>
        <w:rPr>
          <w:color w:val="000000"/>
          <w:sz w:val="22"/>
          <w:szCs w:val="22"/>
          <w:lang w:val="en-US"/>
        </w:rPr>
      </w:pPr>
    </w:p>
    <w:p w:rsidR="00AD184E" w:rsidRDefault="00AD184E">
      <w:pPr>
        <w:widowControl/>
        <w:rPr>
          <w:color w:val="000000"/>
          <w:sz w:val="22"/>
          <w:szCs w:val="22"/>
          <w:lang w:val="en-US"/>
        </w:rPr>
      </w:pPr>
    </w:p>
    <w:p w:rsidR="00AD184E" w:rsidRDefault="00AD184E">
      <w:pPr>
        <w:widowControl/>
        <w:rPr>
          <w:color w:val="000000"/>
          <w:sz w:val="22"/>
          <w:szCs w:val="22"/>
          <w:lang w:val="en-US"/>
        </w:rPr>
      </w:pPr>
    </w:p>
    <w:p w:rsidR="00AD184E" w:rsidRDefault="00AD184E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19324,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1. 11. 2017  Verze programu Restituce: 5.73</w:t>
      </w:r>
    </w:p>
    <w:sectPr w:rsidR="00AD4CDE" w:rsidSect="00AD184E">
      <w:pgSz w:w="11906" w:h="16838" w:code="9"/>
      <w:pgMar w:top="1417" w:right="1417" w:bottom="1417" w:left="1417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57334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120BF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A70F1"/>
    <w:rsid w:val="008D75D8"/>
    <w:rsid w:val="0092179A"/>
    <w:rsid w:val="00924A3D"/>
    <w:rsid w:val="009D5879"/>
    <w:rsid w:val="009D7CA0"/>
    <w:rsid w:val="00A21E60"/>
    <w:rsid w:val="00A22F0A"/>
    <w:rsid w:val="00A30BBF"/>
    <w:rsid w:val="00A616E9"/>
    <w:rsid w:val="00A67E42"/>
    <w:rsid w:val="00A75704"/>
    <w:rsid w:val="00AA11EB"/>
    <w:rsid w:val="00AB3D96"/>
    <w:rsid w:val="00AD184E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1441C"/>
  <w14:defaultImageDpi w14:val="0"/>
  <w15:docId w15:val="{88C31C90-39BE-4D5D-AD64-FB388D11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D18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D1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7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2</cp:revision>
  <cp:lastPrinted>2017-11-23T08:45:00Z</cp:lastPrinted>
  <dcterms:created xsi:type="dcterms:W3CDTF">2017-12-04T07:46:00Z</dcterms:created>
  <dcterms:modified xsi:type="dcterms:W3CDTF">2017-12-04T07:46:00Z</dcterms:modified>
</cp:coreProperties>
</file>