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2234C" w14:textId="77777777" w:rsidR="00E24F28" w:rsidRPr="00877199" w:rsidRDefault="00E24F28" w:rsidP="00E24F28">
      <w:pPr>
        <w:pStyle w:val="Bezmezer"/>
        <w:jc w:val="both"/>
        <w:rPr>
          <w:rFonts w:ascii="Arial" w:hAnsi="Arial" w:cs="Arial"/>
          <w:b/>
          <w:sz w:val="20"/>
          <w:szCs w:val="20"/>
        </w:rPr>
      </w:pPr>
      <w:r w:rsidRPr="00877199">
        <w:rPr>
          <w:rFonts w:ascii="Arial" w:hAnsi="Arial" w:cs="Arial"/>
          <w:b/>
          <w:sz w:val="20"/>
          <w:szCs w:val="20"/>
        </w:rPr>
        <w:t>P</w:t>
      </w:r>
      <w:r w:rsidRPr="00877199">
        <w:rPr>
          <w:rStyle w:val="preformatted"/>
          <w:rFonts w:ascii="Arial" w:hAnsi="Arial" w:cs="Arial"/>
          <w:b/>
          <w:sz w:val="20"/>
          <w:szCs w:val="20"/>
        </w:rPr>
        <w:t>odpůrný a garanční rolnický a lesnický fond, a.s.</w:t>
      </w:r>
      <w:r w:rsidRPr="00877199">
        <w:rPr>
          <w:rFonts w:ascii="Arial" w:hAnsi="Arial" w:cs="Arial"/>
          <w:b/>
          <w:sz w:val="20"/>
          <w:szCs w:val="20"/>
        </w:rPr>
        <w:t xml:space="preserve"> </w:t>
      </w:r>
    </w:p>
    <w:p w14:paraId="3CE2234D" w14:textId="77777777" w:rsidR="00E24F28" w:rsidRPr="00877199" w:rsidRDefault="00E24F28" w:rsidP="00E24F28">
      <w:pPr>
        <w:pStyle w:val="Bezmezer"/>
        <w:jc w:val="both"/>
        <w:rPr>
          <w:rFonts w:ascii="Arial" w:hAnsi="Arial" w:cs="Arial"/>
          <w:sz w:val="20"/>
          <w:szCs w:val="20"/>
        </w:rPr>
      </w:pPr>
      <w:r w:rsidRPr="00877199">
        <w:rPr>
          <w:rFonts w:ascii="Arial" w:hAnsi="Arial" w:cs="Arial"/>
          <w:sz w:val="20"/>
          <w:szCs w:val="20"/>
        </w:rPr>
        <w:t xml:space="preserve">sídlo: </w:t>
      </w:r>
      <w:r w:rsidR="00352897">
        <w:rPr>
          <w:rFonts w:ascii="Arial" w:hAnsi="Arial" w:cs="Arial"/>
          <w:sz w:val="20"/>
          <w:szCs w:val="20"/>
        </w:rPr>
        <w:t>Sokolovská 394/17</w:t>
      </w:r>
      <w:r w:rsidRPr="00877199">
        <w:rPr>
          <w:rFonts w:ascii="Arial" w:hAnsi="Arial" w:cs="Arial"/>
          <w:sz w:val="20"/>
          <w:szCs w:val="20"/>
        </w:rPr>
        <w:t xml:space="preserve">, Karlín, 186 00 Praha 8, </w:t>
      </w:r>
    </w:p>
    <w:p w14:paraId="3CE2234E" w14:textId="7FE57492" w:rsidR="00E24F28" w:rsidRPr="00877199" w:rsidRDefault="00E24F28" w:rsidP="00E24F28">
      <w:pPr>
        <w:pStyle w:val="Bezmezer"/>
        <w:jc w:val="both"/>
        <w:rPr>
          <w:rFonts w:ascii="Arial" w:hAnsi="Arial" w:cs="Arial"/>
          <w:sz w:val="20"/>
          <w:szCs w:val="20"/>
        </w:rPr>
      </w:pPr>
      <w:r w:rsidRPr="00877199">
        <w:rPr>
          <w:rFonts w:ascii="Arial" w:hAnsi="Arial" w:cs="Arial"/>
          <w:sz w:val="20"/>
          <w:szCs w:val="20"/>
        </w:rPr>
        <w:t xml:space="preserve">IČO </w:t>
      </w:r>
      <w:r w:rsidRPr="00877199">
        <w:rPr>
          <w:rStyle w:val="nowrap"/>
          <w:rFonts w:ascii="Arial" w:hAnsi="Arial" w:cs="Arial"/>
          <w:sz w:val="20"/>
          <w:szCs w:val="20"/>
        </w:rPr>
        <w:t>49241494</w:t>
      </w:r>
      <w:r w:rsidRPr="00877199">
        <w:rPr>
          <w:rFonts w:ascii="Arial" w:hAnsi="Arial" w:cs="Arial"/>
          <w:sz w:val="20"/>
          <w:szCs w:val="20"/>
        </w:rPr>
        <w:t>,</w:t>
      </w:r>
      <w:r w:rsidR="005A3815">
        <w:rPr>
          <w:rFonts w:ascii="Arial" w:hAnsi="Arial" w:cs="Arial"/>
          <w:sz w:val="20"/>
          <w:szCs w:val="20"/>
        </w:rPr>
        <w:t xml:space="preserve"> </w:t>
      </w:r>
      <w:r w:rsidR="005D240F">
        <w:rPr>
          <w:rFonts w:ascii="Arial" w:hAnsi="Arial" w:cs="Arial"/>
          <w:sz w:val="20"/>
          <w:szCs w:val="20"/>
        </w:rPr>
        <w:t>DIČ CZ49241494,</w:t>
      </w:r>
      <w:r w:rsidRPr="00877199">
        <w:rPr>
          <w:rFonts w:ascii="Arial" w:hAnsi="Arial" w:cs="Arial"/>
          <w:sz w:val="20"/>
          <w:szCs w:val="20"/>
        </w:rPr>
        <w:t xml:space="preserve"> zapsan</w:t>
      </w:r>
      <w:r w:rsidR="005D240F">
        <w:rPr>
          <w:rFonts w:ascii="Arial" w:hAnsi="Arial" w:cs="Arial"/>
          <w:sz w:val="20"/>
          <w:szCs w:val="20"/>
        </w:rPr>
        <w:t>ý</w:t>
      </w:r>
      <w:r w:rsidRPr="00877199">
        <w:rPr>
          <w:rFonts w:ascii="Arial" w:hAnsi="Arial" w:cs="Arial"/>
          <w:sz w:val="20"/>
          <w:szCs w:val="20"/>
        </w:rPr>
        <w:t xml:space="preserve"> v obchodním rejstříku vedeném Městským soudem v Praze, spisová značka B 2130, </w:t>
      </w:r>
    </w:p>
    <w:p w14:paraId="3CE2234F" w14:textId="77777777" w:rsidR="00E24F28" w:rsidRDefault="00E24F28" w:rsidP="00E24F28">
      <w:pPr>
        <w:pStyle w:val="Bezmezer"/>
        <w:jc w:val="both"/>
        <w:rPr>
          <w:rFonts w:ascii="Arial" w:hAnsi="Arial" w:cs="Arial"/>
          <w:sz w:val="20"/>
          <w:szCs w:val="20"/>
        </w:rPr>
      </w:pPr>
      <w:r w:rsidRPr="00877199">
        <w:rPr>
          <w:rFonts w:ascii="Arial" w:hAnsi="Arial" w:cs="Arial"/>
          <w:sz w:val="20"/>
          <w:szCs w:val="20"/>
        </w:rPr>
        <w:t>zastoupený: Ing. Zdeňkem Nekulou, předsedou představenstva,</w:t>
      </w:r>
    </w:p>
    <w:p w14:paraId="3CE22350" w14:textId="77777777" w:rsidR="005D240F" w:rsidRDefault="005D240F" w:rsidP="00E24F28">
      <w:pPr>
        <w:pStyle w:val="Bezmezer"/>
        <w:jc w:val="both"/>
        <w:rPr>
          <w:rFonts w:ascii="Arial" w:hAnsi="Arial" w:cs="Arial"/>
          <w:sz w:val="20"/>
          <w:szCs w:val="20"/>
        </w:rPr>
      </w:pPr>
      <w:r>
        <w:rPr>
          <w:rFonts w:ascii="Arial" w:hAnsi="Arial" w:cs="Arial"/>
          <w:sz w:val="20"/>
          <w:szCs w:val="20"/>
        </w:rPr>
        <w:t>bank. spojení:</w:t>
      </w:r>
    </w:p>
    <w:p w14:paraId="3CE22351" w14:textId="77777777" w:rsidR="005D240F" w:rsidRPr="00877199" w:rsidRDefault="005D240F" w:rsidP="00E24F28">
      <w:pPr>
        <w:pStyle w:val="Bezmezer"/>
        <w:jc w:val="both"/>
        <w:rPr>
          <w:rFonts w:ascii="Arial" w:hAnsi="Arial" w:cs="Arial"/>
          <w:sz w:val="20"/>
          <w:szCs w:val="20"/>
        </w:rPr>
      </w:pPr>
      <w:r>
        <w:rPr>
          <w:rFonts w:ascii="Arial" w:hAnsi="Arial" w:cs="Arial"/>
          <w:sz w:val="20"/>
          <w:szCs w:val="20"/>
        </w:rPr>
        <w:t xml:space="preserve">číslo účtu: </w:t>
      </w:r>
    </w:p>
    <w:p w14:paraId="3CE22352" w14:textId="77777777" w:rsidR="00E24F28" w:rsidRPr="00A62B54" w:rsidRDefault="00480189" w:rsidP="00A62B54">
      <w:pPr>
        <w:pStyle w:val="Bezmezer"/>
        <w:jc w:val="both"/>
        <w:rPr>
          <w:rFonts w:ascii="Arial" w:hAnsi="Arial" w:cs="Arial"/>
          <w:sz w:val="20"/>
          <w:szCs w:val="20"/>
        </w:rPr>
      </w:pPr>
      <w:r>
        <w:rPr>
          <w:rFonts w:ascii="Arial" w:hAnsi="Arial" w:cs="Arial"/>
          <w:sz w:val="20"/>
          <w:szCs w:val="20"/>
        </w:rPr>
        <w:t>(</w:t>
      </w:r>
      <w:r w:rsidR="00E24F28" w:rsidRPr="00A62B54">
        <w:rPr>
          <w:rFonts w:ascii="Arial" w:hAnsi="Arial" w:cs="Arial"/>
          <w:sz w:val="20"/>
          <w:szCs w:val="20"/>
        </w:rPr>
        <w:t>dále také jako „PG</w:t>
      </w:r>
      <w:r w:rsidR="002C571F">
        <w:rPr>
          <w:rFonts w:ascii="Arial" w:hAnsi="Arial" w:cs="Arial"/>
          <w:sz w:val="20"/>
          <w:szCs w:val="20"/>
        </w:rPr>
        <w:t>R</w:t>
      </w:r>
      <w:r w:rsidR="00DA171E">
        <w:rPr>
          <w:rFonts w:ascii="Arial" w:hAnsi="Arial" w:cs="Arial"/>
          <w:sz w:val="20"/>
          <w:szCs w:val="20"/>
        </w:rPr>
        <w:t>LF“ nebo „Objednatel</w:t>
      </w:r>
      <w:r w:rsidR="00E24F28" w:rsidRPr="00A62B54">
        <w:rPr>
          <w:rFonts w:ascii="Arial" w:hAnsi="Arial" w:cs="Arial"/>
          <w:sz w:val="20"/>
          <w:szCs w:val="20"/>
        </w:rPr>
        <w:t>“</w:t>
      </w:r>
      <w:r>
        <w:rPr>
          <w:rFonts w:ascii="Arial" w:hAnsi="Arial" w:cs="Arial"/>
          <w:sz w:val="20"/>
          <w:szCs w:val="20"/>
        </w:rPr>
        <w:t>)</w:t>
      </w:r>
    </w:p>
    <w:p w14:paraId="3CE22353" w14:textId="77777777" w:rsidR="00E24F28" w:rsidRPr="00A62B54" w:rsidRDefault="00E24F28" w:rsidP="00A62B54">
      <w:pPr>
        <w:pStyle w:val="Bezmezer"/>
        <w:jc w:val="both"/>
        <w:rPr>
          <w:rFonts w:ascii="Arial" w:hAnsi="Arial" w:cs="Arial"/>
          <w:sz w:val="20"/>
          <w:szCs w:val="20"/>
        </w:rPr>
      </w:pPr>
    </w:p>
    <w:p w14:paraId="3CE22354" w14:textId="77777777" w:rsidR="00E24F28" w:rsidRPr="00A62B54" w:rsidRDefault="00E24F28" w:rsidP="00A62B54">
      <w:pPr>
        <w:pStyle w:val="Bezmezer"/>
        <w:jc w:val="both"/>
        <w:rPr>
          <w:rFonts w:ascii="Arial" w:hAnsi="Arial" w:cs="Arial"/>
          <w:sz w:val="20"/>
          <w:szCs w:val="20"/>
        </w:rPr>
      </w:pPr>
      <w:r w:rsidRPr="00A62B54">
        <w:rPr>
          <w:rFonts w:ascii="Arial" w:hAnsi="Arial" w:cs="Arial"/>
          <w:sz w:val="20"/>
          <w:szCs w:val="20"/>
        </w:rPr>
        <w:tab/>
        <w:t>a</w:t>
      </w:r>
    </w:p>
    <w:p w14:paraId="3CE22355" w14:textId="77777777" w:rsidR="00E24F28" w:rsidRPr="00A62B54" w:rsidRDefault="00E24F28" w:rsidP="00A62B54">
      <w:pPr>
        <w:pStyle w:val="Bezmezer"/>
        <w:jc w:val="both"/>
        <w:rPr>
          <w:rFonts w:ascii="Arial" w:hAnsi="Arial" w:cs="Arial"/>
          <w:sz w:val="20"/>
          <w:szCs w:val="20"/>
        </w:rPr>
      </w:pPr>
    </w:p>
    <w:p w14:paraId="3CE22356" w14:textId="77777777" w:rsidR="00E24F28" w:rsidRPr="00A62B54" w:rsidRDefault="00E24F28" w:rsidP="00A62B54">
      <w:pPr>
        <w:pStyle w:val="Bezmezer"/>
        <w:jc w:val="both"/>
        <w:rPr>
          <w:rFonts w:ascii="Arial" w:hAnsi="Arial" w:cs="Arial"/>
          <w:sz w:val="20"/>
          <w:szCs w:val="20"/>
        </w:rPr>
      </w:pPr>
      <w:r w:rsidRPr="00A62B54">
        <w:rPr>
          <w:rFonts w:ascii="Arial" w:hAnsi="Arial" w:cs="Arial"/>
          <w:sz w:val="20"/>
          <w:szCs w:val="20"/>
        </w:rPr>
        <w:t xml:space="preserve"> </w:t>
      </w:r>
    </w:p>
    <w:p w14:paraId="1E6EA3EC" w14:textId="57D2D4E2" w:rsidR="004463AD" w:rsidRPr="004572C4" w:rsidRDefault="004572C4" w:rsidP="00A62B54">
      <w:pPr>
        <w:pStyle w:val="Bezmezer"/>
        <w:jc w:val="both"/>
        <w:rPr>
          <w:rFonts w:ascii="Arial" w:hAnsi="Arial" w:cs="Arial"/>
          <w:b/>
          <w:i/>
          <w:sz w:val="20"/>
          <w:szCs w:val="20"/>
        </w:rPr>
      </w:pPr>
      <w:r>
        <w:rPr>
          <w:rFonts w:ascii="Arial" w:hAnsi="Arial" w:cs="Arial"/>
          <w:b/>
          <w:sz w:val="20"/>
          <w:szCs w:val="20"/>
        </w:rPr>
        <w:t>BDO IT a.s.</w:t>
      </w:r>
    </w:p>
    <w:p w14:paraId="3CE22358" w14:textId="3BC72D97" w:rsidR="00E24F28" w:rsidRPr="00A62B54" w:rsidRDefault="005D0AD4" w:rsidP="00A62B54">
      <w:pPr>
        <w:pStyle w:val="Bezmezer"/>
        <w:jc w:val="both"/>
        <w:rPr>
          <w:rFonts w:ascii="Arial" w:hAnsi="Arial" w:cs="Arial"/>
          <w:sz w:val="20"/>
          <w:szCs w:val="20"/>
        </w:rPr>
      </w:pPr>
      <w:r>
        <w:rPr>
          <w:rFonts w:ascii="Arial" w:hAnsi="Arial" w:cs="Arial"/>
          <w:sz w:val="20"/>
          <w:szCs w:val="20"/>
        </w:rPr>
        <w:t xml:space="preserve">sídlo: </w:t>
      </w:r>
      <w:r w:rsidR="004572C4">
        <w:rPr>
          <w:rFonts w:ascii="Arial" w:hAnsi="Arial" w:cs="Arial"/>
          <w:sz w:val="20"/>
          <w:szCs w:val="20"/>
        </w:rPr>
        <w:t>Olbrachtova 1980/5, 140 00 Praha 4</w:t>
      </w:r>
    </w:p>
    <w:p w14:paraId="3CE22359" w14:textId="4F98E033" w:rsidR="00E24F28" w:rsidRPr="00A62B54" w:rsidRDefault="00E24F28" w:rsidP="00A62B54">
      <w:pPr>
        <w:pStyle w:val="Bezmezer"/>
        <w:jc w:val="both"/>
        <w:rPr>
          <w:rFonts w:ascii="Arial" w:hAnsi="Arial" w:cs="Arial"/>
          <w:sz w:val="20"/>
          <w:szCs w:val="20"/>
        </w:rPr>
      </w:pPr>
      <w:r w:rsidRPr="00A62B54">
        <w:rPr>
          <w:rFonts w:ascii="Arial" w:hAnsi="Arial" w:cs="Arial"/>
          <w:sz w:val="20"/>
          <w:szCs w:val="20"/>
        </w:rPr>
        <w:t xml:space="preserve">IČ: </w:t>
      </w:r>
      <w:r w:rsidR="004572C4">
        <w:rPr>
          <w:rFonts w:ascii="Arial" w:hAnsi="Arial" w:cs="Arial"/>
          <w:sz w:val="20"/>
          <w:szCs w:val="20"/>
        </w:rPr>
        <w:t xml:space="preserve">25056646, DIČ: CZ25056646, </w:t>
      </w:r>
      <w:r w:rsidRPr="00877199">
        <w:rPr>
          <w:rFonts w:ascii="Arial" w:hAnsi="Arial" w:cs="Arial"/>
          <w:sz w:val="20"/>
          <w:szCs w:val="20"/>
        </w:rPr>
        <w:t>zapsaná v obchodním rejstříku vedeném</w:t>
      </w:r>
      <w:r w:rsidRPr="00A62B54">
        <w:rPr>
          <w:rFonts w:ascii="Arial" w:hAnsi="Arial" w:cs="Arial"/>
          <w:sz w:val="20"/>
          <w:szCs w:val="20"/>
        </w:rPr>
        <w:t xml:space="preserve"> </w:t>
      </w:r>
      <w:r w:rsidR="004572C4">
        <w:rPr>
          <w:rFonts w:ascii="Arial" w:hAnsi="Arial" w:cs="Arial"/>
          <w:sz w:val="20"/>
          <w:szCs w:val="20"/>
        </w:rPr>
        <w:t>Městským soudem v Praze, spisová značka B 4080</w:t>
      </w:r>
    </w:p>
    <w:p w14:paraId="3CE2235A" w14:textId="13494ABB" w:rsidR="00E24F28" w:rsidRDefault="00E24F28" w:rsidP="00A62B54">
      <w:pPr>
        <w:pStyle w:val="Bezmezer"/>
        <w:jc w:val="both"/>
        <w:rPr>
          <w:rFonts w:ascii="Arial" w:hAnsi="Arial" w:cs="Arial"/>
          <w:sz w:val="20"/>
          <w:szCs w:val="20"/>
        </w:rPr>
      </w:pPr>
      <w:r w:rsidRPr="00A62B54">
        <w:rPr>
          <w:rFonts w:ascii="Arial" w:hAnsi="Arial" w:cs="Arial"/>
          <w:sz w:val="20"/>
          <w:szCs w:val="20"/>
        </w:rPr>
        <w:t xml:space="preserve">zastoupený: </w:t>
      </w:r>
      <w:r w:rsidR="004572C4">
        <w:rPr>
          <w:rFonts w:ascii="Arial" w:hAnsi="Arial" w:cs="Arial"/>
          <w:sz w:val="20"/>
          <w:szCs w:val="20"/>
        </w:rPr>
        <w:t>Ing. Tomášem Kubíčkem, Ph.D., místopředsedou představenstva</w:t>
      </w:r>
    </w:p>
    <w:p w14:paraId="3CE2235B" w14:textId="7F549458" w:rsidR="005D240F" w:rsidRDefault="005D240F" w:rsidP="00A62B54">
      <w:pPr>
        <w:pStyle w:val="Bezmezer"/>
        <w:jc w:val="both"/>
        <w:rPr>
          <w:rFonts w:ascii="Arial" w:hAnsi="Arial" w:cs="Arial"/>
          <w:sz w:val="20"/>
          <w:szCs w:val="20"/>
        </w:rPr>
      </w:pPr>
      <w:r>
        <w:rPr>
          <w:rFonts w:ascii="Arial" w:hAnsi="Arial" w:cs="Arial"/>
          <w:sz w:val="20"/>
          <w:szCs w:val="20"/>
        </w:rPr>
        <w:t>bank. spojení:</w:t>
      </w:r>
      <w:r w:rsidR="004572C4">
        <w:rPr>
          <w:rFonts w:ascii="Arial" w:hAnsi="Arial" w:cs="Arial"/>
          <w:sz w:val="20"/>
          <w:szCs w:val="20"/>
        </w:rPr>
        <w:t xml:space="preserve"> Raiffeisenbank, a.s.</w:t>
      </w:r>
    </w:p>
    <w:p w14:paraId="3CE2235C" w14:textId="12A89337" w:rsidR="005D240F" w:rsidRPr="00A62B54" w:rsidRDefault="005D240F" w:rsidP="00A62B54">
      <w:pPr>
        <w:pStyle w:val="Bezmezer"/>
        <w:jc w:val="both"/>
        <w:rPr>
          <w:rFonts w:ascii="Arial" w:hAnsi="Arial" w:cs="Arial"/>
          <w:sz w:val="20"/>
          <w:szCs w:val="20"/>
        </w:rPr>
      </w:pPr>
      <w:r>
        <w:rPr>
          <w:rFonts w:ascii="Arial" w:hAnsi="Arial" w:cs="Arial"/>
          <w:sz w:val="20"/>
          <w:szCs w:val="20"/>
        </w:rPr>
        <w:t xml:space="preserve">číslo účtu: </w:t>
      </w:r>
      <w:r w:rsidR="004572C4">
        <w:rPr>
          <w:rFonts w:ascii="Arial" w:hAnsi="Arial" w:cs="Arial"/>
          <w:sz w:val="20"/>
          <w:szCs w:val="20"/>
        </w:rPr>
        <w:t>465434001/5500</w:t>
      </w:r>
    </w:p>
    <w:p w14:paraId="3CE2235D" w14:textId="77777777" w:rsidR="00E24F28" w:rsidRDefault="00480189" w:rsidP="00A62B54">
      <w:pPr>
        <w:pStyle w:val="Bezmezer"/>
        <w:jc w:val="both"/>
        <w:rPr>
          <w:rFonts w:ascii="Arial" w:hAnsi="Arial" w:cs="Arial"/>
          <w:sz w:val="20"/>
          <w:szCs w:val="20"/>
        </w:rPr>
      </w:pPr>
      <w:r>
        <w:rPr>
          <w:rFonts w:ascii="Arial" w:hAnsi="Arial" w:cs="Arial"/>
          <w:sz w:val="20"/>
          <w:szCs w:val="20"/>
        </w:rPr>
        <w:t>(</w:t>
      </w:r>
      <w:r w:rsidR="00E24F28" w:rsidRPr="00A62B54">
        <w:rPr>
          <w:rFonts w:ascii="Arial" w:hAnsi="Arial" w:cs="Arial"/>
          <w:sz w:val="20"/>
          <w:szCs w:val="20"/>
        </w:rPr>
        <w:t xml:space="preserve">dále </w:t>
      </w:r>
      <w:r>
        <w:rPr>
          <w:rFonts w:ascii="Arial" w:hAnsi="Arial" w:cs="Arial"/>
          <w:sz w:val="20"/>
          <w:szCs w:val="20"/>
        </w:rPr>
        <w:t>jen</w:t>
      </w:r>
      <w:r w:rsidR="00E24F28" w:rsidRPr="00A62B54">
        <w:rPr>
          <w:rFonts w:ascii="Arial" w:hAnsi="Arial" w:cs="Arial"/>
          <w:sz w:val="20"/>
          <w:szCs w:val="20"/>
        </w:rPr>
        <w:t xml:space="preserve"> „</w:t>
      </w:r>
      <w:r w:rsidR="00DA171E">
        <w:rPr>
          <w:rFonts w:ascii="Arial" w:hAnsi="Arial" w:cs="Arial"/>
          <w:sz w:val="20"/>
          <w:szCs w:val="20"/>
        </w:rPr>
        <w:t>Poskytovatel“</w:t>
      </w:r>
      <w:r>
        <w:rPr>
          <w:rFonts w:ascii="Arial" w:hAnsi="Arial" w:cs="Arial"/>
          <w:sz w:val="20"/>
          <w:szCs w:val="20"/>
        </w:rPr>
        <w:t>)</w:t>
      </w:r>
    </w:p>
    <w:p w14:paraId="3CE2235E" w14:textId="77777777" w:rsidR="006D6E2D" w:rsidRDefault="006D6E2D" w:rsidP="00A62B54">
      <w:pPr>
        <w:pStyle w:val="Bezmezer"/>
        <w:jc w:val="both"/>
        <w:rPr>
          <w:rFonts w:ascii="Arial" w:hAnsi="Arial" w:cs="Arial"/>
          <w:sz w:val="20"/>
          <w:szCs w:val="20"/>
        </w:rPr>
      </w:pPr>
    </w:p>
    <w:p w14:paraId="3CE2235F" w14:textId="77777777" w:rsidR="006D6E2D" w:rsidRPr="00A62B54" w:rsidRDefault="006D6E2D" w:rsidP="00A62B54">
      <w:pPr>
        <w:pStyle w:val="Bezmezer"/>
        <w:jc w:val="both"/>
        <w:rPr>
          <w:rFonts w:ascii="Arial" w:hAnsi="Arial" w:cs="Arial"/>
          <w:sz w:val="20"/>
          <w:szCs w:val="20"/>
        </w:rPr>
      </w:pPr>
      <w:r>
        <w:rPr>
          <w:rFonts w:ascii="Arial" w:hAnsi="Arial" w:cs="Arial"/>
          <w:sz w:val="20"/>
          <w:szCs w:val="20"/>
        </w:rPr>
        <w:t>společně také jako „</w:t>
      </w:r>
      <w:r w:rsidR="00FD08EF">
        <w:rPr>
          <w:rFonts w:ascii="Arial" w:hAnsi="Arial" w:cs="Arial"/>
          <w:sz w:val="20"/>
          <w:szCs w:val="20"/>
        </w:rPr>
        <w:t>Smluvní strany“</w:t>
      </w:r>
    </w:p>
    <w:p w14:paraId="3CE22360" w14:textId="77777777" w:rsidR="00E24F28" w:rsidRPr="00A62B54" w:rsidRDefault="00E24F28" w:rsidP="00A62B54">
      <w:pPr>
        <w:pStyle w:val="Bezmezer"/>
        <w:jc w:val="both"/>
        <w:rPr>
          <w:rFonts w:ascii="Arial" w:hAnsi="Arial" w:cs="Arial"/>
          <w:sz w:val="20"/>
          <w:szCs w:val="20"/>
        </w:rPr>
      </w:pPr>
    </w:p>
    <w:p w14:paraId="3CE22361" w14:textId="77777777" w:rsidR="00E24F28" w:rsidRPr="00A62B54" w:rsidRDefault="00E24F28" w:rsidP="00A62B54">
      <w:pPr>
        <w:pStyle w:val="Bezmezer"/>
        <w:jc w:val="both"/>
        <w:rPr>
          <w:rFonts w:ascii="Arial" w:hAnsi="Arial" w:cs="Arial"/>
          <w:sz w:val="20"/>
          <w:szCs w:val="20"/>
        </w:rPr>
      </w:pPr>
      <w:r w:rsidRPr="00A62B54">
        <w:rPr>
          <w:rFonts w:ascii="Arial" w:hAnsi="Arial" w:cs="Arial"/>
          <w:sz w:val="20"/>
          <w:szCs w:val="20"/>
        </w:rPr>
        <w:t>uzavřel</w:t>
      </w:r>
      <w:r w:rsidR="002C571F">
        <w:rPr>
          <w:rFonts w:ascii="Arial" w:hAnsi="Arial" w:cs="Arial"/>
          <w:sz w:val="20"/>
          <w:szCs w:val="20"/>
        </w:rPr>
        <w:t>y</w:t>
      </w:r>
      <w:r w:rsidRPr="00A62B54">
        <w:rPr>
          <w:rFonts w:ascii="Arial" w:hAnsi="Arial" w:cs="Arial"/>
          <w:sz w:val="20"/>
          <w:szCs w:val="20"/>
        </w:rPr>
        <w:t xml:space="preserve"> níže psaného dne, měsíce a roku ve smyslu ust. § </w:t>
      </w:r>
      <w:r w:rsidR="002C186B">
        <w:rPr>
          <w:rFonts w:ascii="Arial" w:hAnsi="Arial" w:cs="Arial"/>
          <w:sz w:val="20"/>
          <w:szCs w:val="20"/>
        </w:rPr>
        <w:t>1746 odst. 2</w:t>
      </w:r>
      <w:r w:rsidRPr="00A62B54">
        <w:rPr>
          <w:rFonts w:ascii="Arial" w:hAnsi="Arial" w:cs="Arial"/>
          <w:sz w:val="20"/>
          <w:szCs w:val="20"/>
        </w:rPr>
        <w:t xml:space="preserve"> zák. č. 89/2012 Sb., občanského zákoníku</w:t>
      </w:r>
      <w:r w:rsidR="005A41C0">
        <w:rPr>
          <w:rFonts w:ascii="Arial" w:hAnsi="Arial" w:cs="Arial"/>
          <w:sz w:val="20"/>
          <w:szCs w:val="20"/>
        </w:rPr>
        <w:t xml:space="preserve"> (dále jen „Občanský zákoník“)</w:t>
      </w:r>
      <w:r w:rsidRPr="00A62B54">
        <w:rPr>
          <w:rFonts w:ascii="Arial" w:hAnsi="Arial" w:cs="Arial"/>
          <w:sz w:val="20"/>
          <w:szCs w:val="20"/>
        </w:rPr>
        <w:t xml:space="preserve">, ve znění pozdějších právních předpisů, tuto </w:t>
      </w:r>
    </w:p>
    <w:p w14:paraId="3CE22362" w14:textId="77777777" w:rsidR="00E24F28" w:rsidRPr="00A62B54" w:rsidRDefault="00E24F28" w:rsidP="00A62B54">
      <w:pPr>
        <w:pStyle w:val="Bezmezer"/>
        <w:jc w:val="both"/>
        <w:rPr>
          <w:rFonts w:ascii="Arial" w:hAnsi="Arial" w:cs="Arial"/>
          <w:sz w:val="20"/>
          <w:szCs w:val="20"/>
        </w:rPr>
      </w:pPr>
    </w:p>
    <w:p w14:paraId="3CE22363" w14:textId="77777777" w:rsidR="00E24F28" w:rsidRDefault="002C186B" w:rsidP="00A62B54">
      <w:pPr>
        <w:pStyle w:val="Bezmezer"/>
        <w:jc w:val="center"/>
        <w:rPr>
          <w:rFonts w:ascii="Arial" w:hAnsi="Arial" w:cs="Arial"/>
          <w:b/>
          <w:sz w:val="20"/>
          <w:szCs w:val="20"/>
        </w:rPr>
      </w:pPr>
      <w:r>
        <w:rPr>
          <w:rFonts w:ascii="Arial" w:hAnsi="Arial" w:cs="Arial"/>
          <w:b/>
          <w:sz w:val="20"/>
          <w:szCs w:val="20"/>
        </w:rPr>
        <w:t>Smlouvu o poskytování poradenských a konzultačních služeb</w:t>
      </w:r>
    </w:p>
    <w:p w14:paraId="3CE22364" w14:textId="77777777" w:rsidR="002C186B" w:rsidRPr="002C186B" w:rsidRDefault="002C186B" w:rsidP="00A62B54">
      <w:pPr>
        <w:pStyle w:val="Bezmezer"/>
        <w:jc w:val="center"/>
        <w:rPr>
          <w:rFonts w:ascii="Arial" w:hAnsi="Arial" w:cs="Arial"/>
          <w:sz w:val="20"/>
          <w:szCs w:val="20"/>
        </w:rPr>
      </w:pPr>
      <w:r>
        <w:rPr>
          <w:rFonts w:ascii="Arial" w:hAnsi="Arial" w:cs="Arial"/>
          <w:sz w:val="20"/>
          <w:szCs w:val="20"/>
        </w:rPr>
        <w:t>(dále jen „Smlouva“)</w:t>
      </w:r>
    </w:p>
    <w:p w14:paraId="3CE22366" w14:textId="77777777" w:rsidR="00E24F28" w:rsidRPr="00A62B54" w:rsidRDefault="00E24F28" w:rsidP="00A62B54">
      <w:pPr>
        <w:pStyle w:val="Bezmezer"/>
        <w:jc w:val="both"/>
        <w:rPr>
          <w:rFonts w:ascii="Arial" w:hAnsi="Arial" w:cs="Arial"/>
          <w:sz w:val="20"/>
          <w:szCs w:val="20"/>
        </w:rPr>
      </w:pPr>
    </w:p>
    <w:p w14:paraId="3CE22367" w14:textId="77777777" w:rsidR="00E24F28" w:rsidRPr="00A62B54" w:rsidRDefault="00E24F28" w:rsidP="00A62B54">
      <w:pPr>
        <w:pStyle w:val="Bezmezer"/>
        <w:jc w:val="center"/>
        <w:rPr>
          <w:rFonts w:ascii="Arial" w:hAnsi="Arial" w:cs="Arial"/>
          <w:b/>
          <w:sz w:val="20"/>
          <w:szCs w:val="20"/>
        </w:rPr>
      </w:pPr>
      <w:r w:rsidRPr="00A62B54">
        <w:rPr>
          <w:rFonts w:ascii="Arial" w:hAnsi="Arial" w:cs="Arial"/>
          <w:b/>
          <w:sz w:val="20"/>
          <w:szCs w:val="20"/>
        </w:rPr>
        <w:t>I.</w:t>
      </w:r>
    </w:p>
    <w:p w14:paraId="3CE22368" w14:textId="77777777" w:rsidR="00E24F28" w:rsidRPr="00A62B54" w:rsidRDefault="00E24F28" w:rsidP="00A62B54">
      <w:pPr>
        <w:pStyle w:val="Bezmezer"/>
        <w:jc w:val="center"/>
        <w:rPr>
          <w:rFonts w:ascii="Arial" w:hAnsi="Arial" w:cs="Arial"/>
          <w:b/>
          <w:sz w:val="20"/>
          <w:szCs w:val="20"/>
        </w:rPr>
      </w:pPr>
      <w:r w:rsidRPr="00A62B54">
        <w:rPr>
          <w:rFonts w:ascii="Arial" w:hAnsi="Arial" w:cs="Arial"/>
          <w:b/>
          <w:sz w:val="20"/>
          <w:szCs w:val="20"/>
        </w:rPr>
        <w:t>Předmět smlouvy</w:t>
      </w:r>
    </w:p>
    <w:p w14:paraId="3CE22369" w14:textId="77777777" w:rsidR="00E24F28" w:rsidRPr="00A62B54" w:rsidRDefault="00E24F28" w:rsidP="00A62B54">
      <w:pPr>
        <w:pStyle w:val="Bezmezer"/>
        <w:jc w:val="both"/>
        <w:rPr>
          <w:rFonts w:ascii="Arial" w:hAnsi="Arial" w:cs="Arial"/>
          <w:sz w:val="20"/>
          <w:szCs w:val="20"/>
        </w:rPr>
      </w:pPr>
    </w:p>
    <w:p w14:paraId="3CE2236A" w14:textId="301AC1A3" w:rsidR="007F15F3" w:rsidRPr="007F15F3" w:rsidRDefault="00480189" w:rsidP="00D35833">
      <w:pPr>
        <w:pStyle w:val="Odstavecseseznamem"/>
        <w:numPr>
          <w:ilvl w:val="0"/>
          <w:numId w:val="9"/>
        </w:numPr>
        <w:autoSpaceDE w:val="0"/>
        <w:autoSpaceDN w:val="0"/>
        <w:adjustRightInd w:val="0"/>
        <w:spacing w:after="0" w:line="240" w:lineRule="auto"/>
        <w:ind w:left="426" w:hanging="284"/>
        <w:jc w:val="both"/>
        <w:rPr>
          <w:rFonts w:ascii="Arial" w:hAnsi="Arial" w:cs="Arial"/>
          <w:sz w:val="20"/>
          <w:szCs w:val="20"/>
        </w:rPr>
      </w:pPr>
      <w:r>
        <w:rPr>
          <w:rFonts w:ascii="Arial" w:eastAsiaTheme="minorHAnsi" w:hAnsi="Arial" w:cs="Arial"/>
          <w:sz w:val="20"/>
          <w:szCs w:val="20"/>
          <w:lang w:eastAsia="en-US"/>
        </w:rPr>
        <w:t>Předmětem S</w:t>
      </w:r>
      <w:r w:rsidR="007F15F3" w:rsidRPr="007F15F3">
        <w:rPr>
          <w:rFonts w:ascii="Arial" w:eastAsiaTheme="minorHAnsi" w:hAnsi="Arial" w:cs="Arial"/>
          <w:sz w:val="20"/>
          <w:szCs w:val="20"/>
          <w:lang w:eastAsia="en-US"/>
        </w:rPr>
        <w:t xml:space="preserve">mlouvy je závazek </w:t>
      </w:r>
      <w:r w:rsidR="007F15F3" w:rsidRPr="007F15F3">
        <w:rPr>
          <w:rFonts w:ascii="Arial" w:hAnsi="Arial" w:cs="Arial"/>
          <w:sz w:val="20"/>
          <w:szCs w:val="20"/>
        </w:rPr>
        <w:t>Poskytovatele</w:t>
      </w:r>
      <w:r w:rsidR="005D240F">
        <w:rPr>
          <w:rFonts w:ascii="Arial" w:hAnsi="Arial" w:cs="Arial"/>
          <w:sz w:val="20"/>
          <w:szCs w:val="20"/>
        </w:rPr>
        <w:t xml:space="preserve"> seznámit se </w:t>
      </w:r>
      <w:r w:rsidR="00615C95">
        <w:rPr>
          <w:rFonts w:ascii="Arial" w:hAnsi="Arial" w:cs="Arial"/>
          <w:sz w:val="20"/>
          <w:szCs w:val="20"/>
        </w:rPr>
        <w:t>s podnikatelským</w:t>
      </w:r>
      <w:r w:rsidR="00870E70">
        <w:rPr>
          <w:rFonts w:ascii="Arial" w:hAnsi="Arial" w:cs="Arial"/>
          <w:sz w:val="20"/>
          <w:szCs w:val="20"/>
        </w:rPr>
        <w:t xml:space="preserve"> </w:t>
      </w:r>
      <w:r w:rsidR="008769F7">
        <w:rPr>
          <w:rFonts w:ascii="Arial" w:hAnsi="Arial" w:cs="Arial"/>
          <w:sz w:val="20"/>
          <w:szCs w:val="20"/>
        </w:rPr>
        <w:t>prostředí</w:t>
      </w:r>
      <w:r w:rsidR="00615C95">
        <w:rPr>
          <w:rFonts w:ascii="Arial" w:hAnsi="Arial" w:cs="Arial"/>
          <w:sz w:val="20"/>
          <w:szCs w:val="20"/>
        </w:rPr>
        <w:t>m</w:t>
      </w:r>
      <w:r w:rsidR="00820721">
        <w:rPr>
          <w:rFonts w:ascii="Arial" w:hAnsi="Arial" w:cs="Arial"/>
          <w:sz w:val="20"/>
          <w:szCs w:val="20"/>
        </w:rPr>
        <w:t xml:space="preserve"> </w:t>
      </w:r>
      <w:r w:rsidR="00615C95">
        <w:rPr>
          <w:rFonts w:ascii="Arial" w:hAnsi="Arial" w:cs="Arial"/>
          <w:sz w:val="20"/>
          <w:szCs w:val="20"/>
        </w:rPr>
        <w:t xml:space="preserve">Objednatele </w:t>
      </w:r>
      <w:r w:rsidR="005D240F">
        <w:rPr>
          <w:rFonts w:ascii="Arial" w:hAnsi="Arial" w:cs="Arial"/>
          <w:sz w:val="20"/>
          <w:szCs w:val="20"/>
        </w:rPr>
        <w:t xml:space="preserve">a </w:t>
      </w:r>
      <w:r w:rsidR="007F15F3" w:rsidRPr="007F15F3">
        <w:rPr>
          <w:rFonts w:ascii="Arial" w:eastAsiaTheme="minorHAnsi" w:hAnsi="Arial" w:cs="Arial"/>
          <w:sz w:val="20"/>
          <w:szCs w:val="20"/>
          <w:lang w:eastAsia="en-US"/>
        </w:rPr>
        <w:t>uskutečňovat odborné poradenství a poskytovat konzultace v oblastech specifikovaných touto S</w:t>
      </w:r>
      <w:r>
        <w:rPr>
          <w:rFonts w:ascii="Arial" w:eastAsiaTheme="minorHAnsi" w:hAnsi="Arial" w:cs="Arial"/>
          <w:sz w:val="20"/>
          <w:szCs w:val="20"/>
          <w:lang w:eastAsia="en-US"/>
        </w:rPr>
        <w:t>mlouvou</w:t>
      </w:r>
      <w:r w:rsidR="007F15F3" w:rsidRPr="007F15F3">
        <w:rPr>
          <w:rFonts w:ascii="Arial" w:eastAsiaTheme="minorHAnsi" w:hAnsi="Arial" w:cs="Arial"/>
          <w:sz w:val="20"/>
          <w:szCs w:val="20"/>
          <w:lang w:eastAsia="en-US"/>
        </w:rPr>
        <w:t>.</w:t>
      </w:r>
    </w:p>
    <w:p w14:paraId="3CE2236B" w14:textId="77777777" w:rsidR="007F15F3" w:rsidRPr="007F15F3" w:rsidRDefault="007F15F3" w:rsidP="007F15F3">
      <w:pPr>
        <w:pStyle w:val="Odstavecseseznamem"/>
        <w:autoSpaceDE w:val="0"/>
        <w:autoSpaceDN w:val="0"/>
        <w:adjustRightInd w:val="0"/>
        <w:spacing w:after="0" w:line="240" w:lineRule="auto"/>
        <w:ind w:left="426"/>
        <w:rPr>
          <w:rFonts w:ascii="Arial" w:hAnsi="Arial" w:cs="Arial"/>
          <w:sz w:val="20"/>
          <w:szCs w:val="20"/>
        </w:rPr>
      </w:pPr>
    </w:p>
    <w:p w14:paraId="3CE2236C" w14:textId="15898AED" w:rsidR="007F15F3" w:rsidRDefault="007F15F3" w:rsidP="00D35833">
      <w:pPr>
        <w:pStyle w:val="Odstavecseseznamem"/>
        <w:numPr>
          <w:ilvl w:val="0"/>
          <w:numId w:val="9"/>
        </w:numPr>
        <w:autoSpaceDE w:val="0"/>
        <w:autoSpaceDN w:val="0"/>
        <w:adjustRightInd w:val="0"/>
        <w:spacing w:after="0" w:line="240" w:lineRule="auto"/>
        <w:ind w:left="426" w:hanging="284"/>
        <w:rPr>
          <w:rFonts w:ascii="Arial" w:hAnsi="Arial" w:cs="Arial"/>
          <w:sz w:val="20"/>
          <w:szCs w:val="20"/>
        </w:rPr>
      </w:pPr>
      <w:r>
        <w:rPr>
          <w:rFonts w:ascii="Arial" w:eastAsiaTheme="minorHAnsi" w:hAnsi="Arial" w:cs="Arial"/>
          <w:sz w:val="20"/>
          <w:szCs w:val="20"/>
          <w:lang w:eastAsia="en-US"/>
        </w:rPr>
        <w:t xml:space="preserve">Objednatel se zavazuje za poskytnuté plnění zaplatit Poskytovateli odměnu definovanou v článku </w:t>
      </w:r>
      <w:r w:rsidR="00F47C68">
        <w:rPr>
          <w:rFonts w:ascii="Arial" w:eastAsiaTheme="minorHAnsi" w:hAnsi="Arial" w:cs="Arial"/>
          <w:sz w:val="20"/>
          <w:szCs w:val="20"/>
          <w:lang w:eastAsia="en-US"/>
        </w:rPr>
        <w:t>IV</w:t>
      </w:r>
      <w:r w:rsidR="00480189">
        <w:rPr>
          <w:rFonts w:ascii="Arial" w:eastAsiaTheme="minorHAnsi" w:hAnsi="Arial" w:cs="Arial"/>
          <w:sz w:val="20"/>
          <w:szCs w:val="20"/>
          <w:lang w:eastAsia="en-US"/>
        </w:rPr>
        <w:t>.</w:t>
      </w:r>
      <w:r>
        <w:rPr>
          <w:rFonts w:ascii="Arial" w:eastAsiaTheme="minorHAnsi" w:hAnsi="Arial" w:cs="Arial"/>
          <w:sz w:val="20"/>
          <w:szCs w:val="20"/>
          <w:lang w:eastAsia="en-US"/>
        </w:rPr>
        <w:t xml:space="preserve"> Smlouvy.</w:t>
      </w:r>
    </w:p>
    <w:p w14:paraId="3CE2236D" w14:textId="77777777" w:rsidR="007F15F3" w:rsidRDefault="007F15F3" w:rsidP="007F15F3">
      <w:pPr>
        <w:pStyle w:val="Odstavecseseznamem"/>
        <w:autoSpaceDE w:val="0"/>
        <w:autoSpaceDN w:val="0"/>
        <w:adjustRightInd w:val="0"/>
        <w:spacing w:after="0" w:line="240" w:lineRule="auto"/>
        <w:ind w:left="426"/>
        <w:rPr>
          <w:rFonts w:ascii="Arial" w:hAnsi="Arial" w:cs="Arial"/>
          <w:sz w:val="20"/>
          <w:szCs w:val="20"/>
        </w:rPr>
      </w:pPr>
    </w:p>
    <w:p w14:paraId="3CE2236E" w14:textId="6C1C5731" w:rsidR="007F15F3" w:rsidRDefault="005E5565" w:rsidP="00D35833">
      <w:pPr>
        <w:pStyle w:val="Odstavecseseznamem"/>
        <w:numPr>
          <w:ilvl w:val="0"/>
          <w:numId w:val="9"/>
        </w:numPr>
        <w:autoSpaceDE w:val="0"/>
        <w:autoSpaceDN w:val="0"/>
        <w:adjustRightInd w:val="0"/>
        <w:spacing w:after="0" w:line="240" w:lineRule="auto"/>
        <w:ind w:left="426" w:hanging="284"/>
        <w:jc w:val="both"/>
        <w:rPr>
          <w:rFonts w:ascii="Arial" w:hAnsi="Arial" w:cs="Arial"/>
          <w:sz w:val="20"/>
          <w:szCs w:val="20"/>
        </w:rPr>
      </w:pPr>
      <w:r>
        <w:rPr>
          <w:rFonts w:ascii="Arial" w:hAnsi="Arial" w:cs="Arial"/>
          <w:sz w:val="20"/>
          <w:szCs w:val="20"/>
        </w:rPr>
        <w:t xml:space="preserve">Poskytovatel se zavazuje poskytovat odborné </w:t>
      </w:r>
      <w:r w:rsidR="00352897">
        <w:rPr>
          <w:rFonts w:ascii="Arial" w:hAnsi="Arial" w:cs="Arial"/>
          <w:sz w:val="20"/>
          <w:szCs w:val="20"/>
        </w:rPr>
        <w:t>poradenství</w:t>
      </w:r>
      <w:r w:rsidR="00C15DDC">
        <w:rPr>
          <w:rFonts w:ascii="Arial" w:hAnsi="Arial" w:cs="Arial"/>
          <w:sz w:val="20"/>
          <w:szCs w:val="20"/>
        </w:rPr>
        <w:t xml:space="preserve"> a</w:t>
      </w:r>
      <w:r w:rsidR="007F15F3">
        <w:rPr>
          <w:rFonts w:ascii="Arial" w:hAnsi="Arial" w:cs="Arial"/>
          <w:sz w:val="20"/>
          <w:szCs w:val="20"/>
        </w:rPr>
        <w:t xml:space="preserve"> konzultace</w:t>
      </w:r>
      <w:r w:rsidR="00C15DDC">
        <w:rPr>
          <w:rFonts w:ascii="Arial" w:hAnsi="Arial" w:cs="Arial"/>
          <w:sz w:val="20"/>
          <w:szCs w:val="20"/>
        </w:rPr>
        <w:t xml:space="preserve"> (tj. zejména</w:t>
      </w:r>
      <w:r w:rsidR="00352897">
        <w:rPr>
          <w:rFonts w:ascii="Arial" w:hAnsi="Arial" w:cs="Arial"/>
          <w:sz w:val="20"/>
          <w:szCs w:val="20"/>
        </w:rPr>
        <w:t xml:space="preserve"> vést, koordinovat, zajišťovat a dohlížet</w:t>
      </w:r>
      <w:r w:rsidR="00C15DDC">
        <w:rPr>
          <w:rFonts w:ascii="Arial" w:hAnsi="Arial" w:cs="Arial"/>
          <w:sz w:val="20"/>
          <w:szCs w:val="20"/>
        </w:rPr>
        <w:t>)</w:t>
      </w:r>
      <w:r w:rsidR="00352897">
        <w:rPr>
          <w:rFonts w:ascii="Arial" w:hAnsi="Arial" w:cs="Arial"/>
          <w:sz w:val="20"/>
          <w:szCs w:val="20"/>
        </w:rPr>
        <w:t xml:space="preserve"> </w:t>
      </w:r>
      <w:r w:rsidR="00C15DDC">
        <w:rPr>
          <w:rFonts w:ascii="Arial" w:hAnsi="Arial" w:cs="Arial"/>
          <w:sz w:val="20"/>
          <w:szCs w:val="20"/>
        </w:rPr>
        <w:t>(dále též jako „Služby“) v </w:t>
      </w:r>
      <w:r w:rsidR="00944B04">
        <w:rPr>
          <w:rFonts w:ascii="Arial" w:hAnsi="Arial" w:cs="Arial"/>
          <w:sz w:val="20"/>
          <w:szCs w:val="20"/>
        </w:rPr>
        <w:t>následujících oblastech, které spadají do projektových a provozních činností Objednatele:</w:t>
      </w:r>
    </w:p>
    <w:p w14:paraId="3CE2236F" w14:textId="77777777" w:rsidR="00352897" w:rsidRDefault="00352897" w:rsidP="00352897">
      <w:pPr>
        <w:pStyle w:val="Odstavecseseznamem"/>
        <w:autoSpaceDE w:val="0"/>
        <w:autoSpaceDN w:val="0"/>
        <w:adjustRightInd w:val="0"/>
        <w:spacing w:after="0" w:line="240" w:lineRule="auto"/>
        <w:ind w:left="426"/>
        <w:rPr>
          <w:rFonts w:ascii="Arial" w:hAnsi="Arial" w:cs="Arial"/>
          <w:sz w:val="20"/>
          <w:szCs w:val="20"/>
        </w:rPr>
      </w:pPr>
    </w:p>
    <w:p w14:paraId="2FDAEF21" w14:textId="0D1C5266" w:rsidR="00CD1909" w:rsidRPr="005261D2" w:rsidRDefault="00CD1909" w:rsidP="00E63209">
      <w:pPr>
        <w:pStyle w:val="Odstavecseseznamem"/>
        <w:numPr>
          <w:ilvl w:val="1"/>
          <w:numId w:val="9"/>
        </w:numPr>
        <w:autoSpaceDE w:val="0"/>
        <w:autoSpaceDN w:val="0"/>
        <w:adjustRightInd w:val="0"/>
        <w:spacing w:after="0" w:line="240" w:lineRule="auto"/>
        <w:rPr>
          <w:rFonts w:ascii="Arial" w:hAnsi="Arial" w:cs="Arial"/>
          <w:sz w:val="20"/>
          <w:szCs w:val="20"/>
        </w:rPr>
      </w:pPr>
      <w:r w:rsidRPr="005261D2">
        <w:rPr>
          <w:rFonts w:ascii="Arial" w:hAnsi="Arial" w:cs="Arial"/>
          <w:sz w:val="20"/>
          <w:szCs w:val="20"/>
        </w:rPr>
        <w:t xml:space="preserve">Provedení srovnávací analýzy souladu nakládání </w:t>
      </w:r>
      <w:r w:rsidR="005261D2" w:rsidRPr="005261D2">
        <w:rPr>
          <w:rFonts w:ascii="Arial" w:hAnsi="Arial" w:cs="Arial"/>
          <w:sz w:val="20"/>
          <w:szCs w:val="20"/>
        </w:rPr>
        <w:t>s osobními údaji u zadavatele s Nařízením Evropského parlamentu a Rady 2016/679 ze dne 27. dubna 2016</w:t>
      </w:r>
      <w:r w:rsidR="005261D2">
        <w:rPr>
          <w:rFonts w:ascii="Arial" w:hAnsi="Arial" w:cs="Arial"/>
          <w:sz w:val="20"/>
          <w:szCs w:val="20"/>
        </w:rPr>
        <w:t xml:space="preserve"> (dále jen „</w:t>
      </w:r>
      <w:r w:rsidRPr="005261D2">
        <w:rPr>
          <w:rFonts w:ascii="Arial" w:hAnsi="Arial" w:cs="Arial"/>
          <w:sz w:val="20"/>
          <w:szCs w:val="20"/>
        </w:rPr>
        <w:t>GDPR</w:t>
      </w:r>
      <w:r w:rsidR="005261D2">
        <w:rPr>
          <w:rFonts w:ascii="Arial" w:hAnsi="Arial" w:cs="Arial"/>
          <w:sz w:val="20"/>
          <w:szCs w:val="20"/>
        </w:rPr>
        <w:t>“)</w:t>
      </w:r>
    </w:p>
    <w:p w14:paraId="5E5116AB" w14:textId="45FB1BB6" w:rsidR="00397DAB" w:rsidRDefault="00CD1909" w:rsidP="00E63209">
      <w:pPr>
        <w:pStyle w:val="Odstavecseseznamem"/>
        <w:numPr>
          <w:ilvl w:val="1"/>
          <w:numId w:val="9"/>
        </w:numPr>
        <w:autoSpaceDE w:val="0"/>
        <w:autoSpaceDN w:val="0"/>
        <w:adjustRightInd w:val="0"/>
        <w:spacing w:after="0" w:line="240" w:lineRule="auto"/>
        <w:rPr>
          <w:rFonts w:ascii="Arial" w:hAnsi="Arial" w:cs="Arial"/>
          <w:sz w:val="20"/>
          <w:szCs w:val="20"/>
        </w:rPr>
      </w:pPr>
      <w:r w:rsidRPr="00CD1909">
        <w:rPr>
          <w:rFonts w:ascii="Arial" w:hAnsi="Arial" w:cs="Arial"/>
          <w:sz w:val="20"/>
          <w:szCs w:val="20"/>
        </w:rPr>
        <w:t>Prověření technické stránky ukládání osobních údajů</w:t>
      </w:r>
    </w:p>
    <w:p w14:paraId="4D62F0FB" w14:textId="25E44DA4" w:rsidR="00E07323" w:rsidRPr="00E63209" w:rsidRDefault="00E07323" w:rsidP="00E63209">
      <w:pPr>
        <w:pStyle w:val="Odstavecseseznamem"/>
        <w:numPr>
          <w:ilvl w:val="1"/>
          <w:numId w:val="9"/>
        </w:numPr>
        <w:autoSpaceDE w:val="0"/>
        <w:autoSpaceDN w:val="0"/>
        <w:adjustRightInd w:val="0"/>
        <w:spacing w:after="0" w:line="240" w:lineRule="auto"/>
        <w:rPr>
          <w:rFonts w:ascii="Arial" w:hAnsi="Arial" w:cs="Arial"/>
          <w:sz w:val="20"/>
          <w:szCs w:val="20"/>
        </w:rPr>
      </w:pPr>
      <w:r>
        <w:rPr>
          <w:rFonts w:ascii="Arial" w:hAnsi="Arial" w:cs="Arial"/>
          <w:sz w:val="20"/>
          <w:szCs w:val="20"/>
        </w:rPr>
        <w:t>Zpracování závěrečné zprávy dle specifikace uvedené v Příloze 1 této smlouvy</w:t>
      </w:r>
    </w:p>
    <w:p w14:paraId="3CE22373" w14:textId="77777777" w:rsidR="00352897" w:rsidRDefault="00352897" w:rsidP="00352897">
      <w:pPr>
        <w:pStyle w:val="Odstavecseseznamem"/>
        <w:autoSpaceDE w:val="0"/>
        <w:autoSpaceDN w:val="0"/>
        <w:adjustRightInd w:val="0"/>
        <w:spacing w:after="0" w:line="240" w:lineRule="auto"/>
        <w:ind w:left="1828"/>
        <w:rPr>
          <w:rFonts w:ascii="Arial" w:hAnsi="Arial" w:cs="Arial"/>
          <w:sz w:val="20"/>
          <w:szCs w:val="20"/>
        </w:rPr>
      </w:pPr>
    </w:p>
    <w:p w14:paraId="3CE22374" w14:textId="1C5B62AE" w:rsidR="00352897" w:rsidRDefault="00352897" w:rsidP="00352897">
      <w:pPr>
        <w:autoSpaceDE w:val="0"/>
        <w:autoSpaceDN w:val="0"/>
        <w:adjustRightInd w:val="0"/>
        <w:spacing w:after="0" w:line="240" w:lineRule="auto"/>
        <w:ind w:firstLine="390"/>
        <w:rPr>
          <w:rFonts w:ascii="Arial" w:hAnsi="Arial" w:cs="Arial"/>
          <w:sz w:val="20"/>
          <w:szCs w:val="20"/>
        </w:rPr>
      </w:pPr>
      <w:r>
        <w:rPr>
          <w:rFonts w:ascii="Arial" w:hAnsi="Arial" w:cs="Arial"/>
          <w:sz w:val="20"/>
          <w:szCs w:val="20"/>
        </w:rPr>
        <w:t xml:space="preserve">Specifikace </w:t>
      </w:r>
      <w:r w:rsidR="0024075F">
        <w:rPr>
          <w:rFonts w:ascii="Arial" w:hAnsi="Arial" w:cs="Arial"/>
          <w:sz w:val="20"/>
          <w:szCs w:val="20"/>
        </w:rPr>
        <w:t xml:space="preserve">Služeb </w:t>
      </w:r>
      <w:r>
        <w:rPr>
          <w:rFonts w:ascii="Arial" w:hAnsi="Arial" w:cs="Arial"/>
          <w:sz w:val="20"/>
          <w:szCs w:val="20"/>
        </w:rPr>
        <w:t>je uvedena v Příloze č. 1, která je nedílnou součástí</w:t>
      </w:r>
      <w:r w:rsidR="00480189">
        <w:rPr>
          <w:rFonts w:ascii="Arial" w:hAnsi="Arial" w:cs="Arial"/>
          <w:sz w:val="20"/>
          <w:szCs w:val="20"/>
        </w:rPr>
        <w:t xml:space="preserve"> Smlouvy</w:t>
      </w:r>
      <w:r>
        <w:rPr>
          <w:rFonts w:ascii="Arial" w:hAnsi="Arial" w:cs="Arial"/>
          <w:sz w:val="20"/>
          <w:szCs w:val="20"/>
        </w:rPr>
        <w:t>.</w:t>
      </w:r>
    </w:p>
    <w:p w14:paraId="3CE22375" w14:textId="77777777" w:rsidR="00352897" w:rsidRDefault="00352897" w:rsidP="00352897">
      <w:pPr>
        <w:autoSpaceDE w:val="0"/>
        <w:autoSpaceDN w:val="0"/>
        <w:adjustRightInd w:val="0"/>
        <w:spacing w:after="0" w:line="240" w:lineRule="auto"/>
        <w:ind w:firstLine="390"/>
        <w:rPr>
          <w:rFonts w:ascii="Arial" w:hAnsi="Arial" w:cs="Arial"/>
          <w:sz w:val="20"/>
          <w:szCs w:val="20"/>
        </w:rPr>
      </w:pPr>
    </w:p>
    <w:p w14:paraId="3CE22376" w14:textId="77777777" w:rsidR="00352897" w:rsidRPr="00352897" w:rsidRDefault="00352897" w:rsidP="00D35833">
      <w:pPr>
        <w:pStyle w:val="Odstavecseseznamem"/>
        <w:numPr>
          <w:ilvl w:val="0"/>
          <w:numId w:val="9"/>
        </w:numPr>
        <w:autoSpaceDE w:val="0"/>
        <w:autoSpaceDN w:val="0"/>
        <w:adjustRightInd w:val="0"/>
        <w:spacing w:after="0" w:line="240" w:lineRule="auto"/>
        <w:ind w:left="426" w:hanging="284"/>
        <w:rPr>
          <w:rFonts w:ascii="Arial" w:hAnsi="Arial" w:cs="Arial"/>
          <w:sz w:val="20"/>
          <w:szCs w:val="20"/>
        </w:rPr>
      </w:pPr>
      <w:r>
        <w:rPr>
          <w:rFonts w:ascii="Arial" w:hAnsi="Arial" w:cs="Arial"/>
          <w:sz w:val="20"/>
          <w:szCs w:val="20"/>
        </w:rPr>
        <w:t>Místem plnění Smlouvy je sídlo Objednatele: Sokolovská 394/17, 186 00 Praha 8.</w:t>
      </w:r>
    </w:p>
    <w:p w14:paraId="3CE22377" w14:textId="77777777" w:rsidR="00D57B49" w:rsidRDefault="00D57B49" w:rsidP="00D57B49">
      <w:pPr>
        <w:pStyle w:val="Bezmezer"/>
        <w:jc w:val="both"/>
        <w:rPr>
          <w:rFonts w:ascii="Arial" w:hAnsi="Arial" w:cs="Arial"/>
          <w:sz w:val="20"/>
          <w:szCs w:val="20"/>
        </w:rPr>
      </w:pPr>
    </w:p>
    <w:p w14:paraId="3CE22378" w14:textId="77777777" w:rsidR="00E24F28" w:rsidRPr="00FA3615" w:rsidRDefault="00E24F28" w:rsidP="00FA3615">
      <w:pPr>
        <w:pStyle w:val="Bezmezer"/>
        <w:jc w:val="center"/>
        <w:rPr>
          <w:rFonts w:ascii="Arial" w:hAnsi="Arial" w:cs="Arial"/>
          <w:b/>
          <w:sz w:val="20"/>
          <w:szCs w:val="20"/>
        </w:rPr>
      </w:pPr>
      <w:r w:rsidRPr="00FA3615">
        <w:rPr>
          <w:rFonts w:ascii="Arial" w:hAnsi="Arial" w:cs="Arial"/>
          <w:b/>
          <w:sz w:val="20"/>
          <w:szCs w:val="20"/>
        </w:rPr>
        <w:t>II.</w:t>
      </w:r>
    </w:p>
    <w:p w14:paraId="3CE22379" w14:textId="77777777" w:rsidR="00AE7CCE" w:rsidRPr="00FA3615" w:rsidRDefault="00C15DDC" w:rsidP="00FA3615">
      <w:pPr>
        <w:pStyle w:val="Bezmezer"/>
        <w:jc w:val="center"/>
        <w:rPr>
          <w:rFonts w:ascii="Arial" w:hAnsi="Arial" w:cs="Arial"/>
          <w:b/>
          <w:sz w:val="20"/>
          <w:szCs w:val="20"/>
        </w:rPr>
      </w:pPr>
      <w:r>
        <w:rPr>
          <w:rFonts w:ascii="Arial" w:hAnsi="Arial" w:cs="Arial"/>
          <w:b/>
          <w:sz w:val="20"/>
          <w:szCs w:val="20"/>
        </w:rPr>
        <w:t xml:space="preserve">Povinnosti </w:t>
      </w:r>
      <w:r w:rsidR="00A37D8F">
        <w:rPr>
          <w:rFonts w:ascii="Arial" w:hAnsi="Arial" w:cs="Arial"/>
          <w:b/>
          <w:sz w:val="20"/>
          <w:szCs w:val="20"/>
        </w:rPr>
        <w:t>Smluvních stran</w:t>
      </w:r>
    </w:p>
    <w:p w14:paraId="3CE2237A" w14:textId="02CBF6C0" w:rsidR="00C56488" w:rsidRDefault="00C15DDC" w:rsidP="00D35833">
      <w:pPr>
        <w:pStyle w:val="Odstavec"/>
        <w:numPr>
          <w:ilvl w:val="0"/>
          <w:numId w:val="7"/>
        </w:numPr>
        <w:rPr>
          <w:rFonts w:ascii="Arial" w:eastAsiaTheme="minorHAnsi" w:hAnsi="Arial" w:cs="Arial"/>
          <w:sz w:val="20"/>
          <w:szCs w:val="20"/>
          <w:lang w:eastAsia="en-US"/>
        </w:rPr>
      </w:pPr>
      <w:r>
        <w:rPr>
          <w:rFonts w:ascii="Arial" w:eastAsiaTheme="minorHAnsi" w:hAnsi="Arial" w:cs="Arial"/>
          <w:sz w:val="20"/>
          <w:szCs w:val="20"/>
          <w:lang w:eastAsia="en-US"/>
        </w:rPr>
        <w:t>Poskytovatel</w:t>
      </w:r>
      <w:r w:rsidRPr="00C15DDC">
        <w:rPr>
          <w:rFonts w:ascii="Arial" w:eastAsiaTheme="minorHAnsi" w:hAnsi="Arial" w:cs="Arial"/>
          <w:sz w:val="20"/>
          <w:szCs w:val="20"/>
          <w:lang w:eastAsia="en-US"/>
        </w:rPr>
        <w:t xml:space="preserve"> je povinen postupovat s náležitou odbornou péčí v souladu s platnými právními</w:t>
      </w:r>
      <w:r>
        <w:rPr>
          <w:rFonts w:ascii="Arial" w:eastAsiaTheme="minorHAnsi" w:hAnsi="Arial" w:cs="Arial"/>
          <w:sz w:val="20"/>
          <w:szCs w:val="20"/>
          <w:lang w:eastAsia="en-US"/>
        </w:rPr>
        <w:t xml:space="preserve"> </w:t>
      </w:r>
      <w:r w:rsidRPr="00C15DDC">
        <w:rPr>
          <w:rFonts w:ascii="Arial" w:eastAsiaTheme="minorHAnsi" w:hAnsi="Arial" w:cs="Arial"/>
          <w:sz w:val="20"/>
          <w:szCs w:val="20"/>
          <w:lang w:eastAsia="en-US"/>
        </w:rPr>
        <w:t>př</w:t>
      </w:r>
      <w:r>
        <w:rPr>
          <w:rFonts w:ascii="Arial" w:eastAsiaTheme="minorHAnsi" w:hAnsi="Arial" w:cs="Arial"/>
          <w:sz w:val="20"/>
          <w:szCs w:val="20"/>
          <w:lang w:eastAsia="en-US"/>
        </w:rPr>
        <w:t>edpisy a</w:t>
      </w:r>
      <w:r w:rsidRPr="00C15DDC">
        <w:rPr>
          <w:rFonts w:ascii="Arial" w:eastAsiaTheme="minorHAnsi" w:hAnsi="Arial" w:cs="Arial"/>
          <w:sz w:val="20"/>
          <w:szCs w:val="20"/>
          <w:lang w:eastAsia="en-US"/>
        </w:rPr>
        <w:t xml:space="preserve"> chránit práva a oprávněné zájmy Objednatele z hlediska optimalizace</w:t>
      </w:r>
      <w:r>
        <w:rPr>
          <w:rFonts w:ascii="Arial" w:eastAsiaTheme="minorHAnsi" w:hAnsi="Arial" w:cs="Arial"/>
          <w:sz w:val="20"/>
          <w:szCs w:val="20"/>
          <w:lang w:eastAsia="en-US"/>
        </w:rPr>
        <w:t xml:space="preserve"> </w:t>
      </w:r>
      <w:r w:rsidRPr="00C15DDC">
        <w:rPr>
          <w:rFonts w:ascii="Arial" w:eastAsiaTheme="minorHAnsi" w:hAnsi="Arial" w:cs="Arial"/>
          <w:sz w:val="20"/>
          <w:szCs w:val="20"/>
          <w:lang w:eastAsia="en-US"/>
        </w:rPr>
        <w:t xml:space="preserve">nákladů vynaložených na </w:t>
      </w:r>
      <w:r w:rsidR="00F94708">
        <w:rPr>
          <w:rFonts w:ascii="Arial" w:eastAsiaTheme="minorHAnsi" w:hAnsi="Arial" w:cs="Arial"/>
          <w:sz w:val="20"/>
          <w:szCs w:val="20"/>
          <w:lang w:eastAsia="en-US"/>
        </w:rPr>
        <w:t>projekty a interní aktivity</w:t>
      </w:r>
      <w:r w:rsidRPr="00C15DDC">
        <w:rPr>
          <w:rFonts w:ascii="Arial" w:eastAsiaTheme="minorHAnsi" w:hAnsi="Arial" w:cs="Arial"/>
          <w:sz w:val="20"/>
          <w:szCs w:val="20"/>
          <w:lang w:eastAsia="en-US"/>
        </w:rPr>
        <w:t>. K</w:t>
      </w:r>
      <w:r>
        <w:rPr>
          <w:rFonts w:ascii="Arial" w:eastAsiaTheme="minorHAnsi" w:hAnsi="Arial" w:cs="Arial"/>
          <w:sz w:val="20"/>
          <w:szCs w:val="20"/>
          <w:lang w:eastAsia="en-US"/>
        </w:rPr>
        <w:t> </w:t>
      </w:r>
      <w:r w:rsidRPr="00C15DDC">
        <w:rPr>
          <w:rFonts w:ascii="Arial" w:eastAsiaTheme="minorHAnsi" w:hAnsi="Arial" w:cs="Arial"/>
          <w:sz w:val="20"/>
          <w:szCs w:val="20"/>
          <w:lang w:eastAsia="en-US"/>
        </w:rPr>
        <w:t>plnění</w:t>
      </w:r>
      <w:r>
        <w:rPr>
          <w:rFonts w:ascii="Arial" w:eastAsiaTheme="minorHAnsi" w:hAnsi="Arial" w:cs="Arial"/>
          <w:sz w:val="20"/>
          <w:szCs w:val="20"/>
          <w:lang w:eastAsia="en-US"/>
        </w:rPr>
        <w:t xml:space="preserve"> </w:t>
      </w:r>
      <w:r w:rsidRPr="00C15DDC">
        <w:rPr>
          <w:rFonts w:ascii="Arial" w:eastAsiaTheme="minorHAnsi" w:hAnsi="Arial" w:cs="Arial"/>
          <w:sz w:val="20"/>
          <w:szCs w:val="20"/>
          <w:lang w:eastAsia="en-US"/>
        </w:rPr>
        <w:t>předmě</w:t>
      </w:r>
      <w:r>
        <w:rPr>
          <w:rFonts w:ascii="Arial" w:eastAsiaTheme="minorHAnsi" w:hAnsi="Arial" w:cs="Arial"/>
          <w:sz w:val="20"/>
          <w:szCs w:val="20"/>
          <w:lang w:eastAsia="en-US"/>
        </w:rPr>
        <w:t>tu S</w:t>
      </w:r>
      <w:r w:rsidRPr="00C15DDC">
        <w:rPr>
          <w:rFonts w:ascii="Arial" w:eastAsiaTheme="minorHAnsi" w:hAnsi="Arial" w:cs="Arial"/>
          <w:sz w:val="20"/>
          <w:szCs w:val="20"/>
          <w:lang w:eastAsia="en-US"/>
        </w:rPr>
        <w:t xml:space="preserve">mlouvy je </w:t>
      </w:r>
      <w:r>
        <w:rPr>
          <w:rFonts w:ascii="Arial" w:eastAsiaTheme="minorHAnsi" w:hAnsi="Arial" w:cs="Arial"/>
          <w:sz w:val="20"/>
          <w:szCs w:val="20"/>
          <w:lang w:eastAsia="en-US"/>
        </w:rPr>
        <w:t>Poskytovatel</w:t>
      </w:r>
      <w:r w:rsidRPr="00C15DDC">
        <w:rPr>
          <w:rFonts w:ascii="Arial" w:eastAsiaTheme="minorHAnsi" w:hAnsi="Arial" w:cs="Arial"/>
          <w:sz w:val="20"/>
          <w:szCs w:val="20"/>
          <w:lang w:eastAsia="en-US"/>
        </w:rPr>
        <w:t xml:space="preserve"> povinen důsledně využívat a</w:t>
      </w:r>
      <w:r>
        <w:rPr>
          <w:rFonts w:ascii="Arial" w:eastAsiaTheme="minorHAnsi" w:hAnsi="Arial" w:cs="Arial"/>
          <w:sz w:val="20"/>
          <w:szCs w:val="20"/>
          <w:lang w:eastAsia="en-US"/>
        </w:rPr>
        <w:t xml:space="preserve"> </w:t>
      </w:r>
      <w:r w:rsidRPr="00C15DDC">
        <w:rPr>
          <w:rFonts w:ascii="Arial" w:eastAsiaTheme="minorHAnsi" w:hAnsi="Arial" w:cs="Arial"/>
          <w:sz w:val="20"/>
          <w:szCs w:val="20"/>
          <w:lang w:eastAsia="en-US"/>
        </w:rPr>
        <w:t>uplatňovat vše, co podle svého odborného přesvědčení a příkazů Objednatele pokládá</w:t>
      </w:r>
      <w:r>
        <w:rPr>
          <w:rFonts w:ascii="Arial" w:eastAsiaTheme="minorHAnsi" w:hAnsi="Arial" w:cs="Arial"/>
          <w:sz w:val="20"/>
          <w:szCs w:val="20"/>
          <w:lang w:eastAsia="en-US"/>
        </w:rPr>
        <w:t xml:space="preserve"> </w:t>
      </w:r>
      <w:r w:rsidRPr="00C15DDC">
        <w:rPr>
          <w:rFonts w:ascii="Arial" w:eastAsiaTheme="minorHAnsi" w:hAnsi="Arial" w:cs="Arial"/>
          <w:sz w:val="20"/>
          <w:szCs w:val="20"/>
          <w:lang w:eastAsia="en-US"/>
        </w:rPr>
        <w:t>za prospěš</w:t>
      </w:r>
      <w:r>
        <w:rPr>
          <w:rFonts w:ascii="Arial" w:eastAsiaTheme="minorHAnsi" w:hAnsi="Arial" w:cs="Arial"/>
          <w:sz w:val="20"/>
          <w:szCs w:val="20"/>
          <w:lang w:eastAsia="en-US"/>
        </w:rPr>
        <w:t>né.</w:t>
      </w:r>
    </w:p>
    <w:p w14:paraId="3CE2237B" w14:textId="2FB90273" w:rsidR="00C15DDC" w:rsidRDefault="00C15DDC" w:rsidP="00D35833">
      <w:pPr>
        <w:pStyle w:val="Odstavec"/>
        <w:numPr>
          <w:ilvl w:val="0"/>
          <w:numId w:val="7"/>
        </w:numPr>
        <w:rPr>
          <w:rFonts w:ascii="Arial" w:eastAsiaTheme="minorHAnsi" w:hAnsi="Arial" w:cs="Arial"/>
          <w:sz w:val="20"/>
          <w:szCs w:val="20"/>
          <w:lang w:eastAsia="en-US"/>
        </w:rPr>
      </w:pPr>
      <w:r>
        <w:rPr>
          <w:rFonts w:ascii="Arial" w:eastAsiaTheme="minorHAnsi" w:hAnsi="Arial" w:cs="Arial"/>
          <w:sz w:val="20"/>
          <w:szCs w:val="20"/>
          <w:lang w:eastAsia="en-US"/>
        </w:rPr>
        <w:lastRenderedPageBreak/>
        <w:t>Poskytovatel</w:t>
      </w:r>
      <w:r w:rsidRPr="00C15DDC">
        <w:rPr>
          <w:rFonts w:ascii="Arial" w:eastAsiaTheme="minorHAnsi" w:hAnsi="Arial" w:cs="Arial"/>
          <w:sz w:val="20"/>
          <w:szCs w:val="20"/>
          <w:lang w:eastAsia="en-US"/>
        </w:rPr>
        <w:t xml:space="preserve"> se zavazuje, že </w:t>
      </w:r>
      <w:r>
        <w:rPr>
          <w:rFonts w:ascii="Arial" w:eastAsiaTheme="minorHAnsi" w:hAnsi="Arial" w:cs="Arial"/>
          <w:sz w:val="20"/>
          <w:szCs w:val="20"/>
          <w:lang w:eastAsia="en-US"/>
        </w:rPr>
        <w:t>Služby</w:t>
      </w:r>
      <w:r w:rsidRPr="00C15DDC">
        <w:rPr>
          <w:rFonts w:ascii="Arial" w:eastAsiaTheme="minorHAnsi" w:hAnsi="Arial" w:cs="Arial"/>
          <w:sz w:val="20"/>
          <w:szCs w:val="20"/>
          <w:lang w:eastAsia="en-US"/>
        </w:rPr>
        <w:t xml:space="preserve"> v rámci předmě</w:t>
      </w:r>
      <w:r>
        <w:rPr>
          <w:rFonts w:ascii="Arial" w:eastAsiaTheme="minorHAnsi" w:hAnsi="Arial" w:cs="Arial"/>
          <w:sz w:val="20"/>
          <w:szCs w:val="20"/>
          <w:lang w:eastAsia="en-US"/>
        </w:rPr>
        <w:t>tu S</w:t>
      </w:r>
      <w:r w:rsidRPr="00C15DDC">
        <w:rPr>
          <w:rFonts w:ascii="Arial" w:eastAsiaTheme="minorHAnsi" w:hAnsi="Arial" w:cs="Arial"/>
          <w:sz w:val="20"/>
          <w:szCs w:val="20"/>
          <w:lang w:eastAsia="en-US"/>
        </w:rPr>
        <w:t>mlouvy ani</w:t>
      </w:r>
      <w:r>
        <w:rPr>
          <w:rFonts w:ascii="Arial" w:eastAsiaTheme="minorHAnsi" w:hAnsi="Arial" w:cs="Arial"/>
          <w:sz w:val="20"/>
          <w:szCs w:val="20"/>
          <w:lang w:eastAsia="en-US"/>
        </w:rPr>
        <w:t xml:space="preserve"> </w:t>
      </w:r>
      <w:r w:rsidR="0024075F">
        <w:rPr>
          <w:rFonts w:ascii="Arial" w:eastAsiaTheme="minorHAnsi" w:hAnsi="Arial" w:cs="Arial"/>
          <w:sz w:val="20"/>
          <w:szCs w:val="20"/>
          <w:lang w:eastAsia="en-US"/>
        </w:rPr>
        <w:t>výsledky své poradenské a </w:t>
      </w:r>
      <w:r w:rsidRPr="00C15DDC">
        <w:rPr>
          <w:rFonts w:ascii="Arial" w:eastAsiaTheme="minorHAnsi" w:hAnsi="Arial" w:cs="Arial"/>
          <w:sz w:val="20"/>
          <w:szCs w:val="20"/>
          <w:lang w:eastAsia="en-US"/>
        </w:rPr>
        <w:t>konzultační činnosti neposkytne bez předchozího písemného</w:t>
      </w:r>
      <w:r>
        <w:rPr>
          <w:rFonts w:ascii="Arial" w:eastAsiaTheme="minorHAnsi" w:hAnsi="Arial" w:cs="Arial"/>
          <w:sz w:val="20"/>
          <w:szCs w:val="20"/>
          <w:lang w:eastAsia="en-US"/>
        </w:rPr>
        <w:t xml:space="preserve"> </w:t>
      </w:r>
      <w:r w:rsidRPr="00C15DDC">
        <w:rPr>
          <w:rFonts w:ascii="Arial" w:eastAsiaTheme="minorHAnsi" w:hAnsi="Arial" w:cs="Arial"/>
          <w:sz w:val="20"/>
          <w:szCs w:val="20"/>
          <w:lang w:eastAsia="en-US"/>
        </w:rPr>
        <w:t xml:space="preserve">souhlasu Objednatele </w:t>
      </w:r>
      <w:r>
        <w:rPr>
          <w:rFonts w:ascii="Arial" w:eastAsiaTheme="minorHAnsi" w:hAnsi="Arial" w:cs="Arial"/>
          <w:sz w:val="20"/>
          <w:szCs w:val="20"/>
          <w:lang w:eastAsia="en-US"/>
        </w:rPr>
        <w:t>třetí osobě</w:t>
      </w:r>
      <w:r w:rsidRPr="00C15DDC">
        <w:rPr>
          <w:rFonts w:ascii="Arial" w:eastAsiaTheme="minorHAnsi" w:hAnsi="Arial" w:cs="Arial"/>
          <w:sz w:val="20"/>
          <w:szCs w:val="20"/>
          <w:lang w:eastAsia="en-US"/>
        </w:rPr>
        <w:t>.</w:t>
      </w:r>
    </w:p>
    <w:p w14:paraId="3CE2237C" w14:textId="77777777" w:rsidR="00C15DDC" w:rsidRDefault="00C15DDC" w:rsidP="00D35833">
      <w:pPr>
        <w:pStyle w:val="Odstavec"/>
        <w:numPr>
          <w:ilvl w:val="0"/>
          <w:numId w:val="7"/>
        </w:numPr>
        <w:rPr>
          <w:rFonts w:ascii="Arial" w:eastAsiaTheme="minorHAnsi" w:hAnsi="Arial" w:cs="Arial"/>
          <w:sz w:val="20"/>
          <w:szCs w:val="20"/>
          <w:lang w:eastAsia="en-US"/>
        </w:rPr>
      </w:pPr>
      <w:r>
        <w:rPr>
          <w:rFonts w:ascii="Arial" w:eastAsiaTheme="minorHAnsi" w:hAnsi="Arial" w:cs="Arial"/>
          <w:sz w:val="20"/>
          <w:szCs w:val="20"/>
          <w:lang w:eastAsia="en-US"/>
        </w:rPr>
        <w:t>Poskytovatel je povinen Služby poskytovat Objednateli osobně.</w:t>
      </w:r>
    </w:p>
    <w:p w14:paraId="3CE2237D" w14:textId="77777777" w:rsidR="00C15DDC" w:rsidRDefault="00C15DDC" w:rsidP="00D35833">
      <w:pPr>
        <w:pStyle w:val="Odstavec"/>
        <w:numPr>
          <w:ilvl w:val="0"/>
          <w:numId w:val="7"/>
        </w:numPr>
        <w:rPr>
          <w:rFonts w:ascii="Arial" w:eastAsiaTheme="minorHAnsi" w:hAnsi="Arial" w:cs="Arial"/>
          <w:sz w:val="20"/>
          <w:szCs w:val="20"/>
          <w:lang w:eastAsia="en-US"/>
        </w:rPr>
      </w:pPr>
      <w:r>
        <w:rPr>
          <w:rFonts w:ascii="Arial" w:eastAsiaTheme="minorHAnsi" w:hAnsi="Arial" w:cs="Arial"/>
          <w:sz w:val="20"/>
          <w:szCs w:val="20"/>
          <w:lang w:eastAsia="en-US"/>
        </w:rPr>
        <w:t xml:space="preserve">Poskytovatel </w:t>
      </w:r>
      <w:r w:rsidRPr="00C15DDC">
        <w:rPr>
          <w:rFonts w:ascii="Arial" w:eastAsiaTheme="minorHAnsi" w:hAnsi="Arial" w:cs="Arial"/>
          <w:sz w:val="20"/>
          <w:szCs w:val="20"/>
          <w:lang w:eastAsia="en-US"/>
        </w:rPr>
        <w:t>je povinen oznámit Objednateli všechny okolnosti, které zjistil při plnění</w:t>
      </w:r>
      <w:r>
        <w:rPr>
          <w:rFonts w:ascii="Arial" w:eastAsiaTheme="minorHAnsi" w:hAnsi="Arial" w:cs="Arial"/>
          <w:sz w:val="20"/>
          <w:szCs w:val="20"/>
          <w:lang w:eastAsia="en-US"/>
        </w:rPr>
        <w:t xml:space="preserve"> </w:t>
      </w:r>
      <w:r w:rsidRPr="00C15DDC">
        <w:rPr>
          <w:rFonts w:ascii="Arial" w:eastAsiaTheme="minorHAnsi" w:hAnsi="Arial" w:cs="Arial"/>
          <w:sz w:val="20"/>
          <w:szCs w:val="20"/>
          <w:lang w:eastAsia="en-US"/>
        </w:rPr>
        <w:t xml:space="preserve">předmětu </w:t>
      </w:r>
      <w:r w:rsidR="00C67B88">
        <w:rPr>
          <w:rFonts w:ascii="Arial" w:eastAsiaTheme="minorHAnsi" w:hAnsi="Arial" w:cs="Arial"/>
          <w:sz w:val="20"/>
          <w:szCs w:val="20"/>
          <w:lang w:eastAsia="en-US"/>
        </w:rPr>
        <w:t>S</w:t>
      </w:r>
      <w:r w:rsidRPr="00C15DDC">
        <w:rPr>
          <w:rFonts w:ascii="Arial" w:eastAsiaTheme="minorHAnsi" w:hAnsi="Arial" w:cs="Arial"/>
          <w:sz w:val="20"/>
          <w:szCs w:val="20"/>
          <w:lang w:eastAsia="en-US"/>
        </w:rPr>
        <w:t xml:space="preserve">mlouvy, které mohou mít vliv na změnu pokynů Objednatele. Zjistí-li </w:t>
      </w:r>
      <w:r w:rsidR="00C67B88">
        <w:rPr>
          <w:rFonts w:ascii="Arial" w:eastAsiaTheme="minorHAnsi" w:hAnsi="Arial" w:cs="Arial"/>
          <w:sz w:val="20"/>
          <w:szCs w:val="20"/>
          <w:lang w:eastAsia="en-US"/>
        </w:rPr>
        <w:t>Poskytovatel</w:t>
      </w:r>
      <w:r w:rsidRPr="00C15DDC">
        <w:rPr>
          <w:rFonts w:ascii="Arial" w:eastAsiaTheme="minorHAnsi" w:hAnsi="Arial" w:cs="Arial"/>
          <w:sz w:val="20"/>
          <w:szCs w:val="20"/>
          <w:lang w:eastAsia="en-US"/>
        </w:rPr>
        <w:t>,</w:t>
      </w:r>
      <w:r>
        <w:rPr>
          <w:rFonts w:ascii="Arial" w:eastAsiaTheme="minorHAnsi" w:hAnsi="Arial" w:cs="Arial"/>
          <w:sz w:val="20"/>
          <w:szCs w:val="20"/>
          <w:lang w:eastAsia="en-US"/>
        </w:rPr>
        <w:t xml:space="preserve"> </w:t>
      </w:r>
      <w:r w:rsidRPr="00C15DDC">
        <w:rPr>
          <w:rFonts w:ascii="Arial" w:eastAsiaTheme="minorHAnsi" w:hAnsi="Arial" w:cs="Arial"/>
          <w:sz w:val="20"/>
          <w:szCs w:val="20"/>
          <w:lang w:eastAsia="en-US"/>
        </w:rPr>
        <w:t xml:space="preserve">že příkazy Objednatele jsou nevhodné či neúčelné pro plnění předmětu </w:t>
      </w:r>
      <w:r w:rsidR="00C67B88">
        <w:rPr>
          <w:rFonts w:ascii="Arial" w:eastAsiaTheme="minorHAnsi" w:hAnsi="Arial" w:cs="Arial"/>
          <w:sz w:val="20"/>
          <w:szCs w:val="20"/>
          <w:lang w:eastAsia="en-US"/>
        </w:rPr>
        <w:t>S</w:t>
      </w:r>
      <w:r w:rsidRPr="00C15DDC">
        <w:rPr>
          <w:rFonts w:ascii="Arial" w:eastAsiaTheme="minorHAnsi" w:hAnsi="Arial" w:cs="Arial"/>
          <w:sz w:val="20"/>
          <w:szCs w:val="20"/>
          <w:lang w:eastAsia="en-US"/>
        </w:rPr>
        <w:t>mlouvy, je</w:t>
      </w:r>
      <w:r>
        <w:rPr>
          <w:rFonts w:ascii="Arial" w:eastAsiaTheme="minorHAnsi" w:hAnsi="Arial" w:cs="Arial"/>
          <w:sz w:val="20"/>
          <w:szCs w:val="20"/>
          <w:lang w:eastAsia="en-US"/>
        </w:rPr>
        <w:t xml:space="preserve"> </w:t>
      </w:r>
      <w:r w:rsidRPr="00C15DDC">
        <w:rPr>
          <w:rFonts w:ascii="Arial" w:eastAsiaTheme="minorHAnsi" w:hAnsi="Arial" w:cs="Arial"/>
          <w:sz w:val="20"/>
          <w:szCs w:val="20"/>
          <w:lang w:eastAsia="en-US"/>
        </w:rPr>
        <w:t>povinen na to Objednatele neprodleně písemně upozornit.</w:t>
      </w:r>
    </w:p>
    <w:p w14:paraId="3CE2237E" w14:textId="77777777" w:rsidR="00C67B88" w:rsidRDefault="00C67B88" w:rsidP="00D35833">
      <w:pPr>
        <w:pStyle w:val="Odstavec"/>
        <w:numPr>
          <w:ilvl w:val="0"/>
          <w:numId w:val="7"/>
        </w:numPr>
        <w:rPr>
          <w:rFonts w:ascii="Arial" w:eastAsiaTheme="minorHAnsi" w:hAnsi="Arial" w:cs="Arial"/>
          <w:sz w:val="20"/>
          <w:szCs w:val="20"/>
          <w:lang w:eastAsia="en-US"/>
        </w:rPr>
      </w:pPr>
      <w:r w:rsidRPr="00C67B88">
        <w:rPr>
          <w:rFonts w:ascii="Arial" w:eastAsiaTheme="minorHAnsi" w:hAnsi="Arial" w:cs="Arial"/>
          <w:sz w:val="20"/>
          <w:szCs w:val="20"/>
          <w:lang w:eastAsia="en-US"/>
        </w:rPr>
        <w:t xml:space="preserve">Po ukončení smluvního úkonu je </w:t>
      </w:r>
      <w:r>
        <w:rPr>
          <w:rFonts w:ascii="Arial" w:eastAsiaTheme="minorHAnsi" w:hAnsi="Arial" w:cs="Arial"/>
          <w:sz w:val="20"/>
          <w:szCs w:val="20"/>
          <w:lang w:eastAsia="en-US"/>
        </w:rPr>
        <w:t>Poskytovatel</w:t>
      </w:r>
      <w:r w:rsidRPr="00C67B88">
        <w:rPr>
          <w:rFonts w:ascii="Arial" w:eastAsiaTheme="minorHAnsi" w:hAnsi="Arial" w:cs="Arial"/>
          <w:sz w:val="20"/>
          <w:szCs w:val="20"/>
          <w:lang w:eastAsia="en-US"/>
        </w:rPr>
        <w:t xml:space="preserve"> povinen bez zbytečného odkladu vrátit</w:t>
      </w:r>
      <w:r>
        <w:rPr>
          <w:rFonts w:ascii="Arial" w:eastAsiaTheme="minorHAnsi" w:hAnsi="Arial" w:cs="Arial"/>
          <w:sz w:val="20"/>
          <w:szCs w:val="20"/>
          <w:lang w:eastAsia="en-US"/>
        </w:rPr>
        <w:t xml:space="preserve"> </w:t>
      </w:r>
      <w:r w:rsidRPr="00C67B88">
        <w:rPr>
          <w:rFonts w:ascii="Arial" w:eastAsiaTheme="minorHAnsi" w:hAnsi="Arial" w:cs="Arial"/>
          <w:sz w:val="20"/>
          <w:szCs w:val="20"/>
          <w:lang w:eastAsia="en-US"/>
        </w:rPr>
        <w:t>Objednateli veškeré podklady, které mu Objednatel předal v rámci plně</w:t>
      </w:r>
      <w:r>
        <w:rPr>
          <w:rFonts w:ascii="Arial" w:eastAsiaTheme="minorHAnsi" w:hAnsi="Arial" w:cs="Arial"/>
          <w:sz w:val="20"/>
          <w:szCs w:val="20"/>
          <w:lang w:eastAsia="en-US"/>
        </w:rPr>
        <w:t>ní S</w:t>
      </w:r>
      <w:r w:rsidRPr="00C67B88">
        <w:rPr>
          <w:rFonts w:ascii="Arial" w:eastAsiaTheme="minorHAnsi" w:hAnsi="Arial" w:cs="Arial"/>
          <w:sz w:val="20"/>
          <w:szCs w:val="20"/>
          <w:lang w:eastAsia="en-US"/>
        </w:rPr>
        <w:t xml:space="preserve">mlouvy. </w:t>
      </w:r>
      <w:r>
        <w:rPr>
          <w:rFonts w:ascii="Arial" w:eastAsiaTheme="minorHAnsi" w:hAnsi="Arial" w:cs="Arial"/>
          <w:sz w:val="20"/>
          <w:szCs w:val="20"/>
          <w:lang w:eastAsia="en-US"/>
        </w:rPr>
        <w:t>Poskytovatel</w:t>
      </w:r>
      <w:r w:rsidRPr="00C67B88">
        <w:rPr>
          <w:rFonts w:ascii="Arial" w:eastAsiaTheme="minorHAnsi" w:hAnsi="Arial" w:cs="Arial"/>
          <w:sz w:val="20"/>
          <w:szCs w:val="20"/>
          <w:lang w:eastAsia="en-US"/>
        </w:rPr>
        <w:t xml:space="preserve"> je oprávněn pořizovat si z podkladů předaných mu Objednatelem</w:t>
      </w:r>
      <w:r>
        <w:rPr>
          <w:rFonts w:ascii="Arial" w:eastAsiaTheme="minorHAnsi" w:hAnsi="Arial" w:cs="Arial"/>
          <w:sz w:val="20"/>
          <w:szCs w:val="20"/>
          <w:lang w:eastAsia="en-US"/>
        </w:rPr>
        <w:t xml:space="preserve"> </w:t>
      </w:r>
      <w:r w:rsidRPr="00C67B88">
        <w:rPr>
          <w:rFonts w:ascii="Arial" w:eastAsiaTheme="minorHAnsi" w:hAnsi="Arial" w:cs="Arial"/>
          <w:sz w:val="20"/>
          <w:szCs w:val="20"/>
          <w:lang w:eastAsia="en-US"/>
        </w:rPr>
        <w:t>kopie pro dokumentaci své činnosti.</w:t>
      </w:r>
    </w:p>
    <w:p w14:paraId="3CE2237F" w14:textId="77777777" w:rsidR="00C67B88" w:rsidRDefault="00C67B88" w:rsidP="00D35833">
      <w:pPr>
        <w:pStyle w:val="Odstavec"/>
        <w:numPr>
          <w:ilvl w:val="0"/>
          <w:numId w:val="7"/>
        </w:numPr>
        <w:rPr>
          <w:rFonts w:ascii="Arial" w:eastAsiaTheme="minorHAnsi" w:hAnsi="Arial" w:cs="Arial"/>
          <w:sz w:val="20"/>
          <w:szCs w:val="20"/>
          <w:lang w:eastAsia="en-US"/>
        </w:rPr>
      </w:pPr>
      <w:r>
        <w:rPr>
          <w:rFonts w:ascii="Arial" w:eastAsiaTheme="minorHAnsi" w:hAnsi="Arial" w:cs="Arial"/>
          <w:sz w:val="20"/>
          <w:szCs w:val="20"/>
          <w:lang w:eastAsia="en-US"/>
        </w:rPr>
        <w:t xml:space="preserve">Poskytovatel </w:t>
      </w:r>
      <w:r w:rsidRPr="00C67B88">
        <w:rPr>
          <w:rFonts w:ascii="Arial" w:eastAsiaTheme="minorHAnsi" w:hAnsi="Arial" w:cs="Arial"/>
          <w:sz w:val="20"/>
          <w:szCs w:val="20"/>
          <w:lang w:eastAsia="en-US"/>
        </w:rPr>
        <w:t xml:space="preserve">je povinen vést písemně průkaznou evidenci poskytnutých </w:t>
      </w:r>
      <w:r>
        <w:rPr>
          <w:rFonts w:ascii="Arial" w:eastAsiaTheme="minorHAnsi" w:hAnsi="Arial" w:cs="Arial"/>
          <w:sz w:val="20"/>
          <w:szCs w:val="20"/>
          <w:lang w:eastAsia="en-US"/>
        </w:rPr>
        <w:t>S</w:t>
      </w:r>
      <w:r w:rsidRPr="00C67B88">
        <w:rPr>
          <w:rFonts w:ascii="Arial" w:eastAsiaTheme="minorHAnsi" w:hAnsi="Arial" w:cs="Arial"/>
          <w:sz w:val="20"/>
          <w:szCs w:val="20"/>
          <w:lang w:eastAsia="en-US"/>
        </w:rPr>
        <w:t>lužeb a jejich</w:t>
      </w:r>
      <w:r>
        <w:rPr>
          <w:rFonts w:ascii="Arial" w:eastAsiaTheme="minorHAnsi" w:hAnsi="Arial" w:cs="Arial"/>
          <w:sz w:val="20"/>
          <w:szCs w:val="20"/>
          <w:lang w:eastAsia="en-US"/>
        </w:rPr>
        <w:t xml:space="preserve"> </w:t>
      </w:r>
      <w:r w:rsidRPr="00C67B88">
        <w:rPr>
          <w:rFonts w:ascii="Arial" w:eastAsiaTheme="minorHAnsi" w:hAnsi="Arial" w:cs="Arial"/>
          <w:sz w:val="20"/>
          <w:szCs w:val="20"/>
          <w:lang w:eastAsia="en-US"/>
        </w:rPr>
        <w:t>rozsahu (hodin práce pro Objednatele) jako podklad pro vyúčtování odměny dle článku</w:t>
      </w:r>
      <w:r>
        <w:rPr>
          <w:rFonts w:ascii="Arial" w:eastAsiaTheme="minorHAnsi" w:hAnsi="Arial" w:cs="Arial"/>
          <w:sz w:val="20"/>
          <w:szCs w:val="20"/>
          <w:lang w:eastAsia="en-US"/>
        </w:rPr>
        <w:t xml:space="preserve"> </w:t>
      </w:r>
      <w:r w:rsidR="00480189">
        <w:rPr>
          <w:rFonts w:ascii="Arial" w:eastAsiaTheme="minorHAnsi" w:hAnsi="Arial" w:cs="Arial"/>
          <w:sz w:val="20"/>
          <w:szCs w:val="20"/>
          <w:lang w:eastAsia="en-US"/>
        </w:rPr>
        <w:t>IV.</w:t>
      </w:r>
      <w:r w:rsidRPr="00C67B88">
        <w:rPr>
          <w:rFonts w:ascii="Arial" w:eastAsiaTheme="minorHAnsi" w:hAnsi="Arial" w:cs="Arial"/>
          <w:sz w:val="20"/>
          <w:szCs w:val="20"/>
          <w:lang w:eastAsia="en-US"/>
        </w:rPr>
        <w:t xml:space="preserve"> </w:t>
      </w:r>
      <w:r>
        <w:rPr>
          <w:rFonts w:ascii="Arial" w:eastAsiaTheme="minorHAnsi" w:hAnsi="Arial" w:cs="Arial"/>
          <w:sz w:val="20"/>
          <w:szCs w:val="20"/>
          <w:lang w:eastAsia="en-US"/>
        </w:rPr>
        <w:t>S</w:t>
      </w:r>
      <w:r w:rsidRPr="00C67B88">
        <w:rPr>
          <w:rFonts w:ascii="Arial" w:eastAsiaTheme="minorHAnsi" w:hAnsi="Arial" w:cs="Arial"/>
          <w:sz w:val="20"/>
          <w:szCs w:val="20"/>
          <w:lang w:eastAsia="en-US"/>
        </w:rPr>
        <w:t xml:space="preserve">mlouvy. Tuto evidenci je </w:t>
      </w:r>
      <w:r>
        <w:rPr>
          <w:rFonts w:ascii="Arial" w:eastAsiaTheme="minorHAnsi" w:hAnsi="Arial" w:cs="Arial"/>
          <w:sz w:val="20"/>
          <w:szCs w:val="20"/>
          <w:lang w:eastAsia="en-US"/>
        </w:rPr>
        <w:t xml:space="preserve">Poskytovatel </w:t>
      </w:r>
      <w:r w:rsidRPr="00C67B88">
        <w:rPr>
          <w:rFonts w:ascii="Arial" w:eastAsiaTheme="minorHAnsi" w:hAnsi="Arial" w:cs="Arial"/>
          <w:sz w:val="20"/>
          <w:szCs w:val="20"/>
          <w:lang w:eastAsia="en-US"/>
        </w:rPr>
        <w:t>povinen předkládat ke kontrole a k</w:t>
      </w:r>
      <w:r>
        <w:rPr>
          <w:rFonts w:ascii="Arial" w:eastAsiaTheme="minorHAnsi" w:hAnsi="Arial" w:cs="Arial"/>
          <w:sz w:val="20"/>
          <w:szCs w:val="20"/>
          <w:lang w:eastAsia="en-US"/>
        </w:rPr>
        <w:t> </w:t>
      </w:r>
      <w:r w:rsidRPr="00C67B88">
        <w:rPr>
          <w:rFonts w:ascii="Arial" w:eastAsiaTheme="minorHAnsi" w:hAnsi="Arial" w:cs="Arial"/>
          <w:sz w:val="20"/>
          <w:szCs w:val="20"/>
          <w:lang w:eastAsia="en-US"/>
        </w:rPr>
        <w:t>potvrzení</w:t>
      </w:r>
      <w:r>
        <w:rPr>
          <w:rFonts w:ascii="Arial" w:eastAsiaTheme="minorHAnsi" w:hAnsi="Arial" w:cs="Arial"/>
          <w:sz w:val="20"/>
          <w:szCs w:val="20"/>
          <w:lang w:eastAsia="en-US"/>
        </w:rPr>
        <w:t xml:space="preserve"> </w:t>
      </w:r>
      <w:r w:rsidRPr="00C67B88">
        <w:rPr>
          <w:rFonts w:ascii="Arial" w:eastAsiaTheme="minorHAnsi" w:hAnsi="Arial" w:cs="Arial"/>
          <w:sz w:val="20"/>
          <w:szCs w:val="20"/>
          <w:lang w:eastAsia="en-US"/>
        </w:rPr>
        <w:t xml:space="preserve">stanovené </w:t>
      </w:r>
      <w:r w:rsidR="00836B90">
        <w:rPr>
          <w:rFonts w:ascii="Arial" w:eastAsiaTheme="minorHAnsi" w:hAnsi="Arial" w:cs="Arial"/>
          <w:sz w:val="20"/>
          <w:szCs w:val="20"/>
          <w:lang w:eastAsia="en-US"/>
        </w:rPr>
        <w:t>pověřené</w:t>
      </w:r>
      <w:r w:rsidRPr="00C67B88">
        <w:rPr>
          <w:rFonts w:ascii="Arial" w:eastAsiaTheme="minorHAnsi" w:hAnsi="Arial" w:cs="Arial"/>
          <w:sz w:val="20"/>
          <w:szCs w:val="20"/>
          <w:lang w:eastAsia="en-US"/>
        </w:rPr>
        <w:t xml:space="preserve"> osobě Objednatele</w:t>
      </w:r>
      <w:r w:rsidR="00836B90">
        <w:rPr>
          <w:rFonts w:ascii="Arial" w:eastAsiaTheme="minorHAnsi" w:hAnsi="Arial" w:cs="Arial"/>
          <w:sz w:val="20"/>
          <w:szCs w:val="20"/>
          <w:lang w:eastAsia="en-US"/>
        </w:rPr>
        <w:t xml:space="preserve"> čl. VII odst. 2 Smlouvy</w:t>
      </w:r>
      <w:r w:rsidRPr="00C67B88">
        <w:rPr>
          <w:rFonts w:ascii="Arial" w:eastAsiaTheme="minorHAnsi" w:hAnsi="Arial" w:cs="Arial"/>
          <w:sz w:val="20"/>
          <w:szCs w:val="20"/>
          <w:lang w:eastAsia="en-US"/>
        </w:rPr>
        <w:t xml:space="preserve">. Bez potvrzení touto </w:t>
      </w:r>
      <w:r w:rsidR="005A41C0">
        <w:rPr>
          <w:rFonts w:ascii="Arial" w:eastAsiaTheme="minorHAnsi" w:hAnsi="Arial" w:cs="Arial"/>
          <w:sz w:val="20"/>
          <w:szCs w:val="20"/>
          <w:lang w:eastAsia="en-US"/>
        </w:rPr>
        <w:t>pověřenou</w:t>
      </w:r>
      <w:r w:rsidRPr="00C67B88">
        <w:rPr>
          <w:rFonts w:ascii="Arial" w:eastAsiaTheme="minorHAnsi" w:hAnsi="Arial" w:cs="Arial"/>
          <w:sz w:val="20"/>
          <w:szCs w:val="20"/>
          <w:lang w:eastAsia="en-US"/>
        </w:rPr>
        <w:t xml:space="preserve"> osobou nemůže</w:t>
      </w:r>
      <w:r>
        <w:rPr>
          <w:rFonts w:ascii="Arial" w:eastAsiaTheme="minorHAnsi" w:hAnsi="Arial" w:cs="Arial"/>
          <w:sz w:val="20"/>
          <w:szCs w:val="20"/>
          <w:lang w:eastAsia="en-US"/>
        </w:rPr>
        <w:t xml:space="preserve"> být evidence Poskytovatele použita jako podklad k fakturaci odměny.</w:t>
      </w:r>
    </w:p>
    <w:p w14:paraId="3CE22380" w14:textId="77777777" w:rsidR="00480189" w:rsidRDefault="00480189" w:rsidP="00480189">
      <w:pPr>
        <w:pStyle w:val="Odstavec"/>
        <w:numPr>
          <w:ilvl w:val="0"/>
          <w:numId w:val="0"/>
        </w:numPr>
        <w:ind w:left="390"/>
        <w:rPr>
          <w:rFonts w:ascii="Arial" w:eastAsiaTheme="minorHAnsi" w:hAnsi="Arial" w:cs="Arial"/>
          <w:sz w:val="20"/>
          <w:szCs w:val="20"/>
          <w:lang w:eastAsia="en-US"/>
        </w:rPr>
      </w:pPr>
      <w:r>
        <w:rPr>
          <w:rFonts w:ascii="Arial" w:eastAsiaTheme="minorHAnsi" w:hAnsi="Arial" w:cs="Arial"/>
          <w:sz w:val="20"/>
          <w:szCs w:val="20"/>
          <w:lang w:eastAsia="en-US"/>
        </w:rPr>
        <w:t>Objednatel je oprávněn provést kontrolu plnění předmětu Smlouvy dle evidence poskytnutých Služeb. Podpisem evidence poskytnutých Služeb ze strany Objednatele dochází k převzetí plnění Poskytovatele. Poskytovatel je povinen předkládat evidence poskytnutých Služeb na týdenní bázi.</w:t>
      </w:r>
    </w:p>
    <w:p w14:paraId="3CE22381" w14:textId="77777777" w:rsidR="00547116" w:rsidRDefault="00547116" w:rsidP="00D35833">
      <w:pPr>
        <w:pStyle w:val="Odstavec"/>
        <w:numPr>
          <w:ilvl w:val="0"/>
          <w:numId w:val="7"/>
        </w:numPr>
        <w:rPr>
          <w:rFonts w:ascii="Arial" w:eastAsiaTheme="minorHAnsi" w:hAnsi="Arial" w:cs="Arial"/>
          <w:sz w:val="20"/>
          <w:szCs w:val="20"/>
          <w:lang w:eastAsia="en-US"/>
        </w:rPr>
      </w:pPr>
      <w:r>
        <w:rPr>
          <w:rFonts w:ascii="Arial" w:eastAsiaTheme="minorHAnsi" w:hAnsi="Arial" w:cs="Arial"/>
          <w:sz w:val="20"/>
          <w:szCs w:val="20"/>
          <w:lang w:eastAsia="en-US"/>
        </w:rPr>
        <w:t>Poskytovatel prohlašuje, že disponuje potřebnými odbornými znalostmi a schopnostmi pro poskytování Služeb podle této Smlouvy.</w:t>
      </w:r>
    </w:p>
    <w:p w14:paraId="3CE22382" w14:textId="77777777" w:rsidR="00547116" w:rsidRDefault="00547116" w:rsidP="00D35833">
      <w:pPr>
        <w:pStyle w:val="Odstavec"/>
        <w:numPr>
          <w:ilvl w:val="0"/>
          <w:numId w:val="7"/>
        </w:numPr>
        <w:rPr>
          <w:rFonts w:ascii="Arial" w:eastAsiaTheme="minorHAnsi" w:hAnsi="Arial" w:cs="Arial"/>
          <w:sz w:val="20"/>
          <w:szCs w:val="20"/>
          <w:lang w:eastAsia="en-US"/>
        </w:rPr>
      </w:pPr>
      <w:r>
        <w:rPr>
          <w:rFonts w:ascii="Arial" w:eastAsiaTheme="minorHAnsi" w:hAnsi="Arial" w:cs="Arial"/>
          <w:sz w:val="20"/>
          <w:szCs w:val="20"/>
          <w:lang w:eastAsia="en-US"/>
        </w:rPr>
        <w:t>Poskytovatel je povinen zachovávat mlčenlivost o všech skutečnostech, o kterých se při plnění této Smlouvy dozvěděl. Povinnosti mlčenlivosti může Poskytovatele zprostit jen Objednatel svým písemným prohlášením či zmocněním a dále v případech stanovených zákonnými předpisy. Povinnost mlčenlivosti Poskytovatele trvá i po skončení této Smlouvy.</w:t>
      </w:r>
      <w:r w:rsidR="00A37E9C">
        <w:rPr>
          <w:rFonts w:ascii="Arial" w:eastAsiaTheme="minorHAnsi" w:hAnsi="Arial" w:cs="Arial"/>
          <w:sz w:val="20"/>
          <w:szCs w:val="20"/>
          <w:lang w:eastAsia="en-US"/>
        </w:rPr>
        <w:t xml:space="preserve"> Povinnost mlčenlivosti se vztahuje ve stejném rozsahu i na pracovníky Poskytovatele.</w:t>
      </w:r>
    </w:p>
    <w:p w14:paraId="3CE22383" w14:textId="77777777" w:rsidR="00A37D8F" w:rsidRDefault="00A37D8F" w:rsidP="00D35833">
      <w:pPr>
        <w:pStyle w:val="Odstavec"/>
        <w:numPr>
          <w:ilvl w:val="0"/>
          <w:numId w:val="7"/>
        </w:numPr>
        <w:rPr>
          <w:rFonts w:ascii="Arial" w:eastAsiaTheme="minorHAnsi" w:hAnsi="Arial" w:cs="Arial"/>
          <w:sz w:val="20"/>
          <w:szCs w:val="20"/>
          <w:lang w:eastAsia="en-US"/>
        </w:rPr>
      </w:pPr>
      <w:r>
        <w:rPr>
          <w:rFonts w:ascii="Arial" w:eastAsiaTheme="minorHAnsi" w:hAnsi="Arial" w:cs="Arial"/>
          <w:sz w:val="20"/>
          <w:szCs w:val="20"/>
          <w:lang w:eastAsia="en-US"/>
        </w:rPr>
        <w:t>Objednatel se zavazuje poskytnout Poskytovateli součinnost</w:t>
      </w:r>
      <w:r w:rsidR="00C26751">
        <w:rPr>
          <w:rFonts w:ascii="Arial" w:eastAsiaTheme="minorHAnsi" w:hAnsi="Arial" w:cs="Arial"/>
          <w:sz w:val="20"/>
          <w:szCs w:val="20"/>
          <w:lang w:eastAsia="en-US"/>
        </w:rPr>
        <w:t>,</w:t>
      </w:r>
      <w:r>
        <w:rPr>
          <w:rFonts w:ascii="Arial" w:eastAsiaTheme="minorHAnsi" w:hAnsi="Arial" w:cs="Arial"/>
          <w:sz w:val="20"/>
          <w:szCs w:val="20"/>
          <w:lang w:eastAsia="en-US"/>
        </w:rPr>
        <w:t xml:space="preserve"> dostupná data a informace, které Poskytovatel nezbytně potřebuje k plnění předmětu Smlouvy.</w:t>
      </w:r>
    </w:p>
    <w:p w14:paraId="3CE22384" w14:textId="77777777" w:rsidR="00A37D8F" w:rsidRPr="00A37D8F" w:rsidRDefault="00A37D8F" w:rsidP="00D35833">
      <w:pPr>
        <w:pStyle w:val="Odstavec"/>
        <w:numPr>
          <w:ilvl w:val="0"/>
          <w:numId w:val="7"/>
        </w:numPr>
        <w:rPr>
          <w:rFonts w:ascii="Arial" w:eastAsiaTheme="minorHAnsi" w:hAnsi="Arial" w:cs="Arial"/>
          <w:sz w:val="20"/>
          <w:szCs w:val="20"/>
          <w:lang w:eastAsia="en-US"/>
        </w:rPr>
      </w:pPr>
      <w:r>
        <w:rPr>
          <w:rFonts w:ascii="Arial" w:eastAsiaTheme="minorHAnsi" w:hAnsi="Arial" w:cs="Arial"/>
          <w:sz w:val="20"/>
          <w:szCs w:val="20"/>
          <w:lang w:eastAsia="en-US"/>
        </w:rPr>
        <w:t xml:space="preserve">Objednatel je povinen informovat Poskytovatele o všech důležitých skutečnostech a změnách, které by mohly mít vliv na realizaci předmětu Smlouvy. </w:t>
      </w:r>
    </w:p>
    <w:p w14:paraId="3CE22385" w14:textId="77777777" w:rsidR="004B7B23" w:rsidRDefault="004B7B23" w:rsidP="00DF3A33">
      <w:pPr>
        <w:pStyle w:val="Bezmezer"/>
        <w:jc w:val="both"/>
        <w:rPr>
          <w:rFonts w:ascii="Arial" w:hAnsi="Arial" w:cs="Arial"/>
          <w:sz w:val="20"/>
          <w:szCs w:val="20"/>
        </w:rPr>
      </w:pPr>
    </w:p>
    <w:p w14:paraId="3CE22386" w14:textId="77777777" w:rsidR="00E24F28" w:rsidRPr="00B535AE" w:rsidRDefault="00E24F28" w:rsidP="00B535AE">
      <w:pPr>
        <w:pStyle w:val="Bezmezer"/>
        <w:jc w:val="center"/>
        <w:rPr>
          <w:rFonts w:ascii="Arial" w:hAnsi="Arial" w:cs="Arial"/>
          <w:b/>
          <w:sz w:val="20"/>
          <w:szCs w:val="20"/>
        </w:rPr>
      </w:pPr>
      <w:r w:rsidRPr="00B535AE">
        <w:rPr>
          <w:rFonts w:ascii="Arial" w:hAnsi="Arial" w:cs="Arial"/>
          <w:b/>
          <w:sz w:val="20"/>
          <w:szCs w:val="20"/>
        </w:rPr>
        <w:t>III.</w:t>
      </w:r>
    </w:p>
    <w:p w14:paraId="3CE22387" w14:textId="77777777" w:rsidR="00E24F28" w:rsidRDefault="00A37D8F" w:rsidP="00B535AE">
      <w:pPr>
        <w:pStyle w:val="Bezmezer"/>
        <w:jc w:val="center"/>
        <w:rPr>
          <w:rFonts w:ascii="Arial" w:hAnsi="Arial" w:cs="Arial"/>
          <w:b/>
          <w:sz w:val="20"/>
          <w:szCs w:val="20"/>
        </w:rPr>
      </w:pPr>
      <w:r>
        <w:rPr>
          <w:rFonts w:ascii="Arial" w:hAnsi="Arial" w:cs="Arial"/>
          <w:b/>
          <w:sz w:val="20"/>
          <w:szCs w:val="20"/>
        </w:rPr>
        <w:t>Trvání a zánik Smlouvy</w:t>
      </w:r>
    </w:p>
    <w:p w14:paraId="3CE22388" w14:textId="77777777" w:rsidR="00DF2089" w:rsidRPr="00A62B54" w:rsidRDefault="00DF2089" w:rsidP="00B535AE">
      <w:pPr>
        <w:pStyle w:val="Bezmezer"/>
        <w:jc w:val="center"/>
        <w:rPr>
          <w:rFonts w:ascii="Arial" w:hAnsi="Arial" w:cs="Arial"/>
          <w:sz w:val="20"/>
          <w:szCs w:val="20"/>
        </w:rPr>
      </w:pPr>
    </w:p>
    <w:p w14:paraId="3CE22389" w14:textId="39E81276" w:rsidR="003D5CB8" w:rsidRPr="003D5CB8" w:rsidRDefault="003D5CB8" w:rsidP="00D35833">
      <w:pPr>
        <w:pStyle w:val="Bezmezer"/>
        <w:numPr>
          <w:ilvl w:val="0"/>
          <w:numId w:val="2"/>
        </w:numPr>
        <w:jc w:val="both"/>
        <w:rPr>
          <w:rFonts w:ascii="Arial" w:hAnsi="Arial" w:cs="Arial"/>
          <w:sz w:val="20"/>
          <w:szCs w:val="20"/>
        </w:rPr>
      </w:pPr>
      <w:r>
        <w:rPr>
          <w:rFonts w:ascii="Arial" w:hAnsi="Arial" w:cs="Arial"/>
          <w:sz w:val="20"/>
          <w:szCs w:val="20"/>
        </w:rPr>
        <w:t>Tato Smlouva se uzavírá na dobu určitou ode dne podpisu obou Smluvních stran do</w:t>
      </w:r>
      <w:r w:rsidR="00F75533">
        <w:rPr>
          <w:rFonts w:ascii="Arial" w:hAnsi="Arial" w:cs="Arial"/>
          <w:sz w:val="20"/>
          <w:szCs w:val="20"/>
        </w:rPr>
        <w:t xml:space="preserve"> 23.2</w:t>
      </w:r>
      <w:r>
        <w:rPr>
          <w:rFonts w:ascii="Arial" w:hAnsi="Arial" w:cs="Arial"/>
          <w:sz w:val="20"/>
          <w:szCs w:val="20"/>
        </w:rPr>
        <w:t>.201</w:t>
      </w:r>
      <w:r w:rsidR="008A6342">
        <w:rPr>
          <w:rFonts w:ascii="Arial" w:hAnsi="Arial" w:cs="Arial"/>
          <w:sz w:val="20"/>
          <w:szCs w:val="20"/>
        </w:rPr>
        <w:t>8</w:t>
      </w:r>
      <w:r>
        <w:rPr>
          <w:rFonts w:ascii="Arial" w:hAnsi="Arial" w:cs="Arial"/>
          <w:sz w:val="20"/>
          <w:szCs w:val="20"/>
        </w:rPr>
        <w:t>.</w:t>
      </w:r>
    </w:p>
    <w:p w14:paraId="3CE2238A" w14:textId="77777777" w:rsidR="003D5CB8" w:rsidRDefault="003D5CB8" w:rsidP="003D5CB8">
      <w:pPr>
        <w:pStyle w:val="Bezmezer"/>
        <w:ind w:left="390"/>
        <w:jc w:val="both"/>
        <w:rPr>
          <w:rFonts w:ascii="Arial" w:hAnsi="Arial" w:cs="Arial"/>
          <w:sz w:val="20"/>
          <w:szCs w:val="20"/>
        </w:rPr>
      </w:pPr>
    </w:p>
    <w:p w14:paraId="3CE2238B" w14:textId="77777777" w:rsidR="003D5CB8" w:rsidRDefault="003D5CB8" w:rsidP="00D35833">
      <w:pPr>
        <w:pStyle w:val="Bezmezer"/>
        <w:numPr>
          <w:ilvl w:val="0"/>
          <w:numId w:val="2"/>
        </w:numPr>
        <w:jc w:val="both"/>
        <w:rPr>
          <w:rFonts w:ascii="Arial" w:hAnsi="Arial" w:cs="Arial"/>
          <w:sz w:val="20"/>
          <w:szCs w:val="20"/>
        </w:rPr>
      </w:pPr>
      <w:r>
        <w:rPr>
          <w:rFonts w:ascii="Arial" w:hAnsi="Arial" w:cs="Arial"/>
          <w:sz w:val="20"/>
          <w:szCs w:val="20"/>
        </w:rPr>
        <w:t>Tuto Smlouvu je možné ukončit písemnou dohodou Smluvních stran nebo jednostrannou výpovědí. Smlouvu může vypovědět kterákoli ze Smluvních stran, a to i bez udání důvodu s výpovědní lhůtou jednoho (1) měsíce, která počíná běžet první dnem kalendářního měsíce následujícího po kalendářním měsíci, v němž byla výpověď doručena druhé Smluvní straně.</w:t>
      </w:r>
    </w:p>
    <w:p w14:paraId="3CE2238C" w14:textId="77777777" w:rsidR="0075406F" w:rsidRDefault="0075406F" w:rsidP="0075406F">
      <w:pPr>
        <w:pStyle w:val="Bezmezer"/>
        <w:ind w:left="390"/>
        <w:jc w:val="both"/>
        <w:rPr>
          <w:rFonts w:ascii="Arial" w:hAnsi="Arial" w:cs="Arial"/>
          <w:sz w:val="20"/>
          <w:szCs w:val="20"/>
        </w:rPr>
      </w:pPr>
    </w:p>
    <w:p w14:paraId="3CE2238D" w14:textId="77777777" w:rsidR="0075406F" w:rsidRDefault="0075406F" w:rsidP="00D35833">
      <w:pPr>
        <w:pStyle w:val="Bezmezer"/>
        <w:numPr>
          <w:ilvl w:val="0"/>
          <w:numId w:val="2"/>
        </w:numPr>
        <w:jc w:val="both"/>
        <w:rPr>
          <w:rFonts w:ascii="Arial" w:hAnsi="Arial" w:cs="Arial"/>
          <w:sz w:val="20"/>
          <w:szCs w:val="20"/>
        </w:rPr>
      </w:pPr>
      <w:r w:rsidRPr="00887870">
        <w:rPr>
          <w:rFonts w:ascii="Arial" w:hAnsi="Arial" w:cs="Arial"/>
          <w:sz w:val="20"/>
          <w:szCs w:val="20"/>
        </w:rPr>
        <w:t xml:space="preserve">Objednatel je oprávněn od této Smlouvy odstoupit </w:t>
      </w:r>
      <w:r>
        <w:rPr>
          <w:rFonts w:ascii="Arial" w:hAnsi="Arial" w:cs="Arial"/>
          <w:sz w:val="20"/>
          <w:szCs w:val="20"/>
        </w:rPr>
        <w:t xml:space="preserve">s okamžitou platností </w:t>
      </w:r>
      <w:r w:rsidRPr="00887870">
        <w:rPr>
          <w:rFonts w:ascii="Arial" w:hAnsi="Arial" w:cs="Arial"/>
          <w:sz w:val="20"/>
          <w:szCs w:val="20"/>
        </w:rPr>
        <w:t>v případě, že:</w:t>
      </w:r>
    </w:p>
    <w:p w14:paraId="3CE2238E" w14:textId="77777777" w:rsidR="0075406F" w:rsidRDefault="0075406F" w:rsidP="0075406F">
      <w:pPr>
        <w:pStyle w:val="Bezmezer"/>
        <w:jc w:val="both"/>
        <w:rPr>
          <w:rFonts w:ascii="Arial" w:hAnsi="Arial" w:cs="Arial"/>
          <w:sz w:val="20"/>
          <w:szCs w:val="20"/>
        </w:rPr>
      </w:pPr>
    </w:p>
    <w:p w14:paraId="3CE2238F" w14:textId="77777777" w:rsidR="0075406F" w:rsidRPr="001865CA" w:rsidRDefault="0075406F" w:rsidP="00D35833">
      <w:pPr>
        <w:pStyle w:val="Odstavecseseznamem"/>
        <w:numPr>
          <w:ilvl w:val="0"/>
          <w:numId w:val="10"/>
        </w:numPr>
        <w:spacing w:after="0" w:line="240" w:lineRule="auto"/>
        <w:ind w:left="1276" w:hanging="425"/>
        <w:jc w:val="both"/>
        <w:rPr>
          <w:rFonts w:ascii="Arial" w:eastAsiaTheme="minorHAnsi" w:hAnsi="Arial" w:cs="Arial"/>
          <w:sz w:val="20"/>
          <w:szCs w:val="20"/>
        </w:rPr>
      </w:pPr>
      <w:r w:rsidRPr="001865CA">
        <w:rPr>
          <w:rFonts w:ascii="Arial" w:eastAsiaTheme="minorHAnsi" w:hAnsi="Arial" w:cs="Arial"/>
          <w:sz w:val="20"/>
          <w:szCs w:val="20"/>
        </w:rPr>
        <w:t xml:space="preserve">vůči </w:t>
      </w:r>
      <w:r>
        <w:rPr>
          <w:rFonts w:ascii="Arial" w:eastAsiaTheme="minorHAnsi" w:hAnsi="Arial" w:cs="Arial"/>
          <w:sz w:val="20"/>
          <w:szCs w:val="20"/>
        </w:rPr>
        <w:t>Poskytovateli probíhá insolvenční řízení,</w:t>
      </w:r>
    </w:p>
    <w:p w14:paraId="3CE22390" w14:textId="77777777" w:rsidR="0075406F" w:rsidRDefault="0075406F" w:rsidP="00D35833">
      <w:pPr>
        <w:pStyle w:val="Odstavecseseznamem"/>
        <w:numPr>
          <w:ilvl w:val="0"/>
          <w:numId w:val="10"/>
        </w:numPr>
        <w:spacing w:after="0" w:line="240" w:lineRule="auto"/>
        <w:ind w:left="1276" w:hanging="425"/>
        <w:jc w:val="both"/>
        <w:rPr>
          <w:rFonts w:ascii="Arial" w:eastAsiaTheme="minorHAnsi" w:hAnsi="Arial" w:cs="Arial"/>
          <w:sz w:val="20"/>
          <w:szCs w:val="20"/>
        </w:rPr>
      </w:pPr>
      <w:r>
        <w:rPr>
          <w:rFonts w:ascii="Arial" w:eastAsiaTheme="minorHAnsi" w:hAnsi="Arial" w:cs="Arial"/>
          <w:sz w:val="20"/>
          <w:szCs w:val="20"/>
        </w:rPr>
        <w:t>Poskytovatel vstoupí do likvidace,</w:t>
      </w:r>
    </w:p>
    <w:p w14:paraId="3CE22391" w14:textId="77777777" w:rsidR="0075406F" w:rsidRPr="005A41C0" w:rsidRDefault="0075406F" w:rsidP="00D35833">
      <w:pPr>
        <w:pStyle w:val="Odstavecseseznamem"/>
        <w:numPr>
          <w:ilvl w:val="0"/>
          <w:numId w:val="10"/>
        </w:numPr>
        <w:spacing w:after="0" w:line="240" w:lineRule="auto"/>
        <w:ind w:left="1276" w:hanging="425"/>
        <w:jc w:val="both"/>
        <w:rPr>
          <w:rFonts w:ascii="Arial" w:hAnsi="Arial" w:cs="Arial"/>
          <w:sz w:val="20"/>
          <w:szCs w:val="20"/>
        </w:rPr>
      </w:pPr>
      <w:r w:rsidRPr="0075406F">
        <w:rPr>
          <w:rFonts w:ascii="Arial" w:eastAsiaTheme="minorHAnsi" w:hAnsi="Arial" w:cs="Arial"/>
          <w:sz w:val="20"/>
          <w:szCs w:val="20"/>
        </w:rPr>
        <w:t>Poskytovatel podstatným způsobem poruší Smlouvu.</w:t>
      </w:r>
    </w:p>
    <w:p w14:paraId="3CE22392" w14:textId="77777777" w:rsidR="005A41C0" w:rsidRDefault="005A41C0" w:rsidP="005A41C0">
      <w:pPr>
        <w:spacing w:after="0" w:line="240" w:lineRule="auto"/>
        <w:jc w:val="both"/>
        <w:rPr>
          <w:rFonts w:ascii="Arial" w:hAnsi="Arial" w:cs="Arial"/>
          <w:sz w:val="20"/>
          <w:szCs w:val="20"/>
        </w:rPr>
      </w:pPr>
    </w:p>
    <w:p w14:paraId="3CE22393" w14:textId="77777777" w:rsidR="005A41C0" w:rsidRPr="005A41C0" w:rsidRDefault="005A41C0" w:rsidP="005A41C0">
      <w:pPr>
        <w:spacing w:after="0" w:line="240" w:lineRule="auto"/>
        <w:ind w:left="390"/>
        <w:jc w:val="both"/>
        <w:rPr>
          <w:rFonts w:ascii="Arial" w:hAnsi="Arial" w:cs="Arial"/>
          <w:sz w:val="20"/>
          <w:szCs w:val="20"/>
        </w:rPr>
      </w:pPr>
      <w:r>
        <w:rPr>
          <w:rFonts w:ascii="Arial" w:eastAsiaTheme="minorHAnsi" w:hAnsi="Arial" w:cs="Arial"/>
          <w:sz w:val="20"/>
          <w:szCs w:val="20"/>
        </w:rPr>
        <w:t xml:space="preserve">Poskytovatel </w:t>
      </w:r>
      <w:r w:rsidRPr="00887870">
        <w:rPr>
          <w:rFonts w:ascii="Arial" w:eastAsiaTheme="minorHAnsi" w:hAnsi="Arial" w:cs="Arial"/>
          <w:sz w:val="20"/>
          <w:szCs w:val="20"/>
        </w:rPr>
        <w:t xml:space="preserve">je oprávněn od Smlouvy odstoupit pouze v případě, že je Objednatel v prodlení s úhradou faktury vystavené na základě a v souladu s podmínkami této </w:t>
      </w:r>
      <w:r>
        <w:rPr>
          <w:rFonts w:ascii="Arial" w:eastAsiaTheme="minorHAnsi" w:hAnsi="Arial" w:cs="Arial"/>
          <w:sz w:val="20"/>
          <w:szCs w:val="20"/>
        </w:rPr>
        <w:t>S</w:t>
      </w:r>
      <w:r w:rsidRPr="00887870">
        <w:rPr>
          <w:rFonts w:ascii="Arial" w:eastAsiaTheme="minorHAnsi" w:hAnsi="Arial" w:cs="Arial"/>
          <w:sz w:val="20"/>
          <w:szCs w:val="20"/>
        </w:rPr>
        <w:t xml:space="preserve">mlouvy déle než třicet (30) kalendářních dnů, přestože byl </w:t>
      </w:r>
      <w:r>
        <w:rPr>
          <w:rFonts w:ascii="Arial" w:eastAsiaTheme="minorHAnsi" w:hAnsi="Arial" w:cs="Arial"/>
          <w:sz w:val="20"/>
          <w:szCs w:val="20"/>
        </w:rPr>
        <w:t xml:space="preserve">Poskytovatelem </w:t>
      </w:r>
      <w:r w:rsidRPr="00887870">
        <w:rPr>
          <w:rFonts w:ascii="Arial" w:eastAsiaTheme="minorHAnsi" w:hAnsi="Arial" w:cs="Arial"/>
          <w:sz w:val="20"/>
          <w:szCs w:val="20"/>
        </w:rPr>
        <w:t xml:space="preserve">alespoň </w:t>
      </w:r>
      <w:r>
        <w:rPr>
          <w:rFonts w:ascii="Arial" w:eastAsiaTheme="minorHAnsi" w:hAnsi="Arial" w:cs="Arial"/>
          <w:sz w:val="20"/>
          <w:szCs w:val="20"/>
        </w:rPr>
        <w:t>jedenkrát</w:t>
      </w:r>
      <w:r w:rsidRPr="00887870">
        <w:rPr>
          <w:rFonts w:ascii="Arial" w:eastAsiaTheme="minorHAnsi" w:hAnsi="Arial" w:cs="Arial"/>
          <w:sz w:val="20"/>
          <w:szCs w:val="20"/>
        </w:rPr>
        <w:t xml:space="preserve"> písemně vyzván k úhradě faktury.</w:t>
      </w:r>
    </w:p>
    <w:p w14:paraId="3CE22394" w14:textId="77777777" w:rsidR="003D5CB8" w:rsidRDefault="003D5CB8" w:rsidP="003D5CB8">
      <w:pPr>
        <w:pStyle w:val="Bezmezer"/>
        <w:ind w:left="390"/>
        <w:jc w:val="both"/>
        <w:rPr>
          <w:rFonts w:ascii="Arial" w:hAnsi="Arial" w:cs="Arial"/>
          <w:sz w:val="20"/>
          <w:szCs w:val="20"/>
        </w:rPr>
      </w:pPr>
    </w:p>
    <w:p w14:paraId="3CE22395" w14:textId="77777777" w:rsidR="003D5CB8" w:rsidRDefault="003D5CB8" w:rsidP="00D35833">
      <w:pPr>
        <w:pStyle w:val="Bezmezer"/>
        <w:numPr>
          <w:ilvl w:val="0"/>
          <w:numId w:val="2"/>
        </w:numPr>
        <w:jc w:val="both"/>
        <w:rPr>
          <w:rFonts w:ascii="Arial" w:hAnsi="Arial" w:cs="Arial"/>
          <w:sz w:val="20"/>
          <w:szCs w:val="20"/>
        </w:rPr>
      </w:pPr>
      <w:r>
        <w:rPr>
          <w:rFonts w:ascii="Arial" w:hAnsi="Arial" w:cs="Arial"/>
          <w:sz w:val="20"/>
          <w:szCs w:val="20"/>
        </w:rPr>
        <w:t>Smluvní strany provedou veškeré peněžité a věcné vypořádání nejpozději do 30 dnů po skončení smluvního vztahu dle této Smlouvy.</w:t>
      </w:r>
    </w:p>
    <w:p w14:paraId="3CE22396" w14:textId="77777777" w:rsidR="003D5CB8" w:rsidRDefault="003D5CB8" w:rsidP="003D5CB8">
      <w:pPr>
        <w:pStyle w:val="Bezmezer"/>
        <w:ind w:left="390"/>
        <w:jc w:val="both"/>
        <w:rPr>
          <w:rFonts w:ascii="Arial" w:hAnsi="Arial" w:cs="Arial"/>
          <w:sz w:val="20"/>
          <w:szCs w:val="20"/>
        </w:rPr>
      </w:pPr>
    </w:p>
    <w:p w14:paraId="3CE22397" w14:textId="77777777" w:rsidR="003D5CB8" w:rsidRDefault="003D5CB8" w:rsidP="00D35833">
      <w:pPr>
        <w:pStyle w:val="Bezmezer"/>
        <w:numPr>
          <w:ilvl w:val="0"/>
          <w:numId w:val="2"/>
        </w:numPr>
        <w:jc w:val="both"/>
        <w:rPr>
          <w:rFonts w:ascii="Arial" w:hAnsi="Arial" w:cs="Arial"/>
          <w:sz w:val="20"/>
          <w:szCs w:val="20"/>
        </w:rPr>
      </w:pPr>
      <w:r>
        <w:rPr>
          <w:rFonts w:ascii="Arial" w:hAnsi="Arial" w:cs="Arial"/>
          <w:sz w:val="20"/>
          <w:szCs w:val="20"/>
        </w:rPr>
        <w:lastRenderedPageBreak/>
        <w:t>V případě, že dojde k předčasnému ukončení smluvního vztahu dle této Smlouvy, a to na základě právního jednání kterékoli ze Smluvních stran, je Poskytovatel povinen upozornit Objednatele na možná nebezpečí zmaření účelů této Smlouvy nebo vzniku škody bezprostředně hrozící Objednateli nedokončením předmětu Smlouvy a Poskytovatel je povinen provést nezbytná opatření k zabránění takového škody či zmaření účelu Smlouvy.</w:t>
      </w:r>
    </w:p>
    <w:p w14:paraId="3CE22399" w14:textId="27C5CF94" w:rsidR="003D5CB8" w:rsidRDefault="003D5CB8" w:rsidP="003D5CB8">
      <w:pPr>
        <w:pStyle w:val="Bezmezer"/>
        <w:jc w:val="both"/>
        <w:rPr>
          <w:rFonts w:ascii="Arial" w:hAnsi="Arial" w:cs="Arial"/>
          <w:sz w:val="20"/>
          <w:szCs w:val="20"/>
        </w:rPr>
      </w:pPr>
    </w:p>
    <w:p w14:paraId="3CE2239A" w14:textId="77777777" w:rsidR="00D96A84" w:rsidRPr="00BC1A5A" w:rsidRDefault="00E24F28" w:rsidP="00D96A84">
      <w:pPr>
        <w:pStyle w:val="Bezmezer"/>
        <w:jc w:val="center"/>
        <w:rPr>
          <w:rFonts w:ascii="Arial" w:hAnsi="Arial" w:cs="Arial"/>
          <w:b/>
          <w:sz w:val="20"/>
          <w:szCs w:val="20"/>
        </w:rPr>
      </w:pPr>
      <w:r w:rsidRPr="00BC1A5A">
        <w:rPr>
          <w:rFonts w:ascii="Arial" w:hAnsi="Arial" w:cs="Arial"/>
          <w:b/>
          <w:sz w:val="20"/>
          <w:szCs w:val="20"/>
        </w:rPr>
        <w:t>IV.</w:t>
      </w:r>
    </w:p>
    <w:p w14:paraId="3CE2239B" w14:textId="77777777" w:rsidR="00BC78BC" w:rsidRDefault="0095754D" w:rsidP="00BC1A5A">
      <w:pPr>
        <w:pStyle w:val="Bezmezer"/>
        <w:jc w:val="center"/>
        <w:rPr>
          <w:rFonts w:ascii="Arial" w:hAnsi="Arial" w:cs="Arial"/>
          <w:b/>
          <w:sz w:val="20"/>
          <w:szCs w:val="20"/>
        </w:rPr>
      </w:pPr>
      <w:r>
        <w:rPr>
          <w:rFonts w:ascii="Arial" w:hAnsi="Arial" w:cs="Arial"/>
          <w:b/>
          <w:sz w:val="20"/>
          <w:szCs w:val="20"/>
        </w:rPr>
        <w:t>Odměna a platební podmínky</w:t>
      </w:r>
    </w:p>
    <w:p w14:paraId="3CE2239C" w14:textId="77777777" w:rsidR="00BC78BC" w:rsidRDefault="00BC78BC" w:rsidP="00BC1A5A">
      <w:pPr>
        <w:pStyle w:val="Bezmezer"/>
        <w:jc w:val="center"/>
        <w:rPr>
          <w:rFonts w:ascii="Arial" w:hAnsi="Arial" w:cs="Arial"/>
          <w:b/>
          <w:sz w:val="20"/>
          <w:szCs w:val="20"/>
        </w:rPr>
      </w:pPr>
    </w:p>
    <w:p w14:paraId="3CE2239D" w14:textId="2291D0CD" w:rsidR="0095754D" w:rsidRDefault="0095754D" w:rsidP="00D35833">
      <w:pPr>
        <w:pStyle w:val="Odstavec"/>
        <w:numPr>
          <w:ilvl w:val="0"/>
          <w:numId w:val="3"/>
        </w:numPr>
        <w:ind w:left="426" w:hanging="426"/>
        <w:rPr>
          <w:rFonts w:ascii="Arial" w:eastAsiaTheme="minorHAnsi" w:hAnsi="Arial" w:cs="Arial"/>
          <w:sz w:val="20"/>
          <w:szCs w:val="20"/>
          <w:lang w:eastAsia="en-US"/>
        </w:rPr>
      </w:pPr>
      <w:r>
        <w:rPr>
          <w:rFonts w:ascii="Arial" w:eastAsiaTheme="minorHAnsi" w:hAnsi="Arial" w:cs="Arial"/>
          <w:sz w:val="20"/>
          <w:szCs w:val="20"/>
          <w:lang w:eastAsia="en-US"/>
        </w:rPr>
        <w:t xml:space="preserve">Objednatel se zavazuje za poskytování Služeb dle této Smlouvy zaplatit Poskytovateli smluvní odměnu ve výši </w:t>
      </w:r>
      <w:r w:rsidR="007717AE">
        <w:rPr>
          <w:rFonts w:ascii="Arial" w:eastAsiaTheme="minorHAnsi" w:hAnsi="Arial" w:cs="Arial"/>
          <w:sz w:val="20"/>
          <w:szCs w:val="20"/>
          <w:lang w:eastAsia="en-US"/>
        </w:rPr>
        <w:t>1.5</w:t>
      </w:r>
      <w:r w:rsidR="00F1053E">
        <w:rPr>
          <w:rFonts w:ascii="Arial" w:eastAsiaTheme="minorHAnsi" w:hAnsi="Arial" w:cs="Arial"/>
          <w:sz w:val="20"/>
          <w:szCs w:val="20"/>
          <w:lang w:eastAsia="en-US"/>
        </w:rPr>
        <w:t>00</w:t>
      </w:r>
      <w:r>
        <w:rPr>
          <w:rFonts w:ascii="Arial" w:eastAsiaTheme="minorHAnsi" w:hAnsi="Arial" w:cs="Arial"/>
          <w:sz w:val="20"/>
          <w:szCs w:val="20"/>
          <w:lang w:eastAsia="en-US"/>
        </w:rPr>
        <w:t xml:space="preserve"> Kč </w:t>
      </w:r>
      <w:r w:rsidR="00C26751">
        <w:rPr>
          <w:rFonts w:ascii="Arial" w:eastAsiaTheme="minorHAnsi" w:hAnsi="Arial" w:cs="Arial"/>
          <w:sz w:val="20"/>
          <w:szCs w:val="20"/>
          <w:lang w:eastAsia="en-US"/>
        </w:rPr>
        <w:t xml:space="preserve">(slovy: </w:t>
      </w:r>
      <w:r w:rsidR="007717AE">
        <w:rPr>
          <w:rFonts w:ascii="Arial" w:eastAsiaTheme="minorHAnsi" w:hAnsi="Arial" w:cs="Arial"/>
          <w:sz w:val="20"/>
          <w:szCs w:val="20"/>
          <w:lang w:eastAsia="en-US"/>
        </w:rPr>
        <w:t>patnáct set korun českých</w:t>
      </w:r>
      <w:r w:rsidR="00C26751">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bez DPH za </w:t>
      </w:r>
      <w:r w:rsidR="007717AE">
        <w:rPr>
          <w:rFonts w:ascii="Arial" w:eastAsiaTheme="minorHAnsi" w:hAnsi="Arial" w:cs="Arial"/>
          <w:sz w:val="20"/>
          <w:szCs w:val="20"/>
          <w:lang w:eastAsia="en-US"/>
        </w:rPr>
        <w:t>hodnu</w:t>
      </w:r>
      <w:r w:rsidR="004E7DE4">
        <w:rPr>
          <w:rFonts w:ascii="Arial" w:eastAsiaTheme="minorHAnsi" w:hAnsi="Arial" w:cs="Arial"/>
          <w:sz w:val="20"/>
          <w:szCs w:val="20"/>
          <w:lang w:eastAsia="en-US"/>
        </w:rPr>
        <w:t xml:space="preserve"> </w:t>
      </w:r>
      <w:r>
        <w:rPr>
          <w:rFonts w:ascii="Arial" w:eastAsiaTheme="minorHAnsi" w:hAnsi="Arial" w:cs="Arial"/>
          <w:sz w:val="20"/>
          <w:szCs w:val="20"/>
          <w:lang w:eastAsia="en-US"/>
        </w:rPr>
        <w:t>poskytování Služby dle této Smlouvy.</w:t>
      </w:r>
    </w:p>
    <w:p w14:paraId="3CE2239E" w14:textId="4D3EC25F" w:rsidR="0095754D" w:rsidRDefault="0095754D" w:rsidP="00D35833">
      <w:pPr>
        <w:pStyle w:val="Odstavec"/>
        <w:numPr>
          <w:ilvl w:val="0"/>
          <w:numId w:val="3"/>
        </w:numPr>
        <w:ind w:left="426" w:hanging="426"/>
        <w:rPr>
          <w:rFonts w:ascii="Arial" w:eastAsiaTheme="minorHAnsi" w:hAnsi="Arial" w:cs="Arial"/>
          <w:sz w:val="20"/>
          <w:szCs w:val="20"/>
          <w:lang w:eastAsia="en-US"/>
        </w:rPr>
      </w:pPr>
      <w:r>
        <w:rPr>
          <w:rFonts w:ascii="Arial" w:eastAsiaTheme="minorHAnsi" w:hAnsi="Arial" w:cs="Arial"/>
          <w:sz w:val="20"/>
          <w:szCs w:val="20"/>
          <w:lang w:eastAsia="en-US"/>
        </w:rPr>
        <w:t xml:space="preserve">Maximální rozsah poskytovaných Služeb je </w:t>
      </w:r>
      <w:r w:rsidR="00C26751">
        <w:rPr>
          <w:rFonts w:ascii="Arial" w:eastAsiaTheme="minorHAnsi" w:hAnsi="Arial" w:cs="Arial"/>
          <w:sz w:val="20"/>
          <w:szCs w:val="20"/>
          <w:lang w:eastAsia="en-US"/>
        </w:rPr>
        <w:t xml:space="preserve">sjednán na </w:t>
      </w:r>
      <w:r w:rsidR="007717AE">
        <w:rPr>
          <w:rFonts w:ascii="Arial" w:eastAsiaTheme="minorHAnsi" w:hAnsi="Arial" w:cs="Arial"/>
          <w:sz w:val="20"/>
          <w:szCs w:val="20"/>
          <w:lang w:eastAsia="en-US"/>
        </w:rPr>
        <w:t>190</w:t>
      </w:r>
      <w:r w:rsidR="00F1053E">
        <w:rPr>
          <w:rFonts w:ascii="Arial" w:eastAsiaTheme="minorHAnsi" w:hAnsi="Arial" w:cs="Arial"/>
          <w:sz w:val="20"/>
          <w:szCs w:val="20"/>
          <w:lang w:eastAsia="en-US"/>
        </w:rPr>
        <w:t xml:space="preserve"> </w:t>
      </w:r>
      <w:r w:rsidR="00C26751">
        <w:rPr>
          <w:rFonts w:ascii="Arial" w:eastAsiaTheme="minorHAnsi" w:hAnsi="Arial" w:cs="Arial"/>
          <w:sz w:val="20"/>
          <w:szCs w:val="20"/>
          <w:lang w:eastAsia="en-US"/>
        </w:rPr>
        <w:t>(</w:t>
      </w:r>
      <w:r w:rsidR="0024075F">
        <w:rPr>
          <w:rFonts w:ascii="Arial" w:eastAsiaTheme="minorHAnsi" w:hAnsi="Arial" w:cs="Arial"/>
          <w:sz w:val="20"/>
          <w:szCs w:val="20"/>
          <w:lang w:eastAsia="en-US"/>
        </w:rPr>
        <w:t xml:space="preserve">slovy: </w:t>
      </w:r>
      <w:r w:rsidR="007717AE">
        <w:rPr>
          <w:rFonts w:ascii="Arial" w:eastAsiaTheme="minorHAnsi" w:hAnsi="Arial" w:cs="Arial"/>
          <w:sz w:val="20"/>
          <w:szCs w:val="20"/>
          <w:lang w:eastAsia="en-US"/>
        </w:rPr>
        <w:t>sto devadesát</w:t>
      </w:r>
      <w:r w:rsidR="00C26751">
        <w:rPr>
          <w:rFonts w:ascii="Arial" w:eastAsiaTheme="minorHAnsi" w:hAnsi="Arial" w:cs="Arial"/>
          <w:sz w:val="20"/>
          <w:szCs w:val="20"/>
          <w:lang w:eastAsia="en-US"/>
        </w:rPr>
        <w:t xml:space="preserve">) </w:t>
      </w:r>
      <w:r w:rsidR="007717AE">
        <w:rPr>
          <w:rFonts w:ascii="Arial" w:eastAsiaTheme="minorHAnsi" w:hAnsi="Arial" w:cs="Arial"/>
          <w:sz w:val="20"/>
          <w:szCs w:val="20"/>
          <w:lang w:eastAsia="en-US"/>
        </w:rPr>
        <w:t>hodin, tedy 285 000 Kč (slovy: dvě stě osmdesát pět</w:t>
      </w:r>
      <w:r w:rsidR="00C26751">
        <w:rPr>
          <w:rFonts w:ascii="Arial" w:eastAsiaTheme="minorHAnsi" w:hAnsi="Arial" w:cs="Arial"/>
          <w:sz w:val="20"/>
          <w:szCs w:val="20"/>
          <w:lang w:eastAsia="en-US"/>
        </w:rPr>
        <w:t xml:space="preserve"> tisíc korun českých) bez DPH. Celková odměna vyplacen</w:t>
      </w:r>
      <w:r w:rsidR="007717AE">
        <w:rPr>
          <w:rFonts w:ascii="Arial" w:eastAsiaTheme="minorHAnsi" w:hAnsi="Arial" w:cs="Arial"/>
          <w:sz w:val="20"/>
          <w:szCs w:val="20"/>
          <w:lang w:eastAsia="en-US"/>
        </w:rPr>
        <w:t>á Objednatelem nemůže částku 285</w:t>
      </w:r>
      <w:r w:rsidR="00C26751">
        <w:rPr>
          <w:rFonts w:ascii="Arial" w:eastAsiaTheme="minorHAnsi" w:hAnsi="Arial" w:cs="Arial"/>
          <w:sz w:val="20"/>
          <w:szCs w:val="20"/>
          <w:lang w:eastAsia="en-US"/>
        </w:rPr>
        <w:t xml:space="preserve"> 000 Kč (slovy: </w:t>
      </w:r>
      <w:r w:rsidR="007717AE">
        <w:rPr>
          <w:rFonts w:ascii="Arial" w:eastAsiaTheme="minorHAnsi" w:hAnsi="Arial" w:cs="Arial"/>
          <w:sz w:val="20"/>
          <w:szCs w:val="20"/>
          <w:lang w:eastAsia="en-US"/>
        </w:rPr>
        <w:t>dvě stě osmdesát pět tisíc korun českých</w:t>
      </w:r>
      <w:r w:rsidR="00C26751">
        <w:rPr>
          <w:rFonts w:ascii="Arial" w:eastAsiaTheme="minorHAnsi" w:hAnsi="Arial" w:cs="Arial"/>
          <w:sz w:val="20"/>
          <w:szCs w:val="20"/>
          <w:lang w:eastAsia="en-US"/>
        </w:rPr>
        <w:t>) bez DPH převýšit.</w:t>
      </w:r>
    </w:p>
    <w:p w14:paraId="31C8DE9F" w14:textId="2A23F69F" w:rsidR="00C21188" w:rsidRDefault="00C21188" w:rsidP="00D35833">
      <w:pPr>
        <w:pStyle w:val="Odstavec"/>
        <w:numPr>
          <w:ilvl w:val="0"/>
          <w:numId w:val="3"/>
        </w:numPr>
        <w:ind w:left="426" w:hanging="426"/>
        <w:rPr>
          <w:rFonts w:ascii="Arial" w:eastAsiaTheme="minorHAnsi" w:hAnsi="Arial" w:cs="Arial"/>
          <w:sz w:val="20"/>
          <w:szCs w:val="20"/>
          <w:lang w:eastAsia="en-US"/>
        </w:rPr>
      </w:pPr>
      <w:r w:rsidRPr="00D529BB">
        <w:rPr>
          <w:rFonts w:ascii="Arial" w:eastAsiaTheme="minorHAnsi" w:hAnsi="Arial" w:cs="Arial"/>
          <w:sz w:val="20"/>
          <w:szCs w:val="20"/>
          <w:lang w:eastAsia="en-US"/>
        </w:rPr>
        <w:t xml:space="preserve">Objednatel bude využívat Služby dle vlastní potřeby. V případě zájmu o poskytnutí Služeb, zašle Objednatel Zhotoviteli písemnou objednávku </w:t>
      </w:r>
      <w:r>
        <w:rPr>
          <w:rFonts w:ascii="Arial" w:eastAsiaTheme="minorHAnsi" w:hAnsi="Arial" w:cs="Arial"/>
          <w:sz w:val="20"/>
          <w:szCs w:val="20"/>
          <w:lang w:eastAsia="en-US"/>
        </w:rPr>
        <w:t xml:space="preserve">Služeb, včetně specifikace zahrnující </w:t>
      </w:r>
      <w:r w:rsidRPr="00D529BB">
        <w:rPr>
          <w:rFonts w:ascii="Arial" w:eastAsiaTheme="minorHAnsi" w:hAnsi="Arial" w:cs="Arial"/>
          <w:sz w:val="20"/>
          <w:szCs w:val="20"/>
          <w:lang w:eastAsia="en-US"/>
        </w:rPr>
        <w:t xml:space="preserve">popis zadání, </w:t>
      </w:r>
      <w:bookmarkStart w:id="0" w:name="_GoBack"/>
      <w:bookmarkEnd w:id="0"/>
      <w:r w:rsidRPr="00D529BB">
        <w:rPr>
          <w:rFonts w:ascii="Arial" w:eastAsiaTheme="minorHAnsi" w:hAnsi="Arial" w:cs="Arial"/>
          <w:sz w:val="20"/>
          <w:szCs w:val="20"/>
          <w:lang w:eastAsia="en-US"/>
        </w:rPr>
        <w:t>očekávanou pracnost v č</w:t>
      </w:r>
      <w:r>
        <w:rPr>
          <w:rFonts w:ascii="Arial" w:eastAsiaTheme="minorHAnsi" w:hAnsi="Arial" w:cs="Arial"/>
          <w:sz w:val="20"/>
          <w:szCs w:val="20"/>
          <w:lang w:eastAsia="en-US"/>
        </w:rPr>
        <w:t>lověkodnech a termín</w:t>
      </w:r>
      <w:r w:rsidR="00FC1EE7">
        <w:rPr>
          <w:rFonts w:ascii="Arial" w:eastAsiaTheme="minorHAnsi" w:hAnsi="Arial" w:cs="Arial"/>
          <w:sz w:val="20"/>
          <w:szCs w:val="20"/>
          <w:lang w:eastAsia="en-US"/>
        </w:rPr>
        <w:t>y</w:t>
      </w:r>
      <w:r>
        <w:rPr>
          <w:rFonts w:ascii="Arial" w:eastAsiaTheme="minorHAnsi" w:hAnsi="Arial" w:cs="Arial"/>
          <w:sz w:val="20"/>
          <w:szCs w:val="20"/>
          <w:lang w:eastAsia="en-US"/>
        </w:rPr>
        <w:t xml:space="preserve"> akceptace.</w:t>
      </w:r>
    </w:p>
    <w:p w14:paraId="3CE2239F" w14:textId="2DF23D02" w:rsidR="0095754D" w:rsidRDefault="0095754D" w:rsidP="00D35833">
      <w:pPr>
        <w:pStyle w:val="Odstavec"/>
        <w:numPr>
          <w:ilvl w:val="0"/>
          <w:numId w:val="3"/>
        </w:numPr>
        <w:ind w:left="426" w:hanging="426"/>
        <w:rPr>
          <w:rFonts w:ascii="Arial" w:eastAsiaTheme="minorHAnsi" w:hAnsi="Arial" w:cs="Arial"/>
          <w:sz w:val="20"/>
          <w:szCs w:val="20"/>
          <w:lang w:eastAsia="en-US"/>
        </w:rPr>
      </w:pPr>
      <w:r>
        <w:rPr>
          <w:rFonts w:ascii="Arial" w:eastAsiaTheme="minorHAnsi" w:hAnsi="Arial" w:cs="Arial"/>
          <w:sz w:val="20"/>
          <w:szCs w:val="20"/>
          <w:lang w:eastAsia="en-US"/>
        </w:rPr>
        <w:t xml:space="preserve">Počet poskytnutých </w:t>
      </w:r>
      <w:r w:rsidR="004E7DE4">
        <w:rPr>
          <w:rFonts w:ascii="Arial" w:eastAsiaTheme="minorHAnsi" w:hAnsi="Arial" w:cs="Arial"/>
          <w:sz w:val="20"/>
          <w:szCs w:val="20"/>
          <w:lang w:eastAsia="en-US"/>
        </w:rPr>
        <w:t>člověkodnů</w:t>
      </w:r>
      <w:r>
        <w:rPr>
          <w:rFonts w:ascii="Arial" w:eastAsiaTheme="minorHAnsi" w:hAnsi="Arial" w:cs="Arial"/>
          <w:sz w:val="20"/>
          <w:szCs w:val="20"/>
          <w:lang w:eastAsia="en-US"/>
        </w:rPr>
        <w:t xml:space="preserve"> Služeb prokazuje Poskytovatel evidencí poskytnutých Služeb dle čl. II</w:t>
      </w:r>
      <w:r w:rsidR="005F543E">
        <w:rPr>
          <w:rFonts w:ascii="Arial" w:eastAsiaTheme="minorHAnsi" w:hAnsi="Arial" w:cs="Arial"/>
          <w:sz w:val="20"/>
          <w:szCs w:val="20"/>
          <w:lang w:eastAsia="en-US"/>
        </w:rPr>
        <w:t>.</w:t>
      </w:r>
      <w:r>
        <w:rPr>
          <w:rFonts w:ascii="Arial" w:eastAsiaTheme="minorHAnsi" w:hAnsi="Arial" w:cs="Arial"/>
          <w:sz w:val="20"/>
          <w:szCs w:val="20"/>
          <w:lang w:eastAsia="en-US"/>
        </w:rPr>
        <w:t xml:space="preserve"> odst. 6 Smlouvy.</w:t>
      </w:r>
    </w:p>
    <w:p w14:paraId="3CE223A0" w14:textId="77777777" w:rsidR="0095754D" w:rsidRDefault="0095754D" w:rsidP="00D35833">
      <w:pPr>
        <w:pStyle w:val="Odstavec"/>
        <w:numPr>
          <w:ilvl w:val="0"/>
          <w:numId w:val="3"/>
        </w:numPr>
        <w:ind w:left="426" w:hanging="426"/>
        <w:rPr>
          <w:rFonts w:ascii="Arial" w:eastAsiaTheme="minorHAnsi" w:hAnsi="Arial" w:cs="Arial"/>
          <w:sz w:val="20"/>
          <w:szCs w:val="20"/>
          <w:lang w:eastAsia="en-US"/>
        </w:rPr>
      </w:pPr>
      <w:r>
        <w:rPr>
          <w:rFonts w:ascii="Arial" w:eastAsiaTheme="minorHAnsi" w:hAnsi="Arial" w:cs="Arial"/>
          <w:sz w:val="20"/>
          <w:szCs w:val="20"/>
          <w:lang w:eastAsia="en-US"/>
        </w:rPr>
        <w:t>Výše uvedená odměna v sobě zahrnuje veškeré nezbytné náklady Poskytovatele spojené s poskytováním Služeb dle této Smlouvy.</w:t>
      </w:r>
    </w:p>
    <w:p w14:paraId="3CE223A1" w14:textId="77777777" w:rsidR="0095754D" w:rsidRDefault="0095754D" w:rsidP="00D35833">
      <w:pPr>
        <w:pStyle w:val="Odstavec"/>
        <w:numPr>
          <w:ilvl w:val="0"/>
          <w:numId w:val="3"/>
        </w:numPr>
        <w:ind w:left="426" w:hanging="426"/>
        <w:rPr>
          <w:rFonts w:ascii="Arial" w:eastAsiaTheme="minorHAnsi" w:hAnsi="Arial" w:cs="Arial"/>
          <w:sz w:val="20"/>
          <w:szCs w:val="20"/>
          <w:lang w:eastAsia="en-US"/>
        </w:rPr>
      </w:pPr>
      <w:r>
        <w:rPr>
          <w:rFonts w:ascii="Arial" w:eastAsiaTheme="minorHAnsi" w:hAnsi="Arial" w:cs="Arial"/>
          <w:sz w:val="20"/>
          <w:szCs w:val="20"/>
          <w:lang w:eastAsia="en-US"/>
        </w:rPr>
        <w:t xml:space="preserve">Odměna bude uhrazena na základě faktury – daňového dokladu vystaveného Poskytovatelem. Součástí faktury bude evidence </w:t>
      </w:r>
      <w:r w:rsidR="00727C1F">
        <w:rPr>
          <w:rFonts w:ascii="Arial" w:eastAsiaTheme="minorHAnsi" w:hAnsi="Arial" w:cs="Arial"/>
          <w:sz w:val="20"/>
          <w:szCs w:val="20"/>
          <w:lang w:eastAsia="en-US"/>
        </w:rPr>
        <w:t>poskytnutých Služeb dle čl. II</w:t>
      </w:r>
      <w:r w:rsidR="005F543E">
        <w:rPr>
          <w:rFonts w:ascii="Arial" w:eastAsiaTheme="minorHAnsi" w:hAnsi="Arial" w:cs="Arial"/>
          <w:sz w:val="20"/>
          <w:szCs w:val="20"/>
          <w:lang w:eastAsia="en-US"/>
        </w:rPr>
        <w:t>.</w:t>
      </w:r>
      <w:r w:rsidR="00727C1F">
        <w:rPr>
          <w:rFonts w:ascii="Arial" w:eastAsiaTheme="minorHAnsi" w:hAnsi="Arial" w:cs="Arial"/>
          <w:sz w:val="20"/>
          <w:szCs w:val="20"/>
          <w:lang w:eastAsia="en-US"/>
        </w:rPr>
        <w:t xml:space="preserve"> odst. 6 Smlouvy za příslušné období.</w:t>
      </w:r>
    </w:p>
    <w:p w14:paraId="3CE223A2" w14:textId="77777777" w:rsidR="00685A11" w:rsidRDefault="00685A11" w:rsidP="00D35833">
      <w:pPr>
        <w:pStyle w:val="Odstavec"/>
        <w:numPr>
          <w:ilvl w:val="0"/>
          <w:numId w:val="3"/>
        </w:numPr>
        <w:ind w:left="426" w:hanging="426"/>
        <w:rPr>
          <w:rFonts w:ascii="Arial" w:eastAsiaTheme="minorHAnsi" w:hAnsi="Arial" w:cs="Arial"/>
          <w:sz w:val="20"/>
          <w:szCs w:val="20"/>
          <w:lang w:eastAsia="en-US"/>
        </w:rPr>
      </w:pPr>
      <w:r w:rsidRPr="00661B67">
        <w:rPr>
          <w:rFonts w:ascii="Arial" w:eastAsiaTheme="minorHAnsi" w:hAnsi="Arial" w:cs="Arial"/>
          <w:sz w:val="20"/>
          <w:szCs w:val="20"/>
        </w:rPr>
        <w:t xml:space="preserve">Za den uskutečnění zdanitelného plnění se považuje den podpisu </w:t>
      </w:r>
      <w:r>
        <w:rPr>
          <w:rFonts w:ascii="Arial" w:eastAsiaTheme="minorHAnsi" w:hAnsi="Arial" w:cs="Arial"/>
          <w:sz w:val="20"/>
          <w:szCs w:val="20"/>
          <w:lang w:eastAsia="en-US"/>
        </w:rPr>
        <w:t xml:space="preserve">evidence poskytnutých Služeb dle čl. II odst. 6 Smlouvy </w:t>
      </w:r>
      <w:r w:rsidRPr="00661B67">
        <w:rPr>
          <w:rFonts w:ascii="Arial" w:eastAsiaTheme="minorHAnsi" w:hAnsi="Arial" w:cs="Arial"/>
          <w:sz w:val="20"/>
          <w:szCs w:val="20"/>
        </w:rPr>
        <w:t>Objednatelem.</w:t>
      </w:r>
    </w:p>
    <w:p w14:paraId="3CE223A3" w14:textId="77777777" w:rsidR="00685A11" w:rsidRDefault="00685A11" w:rsidP="00D35833">
      <w:pPr>
        <w:pStyle w:val="Odstavec"/>
        <w:numPr>
          <w:ilvl w:val="0"/>
          <w:numId w:val="3"/>
        </w:numPr>
        <w:ind w:left="426" w:hanging="426"/>
        <w:rPr>
          <w:rFonts w:ascii="Arial" w:eastAsiaTheme="minorHAnsi" w:hAnsi="Arial" w:cs="Arial"/>
          <w:sz w:val="20"/>
          <w:szCs w:val="20"/>
          <w:lang w:eastAsia="en-US"/>
        </w:rPr>
      </w:pPr>
      <w:r w:rsidRPr="00661B67">
        <w:rPr>
          <w:rFonts w:ascii="Arial" w:eastAsiaTheme="minorHAnsi" w:hAnsi="Arial" w:cs="Arial"/>
          <w:sz w:val="20"/>
          <w:szCs w:val="20"/>
        </w:rPr>
        <w:t>Daňový doklad (faktura) musí obsahovat náležitosti řádného daňového dokladu podle příslušných právních předpisů, zejména pak zákona č. 235/2004 Sb., o dani z přidané hodnoty, ve znění pozdějších předpisů</w:t>
      </w:r>
      <w:r>
        <w:rPr>
          <w:rFonts w:ascii="Arial" w:eastAsiaTheme="minorHAnsi" w:hAnsi="Arial" w:cs="Arial"/>
          <w:sz w:val="20"/>
          <w:szCs w:val="20"/>
        </w:rPr>
        <w:t>.</w:t>
      </w:r>
    </w:p>
    <w:p w14:paraId="3CE223A4" w14:textId="77777777" w:rsidR="00685A11" w:rsidRDefault="00685A11" w:rsidP="00D35833">
      <w:pPr>
        <w:pStyle w:val="Odstavec"/>
        <w:numPr>
          <w:ilvl w:val="0"/>
          <w:numId w:val="3"/>
        </w:numPr>
        <w:ind w:left="426" w:hanging="426"/>
        <w:rPr>
          <w:rFonts w:ascii="Arial" w:eastAsiaTheme="minorHAnsi" w:hAnsi="Arial" w:cs="Arial"/>
          <w:sz w:val="20"/>
          <w:szCs w:val="20"/>
          <w:lang w:eastAsia="en-US"/>
        </w:rPr>
      </w:pPr>
      <w:r w:rsidRPr="001865CA">
        <w:rPr>
          <w:rFonts w:ascii="Arial" w:eastAsiaTheme="minorHAnsi" w:hAnsi="Arial" w:cs="Arial"/>
          <w:sz w:val="20"/>
          <w:szCs w:val="20"/>
        </w:rPr>
        <w:t xml:space="preserve">Splatnost daňového dokladu vystaveného </w:t>
      </w:r>
      <w:r w:rsidR="00C26751">
        <w:rPr>
          <w:rFonts w:ascii="Arial" w:eastAsiaTheme="minorHAnsi" w:hAnsi="Arial" w:cs="Arial"/>
          <w:sz w:val="20"/>
          <w:szCs w:val="20"/>
        </w:rPr>
        <w:t>Poskytovatelem</w:t>
      </w:r>
      <w:r w:rsidRPr="001865CA">
        <w:rPr>
          <w:rFonts w:ascii="Arial" w:eastAsiaTheme="minorHAnsi" w:hAnsi="Arial" w:cs="Arial"/>
          <w:sz w:val="20"/>
          <w:szCs w:val="20"/>
        </w:rPr>
        <w:t xml:space="preserve"> je </w:t>
      </w:r>
      <w:r>
        <w:rPr>
          <w:rFonts w:ascii="Arial" w:eastAsiaTheme="minorHAnsi" w:hAnsi="Arial" w:cs="Arial"/>
          <w:sz w:val="20"/>
          <w:szCs w:val="20"/>
        </w:rPr>
        <w:t>21 (dvacet jedna)</w:t>
      </w:r>
      <w:r w:rsidRPr="001865CA">
        <w:rPr>
          <w:rFonts w:ascii="Arial" w:eastAsiaTheme="minorHAnsi" w:hAnsi="Arial" w:cs="Arial"/>
          <w:sz w:val="20"/>
          <w:szCs w:val="20"/>
        </w:rPr>
        <w:t xml:space="preserve"> kalendářních dní ode dne doručení Objednateli. </w:t>
      </w:r>
      <w:r>
        <w:rPr>
          <w:rFonts w:ascii="Arial" w:eastAsiaTheme="minorHAnsi" w:hAnsi="Arial" w:cs="Arial"/>
          <w:sz w:val="20"/>
          <w:szCs w:val="20"/>
        </w:rPr>
        <w:t>Poskytovatel</w:t>
      </w:r>
      <w:r w:rsidRPr="001865CA">
        <w:rPr>
          <w:rFonts w:ascii="Arial" w:eastAsiaTheme="minorHAnsi" w:hAnsi="Arial" w:cs="Arial"/>
          <w:sz w:val="20"/>
          <w:szCs w:val="20"/>
        </w:rPr>
        <w:t xml:space="preserve"> zašle daňový doklad spolu s veškerými požadovanými dokumenty Objednateli nejpozději do </w:t>
      </w:r>
      <w:r>
        <w:rPr>
          <w:rFonts w:ascii="Arial" w:eastAsiaTheme="minorHAnsi" w:hAnsi="Arial" w:cs="Arial"/>
          <w:sz w:val="20"/>
          <w:szCs w:val="20"/>
        </w:rPr>
        <w:t>5 (</w:t>
      </w:r>
      <w:r w:rsidRPr="001865CA">
        <w:rPr>
          <w:rFonts w:ascii="Arial" w:eastAsiaTheme="minorHAnsi" w:hAnsi="Arial" w:cs="Arial"/>
          <w:sz w:val="20"/>
          <w:szCs w:val="20"/>
        </w:rPr>
        <w:t>pěti</w:t>
      </w:r>
      <w:r>
        <w:rPr>
          <w:rFonts w:ascii="Arial" w:eastAsiaTheme="minorHAnsi" w:hAnsi="Arial" w:cs="Arial"/>
          <w:sz w:val="20"/>
          <w:szCs w:val="20"/>
        </w:rPr>
        <w:t xml:space="preserve">) </w:t>
      </w:r>
      <w:r w:rsidRPr="001865CA">
        <w:rPr>
          <w:rFonts w:ascii="Arial" w:eastAsiaTheme="minorHAnsi" w:hAnsi="Arial" w:cs="Arial"/>
          <w:sz w:val="20"/>
          <w:szCs w:val="20"/>
        </w:rPr>
        <w:t>kalendářních dnů ode dne vystavení, a to doporučeným dopisem.</w:t>
      </w:r>
      <w:r>
        <w:rPr>
          <w:rFonts w:ascii="Arial" w:eastAsiaTheme="minorHAnsi" w:hAnsi="Arial" w:cs="Arial"/>
          <w:sz w:val="20"/>
          <w:szCs w:val="20"/>
        </w:rPr>
        <w:t xml:space="preserve"> </w:t>
      </w:r>
    </w:p>
    <w:p w14:paraId="3CE223A6" w14:textId="171CA2CA" w:rsidR="00685A11" w:rsidRDefault="00685A11" w:rsidP="00154E3D">
      <w:pPr>
        <w:pStyle w:val="Odstavec"/>
        <w:numPr>
          <w:ilvl w:val="0"/>
          <w:numId w:val="0"/>
        </w:numPr>
        <w:ind w:left="426"/>
        <w:rPr>
          <w:rFonts w:ascii="Arial" w:eastAsiaTheme="minorHAnsi" w:hAnsi="Arial" w:cs="Arial"/>
          <w:sz w:val="20"/>
          <w:szCs w:val="20"/>
          <w:lang w:eastAsia="en-US"/>
        </w:rPr>
      </w:pPr>
      <w:r w:rsidRPr="001865CA">
        <w:rPr>
          <w:rFonts w:ascii="Arial" w:eastAsiaTheme="minorHAnsi" w:hAnsi="Arial" w:cs="Arial"/>
          <w:sz w:val="20"/>
          <w:szCs w:val="20"/>
          <w:lang w:eastAsia="en-US"/>
        </w:rPr>
        <w:t>Zasílací adresa pro doručení faktury/daňového dokladu</w:t>
      </w:r>
      <w:r>
        <w:rPr>
          <w:rFonts w:ascii="Arial" w:eastAsiaTheme="minorHAnsi" w:hAnsi="Arial" w:cs="Arial"/>
          <w:sz w:val="20"/>
          <w:szCs w:val="20"/>
          <w:lang w:eastAsia="en-US"/>
        </w:rPr>
        <w:t xml:space="preserve"> je shodná s</w:t>
      </w:r>
      <w:r w:rsidR="00C26751">
        <w:rPr>
          <w:rFonts w:ascii="Arial" w:eastAsiaTheme="minorHAnsi" w:hAnsi="Arial" w:cs="Arial"/>
          <w:sz w:val="20"/>
          <w:szCs w:val="20"/>
          <w:lang w:eastAsia="en-US"/>
        </w:rPr>
        <w:t>e</w:t>
      </w:r>
      <w:r>
        <w:rPr>
          <w:rFonts w:ascii="Arial" w:eastAsiaTheme="minorHAnsi" w:hAnsi="Arial" w:cs="Arial"/>
          <w:sz w:val="20"/>
          <w:szCs w:val="20"/>
          <w:lang w:eastAsia="en-US"/>
        </w:rPr>
        <w:t xml:space="preserve"> sídlem Objednatele, rovněž ji lze zaslat na emailovou adresu:</w:t>
      </w:r>
      <w:r w:rsidR="00CA5619">
        <w:rPr>
          <w:rFonts w:ascii="Arial" w:eastAsiaTheme="minorHAnsi" w:hAnsi="Arial" w:cs="Arial"/>
          <w:sz w:val="20"/>
          <w:szCs w:val="20"/>
          <w:lang w:eastAsia="en-US"/>
        </w:rPr>
        <w:t xml:space="preserve"> </w:t>
      </w:r>
      <w:hyperlink r:id="rId8" w:history="1">
        <w:r w:rsidR="008769F7" w:rsidRPr="00A12C86">
          <w:rPr>
            <w:rStyle w:val="Hypertextovodkaz"/>
            <w:rFonts w:ascii="Arial" w:eastAsiaTheme="minorHAnsi" w:hAnsi="Arial" w:cs="Arial"/>
            <w:sz w:val="20"/>
            <w:szCs w:val="20"/>
            <w:lang w:eastAsia="en-US"/>
          </w:rPr>
          <w:t>faktury@pgrlf.cz</w:t>
        </w:r>
      </w:hyperlink>
    </w:p>
    <w:p w14:paraId="3CE223AA" w14:textId="38AC10BB" w:rsidR="008769F7" w:rsidRDefault="00CB5178" w:rsidP="00C21188">
      <w:pPr>
        <w:pStyle w:val="Odstavec"/>
        <w:numPr>
          <w:ilvl w:val="0"/>
          <w:numId w:val="0"/>
        </w:numPr>
        <w:ind w:left="426"/>
        <w:rPr>
          <w:rFonts w:ascii="Arial" w:eastAsiaTheme="minorHAnsi" w:hAnsi="Arial" w:cs="Arial"/>
          <w:sz w:val="20"/>
          <w:szCs w:val="20"/>
          <w:lang w:eastAsia="en-US"/>
        </w:rPr>
      </w:pPr>
      <w:r>
        <w:rPr>
          <w:rFonts w:ascii="Arial" w:eastAsiaTheme="minorHAnsi" w:hAnsi="Arial" w:cs="Arial"/>
          <w:sz w:val="20"/>
          <w:szCs w:val="20"/>
          <w:lang w:eastAsia="en-US"/>
        </w:rPr>
        <w:t xml:space="preserve">V případě </w:t>
      </w:r>
      <w:r w:rsidR="00C21188">
        <w:rPr>
          <w:rFonts w:ascii="Arial" w:eastAsiaTheme="minorHAnsi" w:hAnsi="Arial" w:cs="Arial"/>
          <w:sz w:val="20"/>
          <w:szCs w:val="20"/>
          <w:lang w:eastAsia="en-US"/>
        </w:rPr>
        <w:t xml:space="preserve">zaslání </w:t>
      </w:r>
      <w:r>
        <w:rPr>
          <w:rFonts w:ascii="Arial" w:eastAsiaTheme="minorHAnsi" w:hAnsi="Arial" w:cs="Arial"/>
          <w:sz w:val="20"/>
          <w:szCs w:val="20"/>
          <w:lang w:eastAsia="en-US"/>
        </w:rPr>
        <w:t>faktur</w:t>
      </w:r>
      <w:r w:rsidR="00C21188">
        <w:rPr>
          <w:rFonts w:ascii="Arial" w:eastAsiaTheme="minorHAnsi" w:hAnsi="Arial" w:cs="Arial"/>
          <w:sz w:val="20"/>
          <w:szCs w:val="20"/>
          <w:lang w:eastAsia="en-US"/>
        </w:rPr>
        <w:t>y</w:t>
      </w:r>
      <w:r>
        <w:rPr>
          <w:rFonts w:ascii="Arial" w:eastAsiaTheme="minorHAnsi" w:hAnsi="Arial" w:cs="Arial"/>
          <w:sz w:val="20"/>
          <w:szCs w:val="20"/>
          <w:lang w:eastAsia="en-US"/>
        </w:rPr>
        <w:t xml:space="preserve"> emailem na adresu Objednatele </w:t>
      </w:r>
      <w:r w:rsidR="00C21188">
        <w:rPr>
          <w:rFonts w:ascii="Arial" w:eastAsiaTheme="minorHAnsi" w:hAnsi="Arial" w:cs="Arial"/>
          <w:sz w:val="20"/>
          <w:szCs w:val="20"/>
          <w:lang w:eastAsia="en-US"/>
        </w:rPr>
        <w:t>musí být tato faktura kvalifikovaným elektronickým podpisem, dle zákona č. 297/2016 Sb., osoby oprávněné jednat za Poskytovatele</w:t>
      </w:r>
      <w:r>
        <w:rPr>
          <w:rFonts w:ascii="Arial" w:eastAsiaTheme="minorHAnsi" w:hAnsi="Arial" w:cs="Arial"/>
          <w:sz w:val="20"/>
          <w:szCs w:val="20"/>
          <w:lang w:eastAsia="en-US"/>
        </w:rPr>
        <w:t>.</w:t>
      </w:r>
    </w:p>
    <w:p w14:paraId="3CE223AB" w14:textId="77777777" w:rsidR="00F47C68" w:rsidRDefault="00F47C68" w:rsidP="00D35833">
      <w:pPr>
        <w:pStyle w:val="Odstavec"/>
        <w:numPr>
          <w:ilvl w:val="0"/>
          <w:numId w:val="3"/>
        </w:numPr>
        <w:ind w:left="426" w:hanging="426"/>
        <w:rPr>
          <w:rFonts w:ascii="Arial" w:eastAsiaTheme="minorHAnsi" w:hAnsi="Arial" w:cs="Arial"/>
          <w:sz w:val="20"/>
          <w:szCs w:val="20"/>
          <w:lang w:eastAsia="en-US"/>
        </w:rPr>
      </w:pPr>
      <w:r w:rsidRPr="00661B67">
        <w:rPr>
          <w:rFonts w:ascii="Arial" w:eastAsiaTheme="minorHAnsi" w:hAnsi="Arial" w:cs="Arial"/>
          <w:sz w:val="20"/>
          <w:szCs w:val="20"/>
        </w:rPr>
        <w:t>Za den úhrady faktury se považuje den odepsání příslušné částky z účtu Objednatel</w:t>
      </w:r>
      <w:r>
        <w:rPr>
          <w:rFonts w:ascii="Arial" w:eastAsiaTheme="minorHAnsi" w:hAnsi="Arial" w:cs="Arial"/>
          <w:sz w:val="20"/>
          <w:szCs w:val="20"/>
        </w:rPr>
        <w:t>e ve prospěch účtu Poskytovatele.</w:t>
      </w:r>
    </w:p>
    <w:p w14:paraId="3CE223AC" w14:textId="77777777" w:rsidR="00F47C68" w:rsidRDefault="00F47C68" w:rsidP="00D35833">
      <w:pPr>
        <w:pStyle w:val="Odstavec"/>
        <w:numPr>
          <w:ilvl w:val="0"/>
          <w:numId w:val="3"/>
        </w:numPr>
        <w:ind w:left="426" w:hanging="426"/>
        <w:rPr>
          <w:rFonts w:ascii="Arial" w:eastAsiaTheme="minorHAnsi" w:hAnsi="Arial" w:cs="Arial"/>
          <w:sz w:val="20"/>
          <w:szCs w:val="20"/>
          <w:lang w:eastAsia="en-US"/>
        </w:rPr>
      </w:pPr>
      <w:r w:rsidRPr="00661B67">
        <w:rPr>
          <w:rFonts w:ascii="Arial" w:eastAsiaTheme="minorHAnsi" w:hAnsi="Arial" w:cs="Arial"/>
          <w:sz w:val="20"/>
          <w:szCs w:val="20"/>
        </w:rPr>
        <w:t>V případě, že daňový doklad nebude mít odpovídající náležitosti n</w:t>
      </w:r>
      <w:r>
        <w:rPr>
          <w:rFonts w:ascii="Arial" w:eastAsiaTheme="minorHAnsi" w:hAnsi="Arial" w:cs="Arial"/>
          <w:sz w:val="20"/>
          <w:szCs w:val="20"/>
        </w:rPr>
        <w:t>ebo nebude vystaven v souladu se</w:t>
      </w:r>
      <w:r w:rsidRPr="00661B67">
        <w:rPr>
          <w:rFonts w:ascii="Arial" w:eastAsiaTheme="minorHAnsi" w:hAnsi="Arial" w:cs="Arial"/>
          <w:sz w:val="20"/>
          <w:szCs w:val="20"/>
        </w:rPr>
        <w:t xml:space="preserve"> Smlouvou, je Objednatel oprávněn zaslat jej ve lhůtě splatnosti zpět k doplnění </w:t>
      </w:r>
      <w:r>
        <w:rPr>
          <w:rFonts w:ascii="Arial" w:eastAsiaTheme="minorHAnsi" w:hAnsi="Arial" w:cs="Arial"/>
          <w:sz w:val="20"/>
          <w:szCs w:val="20"/>
        </w:rPr>
        <w:t>Poskytovateli</w:t>
      </w:r>
      <w:r w:rsidRPr="00661B67">
        <w:rPr>
          <w:rFonts w:ascii="Arial" w:eastAsiaTheme="minorHAnsi" w:hAnsi="Arial" w:cs="Arial"/>
          <w:sz w:val="20"/>
          <w:szCs w:val="20"/>
        </w:rPr>
        <w:t xml:space="preserve">, aniž se dostane do prodlení se splatností. Nová lhůta splatnosti v délce </w:t>
      </w:r>
      <w:r>
        <w:rPr>
          <w:rFonts w:ascii="Arial" w:eastAsiaTheme="minorHAnsi" w:hAnsi="Arial" w:cs="Arial"/>
          <w:sz w:val="20"/>
          <w:szCs w:val="20"/>
        </w:rPr>
        <w:t>21 (dvacet jedna)</w:t>
      </w:r>
      <w:r w:rsidRPr="001865CA">
        <w:rPr>
          <w:rFonts w:ascii="Arial" w:eastAsiaTheme="minorHAnsi" w:hAnsi="Arial" w:cs="Arial"/>
          <w:sz w:val="20"/>
          <w:szCs w:val="20"/>
        </w:rPr>
        <w:t xml:space="preserve"> </w:t>
      </w:r>
      <w:r w:rsidRPr="00661B67">
        <w:rPr>
          <w:rFonts w:ascii="Arial" w:eastAsiaTheme="minorHAnsi" w:hAnsi="Arial" w:cs="Arial"/>
          <w:sz w:val="20"/>
          <w:szCs w:val="20"/>
        </w:rPr>
        <w:t>kalendářních dnů počíná běžet znovu od doručení doplněného/opraveného daňového dokladu Objednateli.</w:t>
      </w:r>
    </w:p>
    <w:p w14:paraId="3CE223AD" w14:textId="77777777" w:rsidR="00F47C68" w:rsidRDefault="00F47C68" w:rsidP="00D35833">
      <w:pPr>
        <w:pStyle w:val="Odstavec"/>
        <w:numPr>
          <w:ilvl w:val="0"/>
          <w:numId w:val="3"/>
        </w:numPr>
        <w:ind w:left="426" w:hanging="426"/>
        <w:rPr>
          <w:rFonts w:ascii="Arial" w:eastAsiaTheme="minorHAnsi" w:hAnsi="Arial" w:cs="Arial"/>
          <w:sz w:val="20"/>
          <w:szCs w:val="20"/>
          <w:lang w:eastAsia="en-US"/>
        </w:rPr>
      </w:pPr>
      <w:r w:rsidRPr="00661B67">
        <w:rPr>
          <w:rFonts w:ascii="Arial" w:eastAsiaTheme="minorHAnsi" w:hAnsi="Arial" w:cs="Arial"/>
          <w:sz w:val="20"/>
          <w:szCs w:val="20"/>
        </w:rPr>
        <w:t>Všechny částky poukazované vzájemně Smluvními stranami musí být prosté jakýchkoliv bankovních poplatků nebo jiných nákladů spojených s převodem na jejich účty.</w:t>
      </w:r>
    </w:p>
    <w:p w14:paraId="3CE223AE" w14:textId="77777777" w:rsidR="00F47C68" w:rsidRDefault="00F47C68" w:rsidP="00D35833">
      <w:pPr>
        <w:pStyle w:val="Odstavec"/>
        <w:numPr>
          <w:ilvl w:val="0"/>
          <w:numId w:val="3"/>
        </w:numPr>
        <w:ind w:left="426" w:hanging="426"/>
        <w:rPr>
          <w:rFonts w:ascii="Arial" w:eastAsiaTheme="minorHAnsi" w:hAnsi="Arial" w:cs="Arial"/>
          <w:sz w:val="20"/>
          <w:szCs w:val="20"/>
          <w:lang w:eastAsia="en-US"/>
        </w:rPr>
      </w:pPr>
      <w:r w:rsidRPr="00661B67">
        <w:rPr>
          <w:rFonts w:ascii="Arial" w:eastAsiaTheme="minorHAnsi" w:hAnsi="Arial" w:cs="Arial"/>
          <w:sz w:val="20"/>
          <w:szCs w:val="20"/>
        </w:rPr>
        <w:t xml:space="preserve">Smluvní strany se dohodly, že pokud bude v okamžiku uskutečnění zdanitelného plnění správcem daně zveřejněna způsobem umožňujícím dálkový přístup skutečnost, že poskytovatel zdanitelného plnění, tj. </w:t>
      </w:r>
      <w:r>
        <w:rPr>
          <w:rFonts w:ascii="Arial" w:eastAsiaTheme="minorHAnsi" w:hAnsi="Arial" w:cs="Arial"/>
          <w:sz w:val="20"/>
          <w:szCs w:val="20"/>
        </w:rPr>
        <w:t>Poskytovatel</w:t>
      </w:r>
      <w:r w:rsidRPr="00661B67">
        <w:rPr>
          <w:rFonts w:ascii="Arial" w:eastAsiaTheme="minorHAnsi" w:hAnsi="Arial" w:cs="Arial"/>
          <w:sz w:val="20"/>
          <w:szCs w:val="20"/>
        </w:rPr>
        <w:t xml:space="preserve">, je nespolehlivým plátcem ve smyslu ust. § 106a zákona č. 235/2004 Sb., o dani z přidané hodnoty, ve znění pozdějších předpisů (dále jen „zákon o DPH“), nebo má-li být platba za zdanitelné plnění uskutečněné </w:t>
      </w:r>
      <w:r>
        <w:rPr>
          <w:rFonts w:ascii="Arial" w:eastAsiaTheme="minorHAnsi" w:hAnsi="Arial" w:cs="Arial"/>
          <w:sz w:val="20"/>
          <w:szCs w:val="20"/>
        </w:rPr>
        <w:t>Poskytovatele</w:t>
      </w:r>
      <w:r w:rsidRPr="001865CA">
        <w:rPr>
          <w:rFonts w:ascii="Arial" w:eastAsiaTheme="minorHAnsi" w:hAnsi="Arial" w:cs="Arial"/>
          <w:sz w:val="20"/>
          <w:szCs w:val="20"/>
        </w:rPr>
        <w:t xml:space="preserve"> </w:t>
      </w:r>
      <w:r w:rsidRPr="00661B67">
        <w:rPr>
          <w:rFonts w:ascii="Arial" w:eastAsiaTheme="minorHAnsi" w:hAnsi="Arial" w:cs="Arial"/>
          <w:sz w:val="20"/>
          <w:szCs w:val="20"/>
        </w:rPr>
        <w:t xml:space="preserve">v tuzemsku zcela nebo z části poukázána na bankovní účet vedený poskytovatelem platebních služeb mimo tuzemsko, je příjemce </w:t>
      </w:r>
      <w:r w:rsidRPr="00661B67">
        <w:rPr>
          <w:rFonts w:ascii="Arial" w:eastAsiaTheme="minorHAnsi" w:hAnsi="Arial" w:cs="Arial"/>
          <w:sz w:val="20"/>
          <w:szCs w:val="20"/>
        </w:rPr>
        <w:lastRenderedPageBreak/>
        <w:t xml:space="preserve">zdanitelného plnění, tj. Objednatel, oprávněn část </w:t>
      </w:r>
      <w:r>
        <w:rPr>
          <w:rFonts w:ascii="Arial" w:eastAsiaTheme="minorHAnsi" w:hAnsi="Arial" w:cs="Arial"/>
          <w:sz w:val="20"/>
          <w:szCs w:val="20"/>
        </w:rPr>
        <w:t>odměny</w:t>
      </w:r>
      <w:r w:rsidRPr="00661B67">
        <w:rPr>
          <w:rFonts w:ascii="Arial" w:eastAsiaTheme="minorHAnsi" w:hAnsi="Arial" w:cs="Arial"/>
          <w:sz w:val="20"/>
          <w:szCs w:val="20"/>
        </w:rPr>
        <w:t xml:space="preserve"> odpovídající dani z přidané hodnoty zaplatit přímo na bankovní účet správce daně ve smyslu ust. § 109a zákona o DPH. Na bankovní účet </w:t>
      </w:r>
      <w:r>
        <w:rPr>
          <w:rFonts w:ascii="Arial" w:eastAsiaTheme="minorHAnsi" w:hAnsi="Arial" w:cs="Arial"/>
          <w:sz w:val="20"/>
          <w:szCs w:val="20"/>
        </w:rPr>
        <w:t>Poskytovatele</w:t>
      </w:r>
      <w:r w:rsidRPr="001865CA">
        <w:rPr>
          <w:rFonts w:ascii="Arial" w:eastAsiaTheme="minorHAnsi" w:hAnsi="Arial" w:cs="Arial"/>
          <w:sz w:val="20"/>
          <w:szCs w:val="20"/>
        </w:rPr>
        <w:t xml:space="preserve"> </w:t>
      </w:r>
      <w:r w:rsidRPr="00661B67">
        <w:rPr>
          <w:rFonts w:ascii="Arial" w:eastAsiaTheme="minorHAnsi" w:hAnsi="Arial" w:cs="Arial"/>
          <w:sz w:val="20"/>
          <w:szCs w:val="20"/>
        </w:rPr>
        <w:t>bude v tomto případě uhrazena část ceny odpovídající výši základu daně z přidané hodnoty. Úhrada ceny plnění (základu daně) provedená Objednatelem v souladu s ustanovením tohoto odstavce Smlouvy bude považována za řádnou úhradu ceny plnění poskytnutého dle této Smlouvy.</w:t>
      </w:r>
    </w:p>
    <w:p w14:paraId="3CE223AF" w14:textId="77777777" w:rsidR="00F47C68" w:rsidRPr="00F47C68" w:rsidRDefault="00F47C68" w:rsidP="00F47C68">
      <w:pPr>
        <w:pStyle w:val="Odstavec"/>
        <w:numPr>
          <w:ilvl w:val="0"/>
          <w:numId w:val="0"/>
        </w:numPr>
        <w:ind w:left="426"/>
        <w:rPr>
          <w:rFonts w:ascii="Arial" w:eastAsiaTheme="minorHAnsi" w:hAnsi="Arial" w:cs="Arial"/>
          <w:sz w:val="20"/>
          <w:szCs w:val="20"/>
          <w:lang w:eastAsia="en-US"/>
        </w:rPr>
      </w:pPr>
      <w:r w:rsidRPr="001865CA">
        <w:rPr>
          <w:rFonts w:ascii="Arial" w:hAnsi="Arial" w:cs="Arial"/>
          <w:sz w:val="20"/>
          <w:szCs w:val="20"/>
        </w:rPr>
        <w:t xml:space="preserve">Bankovní účet uvedený na daňovém dokladu, na který bude ze strany </w:t>
      </w:r>
      <w:r>
        <w:rPr>
          <w:rFonts w:ascii="Arial" w:eastAsiaTheme="minorHAnsi" w:hAnsi="Arial" w:cs="Arial"/>
          <w:sz w:val="20"/>
          <w:szCs w:val="20"/>
        </w:rPr>
        <w:t>Poskytovatele</w:t>
      </w:r>
      <w:r w:rsidRPr="001865CA">
        <w:rPr>
          <w:rFonts w:ascii="Arial" w:eastAsiaTheme="minorHAnsi" w:hAnsi="Arial" w:cs="Arial"/>
          <w:sz w:val="20"/>
          <w:szCs w:val="20"/>
        </w:rPr>
        <w:t xml:space="preserve"> </w:t>
      </w:r>
      <w:r w:rsidRPr="001865CA">
        <w:rPr>
          <w:rFonts w:ascii="Arial" w:hAnsi="Arial" w:cs="Arial"/>
          <w:sz w:val="20"/>
          <w:szCs w:val="20"/>
        </w:rPr>
        <w:t xml:space="preserve">požadována úhrada ceny za poskytnuté zdanitelné plnění, musí být </w:t>
      </w:r>
      <w:r>
        <w:rPr>
          <w:rFonts w:ascii="Arial" w:eastAsiaTheme="minorHAnsi" w:hAnsi="Arial" w:cs="Arial"/>
          <w:sz w:val="20"/>
          <w:szCs w:val="20"/>
        </w:rPr>
        <w:t>Poskytovatelem</w:t>
      </w:r>
      <w:r w:rsidRPr="001865CA">
        <w:rPr>
          <w:rFonts w:ascii="Arial" w:eastAsiaTheme="minorHAnsi" w:hAnsi="Arial" w:cs="Arial"/>
          <w:sz w:val="20"/>
          <w:szCs w:val="20"/>
        </w:rPr>
        <w:t xml:space="preserve"> </w:t>
      </w:r>
      <w:r w:rsidRPr="001865CA">
        <w:rPr>
          <w:rFonts w:ascii="Arial" w:hAnsi="Arial" w:cs="Arial"/>
          <w:sz w:val="20"/>
          <w:szCs w:val="20"/>
        </w:rPr>
        <w:t xml:space="preserve">zveřejněn způsobem umožňujícím dálkový přístup ve smyslu ust. § 96 zákona o DPH. Smluvní strany se výslovně dohodly, že pokud číslo bankovního účtu </w:t>
      </w:r>
      <w:r>
        <w:rPr>
          <w:rFonts w:ascii="Arial" w:eastAsiaTheme="minorHAnsi" w:hAnsi="Arial" w:cs="Arial"/>
          <w:sz w:val="20"/>
          <w:szCs w:val="20"/>
        </w:rPr>
        <w:t>Poskytovatele</w:t>
      </w:r>
      <w:r w:rsidRPr="001865CA">
        <w:rPr>
          <w:rFonts w:ascii="Arial" w:hAnsi="Arial" w:cs="Arial"/>
          <w:sz w:val="20"/>
          <w:szCs w:val="20"/>
        </w:rPr>
        <w:t xml:space="preserve">, na který bude ze strany </w:t>
      </w:r>
      <w:r>
        <w:rPr>
          <w:rFonts w:ascii="Arial" w:eastAsiaTheme="minorHAnsi" w:hAnsi="Arial" w:cs="Arial"/>
          <w:sz w:val="20"/>
          <w:szCs w:val="20"/>
        </w:rPr>
        <w:t>Poskytovatele</w:t>
      </w:r>
      <w:r w:rsidRPr="001865CA">
        <w:rPr>
          <w:rFonts w:ascii="Arial" w:eastAsiaTheme="minorHAnsi" w:hAnsi="Arial" w:cs="Arial"/>
          <w:sz w:val="20"/>
          <w:szCs w:val="20"/>
        </w:rPr>
        <w:t xml:space="preserve"> </w:t>
      </w:r>
      <w:r w:rsidRPr="001865CA">
        <w:rPr>
          <w:rFonts w:ascii="Arial" w:hAnsi="Arial" w:cs="Arial"/>
          <w:sz w:val="20"/>
          <w:szCs w:val="20"/>
        </w:rPr>
        <w:t xml:space="preserve">požadována úhrada ceny za poskytnuté zdanitelné plnění dle příslušného daňového dokladu, nebude zveřejněno způsobem umožňujícím dálkový přístup ve smyslu ust. § 96 zákona o DPH a cena za poskytnuté zdanitelné plnění dle příslušného daňového dokladu přesahuje limit uvedený v ust. § 109 odst. 2 písm. c) zákona o DPH, je Objednatel oprávněn zaslat daňový doklad zpět </w:t>
      </w:r>
      <w:r>
        <w:rPr>
          <w:rFonts w:ascii="Arial" w:hAnsi="Arial" w:cs="Arial"/>
          <w:sz w:val="20"/>
          <w:szCs w:val="20"/>
        </w:rPr>
        <w:t>Poskytovateli</w:t>
      </w:r>
      <w:r w:rsidRPr="001865CA">
        <w:rPr>
          <w:rFonts w:ascii="Arial" w:hAnsi="Arial" w:cs="Arial"/>
          <w:sz w:val="20"/>
          <w:szCs w:val="20"/>
        </w:rPr>
        <w:t xml:space="preserve"> k opravě. V takovém případě se doba splatnosti zastavuje a nová doba splatnosti počíná běžet dnem doručení opraveného daňového dokladu s uvedením správného bankovního účtu </w:t>
      </w:r>
      <w:r>
        <w:rPr>
          <w:rFonts w:ascii="Arial" w:eastAsiaTheme="minorHAnsi" w:hAnsi="Arial" w:cs="Arial"/>
          <w:sz w:val="20"/>
          <w:szCs w:val="20"/>
        </w:rPr>
        <w:t>Poskytovatele</w:t>
      </w:r>
      <w:r w:rsidRPr="001865CA">
        <w:rPr>
          <w:rFonts w:ascii="Arial" w:hAnsi="Arial" w:cs="Arial"/>
          <w:sz w:val="20"/>
          <w:szCs w:val="20"/>
        </w:rPr>
        <w:t>, tj. bankovního účtu zveřejněného správcem daně.</w:t>
      </w:r>
    </w:p>
    <w:p w14:paraId="3CE223B0" w14:textId="77777777" w:rsidR="0095754D" w:rsidRDefault="00685A11" w:rsidP="00D35833">
      <w:pPr>
        <w:pStyle w:val="Odstavec"/>
        <w:numPr>
          <w:ilvl w:val="0"/>
          <w:numId w:val="3"/>
        </w:numPr>
        <w:ind w:left="426" w:hanging="426"/>
        <w:rPr>
          <w:rFonts w:ascii="Arial" w:eastAsiaTheme="minorHAnsi" w:hAnsi="Arial" w:cs="Arial"/>
          <w:sz w:val="20"/>
          <w:szCs w:val="20"/>
          <w:lang w:eastAsia="en-US"/>
        </w:rPr>
      </w:pPr>
      <w:r>
        <w:rPr>
          <w:rFonts w:ascii="Arial" w:hAnsi="Arial" w:cs="Arial"/>
          <w:sz w:val="20"/>
          <w:szCs w:val="20"/>
        </w:rPr>
        <w:t>V případě prodlení Objednatele se zaplacením odměny je Poskytovatel oprávněn požadovat po Objednateli zaplacení smluvní pokuty ve výši 0,05 % z odměny, s jejíž úhradou je Objednatel v prodlení, a to za každý den prodlení.</w:t>
      </w:r>
    </w:p>
    <w:p w14:paraId="3CE223B1" w14:textId="77777777" w:rsidR="00BC78BC" w:rsidRDefault="00BC78BC" w:rsidP="00BC1A5A">
      <w:pPr>
        <w:pStyle w:val="Bezmezer"/>
        <w:jc w:val="center"/>
        <w:rPr>
          <w:rFonts w:ascii="Arial" w:hAnsi="Arial" w:cs="Arial"/>
          <w:b/>
          <w:sz w:val="20"/>
          <w:szCs w:val="20"/>
        </w:rPr>
      </w:pPr>
    </w:p>
    <w:p w14:paraId="3CE223B2" w14:textId="77777777" w:rsidR="00BC78BC" w:rsidRDefault="00D57B49" w:rsidP="00BC1A5A">
      <w:pPr>
        <w:pStyle w:val="Bezmezer"/>
        <w:jc w:val="center"/>
        <w:rPr>
          <w:rFonts w:ascii="Arial" w:hAnsi="Arial" w:cs="Arial"/>
          <w:b/>
          <w:sz w:val="20"/>
          <w:szCs w:val="20"/>
        </w:rPr>
      </w:pPr>
      <w:r>
        <w:rPr>
          <w:rFonts w:ascii="Arial" w:hAnsi="Arial" w:cs="Arial"/>
          <w:b/>
          <w:sz w:val="20"/>
          <w:szCs w:val="20"/>
        </w:rPr>
        <w:t>V.</w:t>
      </w:r>
    </w:p>
    <w:p w14:paraId="3CE223B3" w14:textId="77777777" w:rsidR="00D57B49" w:rsidRDefault="00F47C68" w:rsidP="00BC1A5A">
      <w:pPr>
        <w:pStyle w:val="Bezmezer"/>
        <w:jc w:val="center"/>
        <w:rPr>
          <w:rFonts w:ascii="Arial" w:hAnsi="Arial" w:cs="Arial"/>
          <w:b/>
          <w:sz w:val="20"/>
          <w:szCs w:val="20"/>
        </w:rPr>
      </w:pPr>
      <w:r>
        <w:rPr>
          <w:rFonts w:ascii="Arial" w:hAnsi="Arial" w:cs="Arial"/>
          <w:b/>
          <w:sz w:val="20"/>
          <w:szCs w:val="20"/>
        </w:rPr>
        <w:t>Odpovědnost za škodu</w:t>
      </w:r>
    </w:p>
    <w:p w14:paraId="3CE223B4" w14:textId="77777777" w:rsidR="00D57B49" w:rsidRDefault="00D57B49" w:rsidP="00BC1A5A">
      <w:pPr>
        <w:pStyle w:val="Bezmezer"/>
        <w:jc w:val="center"/>
        <w:rPr>
          <w:rFonts w:ascii="Arial" w:hAnsi="Arial" w:cs="Arial"/>
          <w:b/>
          <w:sz w:val="20"/>
          <w:szCs w:val="20"/>
        </w:rPr>
      </w:pPr>
    </w:p>
    <w:p w14:paraId="3CE223B5" w14:textId="77777777" w:rsidR="002336F9" w:rsidRDefault="002336F9" w:rsidP="00D35833">
      <w:pPr>
        <w:pStyle w:val="Bezmezer"/>
        <w:numPr>
          <w:ilvl w:val="0"/>
          <w:numId w:val="4"/>
        </w:numPr>
        <w:ind w:left="426"/>
        <w:jc w:val="both"/>
        <w:rPr>
          <w:rFonts w:ascii="Arial" w:hAnsi="Arial" w:cs="Arial"/>
          <w:sz w:val="20"/>
          <w:szCs w:val="20"/>
        </w:rPr>
      </w:pPr>
      <w:r w:rsidRPr="002336F9">
        <w:rPr>
          <w:rFonts w:ascii="Arial" w:hAnsi="Arial" w:cs="Arial"/>
          <w:sz w:val="20"/>
          <w:szCs w:val="20"/>
        </w:rPr>
        <w:t>Smluvní strany jsou povinny v maximální míře předcházet vzniku škod a učinit veškerá dostatečná opatření k zamezení vzniku škody.</w:t>
      </w:r>
    </w:p>
    <w:p w14:paraId="3CE223B6" w14:textId="77777777" w:rsidR="002336F9" w:rsidRDefault="002336F9" w:rsidP="002336F9">
      <w:pPr>
        <w:pStyle w:val="Bezmezer"/>
        <w:jc w:val="both"/>
        <w:rPr>
          <w:rFonts w:ascii="Arial" w:hAnsi="Arial" w:cs="Arial"/>
          <w:sz w:val="20"/>
          <w:szCs w:val="20"/>
        </w:rPr>
      </w:pPr>
    </w:p>
    <w:p w14:paraId="3CE223B7" w14:textId="77777777" w:rsidR="002336F9" w:rsidRDefault="002336F9" w:rsidP="00D35833">
      <w:pPr>
        <w:pStyle w:val="Bezmezer"/>
        <w:numPr>
          <w:ilvl w:val="0"/>
          <w:numId w:val="4"/>
        </w:numPr>
        <w:ind w:left="426"/>
        <w:jc w:val="both"/>
        <w:rPr>
          <w:rFonts w:ascii="Arial" w:hAnsi="Arial" w:cs="Arial"/>
          <w:sz w:val="20"/>
          <w:szCs w:val="20"/>
        </w:rPr>
      </w:pPr>
      <w:r w:rsidRPr="002336F9">
        <w:rPr>
          <w:rFonts w:ascii="Arial" w:hAnsi="Arial" w:cs="Arial"/>
          <w:sz w:val="20"/>
          <w:szCs w:val="20"/>
        </w:rPr>
        <w:t>Poskytovatel nese o</w:t>
      </w:r>
      <w:r>
        <w:rPr>
          <w:rFonts w:ascii="Arial" w:hAnsi="Arial" w:cs="Arial"/>
          <w:sz w:val="20"/>
          <w:szCs w:val="20"/>
        </w:rPr>
        <w:t>dpovědnost za škodu způsobenou O</w:t>
      </w:r>
      <w:r w:rsidRPr="002336F9">
        <w:rPr>
          <w:rFonts w:ascii="Arial" w:hAnsi="Arial" w:cs="Arial"/>
          <w:sz w:val="20"/>
          <w:szCs w:val="20"/>
        </w:rPr>
        <w:t>bjednateli v důsledku porušení povinností Poskytovatele</w:t>
      </w:r>
      <w:r>
        <w:rPr>
          <w:rFonts w:ascii="Arial" w:hAnsi="Arial" w:cs="Arial"/>
          <w:sz w:val="20"/>
          <w:szCs w:val="20"/>
        </w:rPr>
        <w:t xml:space="preserve"> z této Smlouvy</w:t>
      </w:r>
      <w:r w:rsidRPr="002336F9">
        <w:rPr>
          <w:rFonts w:ascii="Arial" w:hAnsi="Arial" w:cs="Arial"/>
          <w:sz w:val="20"/>
          <w:szCs w:val="20"/>
        </w:rPr>
        <w:t>. Poskytovatel je v takovémto případě povinen zaplatit náhradu skutečné škody</w:t>
      </w:r>
      <w:r>
        <w:rPr>
          <w:rFonts w:ascii="Arial" w:hAnsi="Arial" w:cs="Arial"/>
          <w:sz w:val="20"/>
          <w:szCs w:val="20"/>
        </w:rPr>
        <w:t xml:space="preserve"> a ušlého zisku Objednatele.</w:t>
      </w:r>
    </w:p>
    <w:p w14:paraId="3CE223B8" w14:textId="77777777" w:rsidR="00DB59B2" w:rsidRPr="00D57B49" w:rsidRDefault="00DB59B2" w:rsidP="00DB59B2">
      <w:pPr>
        <w:pStyle w:val="Bezmezer"/>
        <w:jc w:val="both"/>
        <w:rPr>
          <w:rFonts w:ascii="Arial" w:hAnsi="Arial" w:cs="Arial"/>
          <w:sz w:val="20"/>
          <w:szCs w:val="20"/>
        </w:rPr>
      </w:pPr>
    </w:p>
    <w:p w14:paraId="3CE223B9" w14:textId="77777777" w:rsidR="00BC78BC" w:rsidRDefault="00170D5F" w:rsidP="00BC1A5A">
      <w:pPr>
        <w:pStyle w:val="Bezmezer"/>
        <w:jc w:val="center"/>
        <w:rPr>
          <w:rFonts w:ascii="Arial" w:hAnsi="Arial" w:cs="Arial"/>
          <w:b/>
          <w:sz w:val="20"/>
          <w:szCs w:val="20"/>
        </w:rPr>
      </w:pPr>
      <w:r>
        <w:rPr>
          <w:rFonts w:ascii="Arial" w:hAnsi="Arial" w:cs="Arial"/>
          <w:b/>
          <w:sz w:val="20"/>
          <w:szCs w:val="20"/>
        </w:rPr>
        <w:t>VI.</w:t>
      </w:r>
    </w:p>
    <w:p w14:paraId="3CE223BA" w14:textId="77777777" w:rsidR="00E90D7E" w:rsidRDefault="00A37E9C" w:rsidP="00BC1A5A">
      <w:pPr>
        <w:pStyle w:val="Bezmezer"/>
        <w:jc w:val="center"/>
        <w:rPr>
          <w:rFonts w:ascii="Arial" w:hAnsi="Arial" w:cs="Arial"/>
          <w:b/>
          <w:sz w:val="20"/>
          <w:szCs w:val="20"/>
        </w:rPr>
      </w:pPr>
      <w:r>
        <w:rPr>
          <w:rFonts w:ascii="Arial" w:hAnsi="Arial" w:cs="Arial"/>
          <w:b/>
          <w:sz w:val="20"/>
          <w:szCs w:val="20"/>
        </w:rPr>
        <w:t>Smluvní pokuty</w:t>
      </w:r>
    </w:p>
    <w:p w14:paraId="3CE223BB" w14:textId="77777777" w:rsidR="005B6A6E" w:rsidRPr="005B6A6E" w:rsidRDefault="00A37E9C" w:rsidP="00D35833">
      <w:pPr>
        <w:pStyle w:val="Odstavec"/>
        <w:numPr>
          <w:ilvl w:val="0"/>
          <w:numId w:val="5"/>
        </w:numPr>
        <w:ind w:left="426" w:hanging="426"/>
        <w:rPr>
          <w:rFonts w:ascii="Arial" w:eastAsiaTheme="minorHAnsi" w:hAnsi="Arial" w:cs="Arial"/>
          <w:sz w:val="20"/>
          <w:szCs w:val="20"/>
          <w:lang w:eastAsia="en-US"/>
        </w:rPr>
      </w:pPr>
      <w:r w:rsidRPr="00A37E9C">
        <w:rPr>
          <w:rFonts w:ascii="Arial" w:eastAsiaTheme="minorHAnsi" w:hAnsi="Arial" w:cs="Arial"/>
          <w:sz w:val="20"/>
          <w:szCs w:val="20"/>
          <w:lang w:eastAsia="en-US"/>
        </w:rPr>
        <w:t xml:space="preserve">Smluvní strany se dohodly, že pokud </w:t>
      </w:r>
      <w:r>
        <w:rPr>
          <w:rFonts w:ascii="Arial" w:eastAsiaTheme="minorHAnsi" w:hAnsi="Arial" w:cs="Arial"/>
          <w:sz w:val="20"/>
          <w:szCs w:val="20"/>
          <w:lang w:eastAsia="en-US"/>
        </w:rPr>
        <w:t>Poskytovatel</w:t>
      </w:r>
      <w:r w:rsidRPr="00A37E9C">
        <w:rPr>
          <w:rFonts w:ascii="Arial" w:eastAsiaTheme="minorHAnsi" w:hAnsi="Arial" w:cs="Arial"/>
          <w:sz w:val="20"/>
          <w:szCs w:val="20"/>
          <w:lang w:eastAsia="en-US"/>
        </w:rPr>
        <w:t xml:space="preserve"> poruší některou z povinností týkající se</w:t>
      </w:r>
      <w:r>
        <w:rPr>
          <w:rFonts w:ascii="Arial" w:eastAsiaTheme="minorHAnsi" w:hAnsi="Arial" w:cs="Arial"/>
          <w:sz w:val="20"/>
          <w:szCs w:val="20"/>
          <w:lang w:eastAsia="en-US"/>
        </w:rPr>
        <w:t xml:space="preserve"> </w:t>
      </w:r>
      <w:r w:rsidRPr="00A37E9C">
        <w:rPr>
          <w:rFonts w:ascii="Arial" w:eastAsiaTheme="minorHAnsi" w:hAnsi="Arial" w:cs="Arial"/>
          <w:sz w:val="20"/>
          <w:szCs w:val="20"/>
          <w:lang w:eastAsia="en-US"/>
        </w:rPr>
        <w:t>závazku mlčenlivosti</w:t>
      </w:r>
      <w:r>
        <w:rPr>
          <w:rFonts w:ascii="Arial" w:eastAsiaTheme="minorHAnsi" w:hAnsi="Arial" w:cs="Arial"/>
          <w:sz w:val="20"/>
          <w:szCs w:val="20"/>
          <w:lang w:eastAsia="en-US"/>
        </w:rPr>
        <w:t xml:space="preserve"> dle ustanovení čl. II</w:t>
      </w:r>
      <w:r w:rsidR="005F543E">
        <w:rPr>
          <w:rFonts w:ascii="Arial" w:eastAsiaTheme="minorHAnsi" w:hAnsi="Arial" w:cs="Arial"/>
          <w:sz w:val="20"/>
          <w:szCs w:val="20"/>
          <w:lang w:eastAsia="en-US"/>
        </w:rPr>
        <w:t>.</w:t>
      </w:r>
      <w:r>
        <w:rPr>
          <w:rFonts w:ascii="Arial" w:eastAsiaTheme="minorHAnsi" w:hAnsi="Arial" w:cs="Arial"/>
          <w:sz w:val="20"/>
          <w:szCs w:val="20"/>
          <w:lang w:eastAsia="en-US"/>
        </w:rPr>
        <w:t xml:space="preserve"> odst. 8 Smlouvy</w:t>
      </w:r>
      <w:r w:rsidRPr="00A37E9C">
        <w:rPr>
          <w:rFonts w:ascii="Arial" w:eastAsiaTheme="minorHAnsi" w:hAnsi="Arial" w:cs="Arial"/>
          <w:sz w:val="20"/>
          <w:szCs w:val="20"/>
          <w:lang w:eastAsia="en-US"/>
        </w:rPr>
        <w:t>, je povinen uhradit Objednateli smluvní pokutu ve výš</w:t>
      </w:r>
      <w:r w:rsidR="00C43CE5">
        <w:rPr>
          <w:rFonts w:ascii="Arial" w:eastAsiaTheme="minorHAnsi" w:hAnsi="Arial" w:cs="Arial"/>
          <w:sz w:val="20"/>
          <w:szCs w:val="20"/>
          <w:lang w:eastAsia="en-US"/>
        </w:rPr>
        <w:t xml:space="preserve">i 100 </w:t>
      </w:r>
      <w:r>
        <w:rPr>
          <w:rFonts w:ascii="Arial" w:eastAsiaTheme="minorHAnsi" w:hAnsi="Arial" w:cs="Arial"/>
          <w:sz w:val="20"/>
          <w:szCs w:val="20"/>
          <w:lang w:eastAsia="en-US"/>
        </w:rPr>
        <w:t>000</w:t>
      </w:r>
      <w:r w:rsidRPr="00A37E9C">
        <w:rPr>
          <w:rFonts w:ascii="Arial" w:eastAsiaTheme="minorHAnsi" w:hAnsi="Arial" w:cs="Arial"/>
          <w:sz w:val="20"/>
          <w:szCs w:val="20"/>
          <w:lang w:eastAsia="en-US"/>
        </w:rPr>
        <w:t xml:space="preserve"> Kč </w:t>
      </w:r>
      <w:r>
        <w:rPr>
          <w:rFonts w:ascii="Arial" w:eastAsiaTheme="minorHAnsi" w:hAnsi="Arial" w:cs="Arial"/>
          <w:sz w:val="20"/>
          <w:szCs w:val="20"/>
          <w:lang w:eastAsia="en-US"/>
        </w:rPr>
        <w:t>(</w:t>
      </w:r>
      <w:r w:rsidRPr="00A37E9C">
        <w:rPr>
          <w:rFonts w:ascii="Arial" w:eastAsiaTheme="minorHAnsi" w:hAnsi="Arial" w:cs="Arial"/>
          <w:sz w:val="20"/>
          <w:szCs w:val="20"/>
          <w:lang w:eastAsia="en-US"/>
        </w:rPr>
        <w:t>slovy: sto tisíc korun českých</w:t>
      </w:r>
      <w:r>
        <w:rPr>
          <w:rFonts w:ascii="Arial" w:eastAsiaTheme="minorHAnsi" w:hAnsi="Arial" w:cs="Arial"/>
          <w:sz w:val="20"/>
          <w:szCs w:val="20"/>
          <w:lang w:eastAsia="en-US"/>
        </w:rPr>
        <w:t>)</w:t>
      </w:r>
      <w:r w:rsidRPr="00A37E9C">
        <w:rPr>
          <w:rFonts w:ascii="Arial" w:eastAsiaTheme="minorHAnsi" w:hAnsi="Arial" w:cs="Arial"/>
          <w:sz w:val="20"/>
          <w:szCs w:val="20"/>
          <w:lang w:eastAsia="en-US"/>
        </w:rPr>
        <w:t xml:space="preserve"> za</w:t>
      </w:r>
      <w:r>
        <w:rPr>
          <w:rFonts w:ascii="Arial" w:eastAsiaTheme="minorHAnsi" w:hAnsi="Arial" w:cs="Arial"/>
          <w:sz w:val="20"/>
          <w:szCs w:val="20"/>
          <w:lang w:eastAsia="en-US"/>
        </w:rPr>
        <w:t xml:space="preserve"> </w:t>
      </w:r>
      <w:r w:rsidRPr="00A37E9C">
        <w:rPr>
          <w:rFonts w:ascii="Arial" w:eastAsiaTheme="minorHAnsi" w:hAnsi="Arial" w:cs="Arial"/>
          <w:sz w:val="20"/>
          <w:szCs w:val="20"/>
          <w:lang w:eastAsia="en-US"/>
        </w:rPr>
        <w:t>každé jednotlivé porušení.</w:t>
      </w:r>
    </w:p>
    <w:p w14:paraId="3CE223BC" w14:textId="77777777" w:rsidR="005B6A6E" w:rsidRDefault="00A37E9C" w:rsidP="00D35833">
      <w:pPr>
        <w:pStyle w:val="Odstavec"/>
        <w:numPr>
          <w:ilvl w:val="0"/>
          <w:numId w:val="5"/>
        </w:numPr>
        <w:ind w:left="426" w:hanging="426"/>
        <w:rPr>
          <w:rFonts w:ascii="Arial" w:eastAsiaTheme="minorHAnsi" w:hAnsi="Arial" w:cs="Arial"/>
          <w:sz w:val="20"/>
          <w:szCs w:val="20"/>
          <w:lang w:eastAsia="en-US"/>
        </w:rPr>
      </w:pPr>
      <w:r w:rsidRPr="00A37E9C">
        <w:rPr>
          <w:rFonts w:ascii="Arial" w:eastAsiaTheme="minorHAnsi" w:hAnsi="Arial" w:cs="Arial"/>
          <w:sz w:val="20"/>
          <w:szCs w:val="20"/>
          <w:lang w:eastAsia="en-US"/>
        </w:rPr>
        <w:t xml:space="preserve">Smluvní strany se dohodly, že pokud </w:t>
      </w:r>
      <w:r>
        <w:rPr>
          <w:rFonts w:ascii="Arial" w:eastAsiaTheme="minorHAnsi" w:hAnsi="Arial" w:cs="Arial"/>
          <w:sz w:val="20"/>
          <w:szCs w:val="20"/>
          <w:lang w:eastAsia="en-US"/>
        </w:rPr>
        <w:t>Poskytovatel</w:t>
      </w:r>
      <w:r w:rsidRPr="00A37E9C">
        <w:rPr>
          <w:rFonts w:ascii="Arial" w:eastAsiaTheme="minorHAnsi" w:hAnsi="Arial" w:cs="Arial"/>
          <w:sz w:val="20"/>
          <w:szCs w:val="20"/>
          <w:lang w:eastAsia="en-US"/>
        </w:rPr>
        <w:t xml:space="preserve"> poruší některou z povinností stanovených</w:t>
      </w:r>
      <w:r>
        <w:rPr>
          <w:rFonts w:ascii="Arial" w:eastAsiaTheme="minorHAnsi" w:hAnsi="Arial" w:cs="Arial"/>
          <w:sz w:val="20"/>
          <w:szCs w:val="20"/>
          <w:lang w:eastAsia="en-US"/>
        </w:rPr>
        <w:t xml:space="preserve"> mu v této S</w:t>
      </w:r>
      <w:r w:rsidRPr="00A37E9C">
        <w:rPr>
          <w:rFonts w:ascii="Arial" w:eastAsiaTheme="minorHAnsi" w:hAnsi="Arial" w:cs="Arial"/>
          <w:sz w:val="20"/>
          <w:szCs w:val="20"/>
          <w:lang w:eastAsia="en-US"/>
        </w:rPr>
        <w:t>mlouvě, je povinen uhra</w:t>
      </w:r>
      <w:r>
        <w:rPr>
          <w:rFonts w:ascii="Arial" w:eastAsiaTheme="minorHAnsi" w:hAnsi="Arial" w:cs="Arial"/>
          <w:sz w:val="20"/>
          <w:szCs w:val="20"/>
          <w:lang w:eastAsia="en-US"/>
        </w:rPr>
        <w:t xml:space="preserve">dit Objednateli smluvní pokutu </w:t>
      </w:r>
      <w:r w:rsidRPr="00A37E9C">
        <w:rPr>
          <w:rFonts w:ascii="Arial" w:eastAsiaTheme="minorHAnsi" w:hAnsi="Arial" w:cs="Arial"/>
          <w:sz w:val="20"/>
          <w:szCs w:val="20"/>
          <w:lang w:eastAsia="en-US"/>
        </w:rPr>
        <w:t>ve výši 5</w:t>
      </w:r>
      <w:r w:rsidR="00C43CE5">
        <w:rPr>
          <w:rFonts w:ascii="Arial" w:eastAsiaTheme="minorHAnsi" w:hAnsi="Arial" w:cs="Arial"/>
          <w:sz w:val="20"/>
          <w:szCs w:val="20"/>
          <w:lang w:eastAsia="en-US"/>
        </w:rPr>
        <w:t xml:space="preserve"> </w:t>
      </w:r>
      <w:r w:rsidRPr="00A37E9C">
        <w:rPr>
          <w:rFonts w:ascii="Arial" w:eastAsiaTheme="minorHAnsi" w:hAnsi="Arial" w:cs="Arial"/>
          <w:sz w:val="20"/>
          <w:szCs w:val="20"/>
          <w:lang w:eastAsia="en-US"/>
        </w:rPr>
        <w:t>000 Kč</w:t>
      </w:r>
      <w:r>
        <w:rPr>
          <w:rFonts w:ascii="Arial" w:eastAsiaTheme="minorHAnsi" w:hAnsi="Arial" w:cs="Arial"/>
          <w:sz w:val="20"/>
          <w:szCs w:val="20"/>
          <w:lang w:eastAsia="en-US"/>
        </w:rPr>
        <w:t xml:space="preserve"> (</w:t>
      </w:r>
      <w:r w:rsidRPr="00A37E9C">
        <w:rPr>
          <w:rFonts w:ascii="Arial" w:eastAsiaTheme="minorHAnsi" w:hAnsi="Arial" w:cs="Arial"/>
          <w:sz w:val="20"/>
          <w:szCs w:val="20"/>
          <w:lang w:eastAsia="en-US"/>
        </w:rPr>
        <w:t>slovy</w:t>
      </w:r>
      <w:r w:rsidR="005F543E">
        <w:rPr>
          <w:rFonts w:ascii="Arial" w:eastAsiaTheme="minorHAnsi" w:hAnsi="Arial" w:cs="Arial"/>
          <w:sz w:val="20"/>
          <w:szCs w:val="20"/>
          <w:lang w:eastAsia="en-US"/>
        </w:rPr>
        <w:t>:</w:t>
      </w:r>
      <w:r w:rsidRPr="00A37E9C">
        <w:rPr>
          <w:rFonts w:ascii="Arial" w:eastAsiaTheme="minorHAnsi" w:hAnsi="Arial" w:cs="Arial"/>
          <w:sz w:val="20"/>
          <w:szCs w:val="20"/>
          <w:lang w:eastAsia="en-US"/>
        </w:rPr>
        <w:t xml:space="preserve"> pět tisíc korun českých</w:t>
      </w:r>
      <w:r>
        <w:rPr>
          <w:rFonts w:ascii="Arial" w:eastAsiaTheme="minorHAnsi" w:hAnsi="Arial" w:cs="Arial"/>
          <w:sz w:val="20"/>
          <w:szCs w:val="20"/>
          <w:lang w:eastAsia="en-US"/>
        </w:rPr>
        <w:t>)</w:t>
      </w:r>
      <w:r w:rsidRPr="00A37E9C">
        <w:rPr>
          <w:rFonts w:ascii="Arial" w:eastAsiaTheme="minorHAnsi" w:hAnsi="Arial" w:cs="Arial"/>
          <w:sz w:val="20"/>
          <w:szCs w:val="20"/>
          <w:lang w:eastAsia="en-US"/>
        </w:rPr>
        <w:t xml:space="preserve"> za každé jednotlivé</w:t>
      </w:r>
      <w:r>
        <w:rPr>
          <w:rFonts w:ascii="Arial" w:eastAsiaTheme="minorHAnsi" w:hAnsi="Arial" w:cs="Arial"/>
          <w:sz w:val="20"/>
          <w:szCs w:val="20"/>
          <w:lang w:eastAsia="en-US"/>
        </w:rPr>
        <w:t xml:space="preserve"> </w:t>
      </w:r>
      <w:r w:rsidRPr="00A37E9C">
        <w:rPr>
          <w:rFonts w:ascii="Arial" w:eastAsiaTheme="minorHAnsi" w:hAnsi="Arial" w:cs="Arial"/>
          <w:sz w:val="20"/>
          <w:szCs w:val="20"/>
          <w:lang w:eastAsia="en-US"/>
        </w:rPr>
        <w:t>porušení.</w:t>
      </w:r>
      <w:r w:rsidR="005B6A6E" w:rsidRPr="005B6A6E">
        <w:rPr>
          <w:rFonts w:ascii="Arial" w:eastAsiaTheme="minorHAnsi" w:hAnsi="Arial" w:cs="Arial"/>
          <w:sz w:val="20"/>
          <w:szCs w:val="20"/>
          <w:lang w:eastAsia="en-US"/>
        </w:rPr>
        <w:t xml:space="preserve"> </w:t>
      </w:r>
    </w:p>
    <w:p w14:paraId="3CE223BD" w14:textId="77777777" w:rsidR="00C743E6" w:rsidRPr="005B6A6E" w:rsidRDefault="00C43CE5" w:rsidP="00D35833">
      <w:pPr>
        <w:pStyle w:val="Odstavec"/>
        <w:numPr>
          <w:ilvl w:val="0"/>
          <w:numId w:val="5"/>
        </w:numPr>
        <w:ind w:left="426" w:hanging="426"/>
        <w:rPr>
          <w:rFonts w:ascii="Arial" w:eastAsiaTheme="minorHAnsi" w:hAnsi="Arial" w:cs="Arial"/>
          <w:sz w:val="20"/>
          <w:szCs w:val="20"/>
          <w:lang w:eastAsia="en-US"/>
        </w:rPr>
      </w:pPr>
      <w:r w:rsidRPr="001865CA">
        <w:rPr>
          <w:rFonts w:ascii="Arial" w:eastAsiaTheme="minorHAnsi" w:hAnsi="Arial" w:cs="Arial"/>
          <w:sz w:val="20"/>
          <w:szCs w:val="20"/>
        </w:rPr>
        <w:t>Zaplacením jakékoli smluvní pokuty podle této Smlouvy není dotčen nárok Objednatele na náhradu skutečné škody (újmy) a ušlého zisku</w:t>
      </w:r>
      <w:r>
        <w:rPr>
          <w:rFonts w:ascii="Arial" w:eastAsiaTheme="minorHAnsi" w:hAnsi="Arial" w:cs="Arial"/>
          <w:sz w:val="20"/>
          <w:szCs w:val="20"/>
        </w:rPr>
        <w:t>.</w:t>
      </w:r>
      <w:r w:rsidRPr="00A37E9C">
        <w:rPr>
          <w:rFonts w:ascii="Arial" w:eastAsiaTheme="minorHAnsi" w:hAnsi="Arial" w:cs="Arial"/>
          <w:sz w:val="20"/>
          <w:szCs w:val="20"/>
          <w:lang w:eastAsia="en-US"/>
        </w:rPr>
        <w:t xml:space="preserve"> </w:t>
      </w:r>
      <w:r w:rsidR="00A37E9C" w:rsidRPr="00A37E9C">
        <w:rPr>
          <w:rFonts w:ascii="Arial" w:eastAsiaTheme="minorHAnsi" w:hAnsi="Arial" w:cs="Arial"/>
          <w:sz w:val="20"/>
          <w:szCs w:val="20"/>
          <w:lang w:eastAsia="en-US"/>
        </w:rPr>
        <w:t xml:space="preserve">Úhradou smluvní pokuty </w:t>
      </w:r>
      <w:r>
        <w:rPr>
          <w:rFonts w:ascii="Arial" w:eastAsiaTheme="minorHAnsi" w:hAnsi="Arial" w:cs="Arial"/>
          <w:sz w:val="20"/>
          <w:szCs w:val="20"/>
          <w:lang w:eastAsia="en-US"/>
        </w:rPr>
        <w:t>Poskytovatel</w:t>
      </w:r>
      <w:r w:rsidR="00A37E9C" w:rsidRPr="00A37E9C">
        <w:rPr>
          <w:rFonts w:ascii="Arial" w:eastAsiaTheme="minorHAnsi" w:hAnsi="Arial" w:cs="Arial"/>
          <w:sz w:val="20"/>
          <w:szCs w:val="20"/>
          <w:lang w:eastAsia="en-US"/>
        </w:rPr>
        <w:t xml:space="preserve"> nezbavuje povinnosti pokračovat v plně</w:t>
      </w:r>
      <w:r>
        <w:rPr>
          <w:rFonts w:ascii="Arial" w:eastAsiaTheme="minorHAnsi" w:hAnsi="Arial" w:cs="Arial"/>
          <w:sz w:val="20"/>
          <w:szCs w:val="20"/>
          <w:lang w:eastAsia="en-US"/>
        </w:rPr>
        <w:t>ní S</w:t>
      </w:r>
      <w:r w:rsidR="00A37E9C" w:rsidRPr="00A37E9C">
        <w:rPr>
          <w:rFonts w:ascii="Arial" w:eastAsiaTheme="minorHAnsi" w:hAnsi="Arial" w:cs="Arial"/>
          <w:sz w:val="20"/>
          <w:szCs w:val="20"/>
          <w:lang w:eastAsia="en-US"/>
        </w:rPr>
        <w:t>mlouvy.</w:t>
      </w:r>
    </w:p>
    <w:p w14:paraId="3CE223BE" w14:textId="77777777" w:rsidR="009F5738" w:rsidRDefault="009F5738" w:rsidP="00A37E9C">
      <w:pPr>
        <w:autoSpaceDE w:val="0"/>
        <w:autoSpaceDN w:val="0"/>
        <w:adjustRightInd w:val="0"/>
        <w:spacing w:after="0" w:line="240" w:lineRule="auto"/>
        <w:jc w:val="both"/>
        <w:rPr>
          <w:rFonts w:ascii="Arial" w:eastAsiaTheme="minorHAnsi" w:hAnsi="Arial" w:cs="Arial"/>
          <w:b/>
          <w:sz w:val="20"/>
          <w:szCs w:val="20"/>
          <w:lang w:eastAsia="en-US"/>
        </w:rPr>
      </w:pPr>
    </w:p>
    <w:p w14:paraId="3CE223BF" w14:textId="77777777" w:rsidR="00CF6BA9" w:rsidRPr="006D6E2D" w:rsidRDefault="00CF6BA9" w:rsidP="00CF6BA9">
      <w:pPr>
        <w:pStyle w:val="Bezmezer"/>
        <w:jc w:val="center"/>
        <w:rPr>
          <w:rFonts w:ascii="Arial" w:hAnsi="Arial" w:cs="Arial"/>
          <w:b/>
          <w:sz w:val="20"/>
          <w:szCs w:val="20"/>
        </w:rPr>
      </w:pPr>
      <w:r>
        <w:rPr>
          <w:rFonts w:ascii="Arial" w:hAnsi="Arial" w:cs="Arial"/>
          <w:b/>
          <w:sz w:val="20"/>
          <w:szCs w:val="20"/>
        </w:rPr>
        <w:t>VII</w:t>
      </w:r>
      <w:r w:rsidRPr="006D6E2D">
        <w:rPr>
          <w:rFonts w:ascii="Arial" w:hAnsi="Arial" w:cs="Arial"/>
          <w:b/>
          <w:sz w:val="20"/>
          <w:szCs w:val="20"/>
        </w:rPr>
        <w:t>.</w:t>
      </w:r>
    </w:p>
    <w:p w14:paraId="3CE223C0" w14:textId="77777777" w:rsidR="003843E5" w:rsidRDefault="00E24F28" w:rsidP="00CF6BA9">
      <w:pPr>
        <w:pStyle w:val="Bezmezer"/>
        <w:jc w:val="center"/>
        <w:rPr>
          <w:rFonts w:ascii="Arial" w:hAnsi="Arial" w:cs="Arial"/>
          <w:sz w:val="20"/>
          <w:szCs w:val="20"/>
        </w:rPr>
      </w:pPr>
      <w:r w:rsidRPr="006D6E2D">
        <w:rPr>
          <w:rFonts w:ascii="Arial" w:hAnsi="Arial" w:cs="Arial"/>
          <w:b/>
          <w:sz w:val="20"/>
          <w:szCs w:val="20"/>
        </w:rPr>
        <w:t>Společná ustanovení</w:t>
      </w:r>
    </w:p>
    <w:p w14:paraId="3CE223C1" w14:textId="77777777" w:rsidR="003843E5" w:rsidRDefault="003843E5" w:rsidP="00A62B54">
      <w:pPr>
        <w:pStyle w:val="Bezmezer"/>
        <w:jc w:val="both"/>
        <w:rPr>
          <w:rFonts w:ascii="Arial" w:hAnsi="Arial" w:cs="Arial"/>
          <w:sz w:val="20"/>
          <w:szCs w:val="20"/>
        </w:rPr>
      </w:pPr>
    </w:p>
    <w:p w14:paraId="3CE223C2" w14:textId="77777777" w:rsidR="00E24F28" w:rsidRPr="00A62B54" w:rsidRDefault="00E24F28" w:rsidP="00D35833">
      <w:pPr>
        <w:pStyle w:val="Bezmezer"/>
        <w:numPr>
          <w:ilvl w:val="0"/>
          <w:numId w:val="6"/>
        </w:numPr>
        <w:ind w:left="426" w:hanging="426"/>
        <w:jc w:val="both"/>
        <w:rPr>
          <w:rFonts w:ascii="Arial" w:hAnsi="Arial" w:cs="Arial"/>
          <w:sz w:val="20"/>
          <w:szCs w:val="20"/>
        </w:rPr>
      </w:pPr>
      <w:r w:rsidRPr="00A62B54">
        <w:rPr>
          <w:rFonts w:ascii="Arial" w:hAnsi="Arial" w:cs="Arial"/>
          <w:sz w:val="20"/>
          <w:szCs w:val="20"/>
        </w:rPr>
        <w:t xml:space="preserve">Právní vztahy neupravené touto </w:t>
      </w:r>
      <w:r w:rsidR="006D6E2D">
        <w:rPr>
          <w:rFonts w:ascii="Arial" w:hAnsi="Arial" w:cs="Arial"/>
          <w:sz w:val="20"/>
          <w:szCs w:val="20"/>
        </w:rPr>
        <w:t>S</w:t>
      </w:r>
      <w:r w:rsidRPr="00A62B54">
        <w:rPr>
          <w:rFonts w:ascii="Arial" w:hAnsi="Arial" w:cs="Arial"/>
          <w:sz w:val="20"/>
          <w:szCs w:val="20"/>
        </w:rPr>
        <w:t>mlouvou se řídí pr</w:t>
      </w:r>
      <w:r w:rsidR="006D6E2D">
        <w:rPr>
          <w:rFonts w:ascii="Arial" w:hAnsi="Arial" w:cs="Arial"/>
          <w:sz w:val="20"/>
          <w:szCs w:val="20"/>
        </w:rPr>
        <w:t>á</w:t>
      </w:r>
      <w:r w:rsidRPr="00A62B54">
        <w:rPr>
          <w:rFonts w:ascii="Arial" w:hAnsi="Arial" w:cs="Arial"/>
          <w:sz w:val="20"/>
          <w:szCs w:val="20"/>
        </w:rPr>
        <w:t xml:space="preserve">vním řádem České republiky, zejména pak příslušnými ustanoveními občanského zákoníku. </w:t>
      </w:r>
    </w:p>
    <w:p w14:paraId="3CE223C3" w14:textId="77777777" w:rsidR="00E24F28" w:rsidRPr="00A62B54" w:rsidRDefault="00E24F28" w:rsidP="00DC1363">
      <w:pPr>
        <w:pStyle w:val="Bezmezer"/>
        <w:ind w:left="426" w:hanging="426"/>
        <w:jc w:val="both"/>
        <w:rPr>
          <w:rFonts w:ascii="Arial" w:hAnsi="Arial" w:cs="Arial"/>
          <w:sz w:val="20"/>
          <w:szCs w:val="20"/>
        </w:rPr>
      </w:pPr>
    </w:p>
    <w:p w14:paraId="3CE223C4" w14:textId="77777777" w:rsidR="00E24F28" w:rsidRPr="00A62B54" w:rsidRDefault="003843E5" w:rsidP="00D35833">
      <w:pPr>
        <w:pStyle w:val="Bezmezer"/>
        <w:numPr>
          <w:ilvl w:val="0"/>
          <w:numId w:val="6"/>
        </w:numPr>
        <w:ind w:left="426" w:hanging="426"/>
        <w:jc w:val="both"/>
        <w:rPr>
          <w:rFonts w:ascii="Arial" w:hAnsi="Arial" w:cs="Arial"/>
          <w:sz w:val="20"/>
          <w:szCs w:val="20"/>
        </w:rPr>
      </w:pPr>
      <w:r>
        <w:rPr>
          <w:rFonts w:ascii="Arial" w:hAnsi="Arial" w:cs="Arial"/>
          <w:sz w:val="20"/>
          <w:szCs w:val="20"/>
        </w:rPr>
        <w:t>Spory vzniklé mezi S</w:t>
      </w:r>
      <w:r w:rsidR="00E24F28" w:rsidRPr="00A62B54">
        <w:rPr>
          <w:rFonts w:ascii="Arial" w:hAnsi="Arial" w:cs="Arial"/>
          <w:sz w:val="20"/>
          <w:szCs w:val="20"/>
        </w:rPr>
        <w:t>mluvními stranami v</w:t>
      </w:r>
      <w:r w:rsidR="00534131">
        <w:rPr>
          <w:rFonts w:ascii="Arial" w:hAnsi="Arial" w:cs="Arial"/>
          <w:sz w:val="20"/>
          <w:szCs w:val="20"/>
        </w:rPr>
        <w:t xml:space="preserve"> souvislosti s plněním Smlouvy</w:t>
      </w:r>
      <w:r w:rsidR="00E24F28" w:rsidRPr="00A62B54">
        <w:rPr>
          <w:rFonts w:ascii="Arial" w:hAnsi="Arial" w:cs="Arial"/>
          <w:sz w:val="20"/>
          <w:szCs w:val="20"/>
        </w:rPr>
        <w:t xml:space="preserve">, budou rozhodovat věcně a místně příslušný soud v České republice, přičemž pro místní příslušnost je rozhodný obecný soud </w:t>
      </w:r>
      <w:r w:rsidR="00C43CE5">
        <w:rPr>
          <w:rFonts w:ascii="Arial" w:hAnsi="Arial" w:cs="Arial"/>
          <w:sz w:val="20"/>
          <w:szCs w:val="20"/>
        </w:rPr>
        <w:t>Objednatele</w:t>
      </w:r>
      <w:r w:rsidR="00E24F28" w:rsidRPr="00A62B54">
        <w:rPr>
          <w:rFonts w:ascii="Arial" w:hAnsi="Arial" w:cs="Arial"/>
          <w:sz w:val="20"/>
          <w:szCs w:val="20"/>
        </w:rPr>
        <w:t xml:space="preserve">. </w:t>
      </w:r>
    </w:p>
    <w:p w14:paraId="3CE223C5" w14:textId="77777777" w:rsidR="00E24F28" w:rsidRPr="00A62B54" w:rsidRDefault="00E24F28" w:rsidP="00DC1363">
      <w:pPr>
        <w:pStyle w:val="Bezmezer"/>
        <w:ind w:left="426" w:hanging="426"/>
        <w:jc w:val="both"/>
        <w:rPr>
          <w:rFonts w:ascii="Arial" w:hAnsi="Arial" w:cs="Arial"/>
          <w:sz w:val="20"/>
          <w:szCs w:val="20"/>
        </w:rPr>
      </w:pPr>
    </w:p>
    <w:p w14:paraId="3CE223C6" w14:textId="77777777" w:rsidR="00E24F28" w:rsidRPr="00A62B54" w:rsidRDefault="003843E5" w:rsidP="00B245CA">
      <w:pPr>
        <w:pStyle w:val="Bezmezer"/>
        <w:keepNext/>
        <w:numPr>
          <w:ilvl w:val="0"/>
          <w:numId w:val="6"/>
        </w:numPr>
        <w:ind w:left="425" w:hanging="425"/>
        <w:jc w:val="both"/>
        <w:rPr>
          <w:rFonts w:ascii="Arial" w:hAnsi="Arial" w:cs="Arial"/>
          <w:sz w:val="20"/>
          <w:szCs w:val="20"/>
        </w:rPr>
      </w:pPr>
      <w:r>
        <w:rPr>
          <w:rFonts w:ascii="Arial" w:hAnsi="Arial" w:cs="Arial"/>
          <w:sz w:val="20"/>
          <w:szCs w:val="20"/>
        </w:rPr>
        <w:t>Obě S</w:t>
      </w:r>
      <w:r w:rsidR="00E24F28" w:rsidRPr="00A62B54">
        <w:rPr>
          <w:rFonts w:ascii="Arial" w:hAnsi="Arial" w:cs="Arial"/>
          <w:sz w:val="20"/>
          <w:szCs w:val="20"/>
        </w:rPr>
        <w:t xml:space="preserve">mluvní strany výslovně prohlašují, že ve věcech plnění této </w:t>
      </w:r>
      <w:r w:rsidR="00534131">
        <w:rPr>
          <w:rFonts w:ascii="Arial" w:hAnsi="Arial" w:cs="Arial"/>
          <w:sz w:val="20"/>
          <w:szCs w:val="20"/>
        </w:rPr>
        <w:t>Smlouvy</w:t>
      </w:r>
      <w:r w:rsidR="00E24F28" w:rsidRPr="00A62B54">
        <w:rPr>
          <w:rFonts w:ascii="Arial" w:hAnsi="Arial" w:cs="Arial"/>
          <w:sz w:val="20"/>
          <w:szCs w:val="20"/>
        </w:rPr>
        <w:t xml:space="preserve"> je: </w:t>
      </w:r>
    </w:p>
    <w:p w14:paraId="3CE223C7" w14:textId="77777777" w:rsidR="00E24F28" w:rsidRPr="00A62B54" w:rsidRDefault="00E24F28" w:rsidP="00B245CA">
      <w:pPr>
        <w:pStyle w:val="Bezmezer"/>
        <w:keepNext/>
        <w:ind w:left="426" w:hanging="426"/>
        <w:jc w:val="both"/>
        <w:rPr>
          <w:rFonts w:ascii="Arial" w:hAnsi="Arial" w:cs="Arial"/>
          <w:sz w:val="20"/>
          <w:szCs w:val="20"/>
        </w:rPr>
      </w:pPr>
    </w:p>
    <w:p w14:paraId="3CE223C8" w14:textId="07077C57" w:rsidR="00E24F28" w:rsidRDefault="005A41C0" w:rsidP="00DC1363">
      <w:pPr>
        <w:pStyle w:val="Bezmezer"/>
        <w:ind w:left="426" w:hanging="426"/>
        <w:jc w:val="both"/>
        <w:rPr>
          <w:rFonts w:ascii="Arial" w:hAnsi="Arial" w:cs="Arial"/>
          <w:sz w:val="20"/>
          <w:szCs w:val="20"/>
        </w:rPr>
      </w:pPr>
      <w:r>
        <w:rPr>
          <w:rFonts w:ascii="Arial" w:hAnsi="Arial" w:cs="Arial"/>
          <w:sz w:val="20"/>
          <w:szCs w:val="20"/>
        </w:rPr>
        <w:tab/>
      </w:r>
      <w:r w:rsidR="00E24F28" w:rsidRPr="00A62B54">
        <w:rPr>
          <w:rFonts w:ascii="Arial" w:hAnsi="Arial" w:cs="Arial"/>
          <w:sz w:val="20"/>
          <w:szCs w:val="20"/>
        </w:rPr>
        <w:t xml:space="preserve">za osobu </w:t>
      </w:r>
      <w:r w:rsidR="00C43CE5">
        <w:rPr>
          <w:rFonts w:ascii="Arial" w:hAnsi="Arial" w:cs="Arial"/>
          <w:sz w:val="20"/>
          <w:szCs w:val="20"/>
        </w:rPr>
        <w:t>Objednatele</w:t>
      </w:r>
      <w:r w:rsidR="00E24F28" w:rsidRPr="00A62B54">
        <w:rPr>
          <w:rFonts w:ascii="Arial" w:hAnsi="Arial" w:cs="Arial"/>
          <w:sz w:val="20"/>
          <w:szCs w:val="20"/>
        </w:rPr>
        <w:t xml:space="preserve"> pověřen: </w:t>
      </w:r>
      <w:r w:rsidR="00F040D8">
        <w:rPr>
          <w:rFonts w:ascii="Arial" w:hAnsi="Arial" w:cs="Arial"/>
          <w:sz w:val="20"/>
          <w:szCs w:val="20"/>
        </w:rPr>
        <w:t>Jaroslav Vacek</w:t>
      </w:r>
      <w:r w:rsidR="00F040D8" w:rsidRPr="00A62B54">
        <w:rPr>
          <w:rFonts w:ascii="Arial" w:hAnsi="Arial" w:cs="Arial"/>
          <w:sz w:val="20"/>
          <w:szCs w:val="20"/>
        </w:rPr>
        <w:t xml:space="preserve"> </w:t>
      </w:r>
      <w:r w:rsidR="00E24F28" w:rsidRPr="00A62B54">
        <w:rPr>
          <w:rFonts w:ascii="Arial" w:hAnsi="Arial" w:cs="Arial"/>
          <w:sz w:val="20"/>
          <w:szCs w:val="20"/>
        </w:rPr>
        <w:t xml:space="preserve">tel. </w:t>
      </w:r>
      <w:r w:rsidR="00880284" w:rsidRPr="00880284">
        <w:rPr>
          <w:rFonts w:ascii="Arial" w:hAnsi="Arial" w:cs="Arial"/>
          <w:sz w:val="20"/>
          <w:szCs w:val="20"/>
        </w:rPr>
        <w:t>+420</w:t>
      </w:r>
      <w:r w:rsidR="00880284">
        <w:rPr>
          <w:rFonts w:ascii="Arial" w:hAnsi="Arial" w:cs="Arial"/>
          <w:sz w:val="20"/>
          <w:szCs w:val="20"/>
        </w:rPr>
        <w:t> </w:t>
      </w:r>
      <w:r w:rsidR="00880284" w:rsidRPr="00880284">
        <w:rPr>
          <w:rFonts w:ascii="Arial" w:hAnsi="Arial" w:cs="Arial"/>
          <w:sz w:val="20"/>
          <w:szCs w:val="20"/>
        </w:rPr>
        <w:t>604</w:t>
      </w:r>
      <w:r w:rsidR="00880284">
        <w:rPr>
          <w:rFonts w:ascii="Arial" w:hAnsi="Arial" w:cs="Arial"/>
          <w:sz w:val="20"/>
          <w:szCs w:val="20"/>
        </w:rPr>
        <w:t> </w:t>
      </w:r>
      <w:r w:rsidR="00880284" w:rsidRPr="00880284">
        <w:rPr>
          <w:rFonts w:ascii="Arial" w:hAnsi="Arial" w:cs="Arial"/>
          <w:sz w:val="20"/>
          <w:szCs w:val="20"/>
        </w:rPr>
        <w:t>220</w:t>
      </w:r>
      <w:r w:rsidR="00880284">
        <w:rPr>
          <w:rFonts w:ascii="Arial" w:hAnsi="Arial" w:cs="Arial"/>
          <w:sz w:val="20"/>
          <w:szCs w:val="20"/>
        </w:rPr>
        <w:t xml:space="preserve"> </w:t>
      </w:r>
      <w:r w:rsidR="00880284" w:rsidRPr="00880284">
        <w:rPr>
          <w:rFonts w:ascii="Arial" w:hAnsi="Arial" w:cs="Arial"/>
          <w:sz w:val="20"/>
          <w:szCs w:val="20"/>
        </w:rPr>
        <w:t>136</w:t>
      </w:r>
      <w:r w:rsidR="00880284">
        <w:rPr>
          <w:rFonts w:ascii="Arial" w:hAnsi="Arial" w:cs="Arial"/>
          <w:sz w:val="20"/>
          <w:szCs w:val="20"/>
        </w:rPr>
        <w:t xml:space="preserve">, </w:t>
      </w:r>
      <w:r w:rsidR="00534131">
        <w:rPr>
          <w:rFonts w:ascii="Arial" w:hAnsi="Arial" w:cs="Arial"/>
          <w:sz w:val="20"/>
          <w:szCs w:val="20"/>
        </w:rPr>
        <w:t xml:space="preserve">email </w:t>
      </w:r>
      <w:r w:rsidR="00880284" w:rsidRPr="00880284">
        <w:rPr>
          <w:rFonts w:ascii="Arial" w:hAnsi="Arial" w:cs="Arial"/>
          <w:sz w:val="20"/>
          <w:szCs w:val="20"/>
        </w:rPr>
        <w:t>Vacek.j@pgrlf.cz</w:t>
      </w:r>
    </w:p>
    <w:p w14:paraId="3CE223C9" w14:textId="77777777" w:rsidR="00715D13" w:rsidRPr="00A62B54" w:rsidRDefault="00715D13" w:rsidP="00DC1363">
      <w:pPr>
        <w:pStyle w:val="Bezmezer"/>
        <w:ind w:left="426" w:hanging="426"/>
        <w:jc w:val="both"/>
        <w:rPr>
          <w:rFonts w:ascii="Arial" w:hAnsi="Arial" w:cs="Arial"/>
          <w:sz w:val="20"/>
          <w:szCs w:val="20"/>
        </w:rPr>
      </w:pPr>
    </w:p>
    <w:p w14:paraId="3CE223CA" w14:textId="2AC3CDEC" w:rsidR="00E24F28" w:rsidRPr="00C75919" w:rsidRDefault="005A41C0" w:rsidP="00DC1363">
      <w:pPr>
        <w:pStyle w:val="Bezmezer"/>
        <w:ind w:left="426" w:hanging="426"/>
        <w:jc w:val="both"/>
        <w:rPr>
          <w:rFonts w:ascii="Arial" w:hAnsi="Arial" w:cs="Arial"/>
          <w:sz w:val="20"/>
          <w:szCs w:val="20"/>
        </w:rPr>
      </w:pPr>
      <w:r>
        <w:rPr>
          <w:rFonts w:ascii="Arial" w:hAnsi="Arial" w:cs="Arial"/>
          <w:sz w:val="20"/>
          <w:szCs w:val="20"/>
        </w:rPr>
        <w:lastRenderedPageBreak/>
        <w:tab/>
      </w:r>
      <w:r w:rsidR="00E24F28" w:rsidRPr="00A62B54">
        <w:rPr>
          <w:rFonts w:ascii="Arial" w:hAnsi="Arial" w:cs="Arial"/>
          <w:sz w:val="20"/>
          <w:szCs w:val="20"/>
        </w:rPr>
        <w:t xml:space="preserve">za osobu </w:t>
      </w:r>
      <w:r w:rsidR="00C43CE5">
        <w:rPr>
          <w:rFonts w:ascii="Arial" w:hAnsi="Arial" w:cs="Arial"/>
          <w:sz w:val="20"/>
          <w:szCs w:val="20"/>
        </w:rPr>
        <w:t>Poskytovatel</w:t>
      </w:r>
      <w:r w:rsidR="00880284">
        <w:rPr>
          <w:rFonts w:ascii="Arial" w:hAnsi="Arial" w:cs="Arial"/>
          <w:sz w:val="20"/>
          <w:szCs w:val="20"/>
        </w:rPr>
        <w:t>e</w:t>
      </w:r>
      <w:r w:rsidR="00E24F28" w:rsidRPr="00A62B54">
        <w:rPr>
          <w:rFonts w:ascii="Arial" w:hAnsi="Arial" w:cs="Arial"/>
          <w:sz w:val="20"/>
          <w:szCs w:val="20"/>
        </w:rPr>
        <w:t xml:space="preserve"> pověřen</w:t>
      </w:r>
      <w:r w:rsidR="00C75919">
        <w:rPr>
          <w:rFonts w:ascii="Arial" w:hAnsi="Arial" w:cs="Arial"/>
          <w:sz w:val="20"/>
          <w:szCs w:val="20"/>
        </w:rPr>
        <w:t>: Tomáš Kubíček,</w:t>
      </w:r>
      <w:r w:rsidR="00880284">
        <w:rPr>
          <w:rFonts w:ascii="Arial" w:hAnsi="Arial" w:cs="Arial"/>
          <w:sz w:val="20"/>
          <w:szCs w:val="20"/>
        </w:rPr>
        <w:t xml:space="preserve"> </w:t>
      </w:r>
      <w:r w:rsidR="00C43CE5" w:rsidRPr="00A62B54">
        <w:rPr>
          <w:rFonts w:ascii="Arial" w:hAnsi="Arial" w:cs="Arial"/>
          <w:sz w:val="20"/>
          <w:szCs w:val="20"/>
        </w:rPr>
        <w:t xml:space="preserve">tel. </w:t>
      </w:r>
      <w:r w:rsidR="00C75919">
        <w:rPr>
          <w:rFonts w:ascii="Arial" w:hAnsi="Arial" w:cs="Arial"/>
          <w:sz w:val="20"/>
          <w:szCs w:val="20"/>
        </w:rPr>
        <w:t>+420 737 210 682,</w:t>
      </w:r>
      <w:r w:rsidR="00880284">
        <w:rPr>
          <w:rFonts w:ascii="Arial" w:hAnsi="Arial" w:cs="Arial"/>
          <w:sz w:val="20"/>
          <w:szCs w:val="20"/>
        </w:rPr>
        <w:t xml:space="preserve"> </w:t>
      </w:r>
      <w:r w:rsidR="00C75919">
        <w:rPr>
          <w:rFonts w:ascii="Arial" w:hAnsi="Arial" w:cs="Arial"/>
          <w:sz w:val="20"/>
          <w:szCs w:val="20"/>
        </w:rPr>
        <w:t>email: tomas.kubicek</w:t>
      </w:r>
      <w:r w:rsidR="00C75919">
        <w:rPr>
          <w:rFonts w:ascii="Arial" w:hAnsi="Arial" w:cs="Arial"/>
          <w:sz w:val="20"/>
          <w:szCs w:val="20"/>
          <w:lang w:val="en-US"/>
        </w:rPr>
        <w:t>@</w:t>
      </w:r>
      <w:r w:rsidR="00C75919">
        <w:rPr>
          <w:rFonts w:ascii="Arial" w:hAnsi="Arial" w:cs="Arial"/>
          <w:sz w:val="20"/>
          <w:szCs w:val="20"/>
        </w:rPr>
        <w:t>bdo-it.com</w:t>
      </w:r>
    </w:p>
    <w:p w14:paraId="3CE223CB" w14:textId="77777777" w:rsidR="005A41C0" w:rsidRDefault="005A41C0" w:rsidP="00DC1363">
      <w:pPr>
        <w:pStyle w:val="Bezmezer"/>
        <w:ind w:left="426" w:hanging="426"/>
        <w:jc w:val="both"/>
        <w:rPr>
          <w:rFonts w:ascii="Arial" w:hAnsi="Arial" w:cs="Arial"/>
          <w:sz w:val="20"/>
          <w:szCs w:val="20"/>
        </w:rPr>
      </w:pPr>
    </w:p>
    <w:p w14:paraId="3CE223CC" w14:textId="77777777" w:rsidR="00AE7CCE" w:rsidRDefault="005A41C0" w:rsidP="005A41C0">
      <w:pPr>
        <w:pStyle w:val="Bezmezer"/>
        <w:ind w:left="426"/>
        <w:jc w:val="both"/>
        <w:rPr>
          <w:rFonts w:ascii="Arial" w:hAnsi="Arial" w:cs="Arial"/>
          <w:sz w:val="20"/>
          <w:szCs w:val="20"/>
        </w:rPr>
      </w:pPr>
      <w:r w:rsidRPr="00ED0EFE">
        <w:rPr>
          <w:rFonts w:ascii="Arial" w:hAnsi="Arial" w:cs="Arial"/>
          <w:sz w:val="20"/>
          <w:szCs w:val="20"/>
        </w:rPr>
        <w:t xml:space="preserve">V případě změny </w:t>
      </w:r>
      <w:r w:rsidR="005F543E">
        <w:rPr>
          <w:rFonts w:ascii="Arial" w:hAnsi="Arial" w:cs="Arial"/>
          <w:sz w:val="20"/>
          <w:szCs w:val="20"/>
        </w:rPr>
        <w:t>pověřené osoby</w:t>
      </w:r>
      <w:r w:rsidRPr="00ED0EFE">
        <w:rPr>
          <w:rFonts w:ascii="Arial" w:hAnsi="Arial" w:cs="Arial"/>
          <w:sz w:val="20"/>
          <w:szCs w:val="20"/>
        </w:rPr>
        <w:t xml:space="preserve"> je Smluvní strana povinna neprodleně o této skutečnosti písemně informovat druhou Smluvní stranu.</w:t>
      </w:r>
    </w:p>
    <w:p w14:paraId="3CE223CD" w14:textId="77777777" w:rsidR="005A41C0" w:rsidRDefault="005A41C0" w:rsidP="00DC1363">
      <w:pPr>
        <w:pStyle w:val="Bezmezer"/>
        <w:ind w:left="426" w:hanging="426"/>
        <w:jc w:val="both"/>
        <w:rPr>
          <w:rFonts w:ascii="Arial" w:hAnsi="Arial" w:cs="Arial"/>
          <w:sz w:val="20"/>
          <w:szCs w:val="20"/>
        </w:rPr>
      </w:pPr>
    </w:p>
    <w:p w14:paraId="3CE223CE" w14:textId="77777777" w:rsidR="00AE7CCE" w:rsidRDefault="00C43CE5" w:rsidP="00D35833">
      <w:pPr>
        <w:pStyle w:val="Bezmezer"/>
        <w:numPr>
          <w:ilvl w:val="0"/>
          <w:numId w:val="6"/>
        </w:numPr>
        <w:ind w:left="426" w:hanging="426"/>
        <w:jc w:val="both"/>
        <w:rPr>
          <w:rFonts w:ascii="Arial" w:hAnsi="Arial" w:cs="Arial"/>
          <w:sz w:val="20"/>
          <w:szCs w:val="20"/>
        </w:rPr>
      </w:pPr>
      <w:r>
        <w:rPr>
          <w:rFonts w:ascii="Arial" w:hAnsi="Arial" w:cs="Arial"/>
          <w:sz w:val="20"/>
          <w:szCs w:val="20"/>
        </w:rPr>
        <w:t>Poskytovatel</w:t>
      </w:r>
      <w:r w:rsidR="00AE7CCE">
        <w:rPr>
          <w:rFonts w:ascii="Arial" w:hAnsi="Arial" w:cs="Arial"/>
          <w:sz w:val="20"/>
          <w:szCs w:val="20"/>
        </w:rPr>
        <w:t xml:space="preserve"> bere na vědomí, že tato Smlouva bude v plném znění včetně všech příloh po jejím uzavření zveřejněna v registru smluv podle zákon č. 340/2015 Sb. </w:t>
      </w:r>
      <w:r w:rsidR="00AE7CCE" w:rsidRPr="00AE7CCE">
        <w:rPr>
          <w:rFonts w:ascii="Arial" w:hAnsi="Arial" w:cs="Arial"/>
          <w:sz w:val="20"/>
          <w:szCs w:val="20"/>
        </w:rPr>
        <w:t>o zvláštních podmínkách účinnosti některých smluv, uveřejňování těchto smluv a o registru smluv (zákon o registru smluv)</w:t>
      </w:r>
      <w:r w:rsidR="00AE7CCE">
        <w:rPr>
          <w:rFonts w:ascii="Arial" w:hAnsi="Arial" w:cs="Arial"/>
          <w:sz w:val="20"/>
          <w:szCs w:val="20"/>
        </w:rPr>
        <w:t>.</w:t>
      </w:r>
    </w:p>
    <w:p w14:paraId="3CE223CF" w14:textId="77777777" w:rsidR="0075406F" w:rsidRDefault="0075406F" w:rsidP="0075406F">
      <w:pPr>
        <w:pStyle w:val="Bezmezer"/>
        <w:ind w:left="426"/>
        <w:jc w:val="both"/>
        <w:rPr>
          <w:rFonts w:ascii="Arial" w:hAnsi="Arial" w:cs="Arial"/>
          <w:sz w:val="20"/>
          <w:szCs w:val="20"/>
        </w:rPr>
      </w:pPr>
    </w:p>
    <w:p w14:paraId="3CE223D0" w14:textId="77777777" w:rsidR="0075406F" w:rsidRDefault="0075406F" w:rsidP="00D35833">
      <w:pPr>
        <w:pStyle w:val="Bezmezer"/>
        <w:numPr>
          <w:ilvl w:val="0"/>
          <w:numId w:val="6"/>
        </w:numPr>
        <w:ind w:left="426" w:hanging="426"/>
        <w:jc w:val="both"/>
        <w:rPr>
          <w:rFonts w:ascii="Arial" w:hAnsi="Arial" w:cs="Arial"/>
          <w:sz w:val="20"/>
          <w:szCs w:val="20"/>
        </w:rPr>
      </w:pPr>
      <w:r w:rsidRPr="001865CA">
        <w:rPr>
          <w:rFonts w:ascii="Arial" w:hAnsi="Arial" w:cs="Arial"/>
          <w:sz w:val="20"/>
          <w:szCs w:val="20"/>
        </w:rPr>
        <w:t>Smluvní strany si ve smyslu ust. § 1765 odst. 2 Občanského zákoníku ujednaly, že </w:t>
      </w:r>
      <w:r>
        <w:rPr>
          <w:rFonts w:ascii="Arial" w:hAnsi="Arial" w:cs="Arial"/>
          <w:sz w:val="20"/>
          <w:szCs w:val="20"/>
        </w:rPr>
        <w:t xml:space="preserve">Poskytovatel </w:t>
      </w:r>
      <w:r w:rsidRPr="001865CA">
        <w:rPr>
          <w:rFonts w:ascii="Arial" w:hAnsi="Arial" w:cs="Arial"/>
          <w:sz w:val="20"/>
          <w:szCs w:val="20"/>
        </w:rPr>
        <w:t>na sebe přebírá nebezpečí změny okolností.</w:t>
      </w:r>
    </w:p>
    <w:p w14:paraId="3CE223D1" w14:textId="77777777" w:rsidR="0075406F" w:rsidRDefault="0075406F" w:rsidP="0075406F">
      <w:pPr>
        <w:pStyle w:val="Bezmezer"/>
        <w:ind w:left="426"/>
        <w:jc w:val="both"/>
        <w:rPr>
          <w:rFonts w:ascii="Arial" w:hAnsi="Arial" w:cs="Arial"/>
          <w:sz w:val="20"/>
          <w:szCs w:val="20"/>
        </w:rPr>
      </w:pPr>
    </w:p>
    <w:p w14:paraId="3CE223D2" w14:textId="77777777" w:rsidR="0075406F" w:rsidRDefault="0075406F" w:rsidP="00D35833">
      <w:pPr>
        <w:pStyle w:val="Bezmezer"/>
        <w:numPr>
          <w:ilvl w:val="0"/>
          <w:numId w:val="6"/>
        </w:numPr>
        <w:ind w:left="426" w:hanging="426"/>
        <w:jc w:val="both"/>
        <w:rPr>
          <w:rFonts w:ascii="Arial" w:hAnsi="Arial" w:cs="Arial"/>
          <w:sz w:val="20"/>
          <w:szCs w:val="20"/>
        </w:rPr>
      </w:pPr>
      <w:r w:rsidRPr="001865CA">
        <w:rPr>
          <w:rFonts w:ascii="Arial" w:hAnsi="Arial" w:cs="Arial"/>
          <w:sz w:val="20"/>
          <w:szCs w:val="20"/>
        </w:rPr>
        <w:t>Smluvní strany si ve smyslu ust. § 1794 odst. 2 Občanského zákoníku ujednaly, že se </w:t>
      </w:r>
      <w:r>
        <w:rPr>
          <w:rFonts w:ascii="Arial" w:hAnsi="Arial" w:cs="Arial"/>
          <w:sz w:val="20"/>
          <w:szCs w:val="20"/>
        </w:rPr>
        <w:t xml:space="preserve">Poskytovatel </w:t>
      </w:r>
      <w:r w:rsidRPr="001865CA">
        <w:rPr>
          <w:rFonts w:ascii="Arial" w:hAnsi="Arial" w:cs="Arial"/>
          <w:sz w:val="20"/>
          <w:szCs w:val="20"/>
        </w:rPr>
        <w:t xml:space="preserve">výslovně vzdává </w:t>
      </w:r>
      <w:r w:rsidR="005F543E">
        <w:rPr>
          <w:rFonts w:ascii="Arial" w:hAnsi="Arial" w:cs="Arial"/>
          <w:sz w:val="20"/>
          <w:szCs w:val="20"/>
        </w:rPr>
        <w:t>svého</w:t>
      </w:r>
      <w:r w:rsidRPr="001865CA">
        <w:rPr>
          <w:rFonts w:ascii="Arial" w:hAnsi="Arial" w:cs="Arial"/>
          <w:sz w:val="20"/>
          <w:szCs w:val="20"/>
        </w:rPr>
        <w:t xml:space="preserve"> práva ve smyslu ust. § 1793 Občanského zákoníku a souhlasí s</w:t>
      </w:r>
      <w:r>
        <w:rPr>
          <w:rFonts w:ascii="Arial" w:hAnsi="Arial" w:cs="Arial"/>
          <w:sz w:val="20"/>
          <w:szCs w:val="20"/>
        </w:rPr>
        <w:t> odměnou stanovenou v čl. IV</w:t>
      </w:r>
      <w:r w:rsidR="005F543E">
        <w:rPr>
          <w:rFonts w:ascii="Arial" w:hAnsi="Arial" w:cs="Arial"/>
          <w:sz w:val="20"/>
          <w:szCs w:val="20"/>
        </w:rPr>
        <w:t>.</w:t>
      </w:r>
      <w:r>
        <w:rPr>
          <w:rFonts w:ascii="Arial" w:hAnsi="Arial" w:cs="Arial"/>
          <w:sz w:val="20"/>
          <w:szCs w:val="20"/>
        </w:rPr>
        <w:t xml:space="preserve"> Smlouvy</w:t>
      </w:r>
      <w:r w:rsidRPr="001865CA">
        <w:rPr>
          <w:rFonts w:ascii="Arial" w:hAnsi="Arial" w:cs="Arial"/>
          <w:sz w:val="20"/>
          <w:szCs w:val="20"/>
        </w:rPr>
        <w:t xml:space="preserve"> za </w:t>
      </w:r>
      <w:r>
        <w:rPr>
          <w:rFonts w:ascii="Arial" w:hAnsi="Arial" w:cs="Arial"/>
          <w:sz w:val="20"/>
          <w:szCs w:val="20"/>
        </w:rPr>
        <w:t xml:space="preserve">předmět </w:t>
      </w:r>
      <w:r w:rsidR="005F543E">
        <w:rPr>
          <w:rFonts w:ascii="Arial" w:hAnsi="Arial" w:cs="Arial"/>
          <w:sz w:val="20"/>
          <w:szCs w:val="20"/>
        </w:rPr>
        <w:t xml:space="preserve">plnění ze </w:t>
      </w:r>
      <w:r>
        <w:rPr>
          <w:rFonts w:ascii="Arial" w:hAnsi="Arial" w:cs="Arial"/>
          <w:sz w:val="20"/>
          <w:szCs w:val="20"/>
        </w:rPr>
        <w:t>Smlouvy</w:t>
      </w:r>
      <w:r w:rsidRPr="001865CA">
        <w:rPr>
          <w:rFonts w:ascii="Arial" w:hAnsi="Arial" w:cs="Arial"/>
          <w:sz w:val="20"/>
          <w:szCs w:val="20"/>
        </w:rPr>
        <w:t xml:space="preserve"> tak, jak byla Smluvními stranami sjednána.</w:t>
      </w:r>
    </w:p>
    <w:p w14:paraId="3CE223D3" w14:textId="77777777" w:rsidR="0075406F" w:rsidRDefault="0075406F" w:rsidP="0075406F">
      <w:pPr>
        <w:pStyle w:val="Bezmezer"/>
        <w:ind w:left="426"/>
        <w:jc w:val="both"/>
        <w:rPr>
          <w:rFonts w:ascii="Arial" w:hAnsi="Arial" w:cs="Arial"/>
          <w:sz w:val="20"/>
          <w:szCs w:val="20"/>
        </w:rPr>
      </w:pPr>
    </w:p>
    <w:p w14:paraId="3CE223D4" w14:textId="77777777" w:rsidR="0075406F" w:rsidRDefault="0075406F" w:rsidP="00D35833">
      <w:pPr>
        <w:pStyle w:val="Bezmezer"/>
        <w:numPr>
          <w:ilvl w:val="0"/>
          <w:numId w:val="6"/>
        </w:numPr>
        <w:ind w:left="426" w:hanging="426"/>
        <w:jc w:val="both"/>
        <w:rPr>
          <w:rFonts w:ascii="Arial" w:hAnsi="Arial" w:cs="Arial"/>
          <w:sz w:val="20"/>
          <w:szCs w:val="20"/>
        </w:rPr>
      </w:pPr>
      <w:r>
        <w:rPr>
          <w:rFonts w:ascii="Arial" w:hAnsi="Arial" w:cs="Arial"/>
          <w:sz w:val="20"/>
          <w:szCs w:val="20"/>
        </w:rPr>
        <w:t xml:space="preserve">Poskytovatel </w:t>
      </w:r>
      <w:r w:rsidRPr="001865CA">
        <w:rPr>
          <w:rFonts w:ascii="Arial" w:hAnsi="Arial" w:cs="Arial"/>
          <w:sz w:val="20"/>
          <w:szCs w:val="20"/>
        </w:rPr>
        <w:t xml:space="preserve">tímto prohlašuje, že mu byly ze strany Objednatele sděleny veškeré skutkové a právní okolnosti související s uzavřením této Smlouvy a že </w:t>
      </w:r>
      <w:r>
        <w:rPr>
          <w:rFonts w:ascii="Arial" w:hAnsi="Arial" w:cs="Arial"/>
          <w:sz w:val="20"/>
          <w:szCs w:val="20"/>
        </w:rPr>
        <w:t xml:space="preserve">Poskytovatel </w:t>
      </w:r>
      <w:r w:rsidRPr="001865CA">
        <w:rPr>
          <w:rFonts w:ascii="Arial" w:hAnsi="Arial" w:cs="Arial"/>
          <w:sz w:val="20"/>
          <w:szCs w:val="20"/>
        </w:rPr>
        <w:t xml:space="preserve">je v tomto ohledu přesvědčen o </w:t>
      </w:r>
      <w:r w:rsidR="005F543E">
        <w:rPr>
          <w:rFonts w:ascii="Arial" w:hAnsi="Arial" w:cs="Arial"/>
          <w:sz w:val="20"/>
          <w:szCs w:val="20"/>
        </w:rPr>
        <w:t>své</w:t>
      </w:r>
      <w:r w:rsidRPr="001865CA">
        <w:rPr>
          <w:rFonts w:ascii="Arial" w:hAnsi="Arial" w:cs="Arial"/>
          <w:sz w:val="20"/>
          <w:szCs w:val="20"/>
        </w:rPr>
        <w:t xml:space="preserve"> schopnosti uzavřít tuto Smlouvu, má z</w:t>
      </w:r>
      <w:r w:rsidR="005F543E">
        <w:rPr>
          <w:rFonts w:ascii="Arial" w:hAnsi="Arial" w:cs="Arial"/>
          <w:sz w:val="20"/>
          <w:szCs w:val="20"/>
        </w:rPr>
        <w:t>ájem tuto Smlouvu uzavřít a je</w:t>
      </w:r>
      <w:r w:rsidRPr="001865CA">
        <w:rPr>
          <w:rFonts w:ascii="Arial" w:hAnsi="Arial" w:cs="Arial"/>
          <w:sz w:val="20"/>
          <w:szCs w:val="20"/>
        </w:rPr>
        <w:t xml:space="preserve"> schopen plnit veškeré závazky z této Smlouvy plynoucí.</w:t>
      </w:r>
    </w:p>
    <w:p w14:paraId="3CE223D5" w14:textId="77777777" w:rsidR="0075406F" w:rsidRDefault="0075406F" w:rsidP="0075406F">
      <w:pPr>
        <w:pStyle w:val="Bezmezer"/>
        <w:ind w:left="426"/>
        <w:jc w:val="both"/>
        <w:rPr>
          <w:rFonts w:ascii="Arial" w:hAnsi="Arial" w:cs="Arial"/>
          <w:sz w:val="20"/>
          <w:szCs w:val="20"/>
        </w:rPr>
      </w:pPr>
    </w:p>
    <w:p w14:paraId="3CE223D6" w14:textId="77777777" w:rsidR="0075406F" w:rsidRDefault="0075406F" w:rsidP="00D35833">
      <w:pPr>
        <w:pStyle w:val="Bezmezer"/>
        <w:numPr>
          <w:ilvl w:val="0"/>
          <w:numId w:val="6"/>
        </w:numPr>
        <w:ind w:left="426" w:hanging="426"/>
        <w:jc w:val="both"/>
        <w:rPr>
          <w:rFonts w:ascii="Arial" w:hAnsi="Arial" w:cs="Arial"/>
          <w:sz w:val="20"/>
          <w:szCs w:val="20"/>
        </w:rPr>
      </w:pPr>
      <w:r w:rsidRPr="001865CA">
        <w:rPr>
          <w:rFonts w:ascii="Arial" w:hAnsi="Arial" w:cs="Arial"/>
          <w:sz w:val="20"/>
          <w:szCs w:val="20"/>
        </w:rPr>
        <w:t xml:space="preserve">Objednatel je, v případě uplatnění smluvní pokuty vůči </w:t>
      </w:r>
      <w:r>
        <w:rPr>
          <w:rFonts w:ascii="Arial" w:hAnsi="Arial" w:cs="Arial"/>
          <w:sz w:val="20"/>
          <w:szCs w:val="20"/>
        </w:rPr>
        <w:t xml:space="preserve">Poskytovateli </w:t>
      </w:r>
      <w:r w:rsidRPr="001865CA">
        <w:rPr>
          <w:rFonts w:ascii="Arial" w:hAnsi="Arial" w:cs="Arial"/>
          <w:sz w:val="20"/>
          <w:szCs w:val="20"/>
        </w:rPr>
        <w:t xml:space="preserve">dle této Smlouvy a neuhrazení smluvní pokuty ze strany </w:t>
      </w:r>
      <w:r>
        <w:rPr>
          <w:rFonts w:ascii="Arial" w:hAnsi="Arial" w:cs="Arial"/>
          <w:sz w:val="20"/>
          <w:szCs w:val="20"/>
        </w:rPr>
        <w:t>Poskytovatele</w:t>
      </w:r>
      <w:r w:rsidRPr="001865CA">
        <w:rPr>
          <w:rFonts w:ascii="Arial" w:hAnsi="Arial" w:cs="Arial"/>
          <w:sz w:val="20"/>
          <w:szCs w:val="20"/>
        </w:rPr>
        <w:t>, oprávněn využít započtení vzájemných pohledávek</w:t>
      </w:r>
      <w:r w:rsidR="00461409">
        <w:rPr>
          <w:rFonts w:ascii="Arial" w:hAnsi="Arial" w:cs="Arial"/>
          <w:sz w:val="20"/>
          <w:szCs w:val="20"/>
        </w:rPr>
        <w:t xml:space="preserve">, přičemž </w:t>
      </w:r>
      <w:r w:rsidR="00870E70">
        <w:rPr>
          <w:rFonts w:ascii="Arial" w:hAnsi="Arial" w:cs="Arial"/>
          <w:sz w:val="20"/>
          <w:szCs w:val="20"/>
        </w:rPr>
        <w:t>P</w:t>
      </w:r>
      <w:r w:rsidR="00461409">
        <w:rPr>
          <w:rFonts w:ascii="Arial" w:hAnsi="Arial" w:cs="Arial"/>
          <w:sz w:val="20"/>
          <w:szCs w:val="20"/>
        </w:rPr>
        <w:t xml:space="preserve">oskytovatel není oprávněn provést jednostranné započtení svých pohledávek proti pohledávkám </w:t>
      </w:r>
      <w:r w:rsidR="00870E70">
        <w:rPr>
          <w:rFonts w:ascii="Arial" w:hAnsi="Arial" w:cs="Arial"/>
          <w:sz w:val="20"/>
          <w:szCs w:val="20"/>
        </w:rPr>
        <w:t>O</w:t>
      </w:r>
      <w:r w:rsidR="00461409">
        <w:rPr>
          <w:rFonts w:ascii="Arial" w:hAnsi="Arial" w:cs="Arial"/>
          <w:sz w:val="20"/>
          <w:szCs w:val="20"/>
        </w:rPr>
        <w:t>bjednatele, nabytým z této smlouvy nebo v souvislosti s ní.</w:t>
      </w:r>
    </w:p>
    <w:p w14:paraId="3CE223D7" w14:textId="77777777" w:rsidR="005F543E" w:rsidRDefault="005F543E" w:rsidP="005F543E">
      <w:pPr>
        <w:pStyle w:val="Bezmezer"/>
        <w:ind w:left="426"/>
        <w:jc w:val="both"/>
        <w:rPr>
          <w:rFonts w:ascii="Arial" w:hAnsi="Arial" w:cs="Arial"/>
          <w:sz w:val="20"/>
          <w:szCs w:val="20"/>
        </w:rPr>
      </w:pPr>
    </w:p>
    <w:p w14:paraId="3CE223D8" w14:textId="77777777" w:rsidR="005F543E" w:rsidRDefault="005F543E" w:rsidP="00D35833">
      <w:pPr>
        <w:pStyle w:val="Bezmezer"/>
        <w:numPr>
          <w:ilvl w:val="0"/>
          <w:numId w:val="6"/>
        </w:numPr>
        <w:ind w:left="426" w:hanging="426"/>
        <w:jc w:val="both"/>
        <w:rPr>
          <w:rFonts w:ascii="Arial" w:hAnsi="Arial" w:cs="Arial"/>
          <w:sz w:val="20"/>
          <w:szCs w:val="20"/>
        </w:rPr>
      </w:pPr>
      <w:r>
        <w:rPr>
          <w:rFonts w:ascii="Arial" w:hAnsi="Arial" w:cs="Arial"/>
          <w:sz w:val="20"/>
          <w:szCs w:val="20"/>
        </w:rPr>
        <w:t>Poskytovatel není oprávněn postoupit jakékoli pohledávky z této Smlouvy za Objednatelem bez jeho předchozího písemného souhlasu.</w:t>
      </w:r>
      <w:r w:rsidR="00870E70">
        <w:rPr>
          <w:rFonts w:ascii="Arial" w:hAnsi="Arial" w:cs="Arial"/>
          <w:sz w:val="20"/>
          <w:szCs w:val="20"/>
        </w:rPr>
        <w:t xml:space="preserve"> </w:t>
      </w:r>
      <w:r w:rsidR="00461409">
        <w:rPr>
          <w:rFonts w:ascii="Arial" w:hAnsi="Arial" w:cs="Arial"/>
          <w:sz w:val="20"/>
          <w:szCs w:val="20"/>
        </w:rPr>
        <w:t xml:space="preserve">Poskytovatel se dále zavazuje, že pohledávky za </w:t>
      </w:r>
      <w:r w:rsidR="00870E70">
        <w:rPr>
          <w:rFonts w:ascii="Arial" w:hAnsi="Arial" w:cs="Arial"/>
          <w:sz w:val="20"/>
          <w:szCs w:val="20"/>
        </w:rPr>
        <w:t>O</w:t>
      </w:r>
      <w:r w:rsidR="00461409">
        <w:rPr>
          <w:rFonts w:ascii="Arial" w:hAnsi="Arial" w:cs="Arial"/>
          <w:sz w:val="20"/>
          <w:szCs w:val="20"/>
        </w:rPr>
        <w:t xml:space="preserve">bjednatelem ve smyslu předchozí věty nezatíží zástavním právem ve prospěch jakékoliv třetí osoby. Nedodržení tohoto závazku je </w:t>
      </w:r>
      <w:r w:rsidR="00870E70">
        <w:rPr>
          <w:rFonts w:ascii="Arial" w:hAnsi="Arial" w:cs="Arial"/>
          <w:sz w:val="20"/>
          <w:szCs w:val="20"/>
        </w:rPr>
        <w:t>S</w:t>
      </w:r>
      <w:r w:rsidR="00461409">
        <w:rPr>
          <w:rFonts w:ascii="Arial" w:hAnsi="Arial" w:cs="Arial"/>
          <w:sz w:val="20"/>
          <w:szCs w:val="20"/>
        </w:rPr>
        <w:t xml:space="preserve">mluvními stranami považováno za </w:t>
      </w:r>
      <w:r w:rsidR="00F76AAF">
        <w:rPr>
          <w:rFonts w:ascii="Arial" w:hAnsi="Arial" w:cs="Arial"/>
          <w:sz w:val="20"/>
          <w:szCs w:val="20"/>
        </w:rPr>
        <w:t>porušení podmínek této smlouvy podstatným způsobem.</w:t>
      </w:r>
    </w:p>
    <w:p w14:paraId="3CE223D9" w14:textId="77777777" w:rsidR="0075406F" w:rsidRDefault="0075406F" w:rsidP="0075406F">
      <w:pPr>
        <w:pStyle w:val="Bezmezer"/>
        <w:ind w:left="426"/>
        <w:jc w:val="both"/>
        <w:rPr>
          <w:rFonts w:ascii="Arial" w:hAnsi="Arial" w:cs="Arial"/>
          <w:sz w:val="20"/>
          <w:szCs w:val="20"/>
        </w:rPr>
      </w:pPr>
    </w:p>
    <w:p w14:paraId="3CE223DA" w14:textId="77777777" w:rsidR="0075406F" w:rsidRDefault="0075406F" w:rsidP="00D35833">
      <w:pPr>
        <w:pStyle w:val="Bezmezer"/>
        <w:numPr>
          <w:ilvl w:val="0"/>
          <w:numId w:val="6"/>
        </w:numPr>
        <w:ind w:left="426" w:hanging="426"/>
        <w:jc w:val="both"/>
        <w:rPr>
          <w:rFonts w:ascii="Arial" w:hAnsi="Arial" w:cs="Arial"/>
          <w:sz w:val="20"/>
          <w:szCs w:val="20"/>
        </w:rPr>
      </w:pPr>
      <w:r w:rsidRPr="001865CA">
        <w:rPr>
          <w:rFonts w:ascii="Arial" w:hAnsi="Arial" w:cs="Arial"/>
          <w:sz w:val="20"/>
          <w:szCs w:val="20"/>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kdyby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3CE223DB" w14:textId="77777777" w:rsidR="00870E70" w:rsidRDefault="00870E70" w:rsidP="00870E70">
      <w:pPr>
        <w:pStyle w:val="Bezmezer"/>
        <w:ind w:left="426"/>
        <w:jc w:val="both"/>
        <w:rPr>
          <w:rFonts w:ascii="Arial" w:hAnsi="Arial" w:cs="Arial"/>
          <w:sz w:val="20"/>
          <w:szCs w:val="20"/>
        </w:rPr>
      </w:pPr>
    </w:p>
    <w:p w14:paraId="3CE223DC" w14:textId="7E695816" w:rsidR="00B62693" w:rsidRDefault="00B62693" w:rsidP="00D35833">
      <w:pPr>
        <w:pStyle w:val="Bezmezer"/>
        <w:numPr>
          <w:ilvl w:val="0"/>
          <w:numId w:val="6"/>
        </w:numPr>
        <w:ind w:left="426" w:hanging="426"/>
        <w:jc w:val="both"/>
        <w:rPr>
          <w:rFonts w:ascii="Arial" w:hAnsi="Arial" w:cs="Arial"/>
          <w:sz w:val="20"/>
          <w:szCs w:val="20"/>
        </w:rPr>
      </w:pPr>
      <w:r>
        <w:rPr>
          <w:rFonts w:ascii="Arial" w:hAnsi="Arial" w:cs="Arial"/>
          <w:sz w:val="20"/>
          <w:szCs w:val="20"/>
        </w:rPr>
        <w:t xml:space="preserve">Budou-li výstupem plnění této </w:t>
      </w:r>
      <w:r w:rsidR="00870E70">
        <w:rPr>
          <w:rFonts w:ascii="Arial" w:hAnsi="Arial" w:cs="Arial"/>
          <w:sz w:val="20"/>
          <w:szCs w:val="20"/>
        </w:rPr>
        <w:t>S</w:t>
      </w:r>
      <w:r>
        <w:rPr>
          <w:rFonts w:ascii="Arial" w:hAnsi="Arial" w:cs="Arial"/>
          <w:sz w:val="20"/>
          <w:szCs w:val="20"/>
        </w:rPr>
        <w:t xml:space="preserve">mlouvy </w:t>
      </w:r>
      <w:r w:rsidR="00870E70">
        <w:rPr>
          <w:rFonts w:ascii="Arial" w:hAnsi="Arial" w:cs="Arial"/>
          <w:sz w:val="20"/>
          <w:szCs w:val="20"/>
        </w:rPr>
        <w:t>věci</w:t>
      </w:r>
      <w:r>
        <w:rPr>
          <w:rFonts w:ascii="Arial" w:hAnsi="Arial" w:cs="Arial"/>
          <w:sz w:val="20"/>
          <w:szCs w:val="20"/>
        </w:rPr>
        <w:t xml:space="preserve">, mající charakter autorského díla, které přímo souvisí s plněním </w:t>
      </w:r>
      <w:r w:rsidR="00870E70">
        <w:rPr>
          <w:rFonts w:ascii="Arial" w:hAnsi="Arial" w:cs="Arial"/>
          <w:sz w:val="20"/>
          <w:szCs w:val="20"/>
        </w:rPr>
        <w:t>předmětu této S</w:t>
      </w:r>
      <w:r>
        <w:rPr>
          <w:rFonts w:ascii="Arial" w:hAnsi="Arial" w:cs="Arial"/>
          <w:sz w:val="20"/>
          <w:szCs w:val="20"/>
        </w:rPr>
        <w:t xml:space="preserve">mlouvy a byly vytvořeny po dobu účinnosti této </w:t>
      </w:r>
      <w:r w:rsidR="00870E70">
        <w:rPr>
          <w:rFonts w:ascii="Arial" w:hAnsi="Arial" w:cs="Arial"/>
          <w:sz w:val="20"/>
          <w:szCs w:val="20"/>
        </w:rPr>
        <w:t>S</w:t>
      </w:r>
      <w:r>
        <w:rPr>
          <w:rFonts w:ascii="Arial" w:hAnsi="Arial" w:cs="Arial"/>
          <w:sz w:val="20"/>
          <w:szCs w:val="20"/>
        </w:rPr>
        <w:t>mlouvy a v přímé souvislosti s jejím plněním, poskytuje Poskytovatel předáním takových materiálů Objednateli bezplatně výhradní a neomezenou</w:t>
      </w:r>
      <w:r w:rsidR="00BB256A">
        <w:rPr>
          <w:rFonts w:ascii="Arial" w:hAnsi="Arial" w:cs="Arial"/>
          <w:sz w:val="20"/>
          <w:szCs w:val="20"/>
        </w:rPr>
        <w:t xml:space="preserve"> licenci dílo neomezeně užívat.</w:t>
      </w:r>
    </w:p>
    <w:p w14:paraId="3CE223DE" w14:textId="77777777" w:rsidR="00E24F28" w:rsidRPr="00A62B54" w:rsidRDefault="00E24F28" w:rsidP="00A62B54">
      <w:pPr>
        <w:pStyle w:val="Bezmezer"/>
        <w:jc w:val="both"/>
        <w:rPr>
          <w:rFonts w:ascii="Arial" w:hAnsi="Arial" w:cs="Arial"/>
          <w:sz w:val="20"/>
          <w:szCs w:val="20"/>
        </w:rPr>
      </w:pPr>
    </w:p>
    <w:p w14:paraId="3CE223DF" w14:textId="77777777" w:rsidR="00E24F28" w:rsidRPr="003843E5" w:rsidRDefault="00836B90" w:rsidP="003843E5">
      <w:pPr>
        <w:pStyle w:val="Bezmezer"/>
        <w:jc w:val="center"/>
        <w:rPr>
          <w:rFonts w:ascii="Arial" w:hAnsi="Arial" w:cs="Arial"/>
          <w:b/>
          <w:sz w:val="20"/>
          <w:szCs w:val="20"/>
        </w:rPr>
      </w:pPr>
      <w:r>
        <w:rPr>
          <w:rFonts w:ascii="Arial" w:hAnsi="Arial" w:cs="Arial"/>
          <w:b/>
          <w:sz w:val="20"/>
          <w:szCs w:val="20"/>
        </w:rPr>
        <w:t>VIII</w:t>
      </w:r>
      <w:r w:rsidR="00E24F28" w:rsidRPr="003843E5">
        <w:rPr>
          <w:rFonts w:ascii="Arial" w:hAnsi="Arial" w:cs="Arial"/>
          <w:b/>
          <w:sz w:val="20"/>
          <w:szCs w:val="20"/>
        </w:rPr>
        <w:t>.</w:t>
      </w:r>
    </w:p>
    <w:p w14:paraId="3CE223E0" w14:textId="77777777" w:rsidR="00E24F28" w:rsidRPr="00A62B54" w:rsidRDefault="00E24F28" w:rsidP="003843E5">
      <w:pPr>
        <w:pStyle w:val="Bezmezer"/>
        <w:jc w:val="center"/>
        <w:rPr>
          <w:rFonts w:ascii="Arial" w:hAnsi="Arial" w:cs="Arial"/>
          <w:sz w:val="20"/>
          <w:szCs w:val="20"/>
        </w:rPr>
      </w:pPr>
      <w:r w:rsidRPr="003843E5">
        <w:rPr>
          <w:rFonts w:ascii="Arial" w:hAnsi="Arial" w:cs="Arial"/>
          <w:b/>
          <w:sz w:val="20"/>
          <w:szCs w:val="20"/>
        </w:rPr>
        <w:t>Závěrečná ustanovení</w:t>
      </w:r>
    </w:p>
    <w:p w14:paraId="3CE223E1" w14:textId="77777777" w:rsidR="00E24F28" w:rsidRPr="00A62B54" w:rsidRDefault="00E24F28" w:rsidP="00A62B54">
      <w:pPr>
        <w:pStyle w:val="Bezmezer"/>
        <w:jc w:val="both"/>
        <w:rPr>
          <w:rFonts w:ascii="Arial" w:hAnsi="Arial" w:cs="Arial"/>
          <w:sz w:val="20"/>
          <w:szCs w:val="20"/>
        </w:rPr>
      </w:pPr>
    </w:p>
    <w:p w14:paraId="3CE223E2" w14:textId="77777777" w:rsidR="00E24F28" w:rsidRPr="00A62B54" w:rsidRDefault="003843E5" w:rsidP="00D35833">
      <w:pPr>
        <w:pStyle w:val="Bezmezer"/>
        <w:numPr>
          <w:ilvl w:val="0"/>
          <w:numId w:val="8"/>
        </w:numPr>
        <w:jc w:val="both"/>
        <w:rPr>
          <w:rFonts w:ascii="Arial" w:hAnsi="Arial" w:cs="Arial"/>
          <w:sz w:val="20"/>
          <w:szCs w:val="20"/>
        </w:rPr>
      </w:pPr>
      <w:r>
        <w:rPr>
          <w:rFonts w:ascii="Arial" w:hAnsi="Arial" w:cs="Arial"/>
          <w:sz w:val="20"/>
          <w:szCs w:val="20"/>
        </w:rPr>
        <w:t>Obsah této S</w:t>
      </w:r>
      <w:r w:rsidR="00E24F28" w:rsidRPr="00A62B54">
        <w:rPr>
          <w:rFonts w:ascii="Arial" w:hAnsi="Arial" w:cs="Arial"/>
          <w:sz w:val="20"/>
          <w:szCs w:val="20"/>
        </w:rPr>
        <w:t xml:space="preserve">mlouvy, s nímž jsou obě </w:t>
      </w:r>
      <w:r>
        <w:rPr>
          <w:rFonts w:ascii="Arial" w:hAnsi="Arial" w:cs="Arial"/>
          <w:sz w:val="20"/>
          <w:szCs w:val="20"/>
        </w:rPr>
        <w:t>S</w:t>
      </w:r>
      <w:r w:rsidR="00E24F28" w:rsidRPr="00A62B54">
        <w:rPr>
          <w:rFonts w:ascii="Arial" w:hAnsi="Arial" w:cs="Arial"/>
          <w:sz w:val="20"/>
          <w:szCs w:val="20"/>
        </w:rPr>
        <w:t xml:space="preserve">mluvní strany plně srozuměny, je vyjádřením jejich svobodného a vážného projevu vůle, na důkaz čehož připojují pod její ustanovení své podpisy. </w:t>
      </w:r>
    </w:p>
    <w:p w14:paraId="3CE223E3" w14:textId="77777777" w:rsidR="00E24F28" w:rsidRPr="00A62B54" w:rsidRDefault="00E24F28" w:rsidP="00DC1363">
      <w:pPr>
        <w:pStyle w:val="Bezmezer"/>
        <w:ind w:hanging="390"/>
        <w:jc w:val="both"/>
        <w:rPr>
          <w:rFonts w:ascii="Arial" w:hAnsi="Arial" w:cs="Arial"/>
          <w:sz w:val="20"/>
          <w:szCs w:val="20"/>
        </w:rPr>
      </w:pPr>
    </w:p>
    <w:p w14:paraId="3CE223E4" w14:textId="77777777" w:rsidR="00E24F28" w:rsidRPr="00A62B54" w:rsidRDefault="00E24F28" w:rsidP="00D35833">
      <w:pPr>
        <w:pStyle w:val="Bezmezer"/>
        <w:numPr>
          <w:ilvl w:val="0"/>
          <w:numId w:val="8"/>
        </w:numPr>
        <w:jc w:val="both"/>
        <w:rPr>
          <w:rFonts w:ascii="Arial" w:hAnsi="Arial" w:cs="Arial"/>
          <w:sz w:val="20"/>
          <w:szCs w:val="20"/>
        </w:rPr>
      </w:pPr>
      <w:r w:rsidRPr="00A62B54">
        <w:rPr>
          <w:rFonts w:ascii="Arial" w:hAnsi="Arial" w:cs="Arial"/>
          <w:sz w:val="20"/>
          <w:szCs w:val="20"/>
        </w:rPr>
        <w:t>Smlouva nabývá platnosti a účinnosti dnem jejího podpisu obě</w:t>
      </w:r>
      <w:r w:rsidR="003843E5">
        <w:rPr>
          <w:rFonts w:ascii="Arial" w:hAnsi="Arial" w:cs="Arial"/>
          <w:sz w:val="20"/>
          <w:szCs w:val="20"/>
        </w:rPr>
        <w:t>ma S</w:t>
      </w:r>
      <w:r w:rsidRPr="00A62B54">
        <w:rPr>
          <w:rFonts w:ascii="Arial" w:hAnsi="Arial" w:cs="Arial"/>
          <w:sz w:val="20"/>
          <w:szCs w:val="20"/>
        </w:rPr>
        <w:t xml:space="preserve">mluvními stranami. </w:t>
      </w:r>
    </w:p>
    <w:p w14:paraId="3CE223E5" w14:textId="77777777" w:rsidR="00E24F28" w:rsidRPr="00A62B54" w:rsidRDefault="00E24F28" w:rsidP="00DC1363">
      <w:pPr>
        <w:pStyle w:val="Bezmezer"/>
        <w:ind w:hanging="390"/>
        <w:jc w:val="both"/>
        <w:rPr>
          <w:rFonts w:ascii="Arial" w:hAnsi="Arial" w:cs="Arial"/>
          <w:sz w:val="20"/>
          <w:szCs w:val="20"/>
        </w:rPr>
      </w:pPr>
    </w:p>
    <w:p w14:paraId="3CE223E6" w14:textId="77777777" w:rsidR="00E24F28" w:rsidRPr="00A62B54" w:rsidRDefault="00E24F28" w:rsidP="00D35833">
      <w:pPr>
        <w:pStyle w:val="Bezmezer"/>
        <w:numPr>
          <w:ilvl w:val="0"/>
          <w:numId w:val="8"/>
        </w:numPr>
        <w:jc w:val="both"/>
        <w:rPr>
          <w:rFonts w:ascii="Arial" w:hAnsi="Arial" w:cs="Arial"/>
          <w:sz w:val="20"/>
          <w:szCs w:val="20"/>
        </w:rPr>
      </w:pPr>
      <w:r w:rsidRPr="00A62B54">
        <w:rPr>
          <w:rFonts w:ascii="Arial" w:hAnsi="Arial" w:cs="Arial"/>
          <w:sz w:val="20"/>
          <w:szCs w:val="20"/>
        </w:rPr>
        <w:t xml:space="preserve">Smlouvu lze měnit či doplňovat pouze po vzájemné dohodě obou </w:t>
      </w:r>
      <w:r w:rsidR="003843E5">
        <w:rPr>
          <w:rFonts w:ascii="Arial" w:hAnsi="Arial" w:cs="Arial"/>
          <w:sz w:val="20"/>
          <w:szCs w:val="20"/>
        </w:rPr>
        <w:t>S</w:t>
      </w:r>
      <w:r w:rsidRPr="00A62B54">
        <w:rPr>
          <w:rFonts w:ascii="Arial" w:hAnsi="Arial" w:cs="Arial"/>
          <w:sz w:val="20"/>
          <w:szCs w:val="20"/>
        </w:rPr>
        <w:t xml:space="preserve">mluvních stran, a to pouze v písemné formě. </w:t>
      </w:r>
    </w:p>
    <w:p w14:paraId="3CE223E7" w14:textId="77777777" w:rsidR="00E24F28" w:rsidRPr="00A62B54" w:rsidRDefault="00E24F28" w:rsidP="00DC1363">
      <w:pPr>
        <w:pStyle w:val="Bezmezer"/>
        <w:ind w:hanging="390"/>
        <w:jc w:val="both"/>
        <w:rPr>
          <w:rFonts w:ascii="Arial" w:hAnsi="Arial" w:cs="Arial"/>
          <w:sz w:val="20"/>
          <w:szCs w:val="20"/>
        </w:rPr>
      </w:pPr>
    </w:p>
    <w:p w14:paraId="3CE223E8" w14:textId="77777777" w:rsidR="00E24F28" w:rsidRPr="00A62B54" w:rsidRDefault="00E24F28" w:rsidP="00D35833">
      <w:pPr>
        <w:pStyle w:val="Bezmezer"/>
        <w:numPr>
          <w:ilvl w:val="0"/>
          <w:numId w:val="8"/>
        </w:numPr>
        <w:jc w:val="both"/>
        <w:rPr>
          <w:rFonts w:ascii="Arial" w:hAnsi="Arial" w:cs="Arial"/>
          <w:sz w:val="20"/>
          <w:szCs w:val="20"/>
        </w:rPr>
      </w:pPr>
      <w:r w:rsidRPr="00A62B54">
        <w:rPr>
          <w:rFonts w:ascii="Arial" w:hAnsi="Arial" w:cs="Arial"/>
          <w:sz w:val="20"/>
          <w:szCs w:val="20"/>
        </w:rPr>
        <w:lastRenderedPageBreak/>
        <w:t xml:space="preserve">Smlouva byla vypracována ve </w:t>
      </w:r>
      <w:r w:rsidR="00636BF1">
        <w:rPr>
          <w:rFonts w:ascii="Arial" w:hAnsi="Arial" w:cs="Arial"/>
          <w:sz w:val="20"/>
          <w:szCs w:val="20"/>
        </w:rPr>
        <w:t xml:space="preserve">čtyřech </w:t>
      </w:r>
      <w:r w:rsidR="005F543E">
        <w:rPr>
          <w:rFonts w:ascii="Arial" w:hAnsi="Arial" w:cs="Arial"/>
          <w:sz w:val="20"/>
          <w:szCs w:val="20"/>
        </w:rPr>
        <w:t>vyhotoveních, z nichž každá ze S</w:t>
      </w:r>
      <w:r w:rsidRPr="00A62B54">
        <w:rPr>
          <w:rFonts w:ascii="Arial" w:hAnsi="Arial" w:cs="Arial"/>
          <w:sz w:val="20"/>
          <w:szCs w:val="20"/>
        </w:rPr>
        <w:t xml:space="preserve">mluvních stran obdrží po </w:t>
      </w:r>
      <w:r w:rsidR="00636BF1">
        <w:rPr>
          <w:rFonts w:ascii="Arial" w:hAnsi="Arial" w:cs="Arial"/>
          <w:sz w:val="20"/>
          <w:szCs w:val="20"/>
        </w:rPr>
        <w:t>dvou</w:t>
      </w:r>
      <w:r w:rsidRPr="00A62B54">
        <w:rPr>
          <w:rFonts w:ascii="Arial" w:hAnsi="Arial" w:cs="Arial"/>
          <w:sz w:val="20"/>
          <w:szCs w:val="20"/>
        </w:rPr>
        <w:t xml:space="preserve"> vyhotovení</w:t>
      </w:r>
      <w:r w:rsidR="00B71BE9">
        <w:rPr>
          <w:rFonts w:ascii="Arial" w:hAnsi="Arial" w:cs="Arial"/>
          <w:sz w:val="20"/>
          <w:szCs w:val="20"/>
        </w:rPr>
        <w:t>ch</w:t>
      </w:r>
      <w:r w:rsidRPr="00A62B54">
        <w:rPr>
          <w:rFonts w:ascii="Arial" w:hAnsi="Arial" w:cs="Arial"/>
          <w:sz w:val="20"/>
          <w:szCs w:val="20"/>
        </w:rPr>
        <w:t xml:space="preserve">. </w:t>
      </w:r>
    </w:p>
    <w:p w14:paraId="3CE223E9" w14:textId="77777777" w:rsidR="009E1E8E" w:rsidRDefault="009E1E8E">
      <w:pPr>
        <w:rPr>
          <w:rFonts w:ascii="Arial" w:eastAsiaTheme="minorHAnsi" w:hAnsi="Arial" w:cs="Arial"/>
          <w:sz w:val="20"/>
          <w:szCs w:val="20"/>
          <w:lang w:eastAsia="en-US"/>
        </w:rPr>
      </w:pPr>
    </w:p>
    <w:p w14:paraId="3CE223EA" w14:textId="13CD77EB" w:rsidR="003843E5" w:rsidRDefault="00E24F28" w:rsidP="00A62B54">
      <w:pPr>
        <w:pStyle w:val="Bezmezer"/>
        <w:jc w:val="both"/>
        <w:rPr>
          <w:rFonts w:ascii="Arial" w:hAnsi="Arial" w:cs="Arial"/>
          <w:sz w:val="20"/>
          <w:szCs w:val="20"/>
        </w:rPr>
      </w:pPr>
      <w:r w:rsidRPr="00A62B54">
        <w:rPr>
          <w:rFonts w:ascii="Arial" w:hAnsi="Arial" w:cs="Arial"/>
          <w:sz w:val="20"/>
          <w:szCs w:val="20"/>
        </w:rPr>
        <w:t xml:space="preserve">Příloha č. 1: </w:t>
      </w:r>
      <w:r w:rsidR="003843E5">
        <w:rPr>
          <w:rFonts w:ascii="Arial" w:hAnsi="Arial" w:cs="Arial"/>
          <w:sz w:val="20"/>
          <w:szCs w:val="20"/>
        </w:rPr>
        <w:t xml:space="preserve">Specifikace </w:t>
      </w:r>
      <w:r w:rsidR="00880284">
        <w:rPr>
          <w:rFonts w:ascii="Arial" w:hAnsi="Arial" w:cs="Arial"/>
          <w:sz w:val="20"/>
          <w:szCs w:val="20"/>
        </w:rPr>
        <w:t>Služeb</w:t>
      </w:r>
    </w:p>
    <w:p w14:paraId="3CE223EB" w14:textId="77777777" w:rsidR="00E24F28" w:rsidRPr="00A62B54" w:rsidRDefault="00E24F28" w:rsidP="00A62B54">
      <w:pPr>
        <w:pStyle w:val="Bezmezer"/>
        <w:jc w:val="both"/>
        <w:rPr>
          <w:rFonts w:ascii="Arial" w:hAnsi="Arial" w:cs="Arial"/>
          <w:sz w:val="20"/>
          <w:szCs w:val="20"/>
        </w:rPr>
      </w:pPr>
      <w:r w:rsidRPr="00A62B54">
        <w:rPr>
          <w:rFonts w:ascii="Arial" w:hAnsi="Arial" w:cs="Arial"/>
          <w:sz w:val="20"/>
          <w:szCs w:val="20"/>
        </w:rPr>
        <w:t xml:space="preserve"> </w:t>
      </w:r>
    </w:p>
    <w:p w14:paraId="3CE223EC" w14:textId="77777777" w:rsidR="00E24F28" w:rsidRPr="00A62B54" w:rsidRDefault="00E24F28" w:rsidP="00A62B54">
      <w:pPr>
        <w:pStyle w:val="Bezmezer"/>
        <w:jc w:val="both"/>
        <w:rPr>
          <w:rFonts w:ascii="Arial" w:hAnsi="Arial" w:cs="Arial"/>
          <w:sz w:val="20"/>
          <w:szCs w:val="20"/>
        </w:rPr>
      </w:pPr>
    </w:p>
    <w:p w14:paraId="3CE223ED" w14:textId="0B88704A" w:rsidR="003843E5" w:rsidRPr="00877199" w:rsidRDefault="003843E5" w:rsidP="003843E5">
      <w:pPr>
        <w:jc w:val="both"/>
        <w:rPr>
          <w:rFonts w:ascii="Arial" w:hAnsi="Arial" w:cs="Arial"/>
          <w:sz w:val="20"/>
          <w:szCs w:val="20"/>
        </w:rPr>
      </w:pPr>
      <w:r w:rsidRPr="00877199">
        <w:rPr>
          <w:rFonts w:ascii="Arial" w:hAnsi="Arial" w:cs="Arial"/>
          <w:sz w:val="20"/>
          <w:szCs w:val="20"/>
        </w:rPr>
        <w:t>V Praze dne………</w:t>
      </w:r>
      <w:r w:rsidR="0007780D">
        <w:rPr>
          <w:rFonts w:ascii="Arial" w:hAnsi="Arial" w:cs="Arial"/>
          <w:sz w:val="20"/>
          <w:szCs w:val="20"/>
        </w:rPr>
        <w:t>.</w:t>
      </w:r>
      <w:r w:rsidR="0007780D">
        <w:rPr>
          <w:rFonts w:ascii="Arial" w:hAnsi="Arial" w:cs="Arial"/>
          <w:sz w:val="20"/>
          <w:szCs w:val="20"/>
        </w:rPr>
        <w:tab/>
      </w:r>
      <w:r w:rsidR="0007780D">
        <w:rPr>
          <w:rFonts w:ascii="Arial" w:hAnsi="Arial" w:cs="Arial"/>
          <w:sz w:val="20"/>
          <w:szCs w:val="20"/>
        </w:rPr>
        <w:tab/>
      </w:r>
      <w:r w:rsidR="0007780D">
        <w:rPr>
          <w:rFonts w:ascii="Arial" w:hAnsi="Arial" w:cs="Arial"/>
          <w:sz w:val="20"/>
          <w:szCs w:val="20"/>
        </w:rPr>
        <w:tab/>
      </w:r>
      <w:r w:rsidR="0007780D">
        <w:rPr>
          <w:rFonts w:ascii="Arial" w:hAnsi="Arial" w:cs="Arial"/>
          <w:sz w:val="20"/>
          <w:szCs w:val="20"/>
        </w:rPr>
        <w:tab/>
      </w:r>
      <w:r w:rsidR="0007780D">
        <w:rPr>
          <w:rFonts w:ascii="Arial" w:hAnsi="Arial" w:cs="Arial"/>
          <w:sz w:val="20"/>
          <w:szCs w:val="20"/>
        </w:rPr>
        <w:tab/>
      </w:r>
      <w:r w:rsidR="0007780D">
        <w:rPr>
          <w:rFonts w:ascii="Arial" w:hAnsi="Arial" w:cs="Arial"/>
          <w:sz w:val="20"/>
          <w:szCs w:val="20"/>
        </w:rPr>
        <w:tab/>
      </w:r>
      <w:r w:rsidRPr="00877199">
        <w:rPr>
          <w:rFonts w:ascii="Arial" w:hAnsi="Arial" w:cs="Arial"/>
          <w:sz w:val="20"/>
          <w:szCs w:val="20"/>
        </w:rPr>
        <w:t>V Praze dne………..</w:t>
      </w:r>
    </w:p>
    <w:p w14:paraId="3CE223EE" w14:textId="77777777" w:rsidR="003843E5" w:rsidRPr="00877199" w:rsidRDefault="005F543E" w:rsidP="003843E5">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CE223EF" w14:textId="77777777" w:rsidR="003843E5" w:rsidRPr="00877199" w:rsidRDefault="003843E5" w:rsidP="003843E5">
      <w:pPr>
        <w:widowControl w:val="0"/>
        <w:autoSpaceDE w:val="0"/>
        <w:autoSpaceDN w:val="0"/>
        <w:adjustRightInd w:val="0"/>
        <w:spacing w:after="0" w:line="240" w:lineRule="auto"/>
        <w:jc w:val="both"/>
        <w:rPr>
          <w:rFonts w:ascii="Arial" w:hAnsi="Arial" w:cs="Arial"/>
          <w:sz w:val="20"/>
          <w:szCs w:val="20"/>
        </w:rPr>
      </w:pPr>
    </w:p>
    <w:p w14:paraId="3CE223F0" w14:textId="77777777" w:rsidR="003843E5" w:rsidRPr="00877199" w:rsidRDefault="003843E5" w:rsidP="003843E5">
      <w:pPr>
        <w:widowControl w:val="0"/>
        <w:autoSpaceDE w:val="0"/>
        <w:autoSpaceDN w:val="0"/>
        <w:adjustRightInd w:val="0"/>
        <w:spacing w:after="0" w:line="240" w:lineRule="auto"/>
        <w:jc w:val="both"/>
        <w:rPr>
          <w:rFonts w:ascii="Arial" w:hAnsi="Arial" w:cs="Arial"/>
          <w:sz w:val="20"/>
          <w:szCs w:val="20"/>
        </w:rPr>
      </w:pPr>
    </w:p>
    <w:p w14:paraId="3CE223F1" w14:textId="44CEFA6D" w:rsidR="003843E5" w:rsidRPr="00877199" w:rsidRDefault="003843E5" w:rsidP="003843E5">
      <w:pPr>
        <w:widowControl w:val="0"/>
        <w:autoSpaceDE w:val="0"/>
        <w:autoSpaceDN w:val="0"/>
        <w:adjustRightInd w:val="0"/>
        <w:spacing w:after="0" w:line="240" w:lineRule="auto"/>
        <w:jc w:val="both"/>
        <w:rPr>
          <w:rFonts w:ascii="Arial" w:hAnsi="Arial" w:cs="Arial"/>
          <w:sz w:val="20"/>
          <w:szCs w:val="20"/>
        </w:rPr>
      </w:pPr>
      <w:r w:rsidRPr="00877199">
        <w:rPr>
          <w:rFonts w:ascii="Arial" w:hAnsi="Arial" w:cs="Arial"/>
          <w:sz w:val="20"/>
          <w:szCs w:val="20"/>
        </w:rPr>
        <w:t xml:space="preserve">Podpis:........................................ </w:t>
      </w:r>
      <w:r w:rsidR="00D861C9">
        <w:rPr>
          <w:rFonts w:ascii="Arial" w:hAnsi="Arial" w:cs="Arial"/>
          <w:sz w:val="20"/>
          <w:szCs w:val="20"/>
        </w:rPr>
        <w:tab/>
      </w:r>
      <w:r w:rsidR="00D861C9">
        <w:rPr>
          <w:rFonts w:ascii="Arial" w:hAnsi="Arial" w:cs="Arial"/>
          <w:sz w:val="20"/>
          <w:szCs w:val="20"/>
        </w:rPr>
        <w:tab/>
      </w:r>
      <w:r w:rsidR="00D861C9">
        <w:rPr>
          <w:rFonts w:ascii="Arial" w:hAnsi="Arial" w:cs="Arial"/>
          <w:sz w:val="20"/>
          <w:szCs w:val="20"/>
        </w:rPr>
        <w:tab/>
      </w:r>
      <w:r w:rsidR="00D861C9">
        <w:rPr>
          <w:rFonts w:ascii="Arial" w:hAnsi="Arial" w:cs="Arial"/>
          <w:sz w:val="20"/>
          <w:szCs w:val="20"/>
        </w:rPr>
        <w:tab/>
      </w:r>
      <w:r>
        <w:rPr>
          <w:rFonts w:ascii="Arial" w:hAnsi="Arial" w:cs="Arial"/>
          <w:sz w:val="20"/>
          <w:szCs w:val="20"/>
        </w:rPr>
        <w:t>Podpis:</w:t>
      </w:r>
      <w:r w:rsidRPr="00877199">
        <w:rPr>
          <w:rFonts w:ascii="Arial" w:hAnsi="Arial" w:cs="Arial"/>
          <w:sz w:val="20"/>
          <w:szCs w:val="20"/>
        </w:rPr>
        <w:t xml:space="preserve">.................................... </w:t>
      </w:r>
    </w:p>
    <w:p w14:paraId="3CE223F2" w14:textId="77777777" w:rsidR="003843E5" w:rsidRDefault="003843E5" w:rsidP="003843E5">
      <w:pPr>
        <w:widowControl w:val="0"/>
        <w:autoSpaceDE w:val="0"/>
        <w:autoSpaceDN w:val="0"/>
        <w:adjustRightInd w:val="0"/>
        <w:spacing w:after="0" w:line="240" w:lineRule="auto"/>
        <w:jc w:val="both"/>
        <w:rPr>
          <w:rFonts w:ascii="Arial" w:hAnsi="Arial" w:cs="Arial"/>
          <w:sz w:val="20"/>
          <w:szCs w:val="20"/>
        </w:rPr>
      </w:pPr>
    </w:p>
    <w:p w14:paraId="3CE223F3" w14:textId="1FB9BEB5" w:rsidR="003843E5" w:rsidRPr="00877199" w:rsidRDefault="003843E5" w:rsidP="003843E5">
      <w:pPr>
        <w:widowControl w:val="0"/>
        <w:autoSpaceDE w:val="0"/>
        <w:autoSpaceDN w:val="0"/>
        <w:adjustRightInd w:val="0"/>
        <w:spacing w:after="0" w:line="240" w:lineRule="auto"/>
        <w:jc w:val="both"/>
        <w:rPr>
          <w:rFonts w:ascii="Arial" w:hAnsi="Arial" w:cs="Arial"/>
          <w:sz w:val="20"/>
          <w:szCs w:val="20"/>
        </w:rPr>
      </w:pPr>
      <w:r w:rsidRPr="00877199">
        <w:rPr>
          <w:rFonts w:ascii="Arial" w:hAnsi="Arial" w:cs="Arial"/>
          <w:sz w:val="20"/>
          <w:szCs w:val="20"/>
        </w:rPr>
        <w:t>P</w:t>
      </w:r>
      <w:r w:rsidRPr="00877199">
        <w:rPr>
          <w:rStyle w:val="preformatted"/>
          <w:rFonts w:ascii="Arial" w:hAnsi="Arial" w:cs="Arial"/>
          <w:sz w:val="20"/>
          <w:szCs w:val="20"/>
        </w:rPr>
        <w:t>odpůrný a garanční rolnický a lesnický fond, a.s.</w:t>
      </w:r>
      <w:r w:rsidR="00D861C9">
        <w:rPr>
          <w:rStyle w:val="preformatted"/>
          <w:rFonts w:ascii="Arial" w:hAnsi="Arial" w:cs="Arial"/>
          <w:sz w:val="20"/>
          <w:szCs w:val="20"/>
        </w:rPr>
        <w:tab/>
      </w:r>
      <w:r w:rsidR="00D861C9">
        <w:rPr>
          <w:rStyle w:val="preformatted"/>
          <w:rFonts w:ascii="Arial" w:hAnsi="Arial" w:cs="Arial"/>
          <w:sz w:val="20"/>
          <w:szCs w:val="20"/>
        </w:rPr>
        <w:tab/>
        <w:t>BDO IT a.s.</w:t>
      </w:r>
    </w:p>
    <w:p w14:paraId="4103EC06" w14:textId="7BCEC0A9" w:rsidR="00D861C9" w:rsidRPr="00877199" w:rsidRDefault="00D861C9" w:rsidP="003843E5">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společnost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Ing. Tomáš Kubíček, Ph.D.</w:t>
      </w:r>
    </w:p>
    <w:p w14:paraId="3CE223F5" w14:textId="3FFF9435" w:rsidR="003843E5" w:rsidRPr="00877199" w:rsidRDefault="003843E5" w:rsidP="003843E5">
      <w:pPr>
        <w:widowControl w:val="0"/>
        <w:autoSpaceDE w:val="0"/>
        <w:autoSpaceDN w:val="0"/>
        <w:adjustRightInd w:val="0"/>
        <w:spacing w:after="0" w:line="240" w:lineRule="auto"/>
        <w:jc w:val="both"/>
        <w:rPr>
          <w:rFonts w:ascii="Arial" w:hAnsi="Arial" w:cs="Arial"/>
          <w:sz w:val="20"/>
          <w:szCs w:val="20"/>
        </w:rPr>
      </w:pPr>
      <w:r w:rsidRPr="00877199">
        <w:rPr>
          <w:rFonts w:ascii="Arial" w:hAnsi="Arial" w:cs="Arial"/>
          <w:sz w:val="20"/>
          <w:szCs w:val="20"/>
        </w:rPr>
        <w:t xml:space="preserve">Ing. Zdeněk Nekula </w:t>
      </w:r>
      <w:r w:rsidRPr="00877199">
        <w:rPr>
          <w:rFonts w:ascii="Arial" w:hAnsi="Arial" w:cs="Arial"/>
          <w:sz w:val="20"/>
          <w:szCs w:val="20"/>
        </w:rPr>
        <w:tab/>
      </w:r>
      <w:r w:rsidRPr="00877199">
        <w:rPr>
          <w:rFonts w:ascii="Arial" w:hAnsi="Arial" w:cs="Arial"/>
          <w:sz w:val="20"/>
          <w:szCs w:val="20"/>
        </w:rPr>
        <w:tab/>
      </w:r>
      <w:r w:rsidRPr="00877199">
        <w:rPr>
          <w:rFonts w:ascii="Arial" w:hAnsi="Arial" w:cs="Arial"/>
          <w:sz w:val="20"/>
          <w:szCs w:val="20"/>
        </w:rPr>
        <w:tab/>
      </w:r>
      <w:r w:rsidRPr="00877199">
        <w:rPr>
          <w:rFonts w:ascii="Arial" w:hAnsi="Arial" w:cs="Arial"/>
          <w:sz w:val="20"/>
          <w:szCs w:val="20"/>
        </w:rPr>
        <w:tab/>
      </w:r>
      <w:r w:rsidRPr="00877199">
        <w:rPr>
          <w:rFonts w:ascii="Arial" w:hAnsi="Arial" w:cs="Arial"/>
          <w:sz w:val="20"/>
          <w:szCs w:val="20"/>
        </w:rPr>
        <w:tab/>
      </w:r>
      <w:r w:rsidRPr="00877199">
        <w:rPr>
          <w:rFonts w:ascii="Arial" w:hAnsi="Arial" w:cs="Arial"/>
          <w:sz w:val="20"/>
          <w:szCs w:val="20"/>
        </w:rPr>
        <w:tab/>
      </w:r>
      <w:r w:rsidR="00D861C9">
        <w:rPr>
          <w:rFonts w:ascii="Arial" w:hAnsi="Arial" w:cs="Arial"/>
          <w:sz w:val="20"/>
          <w:szCs w:val="20"/>
        </w:rPr>
        <w:t>místopředseda představenstva</w:t>
      </w:r>
      <w:r w:rsidRPr="00877199">
        <w:rPr>
          <w:rFonts w:ascii="Arial" w:hAnsi="Arial" w:cs="Arial"/>
          <w:sz w:val="20"/>
          <w:szCs w:val="20"/>
        </w:rPr>
        <w:tab/>
      </w:r>
    </w:p>
    <w:p w14:paraId="3CE223F6" w14:textId="77777777" w:rsidR="003843E5" w:rsidRDefault="003843E5" w:rsidP="005F543E">
      <w:pPr>
        <w:jc w:val="both"/>
        <w:rPr>
          <w:rFonts w:ascii="Arial" w:eastAsiaTheme="minorHAnsi" w:hAnsi="Arial" w:cs="Arial"/>
          <w:sz w:val="20"/>
          <w:szCs w:val="20"/>
          <w:lang w:eastAsia="en-US"/>
        </w:rPr>
      </w:pPr>
      <w:r w:rsidRPr="00877199">
        <w:rPr>
          <w:rFonts w:ascii="Arial" w:hAnsi="Arial" w:cs="Arial"/>
          <w:sz w:val="20"/>
          <w:szCs w:val="20"/>
        </w:rPr>
        <w:t>Předseda představenstva</w:t>
      </w:r>
      <w:r w:rsidRPr="00877199">
        <w:rPr>
          <w:rFonts w:ascii="Arial" w:hAnsi="Arial" w:cs="Arial"/>
          <w:sz w:val="20"/>
          <w:szCs w:val="20"/>
        </w:rPr>
        <w:tab/>
      </w:r>
      <w:r>
        <w:rPr>
          <w:rFonts w:ascii="Arial" w:hAnsi="Arial" w:cs="Arial"/>
          <w:sz w:val="20"/>
          <w:szCs w:val="20"/>
        </w:rPr>
        <w:br w:type="page"/>
      </w:r>
    </w:p>
    <w:p w14:paraId="3CE223F7" w14:textId="1A230A24" w:rsidR="00FA3615" w:rsidRPr="002C22B1" w:rsidRDefault="00FA3615" w:rsidP="00880284">
      <w:pPr>
        <w:pStyle w:val="Bezmezer"/>
        <w:spacing w:after="240"/>
        <w:jc w:val="both"/>
        <w:rPr>
          <w:rFonts w:ascii="Arial" w:hAnsi="Arial" w:cs="Arial"/>
          <w:b/>
          <w:sz w:val="24"/>
          <w:szCs w:val="20"/>
        </w:rPr>
      </w:pPr>
      <w:r w:rsidRPr="002C22B1">
        <w:rPr>
          <w:rFonts w:ascii="Arial" w:hAnsi="Arial" w:cs="Arial"/>
          <w:b/>
          <w:sz w:val="24"/>
          <w:szCs w:val="20"/>
        </w:rPr>
        <w:lastRenderedPageBreak/>
        <w:t xml:space="preserve">Příloha č. 1 ke Smlouvě </w:t>
      </w:r>
      <w:r w:rsidR="00C43CE5" w:rsidRPr="002C22B1">
        <w:rPr>
          <w:rFonts w:ascii="Arial" w:hAnsi="Arial" w:cs="Arial"/>
          <w:b/>
          <w:sz w:val="24"/>
          <w:szCs w:val="20"/>
        </w:rPr>
        <w:t xml:space="preserve">– Specifikace </w:t>
      </w:r>
      <w:r w:rsidR="00880284" w:rsidRPr="002C22B1">
        <w:rPr>
          <w:rFonts w:ascii="Arial" w:hAnsi="Arial" w:cs="Arial"/>
          <w:b/>
          <w:sz w:val="24"/>
          <w:szCs w:val="20"/>
        </w:rPr>
        <w:t>a Služeb</w:t>
      </w:r>
    </w:p>
    <w:p w14:paraId="7F92039A" w14:textId="7C885986" w:rsidR="002C634C" w:rsidRPr="00183934" w:rsidRDefault="008715DB" w:rsidP="00183934">
      <w:pPr>
        <w:pStyle w:val="Bezmezer"/>
        <w:spacing w:after="120"/>
        <w:jc w:val="both"/>
        <w:rPr>
          <w:rFonts w:ascii="Arial" w:hAnsi="Arial" w:cs="Arial"/>
          <w:sz w:val="20"/>
          <w:szCs w:val="20"/>
        </w:rPr>
      </w:pPr>
      <w:r>
        <w:rPr>
          <w:rFonts w:ascii="Arial" w:hAnsi="Arial" w:cs="Arial"/>
          <w:sz w:val="20"/>
          <w:szCs w:val="20"/>
        </w:rPr>
        <w:t>Dodávané služby budou pokrývat následující činnosti a výstupy dle čl. I odst. 3</w:t>
      </w:r>
      <w:r w:rsidR="002C634C" w:rsidRPr="00183934">
        <w:rPr>
          <w:rFonts w:ascii="Arial" w:hAnsi="Arial" w:cs="Arial"/>
          <w:sz w:val="20"/>
          <w:szCs w:val="20"/>
        </w:rPr>
        <w:t>:</w:t>
      </w:r>
    </w:p>
    <w:p w14:paraId="79580249" w14:textId="7F5219FA" w:rsidR="008715DB" w:rsidRPr="008715DB" w:rsidRDefault="008715DB" w:rsidP="008715DB">
      <w:pPr>
        <w:pStyle w:val="Bezmezer"/>
        <w:spacing w:after="120"/>
        <w:jc w:val="both"/>
        <w:rPr>
          <w:rFonts w:ascii="Arial" w:eastAsiaTheme="minorEastAsia" w:hAnsi="Arial" w:cs="Arial"/>
          <w:sz w:val="20"/>
          <w:szCs w:val="20"/>
          <w:lang w:eastAsia="cs-CZ"/>
        </w:rPr>
      </w:pPr>
    </w:p>
    <w:p w14:paraId="66F91AF0" w14:textId="77777777" w:rsidR="008715DB" w:rsidRPr="008715DB" w:rsidRDefault="008715DB" w:rsidP="008715DB">
      <w:pPr>
        <w:pStyle w:val="Bezmezer"/>
        <w:numPr>
          <w:ilvl w:val="0"/>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Provedení srovnávací analýzy souladu nakládání s osobními údaji u zadavatele s GDPR</w:t>
      </w:r>
    </w:p>
    <w:p w14:paraId="7D8B55C1" w14:textId="6493C0FD" w:rsidR="008715DB" w:rsidRPr="008715DB" w:rsidRDefault="008715DB" w:rsidP="008715DB">
      <w:pPr>
        <w:pStyle w:val="Bezmezer"/>
        <w:numPr>
          <w:ilvl w:val="1"/>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 xml:space="preserve">Identifikace osobních údajů dle jejich dosavadních zpracování formou přípravy formuláře k identifikaci, proškolení respondentů (max. </w:t>
      </w:r>
      <w:r w:rsidR="00BD5E4D">
        <w:rPr>
          <w:rFonts w:ascii="Arial" w:eastAsiaTheme="minorEastAsia" w:hAnsi="Arial" w:cs="Arial"/>
          <w:sz w:val="20"/>
          <w:szCs w:val="20"/>
          <w:lang w:eastAsia="cs-CZ"/>
        </w:rPr>
        <w:t>60</w:t>
      </w:r>
      <w:r w:rsidRPr="008715DB">
        <w:rPr>
          <w:rFonts w:ascii="Arial" w:eastAsiaTheme="minorEastAsia" w:hAnsi="Arial" w:cs="Arial"/>
          <w:sz w:val="20"/>
          <w:szCs w:val="20"/>
          <w:lang w:eastAsia="cs-CZ"/>
        </w:rPr>
        <w:t xml:space="preserve"> osob ve 2 termínech, doba školení 60-90 minut), vč. krátkého seznámení s obsahem GDPR a následného vyhodnocení sebraných dat (formulář musí reflektovat zveřejněná stanoviska pracovní skupiny WP29).</w:t>
      </w:r>
    </w:p>
    <w:p w14:paraId="6565D4E2" w14:textId="77777777" w:rsidR="008715DB" w:rsidRPr="008715DB" w:rsidRDefault="008715DB" w:rsidP="008715DB">
      <w:pPr>
        <w:pStyle w:val="Bezmezer"/>
        <w:numPr>
          <w:ilvl w:val="1"/>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Identifikaci a posouzení doposud probíhajících procesů ke zpracování a případnému předávání osobních údajů s důrazem na:</w:t>
      </w:r>
    </w:p>
    <w:p w14:paraId="0EA4C10A" w14:textId="77777777" w:rsidR="008715DB" w:rsidRPr="008715DB" w:rsidRDefault="008715DB" w:rsidP="00BB1D42">
      <w:pPr>
        <w:pStyle w:val="Bezmezer"/>
        <w:numPr>
          <w:ilvl w:val="2"/>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Dosavadní způsob udělení souhlasu subjektu údajů se zpracováním osobních údajů, informace subjektu údajů a právo subjektu údajů na přístup k osobním údajům</w:t>
      </w:r>
    </w:p>
    <w:p w14:paraId="618E556D" w14:textId="77777777" w:rsidR="008715DB" w:rsidRPr="008715DB" w:rsidRDefault="008715DB" w:rsidP="00BB1D42">
      <w:pPr>
        <w:pStyle w:val="Bezmezer"/>
        <w:numPr>
          <w:ilvl w:val="2"/>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Prověření, zda nejsou zpracovávány zvláštní kategorie osobních údajů</w:t>
      </w:r>
    </w:p>
    <w:p w14:paraId="2C702AAA" w14:textId="77777777" w:rsidR="008715DB" w:rsidRPr="008715DB" w:rsidRDefault="008715DB" w:rsidP="008715DB">
      <w:pPr>
        <w:pStyle w:val="Bezmezer"/>
        <w:numPr>
          <w:ilvl w:val="1"/>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 xml:space="preserve">Identifikace a posouzení postupů k zajištění bezpečnosti osobních údajů </w:t>
      </w:r>
    </w:p>
    <w:p w14:paraId="66217D18" w14:textId="77777777" w:rsidR="008715DB" w:rsidRPr="008715DB" w:rsidRDefault="008715DB" w:rsidP="008715DB">
      <w:pPr>
        <w:pStyle w:val="Bezmezer"/>
        <w:numPr>
          <w:ilvl w:val="1"/>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 xml:space="preserve">Identifikace a posouzení dokumentace </w:t>
      </w:r>
    </w:p>
    <w:p w14:paraId="2103CF81" w14:textId="77777777" w:rsidR="008715DB" w:rsidRPr="008715DB" w:rsidRDefault="008715DB" w:rsidP="00BB1D42">
      <w:pPr>
        <w:pStyle w:val="Bezmezer"/>
        <w:numPr>
          <w:ilvl w:val="0"/>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Prověření technické stránky ukládání osobních údajů</w:t>
      </w:r>
    </w:p>
    <w:p w14:paraId="2A3C4A7A" w14:textId="77777777" w:rsidR="008715DB" w:rsidRPr="008715DB" w:rsidRDefault="008715DB" w:rsidP="00BB1D42">
      <w:pPr>
        <w:pStyle w:val="Bezmezer"/>
        <w:numPr>
          <w:ilvl w:val="1"/>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Zmapování toku a uložení osobních údajů v IS organizace</w:t>
      </w:r>
    </w:p>
    <w:p w14:paraId="6601F027" w14:textId="77777777" w:rsidR="008715DB" w:rsidRPr="008715DB" w:rsidRDefault="008715DB" w:rsidP="00BB1D42">
      <w:pPr>
        <w:pStyle w:val="Bezmezer"/>
        <w:numPr>
          <w:ilvl w:val="1"/>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Možnosti opravy a výmazu osobních údajů</w:t>
      </w:r>
    </w:p>
    <w:p w14:paraId="7366ED18" w14:textId="77777777" w:rsidR="008715DB" w:rsidRPr="008715DB" w:rsidRDefault="008715DB" w:rsidP="00BB1D42">
      <w:pPr>
        <w:pStyle w:val="Bezmezer"/>
        <w:numPr>
          <w:ilvl w:val="1"/>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Identifikace a posouzení použitých bezpečnostních mechanismů</w:t>
      </w:r>
    </w:p>
    <w:p w14:paraId="4EA2A542" w14:textId="77777777" w:rsidR="008715DB" w:rsidRPr="008715DB" w:rsidRDefault="008715DB" w:rsidP="00BB1D42">
      <w:pPr>
        <w:pStyle w:val="Bezmezer"/>
        <w:numPr>
          <w:ilvl w:val="1"/>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Identifikace technických možností předání osobních údajů a výmazu osobních údajů z IS organizace</w:t>
      </w:r>
    </w:p>
    <w:p w14:paraId="42A7F76A" w14:textId="77777777" w:rsidR="008715DB" w:rsidRPr="008715DB" w:rsidRDefault="008715DB" w:rsidP="00BB1D42">
      <w:pPr>
        <w:pStyle w:val="Bezmezer"/>
        <w:numPr>
          <w:ilvl w:val="0"/>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Zpracování závěrečné zprávy s obsahem</w:t>
      </w:r>
    </w:p>
    <w:p w14:paraId="40CB800A" w14:textId="77777777" w:rsidR="008715DB" w:rsidRPr="008715DB" w:rsidRDefault="008715DB" w:rsidP="00BB1D42">
      <w:pPr>
        <w:pStyle w:val="Bezmezer"/>
        <w:numPr>
          <w:ilvl w:val="1"/>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Manažerské shrnutí</w:t>
      </w:r>
    </w:p>
    <w:p w14:paraId="59FBD400" w14:textId="77777777" w:rsidR="008715DB" w:rsidRPr="008715DB" w:rsidRDefault="008715DB" w:rsidP="00BB1D42">
      <w:pPr>
        <w:pStyle w:val="Bezmezer"/>
        <w:numPr>
          <w:ilvl w:val="1"/>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Shrnutí současného stavu:</w:t>
      </w:r>
    </w:p>
    <w:p w14:paraId="2D00F212" w14:textId="77777777" w:rsidR="008715DB" w:rsidRPr="008715DB" w:rsidRDefault="008715DB" w:rsidP="00BB1D42">
      <w:pPr>
        <w:pStyle w:val="Bezmezer"/>
        <w:numPr>
          <w:ilvl w:val="2"/>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Prověření procesů ochrany osobních údajů</w:t>
      </w:r>
    </w:p>
    <w:p w14:paraId="18536FDD" w14:textId="77777777" w:rsidR="008715DB" w:rsidRPr="008715DB" w:rsidRDefault="008715DB" w:rsidP="00BB1D42">
      <w:pPr>
        <w:pStyle w:val="Bezmezer"/>
        <w:numPr>
          <w:ilvl w:val="3"/>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Identifikace zpracování osobních údajů včetně výsledků posouzení rizik pro práva a svobody fyzických osob</w:t>
      </w:r>
    </w:p>
    <w:p w14:paraId="53F72429" w14:textId="77777777" w:rsidR="008715DB" w:rsidRPr="008715DB" w:rsidRDefault="008715DB" w:rsidP="00BB1D42">
      <w:pPr>
        <w:pStyle w:val="Bezmezer"/>
        <w:numPr>
          <w:ilvl w:val="3"/>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Stav dokumentace</w:t>
      </w:r>
    </w:p>
    <w:p w14:paraId="4B331F8C" w14:textId="77777777" w:rsidR="008715DB" w:rsidRPr="008715DB" w:rsidRDefault="008715DB" w:rsidP="00BB1D42">
      <w:pPr>
        <w:pStyle w:val="Bezmezer"/>
        <w:numPr>
          <w:ilvl w:val="3"/>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Stav zabezpečení osobních údajů</w:t>
      </w:r>
    </w:p>
    <w:p w14:paraId="034E11DC" w14:textId="77777777" w:rsidR="008715DB" w:rsidRPr="008715DB" w:rsidRDefault="008715DB" w:rsidP="00BB1D42">
      <w:pPr>
        <w:pStyle w:val="Bezmezer"/>
        <w:numPr>
          <w:ilvl w:val="2"/>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Uvedení neshod s GDPR</w:t>
      </w:r>
    </w:p>
    <w:p w14:paraId="5C953CC9" w14:textId="6F425170" w:rsidR="007E2CA5" w:rsidRPr="00BB1D42" w:rsidRDefault="008715DB" w:rsidP="00BB1D42">
      <w:pPr>
        <w:pStyle w:val="Bezmezer"/>
        <w:numPr>
          <w:ilvl w:val="1"/>
          <w:numId w:val="18"/>
        </w:numPr>
        <w:spacing w:after="120"/>
        <w:jc w:val="both"/>
        <w:rPr>
          <w:rFonts w:ascii="Arial" w:eastAsiaTheme="minorEastAsia" w:hAnsi="Arial" w:cs="Arial"/>
          <w:sz w:val="20"/>
          <w:szCs w:val="20"/>
          <w:lang w:eastAsia="cs-CZ"/>
        </w:rPr>
      </w:pPr>
      <w:r w:rsidRPr="008715DB">
        <w:rPr>
          <w:rFonts w:ascii="Arial" w:eastAsiaTheme="minorEastAsia" w:hAnsi="Arial" w:cs="Arial"/>
          <w:sz w:val="20"/>
          <w:szCs w:val="20"/>
          <w:lang w:eastAsia="cs-CZ"/>
        </w:rPr>
        <w:t>Návrh úpravy/vytvoření procesů a technologií pro odstranění zjištěných neshod včetně uvedení harmonogramu</w:t>
      </w:r>
    </w:p>
    <w:sectPr w:rsidR="007E2CA5" w:rsidRPr="00BB1D4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7CEDD" w14:textId="77777777" w:rsidR="00855068" w:rsidRDefault="00855068" w:rsidP="00D34B31">
      <w:pPr>
        <w:spacing w:after="0" w:line="240" w:lineRule="auto"/>
      </w:pPr>
      <w:r>
        <w:separator/>
      </w:r>
    </w:p>
  </w:endnote>
  <w:endnote w:type="continuationSeparator" w:id="0">
    <w:p w14:paraId="1C6C65E8" w14:textId="77777777" w:rsidR="00855068" w:rsidRDefault="00855068" w:rsidP="00D3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526818"/>
      <w:docPartObj>
        <w:docPartGallery w:val="Page Numbers (Bottom of Page)"/>
        <w:docPartUnique/>
      </w:docPartObj>
    </w:sdtPr>
    <w:sdtEndPr/>
    <w:sdtContent>
      <w:p w14:paraId="3CE223FD" w14:textId="267DE1E8" w:rsidR="00E63209" w:rsidRDefault="00E63209">
        <w:pPr>
          <w:pStyle w:val="Zpat"/>
          <w:jc w:val="right"/>
        </w:pPr>
        <w:r>
          <w:fldChar w:fldCharType="begin"/>
        </w:r>
        <w:r>
          <w:instrText>PAGE   \* MERGEFORMAT</w:instrText>
        </w:r>
        <w:r>
          <w:fldChar w:fldCharType="separate"/>
        </w:r>
        <w:r w:rsidR="00476BF7">
          <w:rPr>
            <w:noProof/>
          </w:rPr>
          <w:t>6</w:t>
        </w:r>
        <w:r>
          <w:fldChar w:fldCharType="end"/>
        </w:r>
      </w:p>
    </w:sdtContent>
  </w:sdt>
  <w:p w14:paraId="3CE223FE" w14:textId="77777777" w:rsidR="00E63209" w:rsidRDefault="00E632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A0943" w14:textId="77777777" w:rsidR="00855068" w:rsidRDefault="00855068" w:rsidP="00D34B31">
      <w:pPr>
        <w:spacing w:after="0" w:line="240" w:lineRule="auto"/>
      </w:pPr>
      <w:r>
        <w:separator/>
      </w:r>
    </w:p>
  </w:footnote>
  <w:footnote w:type="continuationSeparator" w:id="0">
    <w:p w14:paraId="70E3266A" w14:textId="77777777" w:rsidR="00855068" w:rsidRDefault="00855068" w:rsidP="00D34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44B58"/>
    <w:multiLevelType w:val="hybridMultilevel"/>
    <w:tmpl w:val="FBC69CDE"/>
    <w:lvl w:ilvl="0" w:tplc="6C6865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976D64"/>
    <w:multiLevelType w:val="multilevel"/>
    <w:tmpl w:val="8B20BFB6"/>
    <w:lvl w:ilvl="0">
      <w:start w:val="1"/>
      <w:numFmt w:val="decimal"/>
      <w:lvlText w:val="%1."/>
      <w:lvlJc w:val="left"/>
      <w:pPr>
        <w:ind w:left="390" w:hanging="390"/>
      </w:pPr>
      <w:rPr>
        <w:rFonts w:hint="default"/>
      </w:rPr>
    </w:lvl>
    <w:lvl w:ilvl="1">
      <w:start w:val="1"/>
      <w:numFmt w:val="decimal"/>
      <w:lvlText w:val="%2.1"/>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480433"/>
    <w:multiLevelType w:val="hybridMultilevel"/>
    <w:tmpl w:val="5AB43EE8"/>
    <w:lvl w:ilvl="0" w:tplc="0405000F">
      <w:start w:val="1"/>
      <w:numFmt w:val="decimal"/>
      <w:lvlText w:val="%1."/>
      <w:lvlJc w:val="left"/>
      <w:pPr>
        <w:ind w:left="1108" w:hanging="360"/>
      </w:pPr>
    </w:lvl>
    <w:lvl w:ilvl="1" w:tplc="04050019">
      <w:start w:val="1"/>
      <w:numFmt w:val="lowerLetter"/>
      <w:lvlText w:val="%2."/>
      <w:lvlJc w:val="left"/>
      <w:pPr>
        <w:ind w:left="1828" w:hanging="360"/>
      </w:pPr>
    </w:lvl>
    <w:lvl w:ilvl="2" w:tplc="0405001B" w:tentative="1">
      <w:start w:val="1"/>
      <w:numFmt w:val="lowerRoman"/>
      <w:lvlText w:val="%3."/>
      <w:lvlJc w:val="right"/>
      <w:pPr>
        <w:ind w:left="2548" w:hanging="180"/>
      </w:pPr>
    </w:lvl>
    <w:lvl w:ilvl="3" w:tplc="0405000F" w:tentative="1">
      <w:start w:val="1"/>
      <w:numFmt w:val="decimal"/>
      <w:lvlText w:val="%4."/>
      <w:lvlJc w:val="left"/>
      <w:pPr>
        <w:ind w:left="3268" w:hanging="360"/>
      </w:pPr>
    </w:lvl>
    <w:lvl w:ilvl="4" w:tplc="04050019" w:tentative="1">
      <w:start w:val="1"/>
      <w:numFmt w:val="lowerLetter"/>
      <w:lvlText w:val="%5."/>
      <w:lvlJc w:val="left"/>
      <w:pPr>
        <w:ind w:left="3988" w:hanging="360"/>
      </w:pPr>
    </w:lvl>
    <w:lvl w:ilvl="5" w:tplc="0405001B" w:tentative="1">
      <w:start w:val="1"/>
      <w:numFmt w:val="lowerRoman"/>
      <w:lvlText w:val="%6."/>
      <w:lvlJc w:val="right"/>
      <w:pPr>
        <w:ind w:left="4708" w:hanging="180"/>
      </w:pPr>
    </w:lvl>
    <w:lvl w:ilvl="6" w:tplc="0405000F" w:tentative="1">
      <w:start w:val="1"/>
      <w:numFmt w:val="decimal"/>
      <w:lvlText w:val="%7."/>
      <w:lvlJc w:val="left"/>
      <w:pPr>
        <w:ind w:left="5428" w:hanging="360"/>
      </w:pPr>
    </w:lvl>
    <w:lvl w:ilvl="7" w:tplc="04050019" w:tentative="1">
      <w:start w:val="1"/>
      <w:numFmt w:val="lowerLetter"/>
      <w:lvlText w:val="%8."/>
      <w:lvlJc w:val="left"/>
      <w:pPr>
        <w:ind w:left="6148" w:hanging="360"/>
      </w:pPr>
    </w:lvl>
    <w:lvl w:ilvl="8" w:tplc="0405001B" w:tentative="1">
      <w:start w:val="1"/>
      <w:numFmt w:val="lowerRoman"/>
      <w:lvlText w:val="%9."/>
      <w:lvlJc w:val="right"/>
      <w:pPr>
        <w:ind w:left="6868" w:hanging="180"/>
      </w:pPr>
    </w:lvl>
  </w:abstractNum>
  <w:abstractNum w:abstractNumId="3" w15:restartNumberingAfterBreak="0">
    <w:nsid w:val="23E840B2"/>
    <w:multiLevelType w:val="hybridMultilevel"/>
    <w:tmpl w:val="86EEF1D6"/>
    <w:lvl w:ilvl="0" w:tplc="04050017">
      <w:start w:val="1"/>
      <w:numFmt w:val="lowerLetter"/>
      <w:lvlText w:val="%1)"/>
      <w:lvlJc w:val="left"/>
      <w:pPr>
        <w:ind w:left="720" w:hanging="360"/>
      </w:pPr>
      <w:rPr>
        <w:rFonts w:hint="default"/>
      </w:rPr>
    </w:lvl>
    <w:lvl w:ilvl="1" w:tplc="CB9A5C32">
      <w:start w:val="1"/>
      <w:numFmt w:val="decimal"/>
      <w:lvlText w:val="%2."/>
      <w:lvlJc w:val="left"/>
      <w:pPr>
        <w:ind w:left="1440" w:hanging="360"/>
      </w:pPr>
      <w:rPr>
        <w:rFonts w:hint="default"/>
      </w:rPr>
    </w:lvl>
    <w:lvl w:ilvl="2" w:tplc="45CC1A60">
      <w:start w:val="1"/>
      <w:numFmt w:val="lowerLetter"/>
      <w:lvlText w:val="%3."/>
      <w:lvlJc w:val="left"/>
      <w:pPr>
        <w:ind w:left="2690" w:hanging="71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F01BF8"/>
    <w:multiLevelType w:val="hybridMultilevel"/>
    <w:tmpl w:val="37F28A1E"/>
    <w:lvl w:ilvl="0" w:tplc="CB9A5C32">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3E58B1"/>
    <w:multiLevelType w:val="hybridMultilevel"/>
    <w:tmpl w:val="F12A7C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3644C4"/>
    <w:multiLevelType w:val="multilevel"/>
    <w:tmpl w:val="E59ADC2E"/>
    <w:lvl w:ilvl="0">
      <w:start w:val="1"/>
      <w:numFmt w:val="decimal"/>
      <w:lvlText w:val="%1."/>
      <w:lvlJc w:val="left"/>
      <w:pPr>
        <w:ind w:left="390" w:hanging="390"/>
      </w:pPr>
      <w:rPr>
        <w:rFonts w:hint="default"/>
      </w:rPr>
    </w:lvl>
    <w:lvl w:ilvl="1">
      <w:start w:val="1"/>
      <w:numFmt w:val="decimal"/>
      <w:lvlText w:val="%2.1"/>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4072DF"/>
    <w:multiLevelType w:val="hybridMultilevel"/>
    <w:tmpl w:val="93CC9C80"/>
    <w:lvl w:ilvl="0" w:tplc="1E90F422">
      <w:start w:val="1"/>
      <w:numFmt w:val="decimal"/>
      <w:pStyle w:val="ListNumbered"/>
      <w:lvlText w:val="%1."/>
      <w:lvlJc w:val="left"/>
      <w:pPr>
        <w:ind w:left="927" w:hanging="360"/>
      </w:pPr>
      <w:rPr>
        <w:rFonts w:hint="default"/>
        <w:b/>
        <w:i w:val="0"/>
        <w:color w:val="25B4AB"/>
      </w:rPr>
    </w:lvl>
    <w:lvl w:ilvl="1" w:tplc="04050019">
      <w:start w:val="1"/>
      <w:numFmt w:val="lowerLetter"/>
      <w:lvlText w:val="%2."/>
      <w:lvlJc w:val="left"/>
      <w:pPr>
        <w:ind w:left="1986" w:hanging="360"/>
      </w:pPr>
    </w:lvl>
    <w:lvl w:ilvl="2" w:tplc="0405001B" w:tentative="1">
      <w:start w:val="1"/>
      <w:numFmt w:val="lowerRoman"/>
      <w:lvlText w:val="%3."/>
      <w:lvlJc w:val="right"/>
      <w:pPr>
        <w:ind w:left="2706" w:hanging="180"/>
      </w:pPr>
    </w:lvl>
    <w:lvl w:ilvl="3" w:tplc="0405000F" w:tentative="1">
      <w:start w:val="1"/>
      <w:numFmt w:val="decimal"/>
      <w:lvlText w:val="%4."/>
      <w:lvlJc w:val="left"/>
      <w:pPr>
        <w:ind w:left="3426" w:hanging="360"/>
      </w:pPr>
    </w:lvl>
    <w:lvl w:ilvl="4" w:tplc="04050019" w:tentative="1">
      <w:start w:val="1"/>
      <w:numFmt w:val="lowerLetter"/>
      <w:lvlText w:val="%5."/>
      <w:lvlJc w:val="left"/>
      <w:pPr>
        <w:ind w:left="4146" w:hanging="360"/>
      </w:pPr>
    </w:lvl>
    <w:lvl w:ilvl="5" w:tplc="0405001B" w:tentative="1">
      <w:start w:val="1"/>
      <w:numFmt w:val="lowerRoman"/>
      <w:lvlText w:val="%6."/>
      <w:lvlJc w:val="right"/>
      <w:pPr>
        <w:ind w:left="4866" w:hanging="180"/>
      </w:pPr>
    </w:lvl>
    <w:lvl w:ilvl="6" w:tplc="0405000F" w:tentative="1">
      <w:start w:val="1"/>
      <w:numFmt w:val="decimal"/>
      <w:lvlText w:val="%7."/>
      <w:lvlJc w:val="left"/>
      <w:pPr>
        <w:ind w:left="5586" w:hanging="360"/>
      </w:pPr>
    </w:lvl>
    <w:lvl w:ilvl="7" w:tplc="04050019" w:tentative="1">
      <w:start w:val="1"/>
      <w:numFmt w:val="lowerLetter"/>
      <w:lvlText w:val="%8."/>
      <w:lvlJc w:val="left"/>
      <w:pPr>
        <w:ind w:left="6306" w:hanging="360"/>
      </w:pPr>
    </w:lvl>
    <w:lvl w:ilvl="8" w:tplc="0405001B" w:tentative="1">
      <w:start w:val="1"/>
      <w:numFmt w:val="lowerRoman"/>
      <w:lvlText w:val="%9."/>
      <w:lvlJc w:val="right"/>
      <w:pPr>
        <w:ind w:left="7026" w:hanging="180"/>
      </w:pPr>
    </w:lvl>
  </w:abstractNum>
  <w:abstractNum w:abstractNumId="8" w15:restartNumberingAfterBreak="0">
    <w:nsid w:val="49590F7F"/>
    <w:multiLevelType w:val="multilevel"/>
    <w:tmpl w:val="35C4014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922F22"/>
    <w:multiLevelType w:val="hybridMultilevel"/>
    <w:tmpl w:val="9950FA00"/>
    <w:lvl w:ilvl="0" w:tplc="CB9A5C32">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997AFD"/>
    <w:multiLevelType w:val="hybridMultilevel"/>
    <w:tmpl w:val="16C4A6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EF2276"/>
    <w:multiLevelType w:val="hybridMultilevel"/>
    <w:tmpl w:val="2682C342"/>
    <w:lvl w:ilvl="0" w:tplc="CB9A5C32">
      <w:start w:val="1"/>
      <w:numFmt w:val="decimal"/>
      <w:lvlText w:val="%1."/>
      <w:lvlJc w:val="left"/>
      <w:pPr>
        <w:ind w:left="1800" w:hanging="360"/>
      </w:pPr>
      <w:rPr>
        <w:rFonts w:hint="default"/>
      </w:rPr>
    </w:lvl>
    <w:lvl w:ilvl="1" w:tplc="CB9A5C32">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6961108"/>
    <w:multiLevelType w:val="hybridMultilevel"/>
    <w:tmpl w:val="0F707D04"/>
    <w:lvl w:ilvl="0" w:tplc="CB9A5C32">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517C5B"/>
    <w:multiLevelType w:val="hybridMultilevel"/>
    <w:tmpl w:val="6B646940"/>
    <w:lvl w:ilvl="0" w:tplc="5A829086">
      <w:start w:val="1"/>
      <w:numFmt w:val="decimal"/>
      <w:lvlText w:val="%1."/>
      <w:lvlJc w:val="left"/>
      <w:pPr>
        <w:ind w:left="720" w:hanging="360"/>
      </w:pPr>
      <w:rPr>
        <w:rFonts w:hint="default"/>
      </w:rPr>
    </w:lvl>
    <w:lvl w:ilvl="1" w:tplc="5D26D154">
      <w:start w:val="1"/>
      <w:numFmt w:val="decimal"/>
      <w:lvlText w:val="%2.1"/>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B72C8B"/>
    <w:multiLevelType w:val="hybridMultilevel"/>
    <w:tmpl w:val="14C663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21BED"/>
    <w:multiLevelType w:val="hybridMultilevel"/>
    <w:tmpl w:val="BC36EFF2"/>
    <w:lvl w:ilvl="0" w:tplc="04050017">
      <w:start w:val="1"/>
      <w:numFmt w:val="lowerLetter"/>
      <w:lvlText w:val="%1)"/>
      <w:lvlJc w:val="left"/>
      <w:pPr>
        <w:ind w:left="720" w:hanging="360"/>
      </w:pPr>
      <w:rPr>
        <w:rFonts w:hint="default"/>
      </w:rPr>
    </w:lvl>
    <w:lvl w:ilvl="1" w:tplc="CB9A5C32">
      <w:start w:val="1"/>
      <w:numFmt w:val="decimal"/>
      <w:lvlText w:val="%2."/>
      <w:lvlJc w:val="left"/>
      <w:pPr>
        <w:ind w:left="1440" w:hanging="360"/>
      </w:pPr>
      <w:rPr>
        <w:rFonts w:hint="default"/>
      </w:rPr>
    </w:lvl>
    <w:lvl w:ilvl="2" w:tplc="0405000F">
      <w:start w:val="1"/>
      <w:numFmt w:val="decimal"/>
      <w:lvlText w:val="%3."/>
      <w:lvlJc w:val="left"/>
      <w:pPr>
        <w:ind w:left="2690" w:hanging="710"/>
      </w:pPr>
      <w:rPr>
        <w:rFonts w:hint="default"/>
      </w:r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B6109C"/>
    <w:multiLevelType w:val="hybridMultilevel"/>
    <w:tmpl w:val="E44E42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1B0103"/>
    <w:multiLevelType w:val="multilevel"/>
    <w:tmpl w:val="44E0951C"/>
    <w:lvl w:ilvl="0">
      <w:start w:val="1"/>
      <w:numFmt w:val="decimal"/>
      <w:pStyle w:val="lnek"/>
      <w:lvlText w:val="%1."/>
      <w:lvlJc w:val="left"/>
      <w:pPr>
        <w:tabs>
          <w:tab w:val="num" w:pos="709"/>
        </w:tabs>
        <w:ind w:left="709" w:hanging="709"/>
      </w:pPr>
      <w:rPr>
        <w:rFonts w:ascii="Myriad Pro" w:hAnsi="Myriad Pro" w:hint="default"/>
      </w:rPr>
    </w:lvl>
    <w:lvl w:ilvl="1">
      <w:start w:val="1"/>
      <w:numFmt w:val="decimal"/>
      <w:pStyle w:val="Odstavec"/>
      <w:lvlText w:val="%1.%2."/>
      <w:lvlJc w:val="left"/>
      <w:pPr>
        <w:tabs>
          <w:tab w:val="num" w:pos="709"/>
        </w:tabs>
        <w:ind w:left="709" w:hanging="709"/>
      </w:pPr>
      <w:rPr>
        <w:rFonts w:ascii="Myriad Pro" w:hAnsi="Myriad Pro" w:hint="default"/>
        <w:color w:val="auto"/>
      </w:rPr>
    </w:lvl>
    <w:lvl w:ilvl="2">
      <w:start w:val="1"/>
      <w:numFmt w:val="decimal"/>
      <w:pStyle w:val="Odstavec2"/>
      <w:lvlText w:val="%1.%2.%3."/>
      <w:lvlJc w:val="left"/>
      <w:pPr>
        <w:tabs>
          <w:tab w:val="num" w:pos="1418"/>
        </w:tabs>
        <w:ind w:left="1418" w:hanging="709"/>
      </w:pPr>
      <w:rPr>
        <w:rFonts w:ascii="Myriad Pro" w:hAnsi="Myriad Pro" w:hint="default"/>
      </w:rPr>
    </w:lvl>
    <w:lvl w:ilvl="3">
      <w:start w:val="1"/>
      <w:numFmt w:val="decimal"/>
      <w:lvlText w:val="%1.%2.%3.%4."/>
      <w:lvlJc w:val="left"/>
      <w:pPr>
        <w:tabs>
          <w:tab w:val="num" w:pos="1080"/>
        </w:tabs>
        <w:ind w:left="1080" w:hanging="1080"/>
      </w:pPr>
      <w:rPr>
        <w:rFonts w:ascii="Tahoma" w:hAnsi="Tahoma" w:hint="default"/>
      </w:rPr>
    </w:lvl>
    <w:lvl w:ilvl="4">
      <w:start w:val="1"/>
      <w:numFmt w:val="decimal"/>
      <w:lvlText w:val="%1.%2.%3.%4.%5."/>
      <w:lvlJc w:val="left"/>
      <w:pPr>
        <w:tabs>
          <w:tab w:val="num" w:pos="1440"/>
        </w:tabs>
        <w:ind w:left="1440" w:hanging="1440"/>
      </w:pPr>
      <w:rPr>
        <w:rFonts w:ascii="Tahoma" w:hAnsi="Tahoma" w:hint="default"/>
      </w:rPr>
    </w:lvl>
    <w:lvl w:ilvl="5">
      <w:start w:val="1"/>
      <w:numFmt w:val="decimal"/>
      <w:lvlText w:val="%1.%2.%3.%4.%5.%6."/>
      <w:lvlJc w:val="left"/>
      <w:pPr>
        <w:tabs>
          <w:tab w:val="num" w:pos="1440"/>
        </w:tabs>
        <w:ind w:left="1440" w:hanging="1440"/>
      </w:pPr>
      <w:rPr>
        <w:rFonts w:ascii="Tahoma" w:hAnsi="Tahoma" w:hint="default"/>
      </w:rPr>
    </w:lvl>
    <w:lvl w:ilvl="6">
      <w:start w:val="1"/>
      <w:numFmt w:val="decimal"/>
      <w:lvlText w:val="%1.%2.%3.%4.%5.%6.%7."/>
      <w:lvlJc w:val="left"/>
      <w:pPr>
        <w:tabs>
          <w:tab w:val="num" w:pos="1800"/>
        </w:tabs>
        <w:ind w:left="1800" w:hanging="1800"/>
      </w:pPr>
      <w:rPr>
        <w:rFonts w:ascii="Tahoma" w:hAnsi="Tahoma" w:hint="default"/>
      </w:rPr>
    </w:lvl>
    <w:lvl w:ilvl="7">
      <w:start w:val="1"/>
      <w:numFmt w:val="decimal"/>
      <w:lvlText w:val="%1.%2.%3.%4.%5.%6.%7.%8."/>
      <w:lvlJc w:val="left"/>
      <w:pPr>
        <w:tabs>
          <w:tab w:val="num" w:pos="2160"/>
        </w:tabs>
        <w:ind w:left="2160" w:hanging="2160"/>
      </w:pPr>
      <w:rPr>
        <w:rFonts w:ascii="Tahoma" w:hAnsi="Tahoma" w:hint="default"/>
      </w:rPr>
    </w:lvl>
    <w:lvl w:ilvl="8">
      <w:start w:val="1"/>
      <w:numFmt w:val="decimal"/>
      <w:lvlText w:val="%1.%2.%3.%4.%5.%6.%7.%8.%9."/>
      <w:lvlJc w:val="left"/>
      <w:pPr>
        <w:tabs>
          <w:tab w:val="num" w:pos="2160"/>
        </w:tabs>
        <w:ind w:left="2160" w:hanging="2160"/>
      </w:pPr>
      <w:rPr>
        <w:rFonts w:ascii="Tahoma" w:hAnsi="Tahoma" w:hint="default"/>
      </w:rPr>
    </w:lvl>
  </w:abstractNum>
  <w:num w:numId="1">
    <w:abstractNumId w:val="17"/>
  </w:num>
  <w:num w:numId="2">
    <w:abstractNumId w:val="8"/>
  </w:num>
  <w:num w:numId="3">
    <w:abstractNumId w:val="13"/>
  </w:num>
  <w:num w:numId="4">
    <w:abstractNumId w:val="10"/>
  </w:num>
  <w:num w:numId="5">
    <w:abstractNumId w:val="5"/>
  </w:num>
  <w:num w:numId="6">
    <w:abstractNumId w:val="0"/>
  </w:num>
  <w:num w:numId="7">
    <w:abstractNumId w:val="6"/>
  </w:num>
  <w:num w:numId="8">
    <w:abstractNumId w:val="1"/>
  </w:num>
  <w:num w:numId="9">
    <w:abstractNumId w:val="2"/>
  </w:num>
  <w:num w:numId="10">
    <w:abstractNumId w:val="3"/>
  </w:num>
  <w:num w:numId="11">
    <w:abstractNumId w:val="7"/>
  </w:num>
  <w:num w:numId="12">
    <w:abstractNumId w:val="9"/>
  </w:num>
  <w:num w:numId="13">
    <w:abstractNumId w:val="11"/>
  </w:num>
  <w:num w:numId="14">
    <w:abstractNumId w:val="12"/>
  </w:num>
  <w:num w:numId="15">
    <w:abstractNumId w:val="4"/>
  </w:num>
  <w:num w:numId="16">
    <w:abstractNumId w:val="16"/>
  </w:num>
  <w:num w:numId="17">
    <w:abstractNumId w:val="15"/>
  </w:num>
  <w:num w:numId="1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28"/>
    <w:rsid w:val="000012A6"/>
    <w:rsid w:val="00006953"/>
    <w:rsid w:val="000376D9"/>
    <w:rsid w:val="00041D96"/>
    <w:rsid w:val="0004379C"/>
    <w:rsid w:val="00053D07"/>
    <w:rsid w:val="0007780D"/>
    <w:rsid w:val="000A4974"/>
    <w:rsid w:val="000B39B2"/>
    <w:rsid w:val="00116FDE"/>
    <w:rsid w:val="00126500"/>
    <w:rsid w:val="00154E3D"/>
    <w:rsid w:val="00170D5F"/>
    <w:rsid w:val="00171073"/>
    <w:rsid w:val="00183934"/>
    <w:rsid w:val="001902C4"/>
    <w:rsid w:val="001C0E5F"/>
    <w:rsid w:val="001D27B7"/>
    <w:rsid w:val="001E0500"/>
    <w:rsid w:val="00232748"/>
    <w:rsid w:val="002336F9"/>
    <w:rsid w:val="002378B9"/>
    <w:rsid w:val="0024075F"/>
    <w:rsid w:val="00246656"/>
    <w:rsid w:val="00251957"/>
    <w:rsid w:val="002538B4"/>
    <w:rsid w:val="002541C9"/>
    <w:rsid w:val="00271380"/>
    <w:rsid w:val="00290134"/>
    <w:rsid w:val="002C186B"/>
    <w:rsid w:val="002C22B1"/>
    <w:rsid w:val="002C571F"/>
    <w:rsid w:val="002C634C"/>
    <w:rsid w:val="002F07B9"/>
    <w:rsid w:val="002F4F3A"/>
    <w:rsid w:val="00301CE8"/>
    <w:rsid w:val="003316FC"/>
    <w:rsid w:val="00334020"/>
    <w:rsid w:val="0035016C"/>
    <w:rsid w:val="00352897"/>
    <w:rsid w:val="00371F61"/>
    <w:rsid w:val="003843E5"/>
    <w:rsid w:val="00397DAB"/>
    <w:rsid w:val="003A398E"/>
    <w:rsid w:val="003C13C2"/>
    <w:rsid w:val="003D5CB8"/>
    <w:rsid w:val="003D5DED"/>
    <w:rsid w:val="003F28BE"/>
    <w:rsid w:val="003F7F31"/>
    <w:rsid w:val="004007A9"/>
    <w:rsid w:val="004463AD"/>
    <w:rsid w:val="004572C4"/>
    <w:rsid w:val="00457B6A"/>
    <w:rsid w:val="00461409"/>
    <w:rsid w:val="00476BF7"/>
    <w:rsid w:val="00480189"/>
    <w:rsid w:val="00481CF7"/>
    <w:rsid w:val="004954AC"/>
    <w:rsid w:val="004A00F2"/>
    <w:rsid w:val="004A3A5B"/>
    <w:rsid w:val="004B5658"/>
    <w:rsid w:val="004B7B23"/>
    <w:rsid w:val="004C0D4D"/>
    <w:rsid w:val="004C285F"/>
    <w:rsid w:val="004D1B08"/>
    <w:rsid w:val="004E197F"/>
    <w:rsid w:val="004E7DE4"/>
    <w:rsid w:val="00521D17"/>
    <w:rsid w:val="005261D2"/>
    <w:rsid w:val="00534131"/>
    <w:rsid w:val="00546258"/>
    <w:rsid w:val="00547116"/>
    <w:rsid w:val="00551AF6"/>
    <w:rsid w:val="0055447D"/>
    <w:rsid w:val="00596AD1"/>
    <w:rsid w:val="00597723"/>
    <w:rsid w:val="005A16F8"/>
    <w:rsid w:val="005A3815"/>
    <w:rsid w:val="005A41C0"/>
    <w:rsid w:val="005B6A6E"/>
    <w:rsid w:val="005C4C3C"/>
    <w:rsid w:val="005D0AD4"/>
    <w:rsid w:val="005D240F"/>
    <w:rsid w:val="005D76DC"/>
    <w:rsid w:val="005E5565"/>
    <w:rsid w:val="005F0CB0"/>
    <w:rsid w:val="005F543E"/>
    <w:rsid w:val="005F5529"/>
    <w:rsid w:val="00615C95"/>
    <w:rsid w:val="00626FFD"/>
    <w:rsid w:val="00632BF1"/>
    <w:rsid w:val="00636BF1"/>
    <w:rsid w:val="006616AD"/>
    <w:rsid w:val="006626E0"/>
    <w:rsid w:val="006632B8"/>
    <w:rsid w:val="0067648B"/>
    <w:rsid w:val="00685A11"/>
    <w:rsid w:val="006C02EF"/>
    <w:rsid w:val="006C335D"/>
    <w:rsid w:val="006C6A49"/>
    <w:rsid w:val="006D20C4"/>
    <w:rsid w:val="006D6E2D"/>
    <w:rsid w:val="00715D13"/>
    <w:rsid w:val="00727C1F"/>
    <w:rsid w:val="00732643"/>
    <w:rsid w:val="0075406F"/>
    <w:rsid w:val="007717AE"/>
    <w:rsid w:val="007C6E5C"/>
    <w:rsid w:val="007E2CA5"/>
    <w:rsid w:val="007E74CE"/>
    <w:rsid w:val="007F15F3"/>
    <w:rsid w:val="008102B0"/>
    <w:rsid w:val="00815BD0"/>
    <w:rsid w:val="00820721"/>
    <w:rsid w:val="008211EE"/>
    <w:rsid w:val="008225D6"/>
    <w:rsid w:val="0082735C"/>
    <w:rsid w:val="00836B90"/>
    <w:rsid w:val="00855068"/>
    <w:rsid w:val="00870E70"/>
    <w:rsid w:val="008715DB"/>
    <w:rsid w:val="008769F7"/>
    <w:rsid w:val="00880284"/>
    <w:rsid w:val="008878B1"/>
    <w:rsid w:val="008A6342"/>
    <w:rsid w:val="008B440C"/>
    <w:rsid w:val="008C09BC"/>
    <w:rsid w:val="008F196A"/>
    <w:rsid w:val="0091504C"/>
    <w:rsid w:val="009235D8"/>
    <w:rsid w:val="00925C0B"/>
    <w:rsid w:val="00934DBC"/>
    <w:rsid w:val="00936089"/>
    <w:rsid w:val="00936934"/>
    <w:rsid w:val="00944B04"/>
    <w:rsid w:val="0095754D"/>
    <w:rsid w:val="00993472"/>
    <w:rsid w:val="009D1512"/>
    <w:rsid w:val="009E1E8E"/>
    <w:rsid w:val="009F5738"/>
    <w:rsid w:val="00A2082D"/>
    <w:rsid w:val="00A37D8F"/>
    <w:rsid w:val="00A37E9C"/>
    <w:rsid w:val="00A62B54"/>
    <w:rsid w:val="00A963D9"/>
    <w:rsid w:val="00AA40A1"/>
    <w:rsid w:val="00AA6F56"/>
    <w:rsid w:val="00AE7CCE"/>
    <w:rsid w:val="00B07FA6"/>
    <w:rsid w:val="00B20687"/>
    <w:rsid w:val="00B245CA"/>
    <w:rsid w:val="00B3243D"/>
    <w:rsid w:val="00B535AE"/>
    <w:rsid w:val="00B539EE"/>
    <w:rsid w:val="00B62693"/>
    <w:rsid w:val="00B71BE9"/>
    <w:rsid w:val="00B71C4A"/>
    <w:rsid w:val="00B77236"/>
    <w:rsid w:val="00B82A17"/>
    <w:rsid w:val="00B85017"/>
    <w:rsid w:val="00B90A71"/>
    <w:rsid w:val="00B92A05"/>
    <w:rsid w:val="00B97B23"/>
    <w:rsid w:val="00BB1D42"/>
    <w:rsid w:val="00BB256A"/>
    <w:rsid w:val="00BC1A5A"/>
    <w:rsid w:val="00BC78BC"/>
    <w:rsid w:val="00BD3B11"/>
    <w:rsid w:val="00BD5E4D"/>
    <w:rsid w:val="00BF7B86"/>
    <w:rsid w:val="00C15DDC"/>
    <w:rsid w:val="00C21188"/>
    <w:rsid w:val="00C26751"/>
    <w:rsid w:val="00C43CE5"/>
    <w:rsid w:val="00C44408"/>
    <w:rsid w:val="00C56488"/>
    <w:rsid w:val="00C67B88"/>
    <w:rsid w:val="00C743E6"/>
    <w:rsid w:val="00C75919"/>
    <w:rsid w:val="00CA2D2A"/>
    <w:rsid w:val="00CA5619"/>
    <w:rsid w:val="00CB5178"/>
    <w:rsid w:val="00CB5BE9"/>
    <w:rsid w:val="00CD0FE9"/>
    <w:rsid w:val="00CD1909"/>
    <w:rsid w:val="00CF6BA9"/>
    <w:rsid w:val="00D34B31"/>
    <w:rsid w:val="00D35833"/>
    <w:rsid w:val="00D35986"/>
    <w:rsid w:val="00D529BB"/>
    <w:rsid w:val="00D57B49"/>
    <w:rsid w:val="00D642B6"/>
    <w:rsid w:val="00D861C9"/>
    <w:rsid w:val="00D96A84"/>
    <w:rsid w:val="00DA171E"/>
    <w:rsid w:val="00DA1F2E"/>
    <w:rsid w:val="00DA6754"/>
    <w:rsid w:val="00DB59B2"/>
    <w:rsid w:val="00DC0A9A"/>
    <w:rsid w:val="00DC1363"/>
    <w:rsid w:val="00DF2089"/>
    <w:rsid w:val="00DF3786"/>
    <w:rsid w:val="00DF3A33"/>
    <w:rsid w:val="00E07323"/>
    <w:rsid w:val="00E1512B"/>
    <w:rsid w:val="00E17784"/>
    <w:rsid w:val="00E24F28"/>
    <w:rsid w:val="00E31AB8"/>
    <w:rsid w:val="00E614C3"/>
    <w:rsid w:val="00E63209"/>
    <w:rsid w:val="00E708F6"/>
    <w:rsid w:val="00E90D7E"/>
    <w:rsid w:val="00E91F35"/>
    <w:rsid w:val="00ED3FF9"/>
    <w:rsid w:val="00EE7021"/>
    <w:rsid w:val="00EF3BE8"/>
    <w:rsid w:val="00F040D8"/>
    <w:rsid w:val="00F1053E"/>
    <w:rsid w:val="00F105C2"/>
    <w:rsid w:val="00F445E0"/>
    <w:rsid w:val="00F4562B"/>
    <w:rsid w:val="00F47C68"/>
    <w:rsid w:val="00F7548D"/>
    <w:rsid w:val="00F75533"/>
    <w:rsid w:val="00F76AAF"/>
    <w:rsid w:val="00F77DF0"/>
    <w:rsid w:val="00F837E7"/>
    <w:rsid w:val="00F94708"/>
    <w:rsid w:val="00FA3615"/>
    <w:rsid w:val="00FA6E42"/>
    <w:rsid w:val="00FC122F"/>
    <w:rsid w:val="00FC1EE7"/>
    <w:rsid w:val="00FD0744"/>
    <w:rsid w:val="00FD08EF"/>
    <w:rsid w:val="00FD2A12"/>
    <w:rsid w:val="00FE2E4B"/>
    <w:rsid w:val="00FE67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234B"/>
  <w15:docId w15:val="{4B8A8EB5-6014-4EF1-94D4-79A87B42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4F28"/>
    <w:rPr>
      <w:rFonts w:eastAsiaTheme="minorEastAsia" w:cs="Times New Roman"/>
      <w:lang w:eastAsia="cs-CZ"/>
    </w:rPr>
  </w:style>
  <w:style w:type="paragraph" w:styleId="Nadpis1">
    <w:name w:val="heading 1"/>
    <w:basedOn w:val="Normln"/>
    <w:next w:val="Normln"/>
    <w:link w:val="Nadpis1Char"/>
    <w:uiPriority w:val="9"/>
    <w:qFormat/>
    <w:rsid w:val="00C564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336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reformatted">
    <w:name w:val="preformatted"/>
    <w:basedOn w:val="Standardnpsmoodstavce"/>
    <w:rsid w:val="00E24F28"/>
  </w:style>
  <w:style w:type="character" w:customStyle="1" w:styleId="nowrap">
    <w:name w:val="nowrap"/>
    <w:basedOn w:val="Standardnpsmoodstavce"/>
    <w:rsid w:val="00E24F28"/>
  </w:style>
  <w:style w:type="paragraph" w:styleId="Bezmezer">
    <w:name w:val="No Spacing"/>
    <w:uiPriority w:val="1"/>
    <w:qFormat/>
    <w:rsid w:val="00E24F28"/>
    <w:pPr>
      <w:spacing w:after="0" w:line="240" w:lineRule="auto"/>
    </w:pPr>
  </w:style>
  <w:style w:type="paragraph" w:styleId="Textbubliny">
    <w:name w:val="Balloon Text"/>
    <w:basedOn w:val="Normln"/>
    <w:link w:val="TextbublinyChar"/>
    <w:uiPriority w:val="99"/>
    <w:semiHidden/>
    <w:unhideWhenUsed/>
    <w:rsid w:val="006D20C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20C4"/>
    <w:rPr>
      <w:rFonts w:ascii="Tahoma" w:eastAsiaTheme="minorEastAsia" w:hAnsi="Tahoma" w:cs="Tahoma"/>
      <w:sz w:val="16"/>
      <w:szCs w:val="16"/>
      <w:lang w:eastAsia="cs-CZ"/>
    </w:rPr>
  </w:style>
  <w:style w:type="paragraph" w:styleId="Zhlav">
    <w:name w:val="header"/>
    <w:basedOn w:val="Normln"/>
    <w:link w:val="ZhlavChar"/>
    <w:uiPriority w:val="99"/>
    <w:unhideWhenUsed/>
    <w:rsid w:val="00D34B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34B31"/>
    <w:rPr>
      <w:rFonts w:eastAsiaTheme="minorEastAsia" w:cs="Times New Roman"/>
      <w:lang w:eastAsia="cs-CZ"/>
    </w:rPr>
  </w:style>
  <w:style w:type="paragraph" w:styleId="Zpat">
    <w:name w:val="footer"/>
    <w:basedOn w:val="Normln"/>
    <w:link w:val="ZpatChar"/>
    <w:uiPriority w:val="99"/>
    <w:unhideWhenUsed/>
    <w:rsid w:val="00D34B31"/>
    <w:pPr>
      <w:tabs>
        <w:tab w:val="center" w:pos="4536"/>
        <w:tab w:val="right" w:pos="9072"/>
      </w:tabs>
      <w:spacing w:after="0" w:line="240" w:lineRule="auto"/>
    </w:pPr>
  </w:style>
  <w:style w:type="character" w:customStyle="1" w:styleId="ZpatChar">
    <w:name w:val="Zápatí Char"/>
    <w:basedOn w:val="Standardnpsmoodstavce"/>
    <w:link w:val="Zpat"/>
    <w:uiPriority w:val="99"/>
    <w:rsid w:val="00D34B31"/>
    <w:rPr>
      <w:rFonts w:eastAsiaTheme="minorEastAsia" w:cs="Times New Roman"/>
      <w:lang w:eastAsia="cs-CZ"/>
    </w:rPr>
  </w:style>
  <w:style w:type="character" w:styleId="Odkaznakoment">
    <w:name w:val="annotation reference"/>
    <w:basedOn w:val="Standardnpsmoodstavce"/>
    <w:uiPriority w:val="99"/>
    <w:semiHidden/>
    <w:unhideWhenUsed/>
    <w:rsid w:val="004C0D4D"/>
    <w:rPr>
      <w:sz w:val="16"/>
      <w:szCs w:val="16"/>
    </w:rPr>
  </w:style>
  <w:style w:type="paragraph" w:styleId="Textkomente">
    <w:name w:val="annotation text"/>
    <w:basedOn w:val="Normln"/>
    <w:link w:val="TextkomenteChar"/>
    <w:uiPriority w:val="99"/>
    <w:semiHidden/>
    <w:unhideWhenUsed/>
    <w:rsid w:val="004C0D4D"/>
    <w:pPr>
      <w:spacing w:line="240" w:lineRule="auto"/>
    </w:pPr>
    <w:rPr>
      <w:sz w:val="20"/>
      <w:szCs w:val="20"/>
    </w:rPr>
  </w:style>
  <w:style w:type="character" w:customStyle="1" w:styleId="TextkomenteChar">
    <w:name w:val="Text komentáře Char"/>
    <w:basedOn w:val="Standardnpsmoodstavce"/>
    <w:link w:val="Textkomente"/>
    <w:uiPriority w:val="99"/>
    <w:semiHidden/>
    <w:rsid w:val="004C0D4D"/>
    <w:rPr>
      <w:rFonts w:eastAsiaTheme="minorEastAs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C0D4D"/>
    <w:rPr>
      <w:b/>
      <w:bCs/>
    </w:rPr>
  </w:style>
  <w:style w:type="character" w:customStyle="1" w:styleId="PedmtkomenteChar">
    <w:name w:val="Předmět komentáře Char"/>
    <w:basedOn w:val="TextkomenteChar"/>
    <w:link w:val="Pedmtkomente"/>
    <w:uiPriority w:val="99"/>
    <w:semiHidden/>
    <w:rsid w:val="004C0D4D"/>
    <w:rPr>
      <w:rFonts w:eastAsiaTheme="minorEastAsia" w:cs="Times New Roman"/>
      <w:b/>
      <w:bCs/>
      <w:sz w:val="20"/>
      <w:szCs w:val="20"/>
      <w:lang w:eastAsia="cs-CZ"/>
    </w:rPr>
  </w:style>
  <w:style w:type="character" w:styleId="Hypertextovodkaz">
    <w:name w:val="Hyperlink"/>
    <w:rsid w:val="00C56488"/>
    <w:rPr>
      <w:color w:val="0000FF"/>
      <w:u w:val="single"/>
    </w:rPr>
  </w:style>
  <w:style w:type="paragraph" w:customStyle="1" w:styleId="lnek">
    <w:name w:val="Článek"/>
    <w:basedOn w:val="Nadpis1"/>
    <w:next w:val="Odstavec"/>
    <w:rsid w:val="00C56488"/>
    <w:pPr>
      <w:keepLines w:val="0"/>
      <w:numPr>
        <w:numId w:val="1"/>
      </w:numPr>
      <w:shd w:val="clear" w:color="auto" w:fill="000000"/>
      <w:tabs>
        <w:tab w:val="clear" w:pos="709"/>
        <w:tab w:val="num" w:pos="360"/>
      </w:tabs>
      <w:spacing w:after="240" w:line="240" w:lineRule="auto"/>
      <w:ind w:left="0" w:firstLine="0"/>
      <w:jc w:val="both"/>
    </w:pPr>
    <w:rPr>
      <w:rFonts w:ascii="Tahoma" w:eastAsia="MS Mincho" w:hAnsi="Tahoma" w:cs="Arial"/>
      <w:color w:val="auto"/>
      <w:kern w:val="32"/>
      <w:sz w:val="36"/>
      <w:szCs w:val="36"/>
      <w:lang w:eastAsia="ja-JP"/>
    </w:rPr>
  </w:style>
  <w:style w:type="paragraph" w:customStyle="1" w:styleId="Odstavec">
    <w:name w:val="Odstavec"/>
    <w:basedOn w:val="Normln"/>
    <w:rsid w:val="00C56488"/>
    <w:pPr>
      <w:numPr>
        <w:ilvl w:val="1"/>
        <w:numId w:val="1"/>
      </w:numPr>
      <w:spacing w:before="120" w:after="120" w:line="240" w:lineRule="auto"/>
      <w:jc w:val="both"/>
    </w:pPr>
    <w:rPr>
      <w:rFonts w:ascii="Tahoma" w:eastAsia="MS Mincho" w:hAnsi="Tahoma"/>
      <w:sz w:val="16"/>
      <w:szCs w:val="24"/>
      <w:lang w:eastAsia="ja-JP"/>
    </w:rPr>
  </w:style>
  <w:style w:type="paragraph" w:customStyle="1" w:styleId="Odstavec2">
    <w:name w:val="Odstavec2"/>
    <w:basedOn w:val="Odstavec"/>
    <w:rsid w:val="00C56488"/>
    <w:pPr>
      <w:numPr>
        <w:ilvl w:val="2"/>
      </w:numPr>
    </w:pPr>
  </w:style>
  <w:style w:type="character" w:customStyle="1" w:styleId="Nadpis1Char">
    <w:name w:val="Nadpis 1 Char"/>
    <w:basedOn w:val="Standardnpsmoodstavce"/>
    <w:link w:val="Nadpis1"/>
    <w:uiPriority w:val="9"/>
    <w:rsid w:val="00C56488"/>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rsid w:val="00F445E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Textpoznpodarou">
    <w:name w:val="footnote text"/>
    <w:basedOn w:val="Normln"/>
    <w:link w:val="TextpoznpodarouChar"/>
    <w:semiHidden/>
    <w:unhideWhenUsed/>
    <w:rsid w:val="00F445E0"/>
    <w:pPr>
      <w:spacing w:after="0" w:line="240" w:lineRule="auto"/>
    </w:pPr>
    <w:rPr>
      <w:rFonts w:ascii="Arial" w:eastAsia="Times New Roman" w:hAnsi="Arial" w:cs="Arial"/>
      <w:sz w:val="20"/>
      <w:szCs w:val="20"/>
    </w:rPr>
  </w:style>
  <w:style w:type="character" w:customStyle="1" w:styleId="TextpoznpodarouChar">
    <w:name w:val="Text pozn. pod čarou Char"/>
    <w:basedOn w:val="Standardnpsmoodstavce"/>
    <w:link w:val="Textpoznpodarou"/>
    <w:semiHidden/>
    <w:rsid w:val="00F445E0"/>
    <w:rPr>
      <w:rFonts w:ascii="Arial" w:eastAsia="Times New Roman" w:hAnsi="Arial" w:cs="Arial"/>
      <w:sz w:val="20"/>
      <w:szCs w:val="20"/>
      <w:lang w:eastAsia="cs-CZ"/>
    </w:rPr>
  </w:style>
  <w:style w:type="character" w:styleId="Znakapoznpodarou">
    <w:name w:val="footnote reference"/>
    <w:basedOn w:val="Standardnpsmoodstavce"/>
    <w:semiHidden/>
    <w:unhideWhenUsed/>
    <w:rsid w:val="00F445E0"/>
    <w:rPr>
      <w:vertAlign w:val="superscript"/>
    </w:rPr>
  </w:style>
  <w:style w:type="paragraph" w:styleId="Odstavecseseznamem">
    <w:name w:val="List Paragraph"/>
    <w:basedOn w:val="Normln"/>
    <w:link w:val="OdstavecseseznamemChar"/>
    <w:uiPriority w:val="34"/>
    <w:qFormat/>
    <w:rsid w:val="007F15F3"/>
    <w:pPr>
      <w:ind w:left="720"/>
      <w:contextualSpacing/>
    </w:pPr>
  </w:style>
  <w:style w:type="character" w:customStyle="1" w:styleId="OdstavecseseznamemChar">
    <w:name w:val="Odstavec se seznamem Char"/>
    <w:basedOn w:val="Standardnpsmoodstavce"/>
    <w:link w:val="Odstavecseseznamem"/>
    <w:uiPriority w:val="34"/>
    <w:rsid w:val="00685A11"/>
    <w:rPr>
      <w:rFonts w:eastAsiaTheme="minorEastAsia" w:cs="Times New Roman"/>
      <w:lang w:eastAsia="cs-CZ"/>
    </w:rPr>
  </w:style>
  <w:style w:type="character" w:customStyle="1" w:styleId="Nadpis2Char">
    <w:name w:val="Nadpis 2 Char"/>
    <w:basedOn w:val="Standardnpsmoodstavce"/>
    <w:link w:val="Nadpis2"/>
    <w:uiPriority w:val="9"/>
    <w:semiHidden/>
    <w:rsid w:val="002336F9"/>
    <w:rPr>
      <w:rFonts w:asciiTheme="majorHAnsi" w:eastAsiaTheme="majorEastAsia" w:hAnsiTheme="majorHAnsi" w:cstheme="majorBidi"/>
      <w:b/>
      <w:bCs/>
      <w:color w:val="4F81BD" w:themeColor="accent1"/>
      <w:sz w:val="26"/>
      <w:szCs w:val="26"/>
      <w:lang w:eastAsia="cs-CZ"/>
    </w:rPr>
  </w:style>
  <w:style w:type="paragraph" w:styleId="Nzev">
    <w:name w:val="Title"/>
    <w:basedOn w:val="Normln"/>
    <w:link w:val="NzevChar"/>
    <w:qFormat/>
    <w:rsid w:val="002336F9"/>
    <w:pPr>
      <w:spacing w:before="240" w:after="120" w:line="240" w:lineRule="auto"/>
      <w:jc w:val="center"/>
      <w:outlineLvl w:val="0"/>
    </w:pPr>
    <w:rPr>
      <w:rFonts w:ascii="Garamond" w:eastAsia="Times New Roman" w:hAnsi="Garamond"/>
      <w:b/>
      <w:caps/>
      <w:kern w:val="28"/>
      <w:sz w:val="32"/>
      <w:szCs w:val="20"/>
    </w:rPr>
  </w:style>
  <w:style w:type="character" w:customStyle="1" w:styleId="NzevChar">
    <w:name w:val="Název Char"/>
    <w:basedOn w:val="Standardnpsmoodstavce"/>
    <w:link w:val="Nzev"/>
    <w:rsid w:val="002336F9"/>
    <w:rPr>
      <w:rFonts w:ascii="Garamond" w:eastAsia="Times New Roman" w:hAnsi="Garamond" w:cs="Times New Roman"/>
      <w:b/>
      <w:caps/>
      <w:kern w:val="28"/>
      <w:sz w:val="32"/>
      <w:szCs w:val="20"/>
      <w:lang w:eastAsia="cs-CZ"/>
    </w:rPr>
  </w:style>
  <w:style w:type="character" w:styleId="Sledovanodkaz">
    <w:name w:val="FollowedHyperlink"/>
    <w:basedOn w:val="Standardnpsmoodstavce"/>
    <w:uiPriority w:val="99"/>
    <w:semiHidden/>
    <w:unhideWhenUsed/>
    <w:rsid w:val="006C335D"/>
    <w:rPr>
      <w:color w:val="800080" w:themeColor="followedHyperlink"/>
      <w:u w:val="single"/>
    </w:rPr>
  </w:style>
  <w:style w:type="paragraph" w:customStyle="1" w:styleId="Nadpis">
    <w:name w:val="Nadpis"/>
    <w:basedOn w:val="Normln"/>
    <w:qFormat/>
    <w:rsid w:val="00880284"/>
    <w:pPr>
      <w:tabs>
        <w:tab w:val="right" w:pos="9781"/>
      </w:tabs>
      <w:spacing w:before="120" w:after="120" w:line="264" w:lineRule="auto"/>
    </w:pPr>
    <w:rPr>
      <w:rFonts w:ascii="Arial" w:eastAsia="Times New Roman" w:hAnsi="Arial"/>
      <w:b/>
      <w:color w:val="313689"/>
      <w:lang w:eastAsia="en-US"/>
    </w:rPr>
  </w:style>
  <w:style w:type="paragraph" w:customStyle="1" w:styleId="ListNumbered">
    <w:name w:val="List Numbered"/>
    <w:qFormat/>
    <w:rsid w:val="00F105C2"/>
    <w:pPr>
      <w:numPr>
        <w:numId w:val="11"/>
      </w:numPr>
      <w:spacing w:after="40" w:line="264" w:lineRule="auto"/>
    </w:pPr>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47691">
      <w:bodyDiv w:val="1"/>
      <w:marLeft w:val="0"/>
      <w:marRight w:val="0"/>
      <w:marTop w:val="0"/>
      <w:marBottom w:val="0"/>
      <w:divBdr>
        <w:top w:val="none" w:sz="0" w:space="0" w:color="auto"/>
        <w:left w:val="none" w:sz="0" w:space="0" w:color="auto"/>
        <w:bottom w:val="none" w:sz="0" w:space="0" w:color="auto"/>
        <w:right w:val="none" w:sz="0" w:space="0" w:color="auto"/>
      </w:divBdr>
    </w:div>
    <w:div w:id="457988966">
      <w:bodyDiv w:val="1"/>
      <w:marLeft w:val="0"/>
      <w:marRight w:val="0"/>
      <w:marTop w:val="0"/>
      <w:marBottom w:val="0"/>
      <w:divBdr>
        <w:top w:val="none" w:sz="0" w:space="0" w:color="auto"/>
        <w:left w:val="none" w:sz="0" w:space="0" w:color="auto"/>
        <w:bottom w:val="none" w:sz="0" w:space="0" w:color="auto"/>
        <w:right w:val="none" w:sz="0" w:space="0" w:color="auto"/>
      </w:divBdr>
    </w:div>
    <w:div w:id="512838858">
      <w:bodyDiv w:val="1"/>
      <w:marLeft w:val="0"/>
      <w:marRight w:val="0"/>
      <w:marTop w:val="0"/>
      <w:marBottom w:val="0"/>
      <w:divBdr>
        <w:top w:val="none" w:sz="0" w:space="0" w:color="auto"/>
        <w:left w:val="none" w:sz="0" w:space="0" w:color="auto"/>
        <w:bottom w:val="none" w:sz="0" w:space="0" w:color="auto"/>
        <w:right w:val="none" w:sz="0" w:space="0" w:color="auto"/>
      </w:divBdr>
    </w:div>
    <w:div w:id="721096580">
      <w:bodyDiv w:val="1"/>
      <w:marLeft w:val="0"/>
      <w:marRight w:val="0"/>
      <w:marTop w:val="0"/>
      <w:marBottom w:val="0"/>
      <w:divBdr>
        <w:top w:val="none" w:sz="0" w:space="0" w:color="auto"/>
        <w:left w:val="none" w:sz="0" w:space="0" w:color="auto"/>
        <w:bottom w:val="none" w:sz="0" w:space="0" w:color="auto"/>
        <w:right w:val="none" w:sz="0" w:space="0" w:color="auto"/>
      </w:divBdr>
    </w:div>
    <w:div w:id="959724043">
      <w:bodyDiv w:val="1"/>
      <w:marLeft w:val="0"/>
      <w:marRight w:val="0"/>
      <w:marTop w:val="0"/>
      <w:marBottom w:val="0"/>
      <w:divBdr>
        <w:top w:val="none" w:sz="0" w:space="0" w:color="auto"/>
        <w:left w:val="none" w:sz="0" w:space="0" w:color="auto"/>
        <w:bottom w:val="none" w:sz="0" w:space="0" w:color="auto"/>
        <w:right w:val="none" w:sz="0" w:space="0" w:color="auto"/>
      </w:divBdr>
    </w:div>
    <w:div w:id="1143278240">
      <w:bodyDiv w:val="1"/>
      <w:marLeft w:val="0"/>
      <w:marRight w:val="0"/>
      <w:marTop w:val="0"/>
      <w:marBottom w:val="0"/>
      <w:divBdr>
        <w:top w:val="none" w:sz="0" w:space="0" w:color="auto"/>
        <w:left w:val="none" w:sz="0" w:space="0" w:color="auto"/>
        <w:bottom w:val="none" w:sz="0" w:space="0" w:color="auto"/>
        <w:right w:val="none" w:sz="0" w:space="0" w:color="auto"/>
      </w:divBdr>
    </w:div>
    <w:div w:id="1405642459">
      <w:bodyDiv w:val="1"/>
      <w:marLeft w:val="0"/>
      <w:marRight w:val="0"/>
      <w:marTop w:val="0"/>
      <w:marBottom w:val="0"/>
      <w:divBdr>
        <w:top w:val="none" w:sz="0" w:space="0" w:color="auto"/>
        <w:left w:val="none" w:sz="0" w:space="0" w:color="auto"/>
        <w:bottom w:val="none" w:sz="0" w:space="0" w:color="auto"/>
        <w:right w:val="none" w:sz="0" w:space="0" w:color="auto"/>
      </w:divBdr>
    </w:div>
    <w:div w:id="1539197741">
      <w:bodyDiv w:val="1"/>
      <w:marLeft w:val="0"/>
      <w:marRight w:val="0"/>
      <w:marTop w:val="0"/>
      <w:marBottom w:val="0"/>
      <w:divBdr>
        <w:top w:val="none" w:sz="0" w:space="0" w:color="auto"/>
        <w:left w:val="none" w:sz="0" w:space="0" w:color="auto"/>
        <w:bottom w:val="none" w:sz="0" w:space="0" w:color="auto"/>
        <w:right w:val="none" w:sz="0" w:space="0" w:color="auto"/>
      </w:divBdr>
    </w:div>
    <w:div w:id="1545361424">
      <w:bodyDiv w:val="1"/>
      <w:marLeft w:val="0"/>
      <w:marRight w:val="0"/>
      <w:marTop w:val="0"/>
      <w:marBottom w:val="0"/>
      <w:divBdr>
        <w:top w:val="none" w:sz="0" w:space="0" w:color="auto"/>
        <w:left w:val="none" w:sz="0" w:space="0" w:color="auto"/>
        <w:bottom w:val="none" w:sz="0" w:space="0" w:color="auto"/>
        <w:right w:val="none" w:sz="0" w:space="0" w:color="auto"/>
      </w:divBdr>
    </w:div>
    <w:div w:id="1847749253">
      <w:bodyDiv w:val="1"/>
      <w:marLeft w:val="0"/>
      <w:marRight w:val="0"/>
      <w:marTop w:val="0"/>
      <w:marBottom w:val="0"/>
      <w:divBdr>
        <w:top w:val="none" w:sz="0" w:space="0" w:color="auto"/>
        <w:left w:val="none" w:sz="0" w:space="0" w:color="auto"/>
        <w:bottom w:val="none" w:sz="0" w:space="0" w:color="auto"/>
        <w:right w:val="none" w:sz="0" w:space="0" w:color="auto"/>
      </w:divBdr>
    </w:div>
    <w:div w:id="1863085420">
      <w:bodyDiv w:val="1"/>
      <w:marLeft w:val="0"/>
      <w:marRight w:val="0"/>
      <w:marTop w:val="0"/>
      <w:marBottom w:val="0"/>
      <w:divBdr>
        <w:top w:val="none" w:sz="0" w:space="0" w:color="auto"/>
        <w:left w:val="none" w:sz="0" w:space="0" w:color="auto"/>
        <w:bottom w:val="none" w:sz="0" w:space="0" w:color="auto"/>
        <w:right w:val="none" w:sz="0" w:space="0" w:color="auto"/>
      </w:divBdr>
    </w:div>
    <w:div w:id="207685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grlf.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53430-8CDA-4D49-88BD-685C0712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16155</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PGRLF, a.s.</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Chovanec Ondřej</dc:creator>
  <cp:lastModifiedBy>Schützová Klára</cp:lastModifiedBy>
  <cp:revision>2</cp:revision>
  <cp:lastPrinted>2017-12-05T08:35:00Z</cp:lastPrinted>
  <dcterms:created xsi:type="dcterms:W3CDTF">2017-12-06T14:22:00Z</dcterms:created>
  <dcterms:modified xsi:type="dcterms:W3CDTF">2017-12-06T14:22:00Z</dcterms:modified>
</cp:coreProperties>
</file>