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Šárka Václavíková, ředitelka Krajského pozemkového úřadu pro Karlovarský kraj</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Chebská 48/73, 360 06 Karlovy Vary</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1022951729</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Pr="008A7AC0" w:rsidRDefault="00F40520">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Pr="008A7AC0" w:rsidRDefault="00F40520">
      <w:pPr>
        <w:widowControl/>
        <w:tabs>
          <w:tab w:val="left" w:pos="120"/>
        </w:tabs>
        <w:jc w:val="both"/>
        <w:rPr>
          <w:rFonts w:ascii="Arial" w:hAnsi="Arial" w:cs="Arial"/>
          <w:i/>
          <w:iCs/>
          <w:sz w:val="22"/>
          <w:szCs w:val="22"/>
        </w:rPr>
      </w:pPr>
    </w:p>
    <w:p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FARMA Otročín s.r.o.</w:t>
      </w:r>
      <w:r w:rsidRPr="008A7AC0">
        <w:rPr>
          <w:rFonts w:ascii="Arial" w:hAnsi="Arial" w:cs="Arial"/>
          <w:color w:val="000000"/>
          <w:sz w:val="22"/>
          <w:szCs w:val="22"/>
        </w:rPr>
        <w:t xml:space="preserve">, sídlo Pražská 673, Miřetice u Klášterce nad Ohří, Klášterec nad Ohří, PSČ 431 51, IČO 00116262, DIČ CZ00116262, zapsán v OR vedeném Krajským soudem v Ústí nad Labem C 34186, </w:t>
      </w:r>
    </w:p>
    <w:p w:rsidR="00F40520" w:rsidRPr="008A7AC0" w:rsidRDefault="00F40520">
      <w:pPr>
        <w:widowControl/>
        <w:rPr>
          <w:rFonts w:ascii="Arial" w:hAnsi="Arial" w:cs="Arial"/>
          <w:color w:val="000000"/>
          <w:sz w:val="22"/>
          <w:szCs w:val="22"/>
        </w:rPr>
      </w:pPr>
      <w:proofErr w:type="spellStart"/>
      <w:r w:rsidRPr="008A7AC0">
        <w:rPr>
          <w:rFonts w:ascii="Arial" w:hAnsi="Arial" w:cs="Arial"/>
          <w:color w:val="000000"/>
          <w:sz w:val="22"/>
          <w:szCs w:val="22"/>
        </w:rPr>
        <w:t>zast</w:t>
      </w:r>
      <w:proofErr w:type="spellEnd"/>
      <w:r w:rsidRPr="008A7AC0">
        <w:rPr>
          <w:rFonts w:ascii="Arial" w:hAnsi="Arial" w:cs="Arial"/>
          <w:color w:val="000000"/>
          <w:sz w:val="22"/>
          <w:szCs w:val="22"/>
        </w:rPr>
        <w:t>. jednatel Tintěra Richard Ing., bytem Slaný, PSČ 274 01, jednatel Novák Petr, Ing, bytem</w:t>
      </w:r>
      <w:bookmarkStart w:id="0" w:name="_GoBack"/>
      <w:bookmarkEnd w:id="0"/>
      <w:r w:rsidRPr="008A7AC0">
        <w:rPr>
          <w:rFonts w:ascii="Arial" w:hAnsi="Arial" w:cs="Arial"/>
          <w:color w:val="000000"/>
          <w:sz w:val="22"/>
          <w:szCs w:val="22"/>
        </w:rPr>
        <w:t xml:space="preserve"> Slaný, PSČ 274 01</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(dále jen  "k u p u j í c í")</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1022951729</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Karlovarský kraj se sídlem v Karlových Varech, Katastrální pracoviště Karlovy Vary  na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Otročín</w:t>
      </w:r>
      <w:r w:rsidRPr="008A7AC0">
        <w:rPr>
          <w:rFonts w:ascii="Arial" w:hAnsi="Arial" w:cs="Arial"/>
          <w:sz w:val="18"/>
          <w:szCs w:val="18"/>
        </w:rPr>
        <w:tab/>
        <w:t>Poseč</w:t>
      </w:r>
      <w:r w:rsidRPr="008A7AC0">
        <w:rPr>
          <w:rFonts w:ascii="Arial" w:hAnsi="Arial" w:cs="Arial"/>
          <w:sz w:val="18"/>
          <w:szCs w:val="18"/>
        </w:rPr>
        <w:tab/>
        <w:t>58</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Otročín</w:t>
      </w:r>
      <w:r w:rsidRPr="008A7AC0">
        <w:rPr>
          <w:rFonts w:ascii="Arial" w:hAnsi="Arial" w:cs="Arial"/>
          <w:sz w:val="18"/>
          <w:szCs w:val="18"/>
        </w:rPr>
        <w:tab/>
        <w:t>Poseč</w:t>
      </w:r>
      <w:r w:rsidRPr="008A7AC0">
        <w:rPr>
          <w:rFonts w:ascii="Arial" w:hAnsi="Arial" w:cs="Arial"/>
          <w:sz w:val="18"/>
          <w:szCs w:val="18"/>
        </w:rPr>
        <w:tab/>
        <w:t>60/2</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Otročín</w:t>
      </w:r>
      <w:r w:rsidRPr="008A7AC0">
        <w:rPr>
          <w:rFonts w:ascii="Arial" w:hAnsi="Arial" w:cs="Arial"/>
          <w:sz w:val="18"/>
          <w:szCs w:val="18"/>
        </w:rPr>
        <w:tab/>
        <w:t>Poseč</w:t>
      </w:r>
      <w:r w:rsidRPr="008A7AC0">
        <w:rPr>
          <w:rFonts w:ascii="Arial" w:hAnsi="Arial" w:cs="Arial"/>
          <w:sz w:val="18"/>
          <w:szCs w:val="18"/>
        </w:rPr>
        <w:tab/>
        <w:t>66/2</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Otročín</w:t>
      </w:r>
      <w:r w:rsidRPr="008A7AC0">
        <w:rPr>
          <w:rFonts w:ascii="Arial" w:hAnsi="Arial" w:cs="Arial"/>
          <w:sz w:val="18"/>
          <w:szCs w:val="18"/>
        </w:rPr>
        <w:tab/>
        <w:t>Poseč</w:t>
      </w:r>
      <w:r w:rsidRPr="008A7AC0">
        <w:rPr>
          <w:rFonts w:ascii="Arial" w:hAnsi="Arial" w:cs="Arial"/>
          <w:sz w:val="18"/>
          <w:szCs w:val="18"/>
        </w:rPr>
        <w:tab/>
        <w:t>500/1</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Otročín</w:t>
      </w:r>
      <w:r w:rsidRPr="008A7AC0">
        <w:rPr>
          <w:rFonts w:ascii="Arial" w:hAnsi="Arial" w:cs="Arial"/>
          <w:sz w:val="18"/>
          <w:szCs w:val="18"/>
        </w:rPr>
        <w:tab/>
        <w:t>Poseč</w:t>
      </w:r>
      <w:r w:rsidRPr="008A7AC0">
        <w:rPr>
          <w:rFonts w:ascii="Arial" w:hAnsi="Arial" w:cs="Arial"/>
          <w:sz w:val="18"/>
          <w:szCs w:val="18"/>
        </w:rPr>
        <w:tab/>
        <w:t>503/4</w:t>
      </w:r>
      <w:r w:rsidRPr="008A7AC0">
        <w:rPr>
          <w:rFonts w:ascii="Arial" w:hAnsi="Arial" w:cs="Arial"/>
          <w:sz w:val="18"/>
          <w:szCs w:val="18"/>
        </w:rPr>
        <w:tab/>
        <w:t>trvalý travní porost</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rsidR="00F40520" w:rsidRPr="008A7AC0" w:rsidRDefault="00F40520" w:rsidP="00FE02E0">
      <w:pPr>
        <w:widowControl/>
        <w:ind w:firstLine="426"/>
        <w:jc w:val="both"/>
        <w:rPr>
          <w:rFonts w:ascii="Arial" w:hAnsi="Arial" w:cs="Arial"/>
          <w:b/>
          <w:bCs/>
          <w:sz w:val="22"/>
          <w:szCs w:val="22"/>
        </w:rPr>
      </w:pPr>
      <w:r w:rsidRPr="008A7AC0">
        <w:rPr>
          <w:rFonts w:ascii="Arial" w:hAnsi="Arial" w:cs="Arial"/>
          <w:sz w:val="22"/>
          <w:szCs w:val="22"/>
        </w:rPr>
        <w:t xml:space="preserve">Tato smlouva se uzavírá podle § 10 odst. 4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(viz. přechodná ustanovení </w:t>
      </w:r>
      <w:proofErr w:type="spellStart"/>
      <w:proofErr w:type="gramStart"/>
      <w:r w:rsidR="00FE02E0" w:rsidRPr="008A7AC0">
        <w:rPr>
          <w:rFonts w:ascii="Arial" w:hAnsi="Arial" w:cs="Arial"/>
          <w:sz w:val="22"/>
          <w:szCs w:val="22"/>
        </w:rPr>
        <w:t>Čl.II</w:t>
      </w:r>
      <w:proofErr w:type="spellEnd"/>
      <w:proofErr w:type="gramEnd"/>
      <w:r w:rsidR="00FE02E0" w:rsidRPr="008A7AC0">
        <w:rPr>
          <w:rFonts w:ascii="Arial" w:hAnsi="Arial" w:cs="Arial"/>
          <w:sz w:val="22"/>
          <w:szCs w:val="22"/>
        </w:rPr>
        <w:t xml:space="preserve"> zákona č. 185/2016 Sb.).</w:t>
      </w: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F40520" w:rsidRPr="008A7AC0" w:rsidRDefault="00F40520">
      <w:pPr>
        <w:widowControl/>
        <w:ind w:firstLine="426"/>
        <w:jc w:val="both"/>
        <w:rPr>
          <w:rFonts w:ascii="Arial" w:hAnsi="Arial" w:cs="Arial"/>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proofErr w:type="gramStart"/>
      <w:r w:rsidRPr="004514FC">
        <w:rPr>
          <w:rFonts w:ascii="Arial" w:hAnsi="Arial" w:cs="Arial"/>
          <w:sz w:val="22"/>
          <w:szCs w:val="22"/>
        </w:rPr>
        <w:t>takto :</w:t>
      </w:r>
      <w:proofErr w:type="gramEnd"/>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proofErr w:type="spellStart"/>
            <w:proofErr w:type="gramStart"/>
            <w:r w:rsidRPr="004514FC">
              <w:rPr>
                <w:rFonts w:ascii="Arial" w:hAnsi="Arial" w:cs="Arial"/>
                <w:sz w:val="18"/>
                <w:szCs w:val="18"/>
              </w:rPr>
              <w:t>Parc</w:t>
            </w:r>
            <w:proofErr w:type="gramEnd"/>
            <w:r w:rsidRPr="004514FC">
              <w:rPr>
                <w:rFonts w:ascii="Arial" w:hAnsi="Arial" w:cs="Arial"/>
                <w:sz w:val="18"/>
                <w:szCs w:val="18"/>
              </w:rPr>
              <w:t>.</w:t>
            </w:r>
            <w:proofErr w:type="gramStart"/>
            <w:r w:rsidRPr="004514FC">
              <w:rPr>
                <w:rFonts w:ascii="Arial" w:hAnsi="Arial" w:cs="Arial"/>
                <w:sz w:val="18"/>
                <w:szCs w:val="18"/>
              </w:rPr>
              <w:t>č</w:t>
            </w:r>
            <w:proofErr w:type="spellEnd"/>
            <w:r w:rsidRPr="004514FC">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Poseč</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58</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41 650,00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4 165,00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37 485,00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Poseč</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60/2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13 000,00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1 300,00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11 700,00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Poseč</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66/2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16 510,00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1 651,00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14 859,00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Poseč</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500/1</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255 100,00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25 510,00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229 590,00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Poseč</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503/4</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17 500,00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1 750,00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15 750,00 Kč</w:t>
            </w:r>
          </w:p>
        </w:tc>
      </w:tr>
    </w:tbl>
    <w:p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tc>
          <w:tcPr>
            <w:tcW w:w="329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343 760,00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34 376,00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309 384,00 Kč</w:t>
            </w:r>
          </w:p>
        </w:tc>
      </w:tr>
    </w:tbl>
    <w:p w:rsidR="00BC0356" w:rsidRPr="004514FC" w:rsidRDefault="00BC0356" w:rsidP="00BC0356">
      <w:pPr>
        <w:widowControl/>
        <w:ind w:left="-142"/>
        <w:rPr>
          <w:rFonts w:ascii="Arial" w:hAnsi="Arial" w:cs="Arial"/>
          <w:sz w:val="18"/>
          <w:szCs w:val="18"/>
        </w:rPr>
      </w:pP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34 376,00 Kč (slovy: třicet čtyři tisíce tři sta sedmdesát šest korun českých) kupující zaplatil prodávajícímu před podpisem této smlouvy formou zálohy na úhradu kupní ceny, zbývající část, to jest částka ve výši 309 384,00 Kč (slovy: tři sta devět tisíc tři sta osmdesát čtyři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proofErr w:type="spellStart"/>
      <w:proofErr w:type="gramStart"/>
      <w:r w:rsidR="00493B6A" w:rsidRPr="004514FC">
        <w:rPr>
          <w:rFonts w:ascii="Arial" w:hAnsi="Arial" w:cs="Arial"/>
          <w:sz w:val="22"/>
          <w:szCs w:val="22"/>
        </w:rPr>
        <w:t>Sb.,</w:t>
      </w:r>
      <w:r w:rsidR="00D96CDE" w:rsidRPr="004514FC">
        <w:rPr>
          <w:rFonts w:ascii="Arial" w:hAnsi="Arial" w:cs="Arial"/>
          <w:sz w:val="22"/>
          <w:szCs w:val="22"/>
        </w:rPr>
        <w:t>o</w:t>
      </w:r>
      <w:proofErr w:type="spellEnd"/>
      <w:r w:rsidR="00D96CDE" w:rsidRPr="004514FC">
        <w:rPr>
          <w:rFonts w:ascii="Arial" w:hAnsi="Arial" w:cs="Arial"/>
          <w:sz w:val="22"/>
          <w:szCs w:val="22"/>
        </w:rPr>
        <w:t xml:space="preserve"> registru</w:t>
      </w:r>
      <w:proofErr w:type="gramEnd"/>
      <w:r w:rsidR="00D96CDE" w:rsidRPr="004514FC">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 </w:t>
      </w:r>
      <w:proofErr w:type="spellStart"/>
      <w:r w:rsidRPr="004514FC">
        <w:rPr>
          <w:rFonts w:ascii="Arial" w:hAnsi="Arial" w:cs="Arial"/>
          <w:sz w:val="22"/>
          <w:szCs w:val="22"/>
        </w:rPr>
        <w:t>-li</w:t>
      </w:r>
      <w:proofErr w:type="spellEnd"/>
      <w:r w:rsidRPr="004514FC">
        <w:rPr>
          <w:rFonts w:ascii="Arial" w:hAnsi="Arial" w:cs="Arial"/>
          <w:sz w:val="22"/>
          <w:szCs w:val="22"/>
        </w:rPr>
        <w:t xml:space="preserve"> kupující lhůtu pro úhradu kupní ceny podle tohoto článku, je povinen podle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z prodlení.</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Pozemky, na nichž je státem uplatněno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7</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8) Pokud bude kupní cena hrazena v penězích, dnem zaplacení se rozumí </w:t>
      </w:r>
      <w:r w:rsidRPr="004514FC">
        <w:rPr>
          <w:rFonts w:ascii="Arial" w:hAnsi="Arial" w:cs="Arial"/>
          <w:sz w:val="22"/>
          <w:szCs w:val="22"/>
        </w:rPr>
        <w:t>den připsání placené částky na účet prodávajícího uvedený v této smlouvě.</w:t>
      </w:r>
    </w:p>
    <w:p w:rsidR="00BC0356" w:rsidRPr="004514FC" w:rsidRDefault="00BC0356">
      <w:pPr>
        <w:widowControl/>
        <w:rPr>
          <w:rFonts w:ascii="Arial" w:hAnsi="Arial" w:cs="Arial"/>
          <w:sz w:val="22"/>
          <w:szCs w:val="22"/>
        </w:rPr>
      </w:pPr>
    </w:p>
    <w:p w:rsidR="007A2EDC" w:rsidRDefault="007A2EDC">
      <w:pPr>
        <w:widowControl/>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8A7AC0">
        <w:rPr>
          <w:rFonts w:ascii="Arial" w:hAnsi="Arial" w:cs="Arial"/>
          <w:sz w:val="22"/>
          <w:szCs w:val="22"/>
        </w:rPr>
        <w:t>pozemků za</w:t>
      </w:r>
      <w:proofErr w:type="gramEnd"/>
      <w:r w:rsidRPr="008A7AC0">
        <w:rPr>
          <w:rFonts w:ascii="Arial" w:hAnsi="Arial" w:cs="Arial"/>
          <w:sz w:val="22"/>
          <w:szCs w:val="22"/>
        </w:rPr>
        <w:t xml:space="preserve">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Poseč 58,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Poseč 60/2,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Poseč 66/2,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Poseč 503/4</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 je řešen nájemní smlouvou č. 216N08/29, kterou s PF ČR, nyní Státním pozemkovým úřadem </w:t>
      </w:r>
      <w:proofErr w:type="gramStart"/>
      <w:r w:rsidRPr="008A7AC0">
        <w:rPr>
          <w:rFonts w:ascii="Arial" w:hAnsi="Arial" w:cs="Arial"/>
          <w:sz w:val="22"/>
          <w:szCs w:val="22"/>
        </w:rPr>
        <w:t>uzavřel</w:t>
      </w:r>
      <w:proofErr w:type="gramEnd"/>
      <w:r w:rsidRPr="008A7AC0">
        <w:rPr>
          <w:rFonts w:ascii="Arial" w:hAnsi="Arial" w:cs="Arial"/>
          <w:sz w:val="22"/>
          <w:szCs w:val="22"/>
        </w:rPr>
        <w:t xml:space="preserve"> FARMA Otročín s.r.o.,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Užívací vztah k prodávanému pozemku: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Poseč 500/1</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 je řešen nájemní smlouvou č. 55N17/29, kterou s PF ČR, nyní Státním pozemkovým úřadem </w:t>
      </w:r>
      <w:proofErr w:type="gramStart"/>
      <w:r w:rsidRPr="008A7AC0">
        <w:rPr>
          <w:rFonts w:ascii="Arial" w:hAnsi="Arial" w:cs="Arial"/>
          <w:sz w:val="22"/>
          <w:szCs w:val="22"/>
        </w:rPr>
        <w:t>uzavřel</w:t>
      </w:r>
      <w:proofErr w:type="gramEnd"/>
      <w:r w:rsidRPr="008A7AC0">
        <w:rPr>
          <w:rFonts w:ascii="Arial" w:hAnsi="Arial" w:cs="Arial"/>
          <w:sz w:val="22"/>
          <w:szCs w:val="22"/>
        </w:rPr>
        <w:t xml:space="preserve"> FARMA Otročín s.r.o.,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 xml:space="preserve"> 3) Prodávající a Lesy České republiky, </w:t>
      </w:r>
      <w:proofErr w:type="spellStart"/>
      <w:proofErr w:type="gramStart"/>
      <w:r w:rsidRPr="008A7AC0">
        <w:rPr>
          <w:rFonts w:ascii="Arial" w:hAnsi="Arial" w:cs="Arial"/>
          <w:sz w:val="22"/>
          <w:szCs w:val="22"/>
        </w:rPr>
        <w:t>s.p</w:t>
      </w:r>
      <w:proofErr w:type="spellEnd"/>
      <w:r w:rsidRPr="008A7AC0">
        <w:rPr>
          <w:rFonts w:ascii="Arial" w:hAnsi="Arial" w:cs="Arial"/>
          <w:sz w:val="22"/>
          <w:szCs w:val="22"/>
        </w:rPr>
        <w:t>.</w:t>
      </w:r>
      <w:proofErr w:type="gramEnd"/>
      <w:r w:rsidRPr="008A7AC0">
        <w:rPr>
          <w:rFonts w:ascii="Arial" w:hAnsi="Arial" w:cs="Arial"/>
          <w:sz w:val="22"/>
          <w:szCs w:val="22"/>
        </w:rPr>
        <w:t xml:space="preserve"> uzavřeli dohodu o přičlenění honebních pozemků   č. 10M16/29 ze dne 1.4.2016, jejímž předmětem jsou pozemky 500/1 a 503/4.</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w:t>
      </w:r>
    </w:p>
    <w:p w:rsidR="00F40520" w:rsidRPr="008A7AC0" w:rsidRDefault="00F40520">
      <w:pPr>
        <w:pStyle w:val="vnitrniText"/>
        <w:widowControl/>
        <w:rPr>
          <w:rFonts w:ascii="Arial" w:hAnsi="Arial" w:cs="Arial"/>
          <w:sz w:val="22"/>
          <w:szCs w:val="22"/>
        </w:rPr>
      </w:pP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w:t>
      </w:r>
      <w:proofErr w:type="gramStart"/>
      <w:r w:rsidRPr="008A7AC0">
        <w:rPr>
          <w:rFonts w:ascii="Arial" w:hAnsi="Arial" w:cs="Arial"/>
          <w:sz w:val="22"/>
          <w:szCs w:val="22"/>
        </w:rPr>
        <w:t>stejnopis(y) a ostatní</w:t>
      </w:r>
      <w:proofErr w:type="gramEnd"/>
      <w:r w:rsidRPr="008A7AC0">
        <w:rPr>
          <w:rFonts w:ascii="Arial" w:hAnsi="Arial" w:cs="Arial"/>
          <w:sz w:val="22"/>
          <w:szCs w:val="22"/>
        </w:rPr>
        <w:t xml:space="preserve"> jsou určeny pro prodávajícího.</w:t>
      </w:r>
    </w:p>
    <w:p w:rsidR="00147334" w:rsidRDefault="00147334" w:rsidP="0014733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lastRenderedPageBreak/>
        <w:t xml:space="preserve">2) Kupující prohlašuje, že ve vztahu k převáděným pozemkům splňuje zákonem stanovené podmínky pro to, aby na něho mohly být podle § 10 odst. 4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w:t>
      </w:r>
      <w:proofErr w:type="gramStart"/>
      <w:r w:rsidRPr="008A7AC0">
        <w:rPr>
          <w:rFonts w:ascii="Arial" w:hAnsi="Arial" w:cs="Arial"/>
          <w:sz w:val="22"/>
          <w:szCs w:val="22"/>
        </w:rPr>
        <w:t>1.8.2016</w:t>
      </w:r>
      <w:proofErr w:type="gramEnd"/>
      <w:r w:rsidRPr="008A7AC0">
        <w:rPr>
          <w:rFonts w:ascii="Arial" w:hAnsi="Arial" w:cs="Arial"/>
          <w:sz w:val="22"/>
          <w:szCs w:val="22"/>
        </w:rPr>
        <w:t>, které jsou stanoveny zákonem č. 503/2012 Sb., ve znění účinném do 31.7.2016.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F21FF3" w:rsidRDefault="00B070B5">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40520" w:rsidRPr="008A7AC0" w:rsidRDefault="00F40520" w:rsidP="00335BCB">
      <w:pPr>
        <w:widowControl/>
        <w:ind w:firstLine="426"/>
        <w:jc w:val="both"/>
        <w:rPr>
          <w:rFonts w:ascii="Arial" w:hAnsi="Arial" w:cs="Arial"/>
          <w:sz w:val="22"/>
          <w:szCs w:val="22"/>
        </w:rPr>
      </w:pPr>
    </w:p>
    <w:p w:rsidR="00F40520" w:rsidRPr="008A7AC0" w:rsidRDefault="00F40520">
      <w:pPr>
        <w:widowControl/>
        <w:jc w:val="center"/>
        <w:rPr>
          <w:rFonts w:ascii="Arial" w:hAnsi="Arial" w:cs="Arial"/>
          <w:sz w:val="22"/>
          <w:szCs w:val="22"/>
        </w:rPr>
      </w:pPr>
    </w:p>
    <w:p w:rsidR="00F40520" w:rsidRDefault="00F40520">
      <w:pPr>
        <w:widowControl/>
        <w:jc w:val="center"/>
        <w:rPr>
          <w:rFonts w:ascii="Arial" w:hAnsi="Arial" w:cs="Arial"/>
          <w:b/>
          <w:bCs/>
          <w:sz w:val="22"/>
          <w:szCs w:val="22"/>
        </w:rPr>
      </w:pPr>
      <w:r w:rsidRPr="008A7AC0">
        <w:rPr>
          <w:rFonts w:ascii="Arial" w:hAnsi="Arial" w:cs="Arial"/>
          <w:b/>
          <w:bCs/>
          <w:sz w:val="22"/>
          <w:szCs w:val="22"/>
        </w:rPr>
        <w:t>X.</w:t>
      </w:r>
    </w:p>
    <w:p w:rsidR="00D72FC9" w:rsidRDefault="00D72FC9">
      <w:pPr>
        <w:widowControl/>
        <w:jc w:val="center"/>
        <w:rPr>
          <w:rFonts w:ascii="Arial" w:hAnsi="Arial" w:cs="Arial"/>
          <w:b/>
          <w:bCs/>
          <w:sz w:val="22"/>
          <w:szCs w:val="22"/>
        </w:rPr>
      </w:pPr>
    </w:p>
    <w:p w:rsidR="00D72FC9" w:rsidRPr="008A7AC0" w:rsidRDefault="00D72FC9">
      <w:pPr>
        <w:widowControl/>
        <w:jc w:val="center"/>
        <w:rPr>
          <w:rFonts w:ascii="Arial" w:hAnsi="Arial" w:cs="Arial"/>
          <w:sz w:val="22"/>
          <w:szCs w:val="22"/>
        </w:rPr>
      </w:pP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Default="00F40520">
      <w:pPr>
        <w:widowControl/>
        <w:jc w:val="both"/>
        <w:rPr>
          <w:rFonts w:ascii="Arial" w:hAnsi="Arial" w:cs="Arial"/>
          <w:sz w:val="22"/>
          <w:szCs w:val="22"/>
        </w:rPr>
      </w:pPr>
    </w:p>
    <w:p w:rsidR="00D72FC9" w:rsidRDefault="00D72FC9">
      <w:pPr>
        <w:widowControl/>
        <w:jc w:val="both"/>
        <w:rPr>
          <w:rFonts w:ascii="Arial" w:hAnsi="Arial" w:cs="Arial"/>
          <w:sz w:val="22"/>
          <w:szCs w:val="22"/>
        </w:rPr>
      </w:pPr>
    </w:p>
    <w:p w:rsidR="00D72FC9" w:rsidRDefault="00D72FC9">
      <w:pPr>
        <w:widowControl/>
        <w:jc w:val="both"/>
        <w:rPr>
          <w:rFonts w:ascii="Arial" w:hAnsi="Arial" w:cs="Arial"/>
          <w:sz w:val="22"/>
          <w:szCs w:val="22"/>
        </w:rPr>
      </w:pPr>
    </w:p>
    <w:p w:rsidR="00D72FC9" w:rsidRPr="008A7AC0" w:rsidRDefault="00D72FC9">
      <w:pPr>
        <w:widowControl/>
        <w:jc w:val="both"/>
        <w:rPr>
          <w:rFonts w:ascii="Arial" w:hAnsi="Arial" w:cs="Arial"/>
          <w:sz w:val="22"/>
          <w:szCs w:val="22"/>
        </w:rPr>
      </w:pPr>
    </w:p>
    <w:p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 xml:space="preserve">V Karlových Varech dne </w:t>
      </w:r>
      <w:proofErr w:type="gramStart"/>
      <w:r w:rsidRPr="008A7AC0">
        <w:rPr>
          <w:rFonts w:ascii="Arial" w:hAnsi="Arial" w:cs="Arial"/>
          <w:sz w:val="22"/>
          <w:szCs w:val="22"/>
        </w:rPr>
        <w:t>23.11.2017</w:t>
      </w:r>
      <w:proofErr w:type="gramEnd"/>
      <w:r w:rsidRPr="008A7AC0">
        <w:rPr>
          <w:rFonts w:ascii="Arial" w:hAnsi="Arial" w:cs="Arial"/>
          <w:sz w:val="22"/>
          <w:szCs w:val="22"/>
        </w:rPr>
        <w:tab/>
        <w:t>V ............................... dne .......................</w:t>
      </w:r>
    </w:p>
    <w:p w:rsidR="00F40520" w:rsidRPr="008A7AC0" w:rsidRDefault="00F40520">
      <w:pPr>
        <w:widowControl/>
        <w:rPr>
          <w:rFonts w:ascii="Arial" w:hAnsi="Arial" w:cs="Arial"/>
          <w:sz w:val="22"/>
          <w:szCs w:val="22"/>
        </w:rPr>
      </w:pPr>
    </w:p>
    <w:p w:rsidR="00F40520" w:rsidRDefault="00F40520">
      <w:pPr>
        <w:widowControl/>
        <w:rPr>
          <w:rFonts w:ascii="Arial" w:hAnsi="Arial" w:cs="Arial"/>
          <w:sz w:val="22"/>
          <w:szCs w:val="22"/>
        </w:rPr>
      </w:pPr>
    </w:p>
    <w:p w:rsidR="00D72FC9" w:rsidRDefault="00D72FC9">
      <w:pPr>
        <w:widowControl/>
        <w:rPr>
          <w:rFonts w:ascii="Arial" w:hAnsi="Arial" w:cs="Arial"/>
          <w:sz w:val="22"/>
          <w:szCs w:val="22"/>
        </w:rPr>
      </w:pPr>
    </w:p>
    <w:p w:rsidR="00F40520" w:rsidRDefault="00F40520">
      <w:pPr>
        <w:widowControl/>
        <w:rPr>
          <w:rFonts w:ascii="Arial" w:hAnsi="Arial" w:cs="Arial"/>
          <w:sz w:val="22"/>
          <w:szCs w:val="22"/>
        </w:rPr>
      </w:pPr>
    </w:p>
    <w:p w:rsidR="009D6258" w:rsidRPr="008A7AC0" w:rsidRDefault="009D6258">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FARMA Otročín s.r.o.</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ředitelka Krajského pozemkového úřadu</w:t>
      </w:r>
      <w:r w:rsidRPr="008A7AC0">
        <w:rPr>
          <w:rFonts w:ascii="Arial" w:hAnsi="Arial" w:cs="Arial"/>
          <w:sz w:val="22"/>
          <w:szCs w:val="22"/>
        </w:rPr>
        <w:tab/>
      </w:r>
      <w:proofErr w:type="spellStart"/>
      <w:r w:rsidRPr="008A7AC0">
        <w:rPr>
          <w:rFonts w:ascii="Arial" w:hAnsi="Arial" w:cs="Arial"/>
          <w:sz w:val="22"/>
          <w:szCs w:val="22"/>
        </w:rPr>
        <w:t>zast</w:t>
      </w:r>
      <w:proofErr w:type="spellEnd"/>
      <w:r w:rsidRPr="008A7AC0">
        <w:rPr>
          <w:rFonts w:ascii="Arial" w:hAnsi="Arial" w:cs="Arial"/>
          <w:sz w:val="22"/>
          <w:szCs w:val="22"/>
        </w:rPr>
        <w:t>. jednatel Tintěra Richard Ing.</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Karlovarský kraj</w:t>
      </w:r>
      <w:r w:rsidRPr="008A7AC0">
        <w:rPr>
          <w:rFonts w:ascii="Arial" w:hAnsi="Arial" w:cs="Arial"/>
          <w:sz w:val="22"/>
          <w:szCs w:val="22"/>
        </w:rPr>
        <w:tab/>
        <w:t>jednatel Novák Petr, Ing</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Šárka Václavíková</w:t>
      </w:r>
      <w:r w:rsidRPr="008A7AC0">
        <w:rPr>
          <w:rFonts w:ascii="Arial" w:hAnsi="Arial" w:cs="Arial"/>
          <w:sz w:val="22"/>
          <w:szCs w:val="22"/>
        </w:rPr>
        <w:tab/>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4224229, 4224129, 4273529, 4871329, 1677929</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Karlovarský kraj</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Jiří Loufek</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Default="004612CC">
      <w:pPr>
        <w:widowControl/>
        <w:jc w:val="both"/>
        <w:rPr>
          <w:rFonts w:ascii="Arial" w:hAnsi="Arial" w:cs="Arial"/>
          <w:sz w:val="22"/>
          <w:szCs w:val="22"/>
        </w:rPr>
      </w:pPr>
    </w:p>
    <w:p w:rsidR="009D6258" w:rsidRDefault="009D6258">
      <w:pPr>
        <w:widowControl/>
        <w:jc w:val="both"/>
        <w:rPr>
          <w:rFonts w:ascii="Arial" w:hAnsi="Arial" w:cs="Arial"/>
          <w:sz w:val="22"/>
          <w:szCs w:val="22"/>
        </w:rPr>
      </w:pPr>
    </w:p>
    <w:p w:rsidR="00D72FC9" w:rsidRPr="008A7AC0" w:rsidRDefault="00D72FC9">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ing. Klepáček</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w:t>
      </w:r>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 ………………..</w:t>
      </w:r>
      <w:r w:rsidRPr="008A7AC0">
        <w:rPr>
          <w:rFonts w:ascii="Arial" w:hAnsi="Arial" w:cs="Arial"/>
          <w:sz w:val="22"/>
          <w:szCs w:val="22"/>
        </w:rPr>
        <w:tab/>
      </w:r>
      <w:r w:rsidRPr="008A7AC0">
        <w:rPr>
          <w:rFonts w:ascii="Arial" w:hAnsi="Arial" w:cs="Arial"/>
          <w:sz w:val="22"/>
          <w:szCs w:val="22"/>
        </w:rPr>
        <w:tab/>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otisk úředního razítka</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 podpis odpovědného</w:t>
      </w:r>
    </w:p>
    <w:p w:rsidR="000A639E" w:rsidRPr="008A7AC0" w:rsidRDefault="000A639E" w:rsidP="000A639E">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p w:rsidR="00F40520" w:rsidRPr="008A7AC0" w:rsidRDefault="00F40520">
      <w:pPr>
        <w:widowControl/>
        <w:rPr>
          <w:rFonts w:ascii="Arial" w:hAnsi="Arial" w:cs="Arial"/>
          <w:sz w:val="22"/>
          <w:szCs w:val="22"/>
        </w:rPr>
      </w:pPr>
    </w:p>
    <w:sectPr w:rsidR="00F40520" w:rsidRPr="008A7A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FC9" w:rsidRDefault="00D72FC9">
      <w:r>
        <w:separator/>
      </w:r>
    </w:p>
  </w:endnote>
  <w:endnote w:type="continuationSeparator" w:id="0">
    <w:p w:rsidR="00D72FC9" w:rsidRDefault="00D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FC9" w:rsidRDefault="00D72FC9">
      <w:r>
        <w:separator/>
      </w:r>
    </w:p>
  </w:footnote>
  <w:footnote w:type="continuationSeparator" w:id="0">
    <w:p w:rsidR="00D72FC9" w:rsidRDefault="00D7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94167"/>
    <w:rsid w:val="000A2D71"/>
    <w:rsid w:val="000A639E"/>
    <w:rsid w:val="000D49C6"/>
    <w:rsid w:val="000E3E64"/>
    <w:rsid w:val="0014681B"/>
    <w:rsid w:val="00147334"/>
    <w:rsid w:val="001676B2"/>
    <w:rsid w:val="00192420"/>
    <w:rsid w:val="00197392"/>
    <w:rsid w:val="001A76F9"/>
    <w:rsid w:val="001B6553"/>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427526"/>
    <w:rsid w:val="0043604A"/>
    <w:rsid w:val="004514FC"/>
    <w:rsid w:val="00454FF0"/>
    <w:rsid w:val="004612CC"/>
    <w:rsid w:val="00493B6A"/>
    <w:rsid w:val="004B075C"/>
    <w:rsid w:val="004B6FF4"/>
    <w:rsid w:val="00530111"/>
    <w:rsid w:val="00560E2A"/>
    <w:rsid w:val="005713D7"/>
    <w:rsid w:val="005D6433"/>
    <w:rsid w:val="00625710"/>
    <w:rsid w:val="006A4EDD"/>
    <w:rsid w:val="006C3440"/>
    <w:rsid w:val="006E2592"/>
    <w:rsid w:val="006E6856"/>
    <w:rsid w:val="007A2BD2"/>
    <w:rsid w:val="007A2EDC"/>
    <w:rsid w:val="007E2B8B"/>
    <w:rsid w:val="007E3A0A"/>
    <w:rsid w:val="008424E7"/>
    <w:rsid w:val="008537BC"/>
    <w:rsid w:val="00875440"/>
    <w:rsid w:val="0089721D"/>
    <w:rsid w:val="008A7AC0"/>
    <w:rsid w:val="00911582"/>
    <w:rsid w:val="009D6258"/>
    <w:rsid w:val="00A31C3B"/>
    <w:rsid w:val="00AD0CCD"/>
    <w:rsid w:val="00B070B5"/>
    <w:rsid w:val="00B56780"/>
    <w:rsid w:val="00BC0356"/>
    <w:rsid w:val="00C2745D"/>
    <w:rsid w:val="00C65B71"/>
    <w:rsid w:val="00C70A46"/>
    <w:rsid w:val="00C9419D"/>
    <w:rsid w:val="00CA6C41"/>
    <w:rsid w:val="00CE526C"/>
    <w:rsid w:val="00D01C6E"/>
    <w:rsid w:val="00D35DFD"/>
    <w:rsid w:val="00D53ED9"/>
    <w:rsid w:val="00D70F94"/>
    <w:rsid w:val="00D72FC9"/>
    <w:rsid w:val="00D96CDE"/>
    <w:rsid w:val="00E063B4"/>
    <w:rsid w:val="00E37428"/>
    <w:rsid w:val="00EC3E05"/>
    <w:rsid w:val="00F21FF3"/>
    <w:rsid w:val="00F2334F"/>
    <w:rsid w:val="00F40520"/>
    <w:rsid w:val="00F66730"/>
    <w:rsid w:val="00F82692"/>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6A1ACB-1F28-41C5-AECF-87ADB935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358311">
      <w:marLeft w:val="0"/>
      <w:marRight w:val="0"/>
      <w:marTop w:val="0"/>
      <w:marBottom w:val="0"/>
      <w:divBdr>
        <w:top w:val="none" w:sz="0" w:space="0" w:color="auto"/>
        <w:left w:val="none" w:sz="0" w:space="0" w:color="auto"/>
        <w:bottom w:val="none" w:sz="0" w:space="0" w:color="auto"/>
        <w:right w:val="none" w:sz="0" w:space="0" w:color="auto"/>
      </w:divBdr>
    </w:div>
    <w:div w:id="807358312">
      <w:marLeft w:val="0"/>
      <w:marRight w:val="0"/>
      <w:marTop w:val="0"/>
      <w:marBottom w:val="0"/>
      <w:divBdr>
        <w:top w:val="none" w:sz="0" w:space="0" w:color="auto"/>
        <w:left w:val="none" w:sz="0" w:space="0" w:color="auto"/>
        <w:bottom w:val="none" w:sz="0" w:space="0" w:color="auto"/>
        <w:right w:val="none" w:sz="0" w:space="0" w:color="auto"/>
      </w:divBdr>
    </w:div>
    <w:div w:id="807358313">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0"/>
      <w:marBottom w:val="0"/>
      <w:divBdr>
        <w:top w:val="none" w:sz="0" w:space="0" w:color="auto"/>
        <w:left w:val="none" w:sz="0" w:space="0" w:color="auto"/>
        <w:bottom w:val="none" w:sz="0" w:space="0" w:color="auto"/>
        <w:right w:val="none" w:sz="0" w:space="0" w:color="auto"/>
      </w:divBdr>
    </w:div>
    <w:div w:id="8073583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1692</Words>
  <Characters>9865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Klepáček Adolf Ing.</dc:creator>
  <cp:keywords/>
  <dc:description/>
  <cp:lastModifiedBy>Klepáček Adolf Ing.</cp:lastModifiedBy>
  <cp:revision>3</cp:revision>
  <cp:lastPrinted>2000-06-23T08:38:00Z</cp:lastPrinted>
  <dcterms:created xsi:type="dcterms:W3CDTF">2017-11-23T08:55:00Z</dcterms:created>
  <dcterms:modified xsi:type="dcterms:W3CDTF">2017-12-06T07:28:00Z</dcterms:modified>
</cp:coreProperties>
</file>