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1034951729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Sabolová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Lenka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78</w:t>
      </w:r>
      <w:r w:rsidR="00D45061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 Ostrov , PSČ 363 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1034951729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Ostrov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Ostrov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nad Ohří</w:t>
      </w:r>
      <w:r w:rsidRPr="00BB196A">
        <w:rPr>
          <w:rFonts w:ascii="Arial" w:hAnsi="Arial" w:cs="Arial"/>
          <w:sz w:val="18"/>
          <w:szCs w:val="18"/>
        </w:rPr>
        <w:tab/>
        <w:t>2467/15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355F1">
        <w:rPr>
          <w:rFonts w:ascii="Arial" w:hAnsi="Arial" w:cs="Arial"/>
          <w:sz w:val="22"/>
          <w:szCs w:val="22"/>
        </w:rPr>
        <w:t xml:space="preserve">§ 10 odst. 3 písm. a), b), odst. 4 a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Ostrov nad Ohří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2467/15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426 400,00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426 400,00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D45061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109N06/29, kterou s PF ČR, nyní Státním pozemkovým úřadem uzavřel PAPOS v.o.s.,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355F1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BB196A">
        <w:rPr>
          <w:rFonts w:ascii="Arial" w:hAnsi="Arial" w:cs="Arial"/>
          <w:sz w:val="22"/>
          <w:szCs w:val="22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29.11.2017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Sabolová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Lenka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3638329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F1" w:rsidRDefault="005355F1">
      <w:r>
        <w:separator/>
      </w:r>
    </w:p>
  </w:endnote>
  <w:endnote w:type="continuationSeparator" w:id="0">
    <w:p w:rsidR="005355F1" w:rsidRDefault="0053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F1" w:rsidRDefault="005355F1">
      <w:r>
        <w:separator/>
      </w:r>
    </w:p>
  </w:footnote>
  <w:footnote w:type="continuationSeparator" w:id="0">
    <w:p w:rsidR="005355F1" w:rsidRDefault="0053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1DC2"/>
    <w:rsid w:val="005355F1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4506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F7034"/>
  <w14:defaultImageDpi w14:val="0"/>
  <w15:docId w15:val="{CFCD9B41-619F-4007-8C50-8454503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2017-12-06T06:54:00Z</dcterms:created>
  <dcterms:modified xsi:type="dcterms:W3CDTF">2017-12-06T07:00:00Z</dcterms:modified>
</cp:coreProperties>
</file>