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BF9" w:rsidRDefault="00D121E1">
      <w:pPr>
        <w:spacing w:after="67"/>
        <w:ind w:left="8465" w:right="-1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56944" cy="239268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944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BF9" w:rsidRDefault="00D121E1">
      <w:pPr>
        <w:spacing w:after="328"/>
        <w:ind w:right="762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-24383</wp:posOffset>
            </wp:positionH>
            <wp:positionV relativeFrom="paragraph">
              <wp:posOffset>-14932</wp:posOffset>
            </wp:positionV>
            <wp:extent cx="1269492" cy="679704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9492" cy="679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3"/>
        </w:rPr>
        <w:t>2269141761</w:t>
      </w:r>
    </w:p>
    <w:p w:rsidR="00E43BF9" w:rsidRDefault="00D121E1">
      <w:pPr>
        <w:spacing w:after="0"/>
        <w:ind w:left="2558"/>
      </w:pPr>
      <w:r>
        <w:rPr>
          <w:rFonts w:ascii="Arial" w:eastAsia="Arial" w:hAnsi="Arial" w:cs="Arial"/>
          <w:b/>
          <w:sz w:val="24"/>
        </w:rPr>
        <w:t xml:space="preserve">DODATEK č. 4 k pojistné smlouvě č. 2269141761 </w:t>
      </w:r>
    </w:p>
    <w:p w:rsidR="00E43BF9" w:rsidRDefault="00D121E1">
      <w:pPr>
        <w:spacing w:after="560"/>
        <w:ind w:right="25"/>
        <w:jc w:val="center"/>
      </w:pPr>
      <w:r>
        <w:rPr>
          <w:rFonts w:ascii="Arial" w:eastAsia="Arial" w:hAnsi="Arial" w:cs="Arial"/>
          <w:b/>
          <w:sz w:val="16"/>
        </w:rPr>
        <w:t>o havarijním pojištění vozidel - PARTNER H59</w:t>
      </w:r>
    </w:p>
    <w:tbl>
      <w:tblPr>
        <w:tblStyle w:val="TableGrid"/>
        <w:tblW w:w="10797" w:type="dxa"/>
        <w:tblInd w:w="-37" w:type="dxa"/>
        <w:tblCellMar>
          <w:top w:w="73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99"/>
        <w:gridCol w:w="1078"/>
        <w:gridCol w:w="4320"/>
      </w:tblGrid>
      <w:tr w:rsidR="00E43BF9">
        <w:trPr>
          <w:trHeight w:val="306"/>
        </w:trPr>
        <w:tc>
          <w:tcPr>
            <w:tcW w:w="5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A. POJISTITEL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43BF9" w:rsidRDefault="00E43BF9"/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7"/>
              </w:rPr>
              <w:t>Číslo pojistné smlouvy:   2269141761</w:t>
            </w:r>
          </w:p>
        </w:tc>
      </w:tr>
    </w:tbl>
    <w:p w:rsidR="00E43BF9" w:rsidRDefault="00D121E1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69" w:line="281" w:lineRule="auto"/>
        <w:ind w:left="195" w:right="220"/>
        <w:jc w:val="center"/>
      </w:pPr>
      <w:r>
        <w:rPr>
          <w:rFonts w:ascii="Arial" w:eastAsia="Arial" w:hAnsi="Arial" w:cs="Arial"/>
          <w:b/>
          <w:sz w:val="17"/>
        </w:rPr>
        <w:t>Kooperativa pojišťovna, a.s., Vienna Insurance Group, sídlo Pobřežní 665/21, 186 00 Praha 8, Č</w:t>
      </w:r>
      <w:r>
        <w:rPr>
          <w:rFonts w:ascii="Arial" w:eastAsia="Arial" w:hAnsi="Arial" w:cs="Arial"/>
          <w:b/>
          <w:sz w:val="17"/>
        </w:rPr>
        <w:t>eská republika, IČ:47116617, zapsaná v obchodním rejstříku u Městského soudu v Praze, sp. zn. B 1897</w:t>
      </w:r>
    </w:p>
    <w:p w:rsidR="00E43BF9" w:rsidRDefault="00D121E1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POJISTNÍK</w:t>
      </w:r>
    </w:p>
    <w:tbl>
      <w:tblPr>
        <w:tblStyle w:val="TableGrid"/>
        <w:tblW w:w="10798" w:type="dxa"/>
        <w:tblInd w:w="-38" w:type="dxa"/>
        <w:tblCellMar>
          <w:top w:w="1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01"/>
        <w:gridCol w:w="2564"/>
        <w:gridCol w:w="857"/>
        <w:gridCol w:w="391"/>
        <w:gridCol w:w="690"/>
        <w:gridCol w:w="887"/>
        <w:gridCol w:w="3408"/>
      </w:tblGrid>
      <w:tr w:rsidR="00E43BF9">
        <w:trPr>
          <w:trHeight w:val="218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E43BF9" w:rsidRDefault="00D121E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IČ:</w:t>
            </w:r>
          </w:p>
        </w:tc>
        <w:tc>
          <w:tcPr>
            <w:tcW w:w="261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43BF9" w:rsidRDefault="00D121E1">
            <w:pPr>
              <w:tabs>
                <w:tab w:val="center" w:pos="1673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00253901</w:t>
            </w:r>
            <w:r>
              <w:rPr>
                <w:rFonts w:ascii="Arial" w:eastAsia="Arial" w:hAnsi="Arial" w:cs="Arial"/>
                <w:b/>
                <w:sz w:val="17"/>
              </w:rPr>
              <w:tab/>
            </w:r>
            <w:r>
              <w:rPr>
                <w:rFonts w:ascii="Arial" w:eastAsia="Arial" w:hAnsi="Arial" w:cs="Arial"/>
                <w:sz w:val="13"/>
              </w:rPr>
              <w:t>Plátce DPH: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7"/>
              </w:rPr>
              <w:t>Ne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7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9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348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E43BF9" w:rsidRDefault="00E43BF9"/>
        </w:tc>
      </w:tr>
      <w:tr w:rsidR="00E43BF9">
        <w:trPr>
          <w:trHeight w:val="199"/>
        </w:trPr>
        <w:tc>
          <w:tcPr>
            <w:tcW w:w="17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43BF9" w:rsidRDefault="00D121E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Název firmy: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Město Aš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34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3BF9" w:rsidRDefault="00E43BF9"/>
        </w:tc>
      </w:tr>
      <w:tr w:rsidR="00E43BF9">
        <w:trPr>
          <w:trHeight w:val="1916"/>
        </w:trPr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3BF9" w:rsidRDefault="00D121E1">
            <w:pPr>
              <w:numPr>
                <w:ilvl w:val="0"/>
                <w:numId w:val="2"/>
              </w:numPr>
              <w:spacing w:after="0"/>
              <w:ind w:right="209"/>
            </w:pPr>
            <w:r>
              <w:rPr>
                <w:rFonts w:ascii="Arial" w:eastAsia="Arial" w:hAnsi="Arial" w:cs="Arial"/>
                <w:sz w:val="13"/>
              </w:rPr>
              <w:t>Jednající</w:t>
            </w:r>
          </w:p>
          <w:p w:rsidR="00E43BF9" w:rsidRDefault="00D121E1">
            <w:pPr>
              <w:numPr>
                <w:ilvl w:val="0"/>
                <w:numId w:val="2"/>
              </w:numPr>
              <w:spacing w:after="190" w:line="324" w:lineRule="auto"/>
              <w:ind w:right="209"/>
            </w:pPr>
            <w:r>
              <w:rPr>
                <w:rFonts w:ascii="Arial" w:eastAsia="Arial" w:hAnsi="Arial" w:cs="Arial"/>
                <w:sz w:val="13"/>
              </w:rPr>
              <w:t>JednajícíAdresa:</w:t>
            </w:r>
          </w:p>
          <w:p w:rsidR="00E43BF9" w:rsidRDefault="00D121E1">
            <w:pPr>
              <w:spacing w:after="369"/>
              <w:ind w:left="38"/>
            </w:pPr>
            <w:r>
              <w:rPr>
                <w:rFonts w:ascii="Arial" w:eastAsia="Arial" w:hAnsi="Arial" w:cs="Arial"/>
                <w:sz w:val="13"/>
              </w:rPr>
              <w:t>Korespondenční adresa:</w:t>
            </w:r>
          </w:p>
          <w:p w:rsidR="00E43BF9" w:rsidRDefault="00D121E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Telefon:</w:t>
            </w:r>
          </w:p>
          <w:p w:rsidR="00E43BF9" w:rsidRDefault="00D121E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Mobil: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 xml:space="preserve">  </w:t>
            </w:r>
          </w:p>
          <w:p w:rsidR="00E43BF9" w:rsidRDefault="00D121E1">
            <w:pPr>
              <w:spacing w:after="3"/>
            </w:pPr>
            <w:r>
              <w:rPr>
                <w:rFonts w:ascii="Arial" w:eastAsia="Arial" w:hAnsi="Arial" w:cs="Arial"/>
                <w:b/>
                <w:sz w:val="17"/>
              </w:rPr>
              <w:t xml:space="preserve">  </w:t>
            </w:r>
          </w:p>
          <w:p w:rsidR="00E43BF9" w:rsidRDefault="00D121E1">
            <w:pPr>
              <w:spacing w:after="0" w:line="236" w:lineRule="auto"/>
              <w:ind w:right="959"/>
            </w:pPr>
            <w:r>
              <w:rPr>
                <w:rFonts w:ascii="Arial" w:eastAsia="Arial" w:hAnsi="Arial" w:cs="Arial"/>
                <w:b/>
                <w:sz w:val="17"/>
              </w:rPr>
              <w:t>Kamenná 473/52 Aš, 35201 RESPECT, a.s.</w:t>
            </w:r>
          </w:p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Krymská 47</w:t>
            </w:r>
          </w:p>
          <w:p w:rsidR="00E43BF9" w:rsidRDefault="00D121E1">
            <w:pPr>
              <w:spacing w:after="166"/>
            </w:pPr>
            <w:r>
              <w:rPr>
                <w:rFonts w:ascii="Arial" w:eastAsia="Arial" w:hAnsi="Arial" w:cs="Arial"/>
                <w:b/>
                <w:sz w:val="17"/>
              </w:rPr>
              <w:t>Kralovy Vary, 36001</w:t>
            </w:r>
          </w:p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+420353234660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43BF9" w:rsidRDefault="00E43BF9"/>
        </w:tc>
        <w:tc>
          <w:tcPr>
            <w:tcW w:w="4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43BF9" w:rsidRDefault="00E43BF9"/>
        </w:tc>
        <w:tc>
          <w:tcPr>
            <w:tcW w:w="70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E43BF9" w:rsidRDefault="00D121E1">
            <w:pPr>
              <w:spacing w:after="243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  <w:p w:rsidR="00E43BF9" w:rsidRDefault="00D121E1">
            <w:pPr>
              <w:spacing w:after="383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Email: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43BF9" w:rsidRDefault="00E43BF9"/>
        </w:tc>
        <w:tc>
          <w:tcPr>
            <w:tcW w:w="34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E43BF9" w:rsidRDefault="00D121E1">
            <w:pPr>
              <w:spacing w:after="110" w:line="555" w:lineRule="auto"/>
              <w:ind w:right="968"/>
            </w:pPr>
            <w:r>
              <w:rPr>
                <w:rFonts w:ascii="Arial" w:eastAsia="Arial" w:hAnsi="Arial" w:cs="Arial"/>
                <w:b/>
                <w:sz w:val="17"/>
              </w:rPr>
              <w:t>CZE - ČESKÁ REPUBLIKA CZE - ČESKÁ REPUBLIKA</w:t>
            </w:r>
          </w:p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petra.konopkova@respect.cz</w:t>
            </w:r>
          </w:p>
        </w:tc>
      </w:tr>
    </w:tbl>
    <w:p w:rsidR="00E43BF9" w:rsidRDefault="00D121E1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POJIŠTĚNÝ</w:t>
      </w:r>
    </w:p>
    <w:tbl>
      <w:tblPr>
        <w:tblStyle w:val="TableGrid"/>
        <w:tblW w:w="10798" w:type="dxa"/>
        <w:tblInd w:w="-38" w:type="dxa"/>
        <w:tblCellMar>
          <w:top w:w="55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724"/>
        <w:gridCol w:w="1310"/>
        <w:gridCol w:w="1308"/>
        <w:gridCol w:w="900"/>
        <w:gridCol w:w="413"/>
        <w:gridCol w:w="708"/>
        <w:gridCol w:w="950"/>
        <w:gridCol w:w="3485"/>
      </w:tblGrid>
      <w:tr w:rsidR="00E43BF9">
        <w:trPr>
          <w:trHeight w:val="269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E43BF9" w:rsidRDefault="00D121E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IČ:</w:t>
            </w:r>
          </w:p>
        </w:tc>
        <w:tc>
          <w:tcPr>
            <w:tcW w:w="1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00253901</w:t>
            </w:r>
          </w:p>
        </w:tc>
        <w:tc>
          <w:tcPr>
            <w:tcW w:w="13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Plátce DPH: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7"/>
              </w:rPr>
              <w:t>Ne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7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9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348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E43BF9" w:rsidRDefault="00E43BF9"/>
        </w:tc>
      </w:tr>
      <w:tr w:rsidR="00E43BF9">
        <w:trPr>
          <w:trHeight w:val="264"/>
        </w:trPr>
        <w:tc>
          <w:tcPr>
            <w:tcW w:w="17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43BF9" w:rsidRDefault="00D121E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Název firmy: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Město Aš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34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43BF9" w:rsidRDefault="00E43BF9"/>
        </w:tc>
      </w:tr>
      <w:tr w:rsidR="00E43BF9">
        <w:trPr>
          <w:trHeight w:val="446"/>
        </w:trPr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3BF9" w:rsidRDefault="00D121E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Adresa: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43BF9" w:rsidRDefault="00D121E1">
            <w:pPr>
              <w:spacing w:after="20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Kamenná 473/52</w:t>
            </w:r>
          </w:p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Aš, 35201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43BF9" w:rsidRDefault="00E43BF9"/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43BF9" w:rsidRDefault="00E43BF9"/>
        </w:tc>
        <w:tc>
          <w:tcPr>
            <w:tcW w:w="4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43BF9" w:rsidRDefault="00E43BF9"/>
        </w:tc>
        <w:tc>
          <w:tcPr>
            <w:tcW w:w="7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43BF9" w:rsidRDefault="00E43BF9"/>
        </w:tc>
        <w:tc>
          <w:tcPr>
            <w:tcW w:w="34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CZE - ČESKÁ REPUBLIKA</w:t>
            </w:r>
          </w:p>
        </w:tc>
      </w:tr>
    </w:tbl>
    <w:p w:rsidR="00E43BF9" w:rsidRDefault="00D121E1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VŠEOBECNÉ ÚDAJE O POJIŠTĚNÍ</w:t>
      </w:r>
    </w:p>
    <w:tbl>
      <w:tblPr>
        <w:tblStyle w:val="TableGrid"/>
        <w:tblW w:w="10798" w:type="dxa"/>
        <w:tblInd w:w="-38" w:type="dxa"/>
        <w:tblCellMar>
          <w:top w:w="19" w:type="dxa"/>
          <w:left w:w="3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198"/>
      </w:tblGrid>
      <w:tr w:rsidR="00E43BF9">
        <w:trPr>
          <w:trHeight w:val="444"/>
        </w:trPr>
        <w:tc>
          <w:tcPr>
            <w:tcW w:w="10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Všeobecné pojistné podmínky (dále jen VPP) vztahující se k této pojistné smlouvě: VPP H-350/14. Na doplňková pojiště</w:t>
            </w:r>
            <w:r>
              <w:rPr>
                <w:rFonts w:ascii="Arial" w:eastAsia="Arial" w:hAnsi="Arial" w:cs="Arial"/>
                <w:sz w:val="12"/>
              </w:rPr>
              <w:t>ní se dále vztahují níže uvedené zvláštní pojistné podmínky (dále jen ZPP).</w:t>
            </w:r>
          </w:p>
        </w:tc>
      </w:tr>
      <w:tr w:rsidR="00E43BF9">
        <w:trPr>
          <w:trHeight w:val="658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3BF9" w:rsidRDefault="00D121E1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VPP H-350/14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</w:tr>
      <w:tr w:rsidR="00E43BF9">
        <w:trPr>
          <w:trHeight w:val="266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Havarijní pojištění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  <w:ind w:left="369" w:hanging="187"/>
            </w:pPr>
            <w:r>
              <w:rPr>
                <w:rFonts w:ascii="Arial" w:eastAsia="Arial" w:hAnsi="Arial" w:cs="Arial"/>
                <w:sz w:val="12"/>
              </w:rPr>
              <w:t>Nestandardní výbava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2"/>
              </w:rPr>
              <w:t>Pojištění zavazadel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Úrazové pojištění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Nájem vozidla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2"/>
              </w:rPr>
              <w:t>Pojištení skel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Pojištění strojů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Doprava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Asistence</w:t>
            </w:r>
          </w:p>
        </w:tc>
      </w:tr>
      <w:tr w:rsidR="00E43BF9">
        <w:trPr>
          <w:trHeight w:val="408"/>
        </w:trPr>
        <w:tc>
          <w:tcPr>
            <w:tcW w:w="10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43BF9" w:rsidRDefault="00D121E1">
            <w:pPr>
              <w:tabs>
                <w:tab w:val="center" w:pos="2999"/>
              </w:tabs>
              <w:spacing w:after="0"/>
            </w:pPr>
            <w:r>
              <w:rPr>
                <w:rFonts w:ascii="Arial" w:eastAsia="Arial" w:hAnsi="Arial" w:cs="Arial"/>
                <w:sz w:val="13"/>
              </w:rPr>
              <w:t>Počátek úč</w:t>
            </w:r>
            <w:r>
              <w:rPr>
                <w:rFonts w:ascii="Arial" w:eastAsia="Arial" w:hAnsi="Arial" w:cs="Arial"/>
                <w:sz w:val="13"/>
              </w:rPr>
              <w:t>innosti dodatku: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7"/>
              </w:rPr>
              <w:t>15.3.2017 00:00</w:t>
            </w:r>
          </w:p>
        </w:tc>
      </w:tr>
    </w:tbl>
    <w:p w:rsidR="00E43BF9" w:rsidRDefault="00D121E1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112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POPIS ZMĚN</w:t>
      </w:r>
    </w:p>
    <w:p w:rsidR="00E43BF9" w:rsidRDefault="00D121E1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259"/>
      </w:pPr>
      <w:r>
        <w:rPr>
          <w:rFonts w:ascii="Arial" w:eastAsia="Arial" w:hAnsi="Arial" w:cs="Arial"/>
          <w:b/>
          <w:sz w:val="13"/>
        </w:rPr>
        <w:t xml:space="preserve">Uplynutím dne účinnosti tohoto dodatku zaniká v plném rozsahu pojištění vozidla uvedeného v příloze č. 1 Seznam vozidel a rozsah pojištění. </w:t>
      </w:r>
    </w:p>
    <w:p w:rsidR="00E43BF9" w:rsidRDefault="00D121E1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ÚDAJE O POJISTNÉM</w:t>
      </w:r>
    </w:p>
    <w:tbl>
      <w:tblPr>
        <w:tblStyle w:val="TableGrid"/>
        <w:tblW w:w="10798" w:type="dxa"/>
        <w:tblInd w:w="-38" w:type="dxa"/>
        <w:tblCellMar>
          <w:top w:w="67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98"/>
      </w:tblGrid>
      <w:tr w:rsidR="00E43BF9">
        <w:trPr>
          <w:trHeight w:val="4404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tabs>
                <w:tab w:val="center" w:pos="2232"/>
                <w:tab w:val="center" w:pos="7166"/>
                <w:tab w:val="center" w:pos="9259"/>
              </w:tabs>
              <w:spacing w:after="20"/>
            </w:pPr>
            <w:r>
              <w:rPr>
                <w:rFonts w:ascii="Arial" w:eastAsia="Arial" w:hAnsi="Arial" w:cs="Arial"/>
                <w:sz w:val="13"/>
              </w:rPr>
              <w:lastRenderedPageBreak/>
              <w:t>Pojistné období: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6 měsíců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Roč</w:t>
            </w:r>
            <w:r>
              <w:rPr>
                <w:rFonts w:ascii="Arial" w:eastAsia="Arial" w:hAnsi="Arial" w:cs="Arial"/>
                <w:sz w:val="13"/>
              </w:rPr>
              <w:t>ní pojistné (A)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-1 978 Kč</w:t>
            </w:r>
          </w:p>
          <w:p w:rsidR="00E43BF9" w:rsidRDefault="00D121E1">
            <w:pPr>
              <w:tabs>
                <w:tab w:val="center" w:pos="2117"/>
                <w:tab w:val="center" w:pos="6979"/>
                <w:tab w:val="center" w:pos="9174"/>
              </w:tabs>
              <w:spacing w:after="21"/>
            </w:pPr>
            <w:r>
              <w:rPr>
                <w:rFonts w:ascii="Arial" w:eastAsia="Arial" w:hAnsi="Arial" w:cs="Arial"/>
                <w:sz w:val="13"/>
              </w:rPr>
              <w:t>Frekvenční sleva: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3,0 %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Sleva za škodný průběh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20,0 %</w:t>
            </w:r>
          </w:p>
          <w:p w:rsidR="00E43BF9" w:rsidRDefault="00D121E1">
            <w:pPr>
              <w:tabs>
                <w:tab w:val="center" w:pos="2154"/>
                <w:tab w:val="center" w:pos="7401"/>
                <w:tab w:val="center" w:pos="9259"/>
              </w:tabs>
              <w:spacing w:after="23"/>
            </w:pPr>
            <w:r>
              <w:rPr>
                <w:rFonts w:ascii="Arial" w:eastAsia="Arial" w:hAnsi="Arial" w:cs="Arial"/>
                <w:sz w:val="13"/>
              </w:rPr>
              <w:t>Množstevní sleva: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10,0 %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Celkové roční pojistné (A)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-1 582 Kč</w:t>
            </w:r>
          </w:p>
          <w:p w:rsidR="00E43BF9" w:rsidRDefault="00D121E1">
            <w:pPr>
              <w:spacing w:after="0" w:line="291" w:lineRule="auto"/>
              <w:ind w:right="755"/>
            </w:pPr>
            <w:r>
              <w:rPr>
                <w:rFonts w:ascii="Arial" w:eastAsia="Arial" w:hAnsi="Arial" w:cs="Arial"/>
                <w:sz w:val="13"/>
              </w:rPr>
              <w:t>Obchodní sleva: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15,0 %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Celkové roční pojistné (B)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-1 170 Kč </w:t>
            </w:r>
            <w:r>
              <w:rPr>
                <w:rFonts w:ascii="Arial" w:eastAsia="Arial" w:hAnsi="Arial" w:cs="Arial"/>
                <w:sz w:val="13"/>
              </w:rPr>
              <w:t>Sleva celkem (koef</w:t>
            </w:r>
            <w:r>
              <w:rPr>
                <w:rFonts w:ascii="Arial" w:eastAsia="Arial" w:hAnsi="Arial" w:cs="Arial"/>
                <w:sz w:val="13"/>
              </w:rPr>
              <w:t>.):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0,72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Celkové roční pojistné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-2 752 Kč</w:t>
            </w:r>
          </w:p>
          <w:p w:rsidR="00E43BF9" w:rsidRDefault="00D121E1">
            <w:pPr>
              <w:spacing w:after="18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 </w:t>
            </w:r>
          </w:p>
          <w:p w:rsidR="00E43BF9" w:rsidRDefault="00D121E1">
            <w:pPr>
              <w:tabs>
                <w:tab w:val="center" w:pos="5527"/>
              </w:tabs>
              <w:spacing w:after="18"/>
            </w:pPr>
            <w:r>
              <w:rPr>
                <w:rFonts w:ascii="Arial" w:eastAsia="Arial" w:hAnsi="Arial" w:cs="Arial"/>
                <w:sz w:val="13"/>
              </w:rPr>
              <w:t xml:space="preserve">Produkční pojistné (A) za dodatek celkem činí:  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-2 747 Kč </w:t>
            </w:r>
          </w:p>
          <w:p w:rsidR="00E43BF9" w:rsidRDefault="00D121E1">
            <w:pPr>
              <w:tabs>
                <w:tab w:val="center" w:pos="5527"/>
              </w:tabs>
              <w:spacing w:after="1244"/>
            </w:pPr>
            <w:r>
              <w:rPr>
                <w:rFonts w:ascii="Arial" w:eastAsia="Arial" w:hAnsi="Arial" w:cs="Arial"/>
                <w:sz w:val="13"/>
              </w:rPr>
              <w:t xml:space="preserve">Produkční pojistné (B) za dodatek celkem činí: 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-1 170 Kč </w:t>
            </w:r>
          </w:p>
          <w:p w:rsidR="00E43BF9" w:rsidRDefault="00D121E1">
            <w:pPr>
              <w:spacing w:after="20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 xml:space="preserve"> </w:t>
            </w:r>
          </w:p>
          <w:p w:rsidR="00E43BF9" w:rsidRDefault="00D121E1">
            <w:pPr>
              <w:tabs>
                <w:tab w:val="center" w:pos="6646"/>
              </w:tabs>
              <w:spacing w:after="153"/>
            </w:pPr>
            <w:r>
              <w:rPr>
                <w:rFonts w:ascii="Arial" w:eastAsia="Arial" w:hAnsi="Arial" w:cs="Arial"/>
                <w:b/>
                <w:sz w:val="17"/>
              </w:rPr>
              <w:t xml:space="preserve">Přeplatek pojistného činí: 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>-821 Kč</w:t>
            </w:r>
          </w:p>
          <w:p w:rsidR="00E43BF9" w:rsidRDefault="00D121E1">
            <w:pPr>
              <w:spacing w:after="0" w:line="280" w:lineRule="auto"/>
              <w:ind w:right="7124"/>
            </w:pPr>
            <w:r>
              <w:rPr>
                <w:rFonts w:ascii="Arial" w:eastAsia="Arial" w:hAnsi="Arial" w:cs="Arial"/>
                <w:sz w:val="13"/>
              </w:rPr>
              <w:t xml:space="preserve">Za období od 15.3.2017 do 30.6.2017 vyrovná pojistitel: Ve formě dobropisu k PS: 2269141761 </w:t>
            </w:r>
          </w:p>
          <w:p w:rsidR="00E43BF9" w:rsidRDefault="00D121E1">
            <w:pPr>
              <w:spacing w:after="12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</w:p>
          <w:p w:rsidR="00E43BF9" w:rsidRDefault="00D121E1">
            <w:pPr>
              <w:spacing w:after="14"/>
            </w:pPr>
            <w:r>
              <w:rPr>
                <w:rFonts w:ascii="Arial" w:eastAsia="Arial" w:hAnsi="Arial" w:cs="Arial"/>
                <w:sz w:val="13"/>
              </w:rPr>
              <w:t xml:space="preserve">Způsob uplatnění slev: </w:t>
            </w:r>
          </w:p>
          <w:p w:rsidR="00E43BF9" w:rsidRDefault="00D121E1">
            <w:pPr>
              <w:spacing w:after="0" w:line="280" w:lineRule="auto"/>
              <w:ind w:right="4398"/>
            </w:pPr>
            <w:r>
              <w:rPr>
                <w:rFonts w:ascii="Arial" w:eastAsia="Arial" w:hAnsi="Arial" w:cs="Arial"/>
                <w:sz w:val="13"/>
              </w:rPr>
              <w:t>Obchodní, množstevní a frekvenční slevy se uplatňují pouze na Produkční pojistné (A) za dodatek. Sleva za škodný průběh se uplatňuje pouz</w:t>
            </w:r>
            <w:r>
              <w:rPr>
                <w:rFonts w:ascii="Arial" w:eastAsia="Arial" w:hAnsi="Arial" w:cs="Arial"/>
                <w:sz w:val="13"/>
              </w:rPr>
              <w:t xml:space="preserve">e na Roční pojistné (A) za dodatek. </w:t>
            </w:r>
          </w:p>
          <w:p w:rsidR="00E43BF9" w:rsidRDefault="00D121E1">
            <w:pPr>
              <w:spacing w:after="13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</w:p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Změna ve výši celkového ročního pojistného za pojistnou smlouvu bude automaticky zohledněna od počátku pojistného období, začínajícího dne 1.7.2017 </w:t>
            </w:r>
          </w:p>
        </w:tc>
      </w:tr>
    </w:tbl>
    <w:p w:rsidR="00E43BF9" w:rsidRDefault="00D121E1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ZÁVĚREČNÁ USTANOVENÍ</w:t>
      </w:r>
    </w:p>
    <w:tbl>
      <w:tblPr>
        <w:tblStyle w:val="TableGrid"/>
        <w:tblW w:w="10798" w:type="dxa"/>
        <w:tblInd w:w="-38" w:type="dxa"/>
        <w:tblCellMar>
          <w:top w:w="62" w:type="dxa"/>
          <w:left w:w="38" w:type="dxa"/>
          <w:bottom w:w="0" w:type="dxa"/>
          <w:right w:w="231" w:type="dxa"/>
        </w:tblCellMar>
        <w:tblLook w:val="04A0" w:firstRow="1" w:lastRow="0" w:firstColumn="1" w:lastColumn="0" w:noHBand="0" w:noVBand="1"/>
      </w:tblPr>
      <w:tblGrid>
        <w:gridCol w:w="10798"/>
      </w:tblGrid>
      <w:tr w:rsidR="00E43BF9">
        <w:trPr>
          <w:trHeight w:val="3048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numPr>
                <w:ilvl w:val="0"/>
                <w:numId w:val="3"/>
              </w:numPr>
              <w:spacing w:after="3" w:line="279" w:lineRule="auto"/>
            </w:pPr>
            <w:r>
              <w:rPr>
                <w:rFonts w:ascii="Arial" w:eastAsia="Arial" w:hAnsi="Arial" w:cs="Arial"/>
                <w:sz w:val="12"/>
              </w:rPr>
              <w:t>Návrh pojistitele na uzavř</w:t>
            </w:r>
            <w:r>
              <w:rPr>
                <w:rFonts w:ascii="Arial" w:eastAsia="Arial" w:hAnsi="Arial" w:cs="Arial"/>
                <w:sz w:val="12"/>
              </w:rPr>
              <w:t xml:space="preserve">ení pojistné smlouvy (dále jen </w:t>
            </w:r>
            <w:r>
              <w:rPr>
                <w:rFonts w:ascii="Arial" w:eastAsia="Arial" w:hAnsi="Arial" w:cs="Arial"/>
                <w:b/>
                <w:sz w:val="12"/>
              </w:rPr>
              <w:t>nabídka</w:t>
            </w:r>
            <w:r>
              <w:rPr>
                <w:rFonts w:ascii="Arial" w:eastAsia="Arial" w:hAnsi="Arial" w:cs="Arial"/>
                <w:sz w:val="12"/>
              </w:rPr>
              <w:t xml:space="preserve">) musí být pojistníkem přijat ve lhůtě stanovené pojistitelem, a není-li taková lhůta stanovena, pak do jednoho měsíce ode dne  </w:t>
            </w:r>
            <w:r>
              <w:rPr>
                <w:rFonts w:ascii="Arial" w:eastAsia="Arial" w:hAnsi="Arial" w:cs="Arial"/>
                <w:sz w:val="12"/>
              </w:rPr>
              <w:tab/>
              <w:t>doručení nabídky pojistníkovi. Odpověď s dodatkem nebo odchylkou od nabídky se nepovažuje</w:t>
            </w:r>
            <w:r>
              <w:rPr>
                <w:rFonts w:ascii="Arial" w:eastAsia="Arial" w:hAnsi="Arial" w:cs="Arial"/>
                <w:sz w:val="12"/>
              </w:rPr>
              <w:t xml:space="preserve"> za její přijetí, a to ani v případě, že se takovou odchylkou podstatně nemění podmínky nabídky. </w:t>
            </w:r>
          </w:p>
          <w:p w:rsidR="00E43BF9" w:rsidRDefault="00D121E1">
            <w:pPr>
              <w:numPr>
                <w:ilvl w:val="0"/>
                <w:numId w:val="3"/>
              </w:numPr>
              <w:spacing w:after="10"/>
            </w:pPr>
            <w:r>
              <w:rPr>
                <w:rFonts w:ascii="Arial" w:eastAsia="Arial" w:hAnsi="Arial" w:cs="Arial"/>
                <w:sz w:val="12"/>
              </w:rPr>
              <w:t xml:space="preserve">Pojistná smlouva je vyhotovena ve třech stejnopisech. Pojistník obdrží jeden stejnopis, pojistitel si ponechá dva stejnopisy.  </w:t>
            </w:r>
          </w:p>
          <w:p w:rsidR="00E43BF9" w:rsidRDefault="00D121E1">
            <w:pPr>
              <w:numPr>
                <w:ilvl w:val="0"/>
                <w:numId w:val="3"/>
              </w:numPr>
              <w:spacing w:after="14"/>
            </w:pPr>
            <w:r>
              <w:rPr>
                <w:rFonts w:ascii="Arial" w:eastAsia="Arial" w:hAnsi="Arial" w:cs="Arial"/>
                <w:sz w:val="12"/>
              </w:rPr>
              <w:t>Množstevní sleva pro další poj</w:t>
            </w:r>
            <w:r>
              <w:rPr>
                <w:rFonts w:ascii="Arial" w:eastAsia="Arial" w:hAnsi="Arial" w:cs="Arial"/>
                <w:sz w:val="12"/>
              </w:rPr>
              <w:t xml:space="preserve">istný rok se mění k výročnímu dni, a to na základě aktuálního počtu pojištěných vozidel. Výše slevy je určena sazebníkem pojistitele, platným k datu sjednání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pojistné smlouvy. </w:t>
            </w:r>
          </w:p>
          <w:p w:rsidR="00E43BF9" w:rsidRDefault="00D121E1">
            <w:pPr>
              <w:numPr>
                <w:ilvl w:val="0"/>
                <w:numId w:val="3"/>
              </w:numPr>
              <w:spacing w:after="1" w:line="275" w:lineRule="auto"/>
            </w:pPr>
            <w:r>
              <w:rPr>
                <w:rFonts w:ascii="Arial" w:eastAsia="Arial" w:hAnsi="Arial" w:cs="Arial"/>
                <w:sz w:val="12"/>
              </w:rPr>
              <w:t>Územní platnost hlavního pojištění je uvedena u každého z vozidel pojištěných</w:t>
            </w:r>
            <w:r>
              <w:rPr>
                <w:rFonts w:ascii="Arial" w:eastAsia="Arial" w:hAnsi="Arial" w:cs="Arial"/>
                <w:sz w:val="12"/>
              </w:rPr>
              <w:t xml:space="preserve"> v této pojistné smlouvě. Územní platnost doplňkových pojištění nestandardní výbavy, skel vozidla, zavazadel,  úrazu a strojů je shodná s územní platností hlavního pojištění příslušného vozidla. Územní platnost doplňkového pojištění dopravy je uvedena u př</w:t>
            </w:r>
            <w:r>
              <w:rPr>
                <w:rFonts w:ascii="Arial" w:eastAsia="Arial" w:hAnsi="Arial" w:cs="Arial"/>
                <w:sz w:val="12"/>
              </w:rPr>
              <w:t xml:space="preserve">íslušného vozidla v údajích o tomto  doplňkovém pojištění. </w:t>
            </w:r>
          </w:p>
          <w:p w:rsidR="00E43BF9" w:rsidRDefault="00D121E1">
            <w:pPr>
              <w:numPr>
                <w:ilvl w:val="0"/>
                <w:numId w:val="3"/>
              </w:numPr>
              <w:spacing w:after="1" w:line="279" w:lineRule="auto"/>
            </w:pPr>
            <w:r>
              <w:rPr>
                <w:rFonts w:ascii="Arial" w:eastAsia="Arial" w:hAnsi="Arial" w:cs="Arial"/>
                <w:sz w:val="12"/>
              </w:rPr>
              <w:t xml:space="preserve">Dohodnuté způsoby zabezpečení vozidla se vztahují na všechna vozidla uvedená v pojistné smlouvě. Dohodnutý způsob zabezpečení je uveden v pojistné smlouvě pomocí prvního písmene  </w:t>
            </w:r>
            <w:r>
              <w:rPr>
                <w:rFonts w:ascii="Arial" w:eastAsia="Arial" w:hAnsi="Arial" w:cs="Arial"/>
                <w:sz w:val="12"/>
              </w:rPr>
              <w:tab/>
              <w:t>v kódu koeficien</w:t>
            </w:r>
            <w:r>
              <w:rPr>
                <w:rFonts w:ascii="Arial" w:eastAsia="Arial" w:hAnsi="Arial" w:cs="Arial"/>
                <w:sz w:val="12"/>
              </w:rPr>
              <w:t xml:space="preserve">tu </w:t>
            </w:r>
            <w:r>
              <w:rPr>
                <w:rFonts w:ascii="Arial" w:eastAsia="Arial" w:hAnsi="Arial" w:cs="Arial"/>
                <w:b/>
                <w:sz w:val="12"/>
              </w:rPr>
              <w:t>K1</w:t>
            </w:r>
            <w:r>
              <w:rPr>
                <w:rFonts w:ascii="Arial" w:eastAsia="Arial" w:hAnsi="Arial" w:cs="Arial"/>
                <w:sz w:val="12"/>
              </w:rPr>
              <w:t xml:space="preserve">. Význam je určen následovně: </w:t>
            </w:r>
            <w:r>
              <w:rPr>
                <w:rFonts w:ascii="Arial" w:eastAsia="Arial" w:hAnsi="Arial" w:cs="Arial"/>
                <w:b/>
                <w:sz w:val="12"/>
              </w:rPr>
              <w:t>J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uzamčeno; </w:t>
            </w:r>
            <w:r>
              <w:rPr>
                <w:rFonts w:ascii="Arial" w:eastAsia="Arial" w:hAnsi="Arial" w:cs="Arial"/>
                <w:b/>
                <w:sz w:val="12"/>
              </w:rPr>
              <w:t>K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 a zabezpečeno autoalarmem nebo imobilizérem nebo zabezpečovacím zařízením  </w:t>
            </w:r>
            <w:r>
              <w:rPr>
                <w:rFonts w:ascii="Arial" w:eastAsia="Arial" w:hAnsi="Arial" w:cs="Arial"/>
                <w:sz w:val="12"/>
              </w:rPr>
              <w:tab/>
              <w:t>schopným vysílat poplachové zprávy nebo mechanickým uzamykatelným zařízením blokujícím řad</w:t>
            </w:r>
            <w:r>
              <w:rPr>
                <w:rFonts w:ascii="Arial" w:eastAsia="Arial" w:hAnsi="Arial" w:cs="Arial"/>
                <w:sz w:val="12"/>
              </w:rPr>
              <w:t xml:space="preserve">ící páku nebo převodovku nebo dodatečně uzamykatelné mechanické zařízení blokující hřídel  </w:t>
            </w:r>
            <w:r>
              <w:rPr>
                <w:rFonts w:ascii="Arial" w:eastAsia="Arial" w:hAnsi="Arial" w:cs="Arial"/>
                <w:sz w:val="12"/>
              </w:rPr>
              <w:tab/>
              <w:t>volantu pevně spojené s karosérií vozidla. V případě motocyklu, tříkolky, čtyřkolky či sněžného skútru se jedná o zabezpečení "U" zámkem (průměr tyče min. 13 mm) ne</w:t>
            </w:r>
            <w:r>
              <w:rPr>
                <w:rFonts w:ascii="Arial" w:eastAsia="Arial" w:hAnsi="Arial" w:cs="Arial"/>
                <w:sz w:val="12"/>
              </w:rPr>
              <w:t xml:space="preserve">bo zámkem kotoučové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brzdy (o průměru min. 10 mm) nebo řetězovým zámkem (u řetězu i zámku průměr min. 10 mm) nebo kroužkovým zámkem (o průměru min. 27 mm) nebo lanovým zámkem (o průměru min. </w:t>
            </w:r>
          </w:p>
          <w:p w:rsidR="00E43BF9" w:rsidRDefault="00D121E1">
            <w:pPr>
              <w:spacing w:after="0" w:line="264" w:lineRule="auto"/>
              <w:ind w:right="90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25 mm); </w:t>
            </w:r>
            <w:r>
              <w:rPr>
                <w:rFonts w:ascii="Arial" w:eastAsia="Arial" w:hAnsi="Arial" w:cs="Arial"/>
                <w:b/>
                <w:sz w:val="12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uzamčeno, zabezpečeno kombinací nej</w:t>
            </w:r>
            <w:r>
              <w:rPr>
                <w:rFonts w:ascii="Arial" w:eastAsia="Arial" w:hAnsi="Arial" w:cs="Arial"/>
                <w:sz w:val="12"/>
              </w:rPr>
              <w:t xml:space="preserve">méně dvou zabezpečení uvedených pod kódem </w:t>
            </w:r>
            <w:r>
              <w:rPr>
                <w:rFonts w:ascii="Arial" w:eastAsia="Arial" w:hAnsi="Arial" w:cs="Arial"/>
                <w:b/>
                <w:sz w:val="12"/>
              </w:rPr>
              <w:t>K</w:t>
            </w:r>
            <w:r>
              <w:rPr>
                <w:rFonts w:ascii="Arial" w:eastAsia="Arial" w:hAnsi="Arial" w:cs="Arial"/>
                <w:sz w:val="12"/>
              </w:rPr>
              <w:t xml:space="preserve">; </w:t>
            </w:r>
            <w:r>
              <w:rPr>
                <w:rFonts w:ascii="Arial" w:eastAsia="Arial" w:hAnsi="Arial" w:cs="Arial"/>
                <w:b/>
                <w:sz w:val="12"/>
              </w:rPr>
              <w:t>N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 a zabezpečeno vyhledávacím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zabezpečovacím zařízením napojeným na centrální dispečerské pracoviště (pult centrální ochrany). 6. Škodnou událost lze oznámit:  </w:t>
            </w:r>
          </w:p>
          <w:p w:rsidR="00E43BF9" w:rsidRDefault="00D121E1">
            <w:pPr>
              <w:spacing w:after="0" w:line="245" w:lineRule="auto"/>
              <w:ind w:right="428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sz w:val="12"/>
              </w:rPr>
              <w:t xml:space="preserve">a)  telefonicky prostřednictvím linky pojistitele č. 841 105 105 nebo elektronicky prostřednictvím www.koop.cz; 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b)  osobně na kterémkoli obchodním místě pojistitele;  </w:t>
            </w:r>
          </w:p>
          <w:p w:rsidR="00E43BF9" w:rsidRDefault="00D121E1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2"/>
              </w:rPr>
              <w:t>c)  písemně na adresu: Kooperativa pojišťovna, a.s., VIG; Centrum zákaznické podpory,</w:t>
            </w:r>
            <w:r>
              <w:rPr>
                <w:rFonts w:ascii="Arial" w:eastAsia="Arial" w:hAnsi="Arial" w:cs="Arial"/>
                <w:sz w:val="12"/>
              </w:rPr>
              <w:t xml:space="preserve"> Brněnská 634, 664 42 Modřice.</w:t>
            </w:r>
          </w:p>
        </w:tc>
      </w:tr>
    </w:tbl>
    <w:p w:rsidR="00E43BF9" w:rsidRDefault="00D121E1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PROHLÁŠENÍ POJISTNÍKA</w:t>
      </w:r>
    </w:p>
    <w:tbl>
      <w:tblPr>
        <w:tblStyle w:val="TableGrid"/>
        <w:tblW w:w="10798" w:type="dxa"/>
        <w:tblInd w:w="-38" w:type="dxa"/>
        <w:tblCellMar>
          <w:top w:w="62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98"/>
      </w:tblGrid>
      <w:tr w:rsidR="00E43BF9">
        <w:trPr>
          <w:trHeight w:val="2729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numPr>
                <w:ilvl w:val="0"/>
                <w:numId w:val="4"/>
              </w:numPr>
              <w:spacing w:after="1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 xml:space="preserve">Pojistník potvrzuje, že před uzavřením pojistné smlouvy převzal v listinné nebo, s jeho souhlasem, v jiné textové podobě (např. na trvalém nosiči dat) </w:t>
            </w:r>
            <w:r>
              <w:rPr>
                <w:rFonts w:ascii="Arial" w:eastAsia="Arial" w:hAnsi="Arial" w:cs="Arial"/>
                <w:b/>
                <w:sz w:val="12"/>
              </w:rPr>
              <w:t>Informace pro zájemce o pojištění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ab/>
              <w:t>a seznámil se s</w:t>
            </w:r>
            <w:r>
              <w:rPr>
                <w:rFonts w:ascii="Arial" w:eastAsia="Arial" w:hAnsi="Arial" w:cs="Arial"/>
                <w:sz w:val="12"/>
              </w:rPr>
              <w:t xml:space="preserve"> nimi. Pojistník si je vědom, že se jedná o důležité informace, které mu napomohou porozumět podmínkám sjednávaného pojištění, obsahují upozornění na důležité aspekty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pojištění i významná ustanovení pojistných podmínek.  </w:t>
            </w:r>
          </w:p>
          <w:p w:rsidR="00E43BF9" w:rsidRDefault="00D121E1">
            <w:pPr>
              <w:numPr>
                <w:ilvl w:val="0"/>
                <w:numId w:val="4"/>
              </w:numPr>
              <w:spacing w:after="1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>Pojistník dále potvrzuje, že pře</w:t>
            </w:r>
            <w:r>
              <w:rPr>
                <w:rFonts w:ascii="Arial" w:eastAsia="Arial" w:hAnsi="Arial" w:cs="Arial"/>
                <w:sz w:val="12"/>
              </w:rPr>
              <w:t xml:space="preserve">d uzavřením pojistné smlouvy převzal v listinné nebo jiné textové podobě (např. na trvalém nosiči dat) </w:t>
            </w:r>
            <w:r>
              <w:rPr>
                <w:rFonts w:ascii="Arial" w:eastAsia="Arial" w:hAnsi="Arial" w:cs="Arial"/>
                <w:b/>
                <w:sz w:val="12"/>
              </w:rPr>
              <w:t>pojistné podmínky</w:t>
            </w:r>
            <w:r>
              <w:rPr>
                <w:rFonts w:ascii="Arial" w:eastAsia="Arial" w:hAnsi="Arial" w:cs="Arial"/>
                <w:sz w:val="12"/>
              </w:rPr>
              <w:t xml:space="preserve"> uvedené v pojistné smlouvě,  </w:t>
            </w:r>
            <w:r>
              <w:rPr>
                <w:rFonts w:ascii="Arial" w:eastAsia="Arial" w:hAnsi="Arial" w:cs="Arial"/>
                <w:sz w:val="12"/>
              </w:rPr>
              <w:tab/>
              <w:t>v oddílu D. VŠEOBECNÉ ÚDAJE O POJIŠTĚNÍ a seznámil se s nimi. Pojistník si je vědom, že tyto dokumenty tv</w:t>
            </w:r>
            <w:r>
              <w:rPr>
                <w:rFonts w:ascii="Arial" w:eastAsia="Arial" w:hAnsi="Arial" w:cs="Arial"/>
                <w:sz w:val="12"/>
              </w:rPr>
              <w:t xml:space="preserve">oří nedílnou součást pojistné smlouvy a upravují rozsah pojištění,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jeho omezení (včetně výluk), práva a povinnosti účastníků pojištění a následky jejich porušení a další podmínky pojištění a pojistník je jimi vázán stejně jako pojistnou smlouvou.  </w:t>
            </w:r>
          </w:p>
          <w:p w:rsidR="00E43BF9" w:rsidRDefault="00D121E1">
            <w:pPr>
              <w:numPr>
                <w:ilvl w:val="0"/>
                <w:numId w:val="4"/>
              </w:numPr>
              <w:spacing w:after="10"/>
              <w:ind w:right="335"/>
            </w:pPr>
            <w:r>
              <w:rPr>
                <w:rFonts w:ascii="Arial" w:eastAsia="Arial" w:hAnsi="Arial" w:cs="Arial"/>
                <w:sz w:val="12"/>
              </w:rPr>
              <w:t xml:space="preserve">Pojistník prohlašuje, že má pojistný zájem na pojištění pojištěného, pokud je osobou od něj odlišnou.  </w:t>
            </w:r>
          </w:p>
          <w:p w:rsidR="00E43BF9" w:rsidRDefault="00D121E1">
            <w:pPr>
              <w:numPr>
                <w:ilvl w:val="0"/>
                <w:numId w:val="4"/>
              </w:numPr>
              <w:spacing w:after="0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>Pojistník potvrzuje, že adresa jeho trvalého pobytu/bydliště či sídla a kontakty elektronické komunikace uvedené v této pojistné smlouvě</w:t>
            </w:r>
            <w:r>
              <w:rPr>
                <w:rFonts w:ascii="Arial" w:eastAsia="Arial" w:hAnsi="Arial" w:cs="Arial"/>
                <w:sz w:val="12"/>
              </w:rPr>
              <w:t xml:space="preserve"> jsou aktuální, a souhlasí, aby tyto údaje byly v případě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jejich rozporu s jinými údaji uvedenými v dříve uzavřených pojistných smlouvách, ve kterých je pojistníkem nebo pojištěným, využívány i pro účely takových pojistných smluv. S tímto postupem  </w:t>
            </w:r>
            <w:r>
              <w:rPr>
                <w:rFonts w:ascii="Arial" w:eastAsia="Arial" w:hAnsi="Arial" w:cs="Arial"/>
                <w:sz w:val="12"/>
              </w:rPr>
              <w:tab/>
              <w:t>poji</w:t>
            </w:r>
            <w:r>
              <w:rPr>
                <w:rFonts w:ascii="Arial" w:eastAsia="Arial" w:hAnsi="Arial" w:cs="Arial"/>
                <w:sz w:val="12"/>
              </w:rPr>
              <w:t>stník souhlasí i pro případ, kdy pojistiteli oznámí změnu adresy trvalého pobytu/bydliště či sídla nebo kontaktů elektronické komunikace v době trvání této pojistné smlouvy.  5. Pojistník souhlasí, aby pojistitel předával jeho osobní údaje členům pojišťova</w:t>
            </w:r>
            <w:r>
              <w:rPr>
                <w:rFonts w:ascii="Arial" w:eastAsia="Arial" w:hAnsi="Arial" w:cs="Arial"/>
                <w:sz w:val="12"/>
              </w:rPr>
              <w:t xml:space="preserve">cí skupiny Vienna Insurance Group a Finanční skupiny České spořitelny, a.s. (dále jen </w:t>
            </w:r>
            <w:r>
              <w:rPr>
                <w:rFonts w:ascii="Arial" w:eastAsia="Arial" w:hAnsi="Arial" w:cs="Arial"/>
                <w:b/>
                <w:sz w:val="12"/>
              </w:rPr>
              <w:t>spřízněné osoby</w:t>
            </w:r>
            <w:r>
              <w:rPr>
                <w:rFonts w:ascii="Arial" w:eastAsia="Arial" w:hAnsi="Arial" w:cs="Arial"/>
                <w:sz w:val="12"/>
              </w:rPr>
              <w:t xml:space="preserve">). </w:t>
            </w:r>
          </w:p>
          <w:p w:rsidR="00E43BF9" w:rsidRDefault="00D121E1">
            <w:pPr>
              <w:spacing w:after="10" w:line="266" w:lineRule="auto"/>
              <w:ind w:right="198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>Pojistník dále souhlasí, aby pojistitel i spřízněné osoby používali jeho osobní údaje, včetně kontaktů pro elektronickou komunikaci, za účelem zasílá</w:t>
            </w:r>
            <w:r>
              <w:rPr>
                <w:rFonts w:ascii="Arial" w:eastAsia="Arial" w:hAnsi="Arial" w:cs="Arial"/>
                <w:sz w:val="12"/>
              </w:rPr>
              <w:t xml:space="preserve">ní svých obchodních a reklamních sdělení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a nabídky služeb.  </w:t>
            </w:r>
          </w:p>
          <w:p w:rsidR="00E43BF9" w:rsidRDefault="00D121E1">
            <w:pPr>
              <w:numPr>
                <w:ilvl w:val="0"/>
                <w:numId w:val="5"/>
              </w:numPr>
              <w:spacing w:after="0"/>
              <w:ind w:hanging="216"/>
            </w:pPr>
            <w:r>
              <w:rPr>
                <w:rFonts w:ascii="Arial" w:eastAsia="Arial" w:hAnsi="Arial" w:cs="Arial"/>
                <w:sz w:val="12"/>
              </w:rPr>
              <w:t xml:space="preserve">Pojistník prohlašuje, že pojišťované vozidlo je v dobrém technickém stavu a nepoškozeno (není-li v příloze k této pojistné smlouvě uvedeno jinak).  </w:t>
            </w:r>
          </w:p>
          <w:p w:rsidR="00E43BF9" w:rsidRDefault="00D121E1">
            <w:pPr>
              <w:numPr>
                <w:ilvl w:val="0"/>
                <w:numId w:val="5"/>
              </w:numPr>
              <w:spacing w:after="11"/>
              <w:ind w:hanging="216"/>
            </w:pPr>
            <w:r>
              <w:rPr>
                <w:rFonts w:ascii="Arial" w:eastAsia="Arial" w:hAnsi="Arial" w:cs="Arial"/>
                <w:sz w:val="12"/>
              </w:rPr>
              <w:t xml:space="preserve">Pojistník prohlašuje, že: </w:t>
            </w:r>
            <w:r>
              <w:rPr>
                <w:rFonts w:ascii="Arial" w:eastAsia="Arial" w:hAnsi="Arial" w:cs="Arial"/>
                <w:b/>
                <w:sz w:val="12"/>
              </w:rPr>
              <w:t>a)</w:t>
            </w:r>
            <w:r>
              <w:rPr>
                <w:rFonts w:ascii="Arial" w:eastAsia="Arial" w:hAnsi="Arial" w:cs="Arial"/>
                <w:sz w:val="12"/>
              </w:rPr>
              <w:t xml:space="preserve"> věci uvedené v </w:t>
            </w:r>
            <w:r>
              <w:rPr>
                <w:rFonts w:ascii="Arial" w:eastAsia="Arial" w:hAnsi="Arial" w:cs="Arial"/>
                <w:sz w:val="12"/>
              </w:rPr>
              <w:t xml:space="preserve">této pojistné smlouvě nejsou pojištěny proti stejným nebezpečím u jiného pojistitele (není-li v oddílu I této pojistné smlouvy uvedeno jinak); </w:t>
            </w:r>
          </w:p>
          <w:p w:rsidR="00E43BF9" w:rsidRDefault="00D121E1">
            <w:pPr>
              <w:spacing w:after="0"/>
              <w:ind w:right="80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b/>
                <w:sz w:val="12"/>
              </w:rPr>
              <w:t>b)</w:t>
            </w:r>
            <w:r>
              <w:rPr>
                <w:rFonts w:ascii="Arial" w:eastAsia="Arial" w:hAnsi="Arial" w:cs="Arial"/>
                <w:sz w:val="12"/>
              </w:rPr>
              <w:t xml:space="preserve"> všechny údaje uvedené v této pojistné smlouvě odpovídají skutečnosti a bere na vědomí, že je povinen v průb</w:t>
            </w:r>
            <w:r>
              <w:rPr>
                <w:rFonts w:ascii="Arial" w:eastAsia="Arial" w:hAnsi="Arial" w:cs="Arial"/>
                <w:sz w:val="12"/>
              </w:rPr>
              <w:t xml:space="preserve">ěhu doby trvání pojištění bez zbytečného odkladu pojistiteli oznámit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všechny případné změny; </w:t>
            </w:r>
            <w:r>
              <w:rPr>
                <w:rFonts w:ascii="Arial" w:eastAsia="Arial" w:hAnsi="Arial" w:cs="Arial"/>
                <w:b/>
                <w:sz w:val="12"/>
              </w:rPr>
              <w:t>c)</w:t>
            </w:r>
            <w:r>
              <w:rPr>
                <w:rFonts w:ascii="Arial" w:eastAsia="Arial" w:hAnsi="Arial" w:cs="Arial"/>
                <w:sz w:val="12"/>
              </w:rPr>
              <w:t xml:space="preserve"> úplně a pravdivě odpověděl na písemné dotazy pojistitele týkající se sjednávaného pojištění a je si vědom povinnosti v průběhu trvání pojištění bez zbytečného</w:t>
            </w:r>
            <w:r>
              <w:rPr>
                <w:rFonts w:ascii="Arial" w:eastAsia="Arial" w:hAnsi="Arial" w:cs="Arial"/>
                <w:sz w:val="12"/>
              </w:rPr>
              <w:t xml:space="preserve"> odkladu pojistiteli oznámit všechny případné změny v těchto údajích.  </w:t>
            </w:r>
          </w:p>
        </w:tc>
      </w:tr>
    </w:tbl>
    <w:p w:rsidR="00E43BF9" w:rsidRDefault="00D121E1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112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ZVLÁŠTNÍ ÚDAJE A UJEDNÁNÍ</w:t>
      </w:r>
    </w:p>
    <w:p w:rsidR="00E43BF9" w:rsidRDefault="00D121E1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7152"/>
        <w:ind w:left="-5" w:hanging="10"/>
      </w:pPr>
      <w:r>
        <w:rPr>
          <w:rFonts w:ascii="Arial" w:eastAsia="Arial" w:hAnsi="Arial" w:cs="Arial"/>
          <w:sz w:val="13"/>
        </w:rPr>
        <w:t>Tento dodatek pojistné smlouvy byl sjednán prostřednictvím pojišťovacího makléře RESPECT a.s. IČ 25146351.</w:t>
      </w:r>
    </w:p>
    <w:tbl>
      <w:tblPr>
        <w:tblStyle w:val="TableGrid"/>
        <w:tblW w:w="10798" w:type="dxa"/>
        <w:tblInd w:w="-38" w:type="dxa"/>
        <w:tblCellMar>
          <w:top w:w="0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2968"/>
        <w:gridCol w:w="943"/>
        <w:gridCol w:w="286"/>
        <w:gridCol w:w="2947"/>
        <w:gridCol w:w="1114"/>
        <w:gridCol w:w="286"/>
        <w:gridCol w:w="2254"/>
      </w:tblGrid>
      <w:tr w:rsidR="00E43BF9">
        <w:trPr>
          <w:trHeight w:val="958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E43BF9" w:rsidRDefault="00D121E1">
            <w:pPr>
              <w:spacing w:after="45"/>
              <w:ind w:left="662"/>
              <w:jc w:val="center"/>
            </w:pPr>
            <w:r>
              <w:rPr>
                <w:rFonts w:ascii="Arial" w:eastAsia="Arial" w:hAnsi="Arial" w:cs="Arial"/>
                <w:sz w:val="12"/>
              </w:rPr>
              <w:lastRenderedPageBreak/>
              <w:t>14.3.2017</w:t>
            </w:r>
          </w:p>
          <w:p w:rsidR="00E43BF9" w:rsidRDefault="00D121E1">
            <w:pPr>
              <w:spacing w:after="62"/>
              <w:ind w:left="10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20496" cy="1524"/>
                      <wp:effectExtent l="0" t="0" r="0" b="0"/>
                      <wp:docPr id="15362" name="Group 15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0496" cy="1524"/>
                                <a:chOff x="0" y="0"/>
                                <a:chExt cx="920496" cy="1524"/>
                              </a:xfrm>
                            </wpg:grpSpPr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254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445008" y="0"/>
                                  <a:ext cx="32004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524">
                                      <a:moveTo>
                                        <a:pt x="0" y="0"/>
                                      </a:moveTo>
                                      <a:lnTo>
                                        <a:pt x="32004" y="1524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507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571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6355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697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762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8260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888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62" style="width:72.48pt;height:0.119995pt;mso-position-horizontal-relative:char;mso-position-vertical-relative:line" coordsize="9204,15">
                      <v:shape id="Shape 818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9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0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1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2" style="position:absolute;width:320;height:0;left:254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3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4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5" style="position:absolute;width:320;height:15;left:4450;top:0;" coordsize="32004,1524" path="m0,0l32004,1524">
                        <v:stroke weight="0.12pt" endcap="flat" joinstyle="miter" miterlimit="10" on="true" color="#000000"/>
                        <v:fill on="false" color="#000000" opacity="0"/>
                      </v:shape>
                      <v:shape id="Shape 826" style="position:absolute;width:320;height:0;left:507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7" style="position:absolute;width:320;height:0;left:571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8" style="position:absolute;width:320;height:0;left:635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9" style="position:absolute;width:320;height:0;left:697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0" style="position:absolute;width:320;height:0;left:762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1" style="position:absolute;width:320;height:0;left:826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2" style="position:absolute;width:320;height:0;left:888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E43BF9" w:rsidRDefault="00D121E1">
            <w:pPr>
              <w:spacing w:after="0"/>
              <w:ind w:left="662"/>
              <w:jc w:val="center"/>
            </w:pPr>
            <w:r>
              <w:rPr>
                <w:rFonts w:ascii="Arial" w:eastAsia="Arial" w:hAnsi="Arial" w:cs="Arial"/>
                <w:sz w:val="12"/>
              </w:rPr>
              <w:t>Dodatek uzavřen dne</w:t>
            </w:r>
          </w:p>
        </w:tc>
        <w:tc>
          <w:tcPr>
            <w:tcW w:w="9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3BF9" w:rsidRDefault="00E43BF9"/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3BF9" w:rsidRDefault="00E43BF9"/>
        </w:tc>
        <w:tc>
          <w:tcPr>
            <w:tcW w:w="29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43BF9" w:rsidRDefault="00D121E1">
            <w:pPr>
              <w:spacing w:after="62"/>
              <w:ind w:left="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1996" cy="1524"/>
                      <wp:effectExtent l="0" t="0" r="0" b="0"/>
                      <wp:docPr id="15375" name="Group 15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1996" cy="1524"/>
                                <a:chOff x="0" y="0"/>
                                <a:chExt cx="1491996" cy="1524"/>
                              </a:xfrm>
                            </wpg:grpSpPr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64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254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445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635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762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8260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888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952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10165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1078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1143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12070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1269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1333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13975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1459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75" style="width:117.48pt;height:0.119995pt;mso-position-horizontal-relative:char;mso-position-vertical-relative:line" coordsize="14919,15">
                      <v:shape id="Shape 837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8" style="position:absolute;width:304;height:0;left:64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9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0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1" style="position:absolute;width:304;height:0;left:254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2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3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4" style="position:absolute;width:304;height:0;left:445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5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6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7" style="position:absolute;width:304;height:0;left:635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8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9" style="position:absolute;width:320;height:0;left:762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0" style="position:absolute;width:304;height:0;left:8260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1" style="position:absolute;width:320;height:0;left:888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2" style="position:absolute;width:320;height:0;left:952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3" style="position:absolute;width:304;height:0;left:10165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4" style="position:absolute;width:320;height:0;left:1078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5" style="position:absolute;width:320;height:0;left:1143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6" style="position:absolute;width:304;height:0;left:12070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7" style="position:absolute;width:320;height:0;left:1269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8" style="position:absolute;width:320;height:0;left:1333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9" style="position:absolute;width:304;height:0;left:13975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0" style="position:absolute;width:320;height:0;left:1459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Jméno, př</w:t>
            </w:r>
            <w:r>
              <w:rPr>
                <w:rFonts w:ascii="Arial" w:eastAsia="Arial" w:hAnsi="Arial" w:cs="Arial"/>
                <w:sz w:val="12"/>
              </w:rPr>
              <w:t>íjmení a podpis zástupce pojistitele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3BF9" w:rsidRDefault="00E43BF9"/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43BF9" w:rsidRDefault="00D121E1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8496" cy="1524"/>
                      <wp:effectExtent l="0" t="0" r="0" b="0"/>
                      <wp:docPr id="15383" name="Group 15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" cy="1524"/>
                                <a:chOff x="0" y="0"/>
                                <a:chExt cx="158496" cy="1524"/>
                              </a:xfrm>
                            </wpg:grpSpPr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3" name="Shape 863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" name="Shape 864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83" style="width:12.48pt;height:0.12pt;mso-position-horizontal-relative:char;mso-position-vertical-relative:line" coordsize="1584,15">
                      <v:shape id="Shape 862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3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4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2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E43BF9" w:rsidRDefault="00D121E1">
            <w:pPr>
              <w:spacing w:after="63"/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29996" cy="1524"/>
                      <wp:effectExtent l="0" t="0" r="0" b="0"/>
                      <wp:docPr id="15387" name="Group 15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9996" cy="1524"/>
                                <a:chOff x="0" y="0"/>
                                <a:chExt cx="729996" cy="1524"/>
                              </a:xfrm>
                            </wpg:grpSpPr>
                            <wps:wsp>
                              <wps:cNvPr id="865" name="Shape 865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7" name="Shape 867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254508" y="0"/>
                                  <a:ext cx="32004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524">
                                      <a:moveTo>
                                        <a:pt x="0" y="0"/>
                                      </a:moveTo>
                                      <a:lnTo>
                                        <a:pt x="32004" y="1524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316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381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4450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507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571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6355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697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387" style="width:57.48pt;height:0.119995pt;mso-position-horizontal-relative:char;mso-position-vertical-relative:line" coordsize="7299,15">
                      <v:shape id="Shape 865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6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7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8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9" style="position:absolute;width:320;height:15;left:2545;top:0;" coordsize="32004,1524" path="m0,0l32004,1524">
                        <v:stroke weight="0.12pt" endcap="flat" joinstyle="miter" miterlimit="10" on="true" color="#000000"/>
                        <v:fill on="false" color="#000000" opacity="0"/>
                      </v:shape>
                      <v:shape id="Shape 870" style="position:absolute;width:320;height:0;left:316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1" style="position:absolute;width:320;height:0;left:381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2" style="position:absolute;width:320;height:0;left:445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3" style="position:absolute;width:320;height:0;left:507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4" style="position:absolute;width:320;height:0;left:571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5" style="position:absolute;width:320;height:0;left:635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6" style="position:absolute;width:320;height:0;left:697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Podpis pojistníka</w:t>
            </w:r>
          </w:p>
        </w:tc>
      </w:tr>
    </w:tbl>
    <w:p w:rsidR="00E43BF9" w:rsidRDefault="00D121E1">
      <w:pPr>
        <w:spacing w:after="15"/>
        <w:jc w:val="both"/>
      </w:pPr>
      <w:r>
        <w:rPr>
          <w:rFonts w:ascii="Arial" w:eastAsia="Arial" w:hAnsi="Arial" w:cs="Arial"/>
          <w:sz w:val="10"/>
        </w:rPr>
        <w:t xml:space="preserve"> </w:t>
      </w:r>
      <w:r>
        <w:rPr>
          <w:rFonts w:ascii="Arial" w:eastAsia="Arial" w:hAnsi="Arial" w:cs="Arial"/>
          <w:sz w:val="10"/>
        </w:rPr>
        <w:tab/>
        <w:t xml:space="preserve"> </w:t>
      </w:r>
    </w:p>
    <w:p w:rsidR="00E43BF9" w:rsidRDefault="00D121E1">
      <w:pPr>
        <w:tabs>
          <w:tab w:val="right" w:pos="10746"/>
        </w:tabs>
        <w:spacing w:after="0"/>
      </w:pPr>
      <w:r>
        <w:rPr>
          <w:rFonts w:ascii="Arial" w:eastAsia="Arial" w:hAnsi="Arial" w:cs="Arial"/>
          <w:sz w:val="11"/>
        </w:rPr>
        <w:t>OR:14.3.2017 DT:14.3.2017 Verze:7.0</w:t>
      </w:r>
      <w:r>
        <w:rPr>
          <w:rFonts w:ascii="Arial" w:eastAsia="Arial" w:hAnsi="Arial" w:cs="Arial"/>
          <w:sz w:val="11"/>
        </w:rPr>
        <w:tab/>
        <w:t>Počet příloh: 1</w:t>
      </w:r>
    </w:p>
    <w:tbl>
      <w:tblPr>
        <w:tblStyle w:val="TableGrid"/>
        <w:tblpPr w:vertAnchor="text" w:tblpX="-38" w:tblpY="-733"/>
        <w:tblOverlap w:val="never"/>
        <w:tblW w:w="4409" w:type="dxa"/>
        <w:tblInd w:w="0" w:type="dxa"/>
        <w:tblCellMar>
          <w:top w:w="6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09"/>
      </w:tblGrid>
      <w:tr w:rsidR="00E43BF9">
        <w:trPr>
          <w:trHeight w:val="2071"/>
        </w:trPr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Prezentační razítko:</w:t>
            </w:r>
          </w:p>
        </w:tc>
      </w:tr>
    </w:tbl>
    <w:tbl>
      <w:tblPr>
        <w:tblStyle w:val="TableGrid"/>
        <w:tblpPr w:vertAnchor="text" w:tblpX="4476" w:tblpY="-733"/>
        <w:tblOverlap w:val="never"/>
        <w:tblW w:w="5983" w:type="dxa"/>
        <w:tblInd w:w="0" w:type="dxa"/>
        <w:tblCellMar>
          <w:top w:w="65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95"/>
        <w:gridCol w:w="1994"/>
        <w:gridCol w:w="1994"/>
      </w:tblGrid>
      <w:tr w:rsidR="00E43BF9">
        <w:trPr>
          <w:trHeight w:val="305"/>
        </w:trPr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Organizační jednotka sjednání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Agentura: </w:t>
            </w:r>
            <w:r>
              <w:rPr>
                <w:rFonts w:ascii="Arial" w:eastAsia="Arial" w:hAnsi="Arial" w:cs="Arial"/>
                <w:b/>
                <w:sz w:val="13"/>
              </w:rPr>
              <w:t>540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Kancelář: </w:t>
            </w:r>
            <w:r>
              <w:rPr>
                <w:rFonts w:ascii="Arial" w:eastAsia="Arial" w:hAnsi="Arial" w:cs="Arial"/>
                <w:b/>
                <w:sz w:val="13"/>
              </w:rPr>
              <w:t>00</w:t>
            </w:r>
          </w:p>
        </w:tc>
      </w:tr>
      <w:tr w:rsidR="00E43BF9">
        <w:trPr>
          <w:trHeight w:val="305"/>
        </w:trPr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Organizační jednotka správy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Agentura: </w:t>
            </w:r>
            <w:r>
              <w:rPr>
                <w:rFonts w:ascii="Arial" w:eastAsia="Arial" w:hAnsi="Arial" w:cs="Arial"/>
                <w:b/>
                <w:sz w:val="13"/>
              </w:rPr>
              <w:t>794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Kancelář: </w:t>
            </w:r>
            <w:r>
              <w:rPr>
                <w:rFonts w:ascii="Arial" w:eastAsia="Arial" w:hAnsi="Arial" w:cs="Arial"/>
                <w:b/>
                <w:sz w:val="13"/>
              </w:rPr>
              <w:t>04</w:t>
            </w:r>
          </w:p>
        </w:tc>
      </w:tr>
    </w:tbl>
    <w:tbl>
      <w:tblPr>
        <w:tblStyle w:val="TableGrid"/>
        <w:tblpPr w:vertAnchor="text" w:tblpX="4476" w:tblpY="726"/>
        <w:tblOverlap w:val="never"/>
        <w:tblW w:w="5983" w:type="dxa"/>
        <w:tblInd w:w="0" w:type="dxa"/>
        <w:tblCellMar>
          <w:top w:w="66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93"/>
        <w:gridCol w:w="2990"/>
      </w:tblGrid>
      <w:tr w:rsidR="00E43BF9">
        <w:trPr>
          <w:trHeight w:val="305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Č</w:t>
            </w:r>
            <w:r>
              <w:rPr>
                <w:rFonts w:ascii="Arial" w:eastAsia="Arial" w:hAnsi="Arial" w:cs="Arial"/>
                <w:sz w:val="13"/>
              </w:rPr>
              <w:t>íslo smlouvy:</w:t>
            </w:r>
            <w:r>
              <w:rPr>
                <w:rFonts w:ascii="Arial" w:eastAsia="Arial" w:hAnsi="Arial" w:cs="Arial"/>
                <w:b/>
                <w:sz w:val="13"/>
              </w:rPr>
              <w:t>2269141761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Číslo dodatku:</w:t>
            </w:r>
            <w:r>
              <w:rPr>
                <w:rFonts w:ascii="Arial" w:eastAsia="Arial" w:hAnsi="Arial" w:cs="Arial"/>
                <w:b/>
                <w:sz w:val="13"/>
              </w:rPr>
              <w:t>4</w:t>
            </w:r>
          </w:p>
        </w:tc>
      </w:tr>
      <w:tr w:rsidR="00E43BF9">
        <w:trPr>
          <w:trHeight w:val="307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3BF9" w:rsidRDefault="00E43BF9"/>
        </w:tc>
        <w:tc>
          <w:tcPr>
            <w:tcW w:w="29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</w:tr>
    </w:tbl>
    <w:p w:rsidR="00E43BF9" w:rsidRDefault="00D121E1">
      <w:pPr>
        <w:spacing w:after="348"/>
        <w:ind w:right="877"/>
        <w:jc w:val="right"/>
      </w:pPr>
      <w:r>
        <w:rPr>
          <w:rFonts w:ascii="Arial" w:eastAsia="Arial" w:hAnsi="Arial" w:cs="Arial"/>
          <w:b/>
          <w:sz w:val="41"/>
        </w:rPr>
        <w:t>Dodatek k pojistné smlouvě</w:t>
      </w:r>
    </w:p>
    <w:tbl>
      <w:tblPr>
        <w:tblStyle w:val="TableGrid"/>
        <w:tblW w:w="10498" w:type="dxa"/>
        <w:tblInd w:w="-38" w:type="dxa"/>
        <w:tblCellMar>
          <w:top w:w="66" w:type="dxa"/>
          <w:left w:w="3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2101"/>
        <w:gridCol w:w="1311"/>
        <w:gridCol w:w="1838"/>
        <w:gridCol w:w="1574"/>
        <w:gridCol w:w="1574"/>
        <w:gridCol w:w="2100"/>
      </w:tblGrid>
      <w:tr w:rsidR="00E43BF9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Název/ Jméno zprostředkovatele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Kód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Inkasuje následné pojistné ?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Strhává si provizi ?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Podíl na sjednání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Identifikace zprostředkovatele</w:t>
            </w:r>
          </w:p>
        </w:tc>
      </w:tr>
      <w:tr w:rsidR="00E43BF9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1. Ing. Michal Hes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26341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NE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NE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0 %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</w:tr>
      <w:tr w:rsidR="00E43BF9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2. RESPECT a.s.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109164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ANO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ANO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100 %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</w:tr>
      <w:tr w:rsidR="00E43BF9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 xml:space="preserve">3.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</w:tr>
      <w:tr w:rsidR="00E43BF9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 xml:space="preserve">4.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3BF9" w:rsidRDefault="00E43BF9"/>
        </w:tc>
      </w:tr>
    </w:tbl>
    <w:p w:rsidR="00E43BF9" w:rsidRDefault="00D121E1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7101"/>
        <w:ind w:left="-5" w:hanging="10"/>
      </w:pPr>
      <w:r>
        <w:rPr>
          <w:rFonts w:ascii="Arial" w:eastAsia="Arial" w:hAnsi="Arial" w:cs="Arial"/>
          <w:sz w:val="13"/>
        </w:rPr>
        <w:t>Záznamy pojistitele:</w:t>
      </w:r>
    </w:p>
    <w:tbl>
      <w:tblPr>
        <w:tblStyle w:val="TableGrid"/>
        <w:tblW w:w="10498" w:type="dxa"/>
        <w:tblInd w:w="-38" w:type="dxa"/>
        <w:tblCellMar>
          <w:top w:w="0" w:type="dxa"/>
          <w:left w:w="0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51"/>
        <w:gridCol w:w="3413"/>
        <w:gridCol w:w="1145"/>
        <w:gridCol w:w="2489"/>
      </w:tblGrid>
      <w:tr w:rsidR="00E43BF9">
        <w:trPr>
          <w:trHeight w:val="1212"/>
        </w:trPr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E43BF9" w:rsidRDefault="00D121E1">
            <w:pPr>
              <w:spacing w:after="67"/>
              <w:ind w:left="1068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856488" cy="1524"/>
                      <wp:effectExtent l="0" t="0" r="0" b="0"/>
                      <wp:docPr id="12580" name="Group 12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6488" cy="1524"/>
                                <a:chOff x="0" y="0"/>
                                <a:chExt cx="856488" cy="1524"/>
                              </a:xfrm>
                            </wpg:grpSpPr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62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2529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443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5" name="Shape 1025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6339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7" name="Shape 1027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8" name="Shape 1028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" name="Shape 1029"/>
                              <wps:cNvSpPr/>
                              <wps:spPr>
                                <a:xfrm>
                                  <a:off x="824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80" style="width:67.44pt;height:0.12pt;mso-position-horizontal-relative:char;mso-position-vertical-relative:line" coordsize="8564,15">
                      <v:shape id="Shape 1016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7" style="position:absolute;width:320;height:0;left:62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8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9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0" style="position:absolute;width:320;height:0;left:252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1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2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3" style="position:absolute;width:320;height:0;left:443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4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5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6" style="position:absolute;width:320;height:0;left:633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7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8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9" style="position:absolute;width:320;height:0;left:824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E43BF9" w:rsidRDefault="00D121E1">
            <w:pPr>
              <w:spacing w:after="0"/>
              <w:ind w:left="163"/>
              <w:jc w:val="center"/>
            </w:pPr>
            <w:r>
              <w:rPr>
                <w:rFonts w:ascii="Arial" w:eastAsia="Arial" w:hAnsi="Arial" w:cs="Arial"/>
                <w:sz w:val="13"/>
              </w:rPr>
              <w:t>Datum taxace</w:t>
            </w:r>
          </w:p>
        </w:tc>
        <w:tc>
          <w:tcPr>
            <w:tcW w:w="3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43BF9" w:rsidRDefault="00D121E1">
            <w:pPr>
              <w:spacing w:after="67"/>
              <w:ind w:left="11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8012" cy="1524"/>
                      <wp:effectExtent l="0" t="0" r="0" b="0"/>
                      <wp:docPr id="12594" name="Group 125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012" cy="1524"/>
                                <a:chOff x="0" y="0"/>
                                <a:chExt cx="858012" cy="1524"/>
                              </a:xfrm>
                            </wpg:grpSpPr>
                            <wps:wsp>
                              <wps:cNvPr id="1031" name="Shape 1031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2" name="Shape 1032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1033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4" name="Shape 1034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5" name="Shape 1035"/>
                              <wps:cNvSpPr/>
                              <wps:spPr>
                                <a:xfrm>
                                  <a:off x="254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Shape 1036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7" name="Shape 1037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8" name="Shape 1038"/>
                              <wps:cNvSpPr/>
                              <wps:spPr>
                                <a:xfrm>
                                  <a:off x="445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9" name="Shape 1039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0" name="Shape 1040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1" name="Shape 1041"/>
                              <wps:cNvSpPr/>
                              <wps:spPr>
                                <a:xfrm>
                                  <a:off x="635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2" name="Shape 1042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3" name="Shape 1043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4" name="Shape 1044"/>
                              <wps:cNvSpPr/>
                              <wps:spPr>
                                <a:xfrm>
                                  <a:off x="826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94" style="width:67.56pt;height:0.12pt;mso-position-horizontal-relative:char;mso-position-vertical-relative:line" coordsize="8580,15">
                      <v:shape id="Shape 1031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2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3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4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5" style="position:absolute;width:320;height:0;left:254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6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7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8" style="position:absolute;width:320;height:0;left:445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9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0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1" style="position:absolute;width:320;height:0;left:635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2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3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4" style="position:absolute;width:320;height:0;left:826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E43BF9" w:rsidRDefault="00D121E1">
            <w:pPr>
              <w:spacing w:after="0"/>
              <w:ind w:left="298"/>
              <w:jc w:val="center"/>
            </w:pPr>
            <w:r>
              <w:rPr>
                <w:rFonts w:ascii="Arial" w:eastAsia="Arial" w:hAnsi="Arial" w:cs="Arial"/>
                <w:sz w:val="13"/>
              </w:rPr>
              <w:t>Podpis taxátora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3BF9" w:rsidRDefault="00E43BF9"/>
        </w:tc>
        <w:tc>
          <w:tcPr>
            <w:tcW w:w="2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E43BF9" w:rsidRDefault="00D121E1">
            <w:pPr>
              <w:spacing w:after="65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6488" cy="1524"/>
                      <wp:effectExtent l="0" t="0" r="0" b="0"/>
                      <wp:docPr id="12610" name="Group 126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6488" cy="1524"/>
                                <a:chOff x="0" y="0"/>
                                <a:chExt cx="856488" cy="1524"/>
                              </a:xfrm>
                            </wpg:grpSpPr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9" name="Shape 1049"/>
                              <wps:cNvSpPr/>
                              <wps:spPr>
                                <a:xfrm>
                                  <a:off x="64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51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052"/>
                              <wps:cNvSpPr/>
                              <wps:spPr>
                                <a:xfrm>
                                  <a:off x="254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5" name="Shape 1055"/>
                              <wps:cNvSpPr/>
                              <wps:spPr>
                                <a:xfrm>
                                  <a:off x="445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8" name="Shape 1058"/>
                              <wps:cNvSpPr/>
                              <wps:spPr>
                                <a:xfrm>
                                  <a:off x="635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0" name="Shape 1060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1" name="Shape 1061"/>
                              <wps:cNvSpPr/>
                              <wps:spPr>
                                <a:xfrm>
                                  <a:off x="826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610" style="width:67.44pt;height:0.12pt;mso-position-horizontal-relative:char;mso-position-vertical-relative:line" coordsize="8564,15">
                      <v:shape id="Shape 1048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9" style="position:absolute;width:304;height:0;left:64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0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1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2" style="position:absolute;width:304;height:0;left:254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3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4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5" style="position:absolute;width:304;height:0;left:445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6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7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8" style="position:absolute;width:304;height:0;left:635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9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60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61" style="position:absolute;width:304;height:0;left:826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Podpis oprávněné osoby</w:t>
            </w:r>
          </w:p>
        </w:tc>
      </w:tr>
    </w:tbl>
    <w:p w:rsidR="00E43BF9" w:rsidRDefault="00E43BF9">
      <w:pPr>
        <w:sectPr w:rsidR="00E43BF9">
          <w:pgSz w:w="11900" w:h="16840"/>
          <w:pgMar w:top="101" w:right="1015" w:bottom="798" w:left="139" w:header="708" w:footer="708" w:gutter="0"/>
          <w:cols w:space="708"/>
        </w:sectPr>
      </w:pPr>
    </w:p>
    <w:tbl>
      <w:tblPr>
        <w:tblStyle w:val="TableGrid"/>
        <w:tblpPr w:vertAnchor="page" w:horzAnchor="page" w:tblpX="4884" w:tblpY="101"/>
        <w:tblOverlap w:val="never"/>
        <w:tblW w:w="11160" w:type="dxa"/>
        <w:tblInd w:w="0" w:type="dxa"/>
        <w:tblCellMar>
          <w:top w:w="60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66"/>
        <w:gridCol w:w="648"/>
        <w:gridCol w:w="946"/>
      </w:tblGrid>
      <w:tr w:rsidR="00E43BF9">
        <w:trPr>
          <w:trHeight w:val="314"/>
        </w:trPr>
        <w:tc>
          <w:tcPr>
            <w:tcW w:w="9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3BF9" w:rsidRDefault="00D121E1">
            <w:pPr>
              <w:tabs>
                <w:tab w:val="center" w:pos="2015"/>
                <w:tab w:val="center" w:pos="4686"/>
                <w:tab w:val="center" w:pos="7751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lastRenderedPageBreak/>
              <w:t>Příloha č.: 1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 xml:space="preserve">ke kalkulaci č.: 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>k pojistné smlouvě č.: 2269141761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>k dodatku č.: 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9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43BF9" w:rsidRDefault="00D121E1">
            <w:pPr>
              <w:tabs>
                <w:tab w:val="center" w:pos="508"/>
              </w:tabs>
              <w:spacing w:after="0"/>
            </w:pPr>
            <w:r>
              <w:rPr>
                <w:rFonts w:ascii="Arial" w:eastAsia="Arial" w:hAnsi="Arial" w:cs="Arial"/>
                <w:sz w:val="12"/>
              </w:rPr>
              <w:t>List č.: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</w:t>
            </w:r>
          </w:p>
        </w:tc>
      </w:tr>
    </w:tbl>
    <w:p w:rsidR="00E43BF9" w:rsidRDefault="00D121E1">
      <w:pPr>
        <w:pStyle w:val="Nadpis1"/>
      </w:pPr>
      <w:r>
        <w:t>SEZNAM VOZIDEL A ROZSAH POJIŠT</w:t>
      </w:r>
      <w:r>
        <w:t>Ě</w:t>
      </w:r>
      <w:r>
        <w:t>NÍ</w:t>
      </w:r>
    </w:p>
    <w:p w:rsidR="00E43BF9" w:rsidRDefault="00D121E1">
      <w:pPr>
        <w:spacing w:after="0"/>
        <w:ind w:left="-1299"/>
      </w:pPr>
      <w:r>
        <w:rPr>
          <w:rFonts w:ascii="Arial" w:eastAsia="Arial" w:hAnsi="Arial" w:cs="Arial"/>
          <w:b/>
          <w:sz w:val="19"/>
        </w:rPr>
        <w:t>pro havarijní pojištění vozidel - PARTNER</w:t>
      </w:r>
    </w:p>
    <w:p w:rsidR="00E43BF9" w:rsidRDefault="00D121E1">
      <w:pPr>
        <w:spacing w:after="5280"/>
        <w:ind w:left="-1349" w:right="-651"/>
      </w:pPr>
      <w:r>
        <w:rPr>
          <w:noProof/>
        </w:rPr>
        <w:drawing>
          <wp:inline distT="0" distB="0" distL="0" distR="0">
            <wp:extent cx="10134601" cy="1636776"/>
            <wp:effectExtent l="0" t="0" r="0" b="0"/>
            <wp:docPr id="16115" name="Picture 16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" name="Picture 161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1" cy="163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BF9" w:rsidRDefault="00D121E1">
      <w:pPr>
        <w:spacing w:after="61"/>
        <w:ind w:left="-1337"/>
      </w:pPr>
      <w:r>
        <w:rPr>
          <w:noProof/>
        </w:rPr>
        <mc:AlternateContent>
          <mc:Choice Requires="wpg">
            <w:drawing>
              <wp:inline distT="0" distB="0" distL="0" distR="0">
                <wp:extent cx="7674726" cy="736623"/>
                <wp:effectExtent l="0" t="0" r="0" b="0"/>
                <wp:docPr id="12915" name="Group 12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726" cy="736623"/>
                          <a:chOff x="0" y="0"/>
                          <a:chExt cx="7674726" cy="736623"/>
                        </a:xfrm>
                      </wpg:grpSpPr>
                      <wps:wsp>
                        <wps:cNvPr id="1289" name="Shape 1289"/>
                        <wps:cNvSpPr/>
                        <wps:spPr>
                          <a:xfrm>
                            <a:off x="0" y="0"/>
                            <a:ext cx="7085076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5076" h="524256">
                                <a:moveTo>
                                  <a:pt x="0" y="0"/>
                                </a:moveTo>
                                <a:lnTo>
                                  <a:pt x="0" y="524256"/>
                                </a:lnTo>
                                <a:lnTo>
                                  <a:pt x="7085076" y="524256"/>
                                </a:lnTo>
                                <a:lnTo>
                                  <a:pt x="70850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" name="Rectangle 1290"/>
                        <wps:cNvSpPr/>
                        <wps:spPr>
                          <a:xfrm>
                            <a:off x="458723" y="426870"/>
                            <a:ext cx="231096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BF9" w:rsidRDefault="00D121E1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Uzav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1" name="Rectangle 1291"/>
                        <wps:cNvSpPr/>
                        <wps:spPr>
                          <a:xfrm>
                            <a:off x="632459" y="412600"/>
                            <a:ext cx="33766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BF9" w:rsidRDefault="00D121E1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2" name="Rectangle 1292"/>
                        <wps:cNvSpPr/>
                        <wps:spPr>
                          <a:xfrm>
                            <a:off x="658367" y="426870"/>
                            <a:ext cx="397089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BF9" w:rsidRDefault="00D121E1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eno dne: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3" name="Shape 1293"/>
                        <wps:cNvSpPr/>
                        <wps:spPr>
                          <a:xfrm>
                            <a:off x="1584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2225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2865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3489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4130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4770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5394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6035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6675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7299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7940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8580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9204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9845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10485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11109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11750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12390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1" name="Rectangle 1311"/>
                        <wps:cNvSpPr/>
                        <wps:spPr>
                          <a:xfrm>
                            <a:off x="477011" y="221676"/>
                            <a:ext cx="616968" cy="129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BF9" w:rsidRDefault="00D121E1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14.3.2017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2" name="Rectangle 1312"/>
                        <wps:cNvSpPr/>
                        <wps:spPr>
                          <a:xfrm>
                            <a:off x="2602996" y="426870"/>
                            <a:ext cx="415143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BF9" w:rsidRDefault="00D121E1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Jméno,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3" name="Rectangle 1313"/>
                        <wps:cNvSpPr/>
                        <wps:spPr>
                          <a:xfrm>
                            <a:off x="2915416" y="412600"/>
                            <a:ext cx="33767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BF9" w:rsidRDefault="00D121E1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2941324" y="426870"/>
                            <a:ext cx="1578599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BF9" w:rsidRDefault="00D121E1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íjmení a podpis zástupce pojistitele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5" name="Shape 1315"/>
                        <wps:cNvSpPr/>
                        <wps:spPr>
                          <a:xfrm>
                            <a:off x="2485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2549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2613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2676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2740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2804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2866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2930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2994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3057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3121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3185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3247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311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3375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3438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3502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3566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3628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3692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3756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3819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3883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3947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4009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4073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4137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4200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5910074" y="426871"/>
                            <a:ext cx="769854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BF9" w:rsidRDefault="00D121E1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Podpis pojistníka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4" name="Shape 1344"/>
                        <wps:cNvSpPr/>
                        <wps:spPr>
                          <a:xfrm>
                            <a:off x="56509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57134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57774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58414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59039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59679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60319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60944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61584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62224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62849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63489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64129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6475474" y="385573"/>
                            <a:ext cx="32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65394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66034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6665973" y="385573"/>
                            <a:ext cx="32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67299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" name="Rectangle 1362"/>
                        <wps:cNvSpPr/>
                        <wps:spPr>
                          <a:xfrm>
                            <a:off x="24384" y="664614"/>
                            <a:ext cx="90520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BF9" w:rsidRDefault="00D121E1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3" name="Rectangle 1363"/>
                        <wps:cNvSpPr/>
                        <wps:spPr>
                          <a:xfrm>
                            <a:off x="176784" y="666138"/>
                            <a:ext cx="146180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BF9" w:rsidRDefault="00D121E1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4" name="Rectangle 1364"/>
                        <wps:cNvSpPr/>
                        <wps:spPr>
                          <a:xfrm>
                            <a:off x="284988" y="650343"/>
                            <a:ext cx="224747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BF9" w:rsidRDefault="00D121E1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(havárie) - Základní havárie, Živel, Ocizení, Vand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" name="Rectangle 1365"/>
                        <wps:cNvSpPr/>
                        <wps:spPr>
                          <a:xfrm>
                            <a:off x="1975101" y="650343"/>
                            <a:ext cx="372765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BF9" w:rsidRDefault="00D121E1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alismus;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6" name="Rectangle 1366"/>
                        <wps:cNvSpPr/>
                        <wps:spPr>
                          <a:xfrm>
                            <a:off x="5017011" y="664614"/>
                            <a:ext cx="90521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BF9" w:rsidRDefault="00D121E1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7" name="Rectangle 1367"/>
                        <wps:cNvSpPr/>
                        <wps:spPr>
                          <a:xfrm>
                            <a:off x="5137407" y="666138"/>
                            <a:ext cx="193304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BF9" w:rsidRDefault="00D121E1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ZAV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8" name="Rectangle 1368"/>
                        <wps:cNvSpPr/>
                        <wps:spPr>
                          <a:xfrm>
                            <a:off x="5282187" y="650344"/>
                            <a:ext cx="2328744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BF9" w:rsidRDefault="00D121E1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- pojistná nebezpečí podle ZPP H-361/14 čl. 3 odst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9" name="Rectangle 1369"/>
                        <wps:cNvSpPr/>
                        <wps:spPr>
                          <a:xfrm>
                            <a:off x="7033267" y="650344"/>
                            <a:ext cx="853140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3BF9" w:rsidRDefault="00D121E1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. 1 písm. a), b), c);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15" style="width:604.309pt;height:58.0018pt;mso-position-horizontal-relative:char;mso-position-vertical-relative:line" coordsize="76747,7366">
                <v:shape id="Shape 1289" style="position:absolute;width:70850;height:5242;left:0;top:0;" coordsize="7085076,524256" path="m0,0l0,524256l7085076,524256l7085076,0x">
                  <v:stroke weight="2.62268e-08pt" endcap="round" joinstyle="miter" miterlimit="10" on="true" color="#000000"/>
                  <v:fill on="false" color="#000000" opacity="0"/>
                </v:shape>
                <v:rect id="Rectangle 1290" style="position:absolute;width:2310;height:937;left:4587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Uzav</w:t>
                        </w:r>
                      </w:p>
                    </w:txbxContent>
                  </v:textbox>
                </v:rect>
                <v:rect id="Rectangle 1291" style="position:absolute;width:337;height:1132;left:6324;top:4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ř</w:t>
                        </w:r>
                      </w:p>
                    </w:txbxContent>
                  </v:textbox>
                </v:rect>
                <v:rect id="Rectangle 1292" style="position:absolute;width:3970;height:937;left:6583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eno dne:</w:t>
                        </w:r>
                      </w:p>
                    </w:txbxContent>
                  </v:textbox>
                </v:rect>
                <v:shape id="Shape 1293" style="position:absolute;width:320;height:0;left:158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4" style="position:absolute;width:320;height:0;left:2225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5" style="position:absolute;width:304;height:0;left:2865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296" style="position:absolute;width:320;height:0;left:348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7" style="position:absolute;width:320;height:0;left:4130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8" style="position:absolute;width:304;height:0;left:4770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299" style="position:absolute;width:320;height:0;left:539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0" style="position:absolute;width:320;height:0;left:6035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1" style="position:absolute;width:304;height:0;left:6675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02" style="position:absolute;width:320;height:0;left:729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3" style="position:absolute;width:320;height:0;left:7940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4" style="position:absolute;width:304;height:0;left:8580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05" style="position:absolute;width:320;height:0;left:920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6" style="position:absolute;width:320;height:0;left:9845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7" style="position:absolute;width:304;height:0;left:10485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08" style="position:absolute;width:320;height:0;left:1110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9" style="position:absolute;width:320;height:0;left:11750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0" style="position:absolute;width:304;height:0;left:12390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rect id="Rectangle 1311" style="position:absolute;width:6169;height:1293;left:4770;top:2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14.3.2017</w:t>
                        </w:r>
                      </w:p>
                    </w:txbxContent>
                  </v:textbox>
                </v:rect>
                <v:rect id="Rectangle 1312" style="position:absolute;width:4151;height:937;left:26029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Jméno, p</w:t>
                        </w:r>
                      </w:p>
                    </w:txbxContent>
                  </v:textbox>
                </v:rect>
                <v:rect id="Rectangle 1313" style="position:absolute;width:337;height:1132;left:29154;top:4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ř</w:t>
                        </w:r>
                      </w:p>
                    </w:txbxContent>
                  </v:textbox>
                </v:rect>
                <v:rect id="Rectangle 1314" style="position:absolute;width:15785;height:937;left:29413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íjmení a podpis zástupce pojistitele</w:t>
                        </w:r>
                      </w:p>
                    </w:txbxContent>
                  </v:textbox>
                </v:rect>
                <v:shape id="Shape 1315" style="position:absolute;width:320;height:0;left:2485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6" style="position:absolute;width:320;height:0;left:2549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7" style="position:absolute;width:320;height:0;left:2613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8" style="position:absolute;width:320;height:0;left:2676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9" style="position:absolute;width:320;height:0;left:2740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0" style="position:absolute;width:320;height:0;left:2804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1" style="position:absolute;width:320;height:0;left:2866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2" style="position:absolute;width:320;height:0;left:2930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3" style="position:absolute;width:320;height:0;left:2994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4" style="position:absolute;width:320;height:0;left:3057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5" style="position:absolute;width:320;height:0;left:3121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6" style="position:absolute;width:320;height:0;left:3185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7" style="position:absolute;width:320;height:0;left:3247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8" style="position:absolute;width:320;height:0;left:3311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9" style="position:absolute;width:320;height:0;left:3375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0" style="position:absolute;width:320;height:0;left:3438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1" style="position:absolute;width:320;height:0;left:3502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2" style="position:absolute;width:320;height:0;left:3566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3" style="position:absolute;width:320;height:0;left:3628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4" style="position:absolute;width:320;height:0;left:3692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5" style="position:absolute;width:320;height:0;left:3756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6" style="position:absolute;width:320;height:0;left:3819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7" style="position:absolute;width:320;height:0;left:3883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8" style="position:absolute;width:320;height:0;left:3947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9" style="position:absolute;width:320;height:0;left:4009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40" style="position:absolute;width:320;height:0;left:4073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41" style="position:absolute;width:320;height:0;left:4137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42" style="position:absolute;width:320;height:0;left:4200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rect id="Rectangle 1343" style="position:absolute;width:7698;height:937;left:59100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Podpis pojistníka</w:t>
                        </w:r>
                      </w:p>
                    </w:txbxContent>
                  </v:textbox>
                </v:rect>
                <v:shape id="Shape 1344" style="position:absolute;width:304;height:0;left:56509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45" style="position:absolute;width:320;height:0;left:5713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46" style="position:absolute;width:320;height:0;left:5777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47" style="position:absolute;width:304;height:0;left:58414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48" style="position:absolute;width:320;height:0;left:5903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49" style="position:absolute;width:320;height:0;left:5967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50" style="position:absolute;width:304;height:0;left:60319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51" style="position:absolute;width:320;height:0;left:6094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52" style="position:absolute;width:320;height:0;left:6158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53" style="position:absolute;width:304;height:0;left:62224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54" style="position:absolute;width:320;height:0;left:6284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55" style="position:absolute;width:320;height:0;left:6348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56" style="position:absolute;width:304;height:0;left:64129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57" style="position:absolute;width:320;height:0;left:64754;top:3855;" coordsize="32003,0" path="m0,0l32003,0">
                  <v:stroke weight="5.24537e-09pt" endcap="round" joinstyle="miter" miterlimit="10" on="true" color="#000000"/>
                  <v:fill on="false" color="#000000" opacity="0"/>
                </v:shape>
                <v:shape id="Shape 1358" style="position:absolute;width:320;height:0;left:6539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59" style="position:absolute;width:304;height:0;left:66034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60" style="position:absolute;width:320;height:0;left:66659;top:3855;" coordsize="32003,0" path="m0,0l32003,0">
                  <v:stroke weight="5.24537e-09pt" endcap="round" joinstyle="miter" miterlimit="10" on="true" color="#000000"/>
                  <v:fill on="false" color="#000000" opacity="0"/>
                </v:shape>
                <v:shape id="Shape 1361" style="position:absolute;width:320;height:0;left:6729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rect id="Rectangle 1362" style="position:absolute;width:905;height:937;left:243;top:6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1)</w:t>
                        </w:r>
                      </w:p>
                    </w:txbxContent>
                  </v:textbox>
                </v:rect>
                <v:rect id="Rectangle 1363" style="position:absolute;width:1461;height:937;left:1767;top:6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2"/>
                          </w:rPr>
                          <w:t xml:space="preserve">HA</w:t>
                        </w:r>
                      </w:p>
                    </w:txbxContent>
                  </v:textbox>
                </v:rect>
                <v:rect id="Rectangle 1364" style="position:absolute;width:22474;height:1132;left:2849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(havárie) - Základní havárie, Živel, Ocizení, Vand</w:t>
                        </w:r>
                      </w:p>
                    </w:txbxContent>
                  </v:textbox>
                </v:rect>
                <v:rect id="Rectangle 1365" style="position:absolute;width:3727;height:1132;left:19751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alismus;</w:t>
                        </w:r>
                      </w:p>
                    </w:txbxContent>
                  </v:textbox>
                </v:rect>
                <v:rect id="Rectangle 1366" style="position:absolute;width:905;height:937;left:50170;top:6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4)</w:t>
                        </w:r>
                      </w:p>
                    </w:txbxContent>
                  </v:textbox>
                </v:rect>
                <v:rect id="Rectangle 1367" style="position:absolute;width:1933;height:937;left:51374;top:6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2"/>
                          </w:rPr>
                          <w:t xml:space="preserve">ZAV</w:t>
                        </w:r>
                      </w:p>
                    </w:txbxContent>
                  </v:textbox>
                </v:rect>
                <v:rect id="Rectangle 1368" style="position:absolute;width:23287;height:1132;left:52821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- pojistná nebezpečí podle ZPP H-361/14 čl. 3 odst</w:t>
                        </w:r>
                      </w:p>
                    </w:txbxContent>
                  </v:textbox>
                </v:rect>
                <v:rect id="Rectangle 1369" style="position:absolute;width:8531;height:1132;left:70332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. 1 písm. a), b), c);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15050" w:type="dxa"/>
        <w:tblInd w:w="-1299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7622"/>
        <w:gridCol w:w="7188"/>
      </w:tblGrid>
      <w:tr w:rsidR="00E43BF9">
        <w:trPr>
          <w:trHeight w:val="166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CH</w:t>
            </w:r>
            <w:r>
              <w:rPr>
                <w:rFonts w:ascii="Arial" w:eastAsia="Arial" w:hAnsi="Arial" w:cs="Arial"/>
                <w:sz w:val="12"/>
              </w:rPr>
              <w:t xml:space="preserve"> (částečná havárie) - Základní havárie, Živel, Vandalismus;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  <w:ind w:left="190"/>
            </w:pPr>
            <w:r>
              <w:rPr>
                <w:rFonts w:ascii="Arial" w:eastAsia="Arial" w:hAnsi="Arial" w:cs="Arial"/>
                <w:b/>
                <w:sz w:val="12"/>
              </w:rPr>
              <w:t>ZAZ</w:t>
            </w:r>
            <w:r>
              <w:rPr>
                <w:rFonts w:ascii="Arial" w:eastAsia="Arial" w:hAnsi="Arial" w:cs="Arial"/>
                <w:sz w:val="12"/>
              </w:rPr>
              <w:t xml:space="preserve"> - pojistná nebezpečí podle ZPP H-361/14 čl. 3 odst. 1 písm. a), b).</w:t>
            </w:r>
          </w:p>
        </w:tc>
      </w:tr>
      <w:tr w:rsidR="00E43BF9">
        <w:trPr>
          <w:trHeight w:val="19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OC</w:t>
            </w:r>
            <w:r>
              <w:rPr>
                <w:rFonts w:ascii="Arial" w:eastAsia="Arial" w:hAnsi="Arial" w:cs="Arial"/>
                <w:sz w:val="12"/>
              </w:rPr>
              <w:t xml:space="preserve"> (odcizení) - Živel, Ocizení; Odchylně od VPP H-350/14 se pojištění nevztahuje na odcizení části vozidla;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5) </w:t>
            </w:r>
            <w:r>
              <w:rPr>
                <w:rFonts w:ascii="Arial" w:eastAsia="Arial" w:hAnsi="Arial" w:cs="Arial"/>
                <w:b/>
                <w:sz w:val="12"/>
              </w:rPr>
              <w:t>SÚ</w:t>
            </w:r>
            <w:r>
              <w:rPr>
                <w:rFonts w:ascii="Arial" w:eastAsia="Arial" w:hAnsi="Arial" w:cs="Arial"/>
                <w:sz w:val="12"/>
              </w:rPr>
              <w:t xml:space="preserve"> - smrt následkem úrazu, </w:t>
            </w:r>
            <w:r>
              <w:rPr>
                <w:rFonts w:ascii="Arial" w:eastAsia="Arial" w:hAnsi="Arial" w:cs="Arial"/>
                <w:b/>
                <w:sz w:val="12"/>
              </w:rPr>
              <w:t>TN</w:t>
            </w:r>
            <w:r>
              <w:rPr>
                <w:rFonts w:ascii="Arial" w:eastAsia="Arial" w:hAnsi="Arial" w:cs="Arial"/>
                <w:sz w:val="12"/>
              </w:rPr>
              <w:t xml:space="preserve"> - trvalé následky úrazu, </w:t>
            </w:r>
            <w:r>
              <w:rPr>
                <w:rFonts w:ascii="Arial" w:eastAsia="Arial" w:hAnsi="Arial" w:cs="Arial"/>
                <w:b/>
                <w:sz w:val="12"/>
              </w:rPr>
              <w:t>TP</w:t>
            </w:r>
            <w:r>
              <w:rPr>
                <w:rFonts w:ascii="Arial" w:eastAsia="Arial" w:hAnsi="Arial" w:cs="Arial"/>
                <w:sz w:val="12"/>
              </w:rPr>
              <w:t xml:space="preserve"> - tělesné postižení způsobené úrazem.</w:t>
            </w:r>
          </w:p>
        </w:tc>
      </w:tr>
      <w:tr w:rsidR="00E43BF9">
        <w:trPr>
          <w:trHeight w:val="19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HS</w:t>
            </w:r>
            <w:r>
              <w:rPr>
                <w:rFonts w:ascii="Arial" w:eastAsia="Arial" w:hAnsi="Arial" w:cs="Arial"/>
                <w:sz w:val="12"/>
              </w:rPr>
              <w:t xml:space="preserve"> (sezónní havárie) - Sezónni havárie, Živel, Oc</w:t>
            </w:r>
            <w:r>
              <w:rPr>
                <w:rFonts w:ascii="Arial" w:eastAsia="Arial" w:hAnsi="Arial" w:cs="Arial"/>
                <w:sz w:val="12"/>
              </w:rPr>
              <w:t>izení, Vandalismus;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6) Dojde-li k pojistné události odcizením, podílí se oprávněná osoba na pojistném plnění spoluúčastí ve výši 10%,</w:t>
            </w:r>
          </w:p>
        </w:tc>
      </w:tr>
      <w:tr w:rsidR="00E43BF9">
        <w:trPr>
          <w:trHeight w:val="196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2)</w:t>
            </w:r>
          </w:p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Označení územní platnosti C - ČR, S - ČR + Polsko, Německo, Rakousko, Slovensko, E - Evropa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2"/>
              </w:rPr>
              <w:t>minimálně však 10 000 Kč.</w:t>
            </w:r>
          </w:p>
        </w:tc>
      </w:tr>
      <w:tr w:rsidR="00E43BF9">
        <w:trPr>
          <w:trHeight w:val="19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3)</w:t>
            </w:r>
          </w:p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Při variantě spoluúčasti "0%, minimálně 2 000 Kč" se sjednává pro případ odcizení celého vozidla spoluúčast ve výši 5%,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>7) Minimální produkční pojistné za pojistnou smlouvu je 1 000 Kč. Produkčním pojistným se rozumí roční pojistné za všechna pojištění</w:t>
            </w:r>
          </w:p>
        </w:tc>
      </w:tr>
      <w:tr w:rsidR="00E43BF9">
        <w:trPr>
          <w:trHeight w:val="16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E43BF9"/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minimálně však 2000 Kč.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E43BF9" w:rsidRDefault="00D121E1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2"/>
              </w:rPr>
              <w:t>sjednaná pojistnou smlouvou před uplatněním slevy množstevní, obchodní a za frekvenci placení.</w:t>
            </w:r>
          </w:p>
        </w:tc>
      </w:tr>
    </w:tbl>
    <w:p w:rsidR="00D121E1" w:rsidRDefault="00D121E1"/>
    <w:sectPr w:rsidR="00D121E1">
      <w:pgSz w:w="16840" w:h="11900" w:orient="landscape"/>
      <w:pgMar w:top="101" w:right="1440" w:bottom="82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4061"/>
    <w:multiLevelType w:val="hybridMultilevel"/>
    <w:tmpl w:val="321260B6"/>
    <w:lvl w:ilvl="0" w:tplc="9052185A">
      <w:start w:val="1"/>
      <w:numFmt w:val="decimal"/>
      <w:lvlText w:val="%1.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A9B4CB6E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B712E71E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ED906732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5648676A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CEA08D02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0E3464BE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60A6587E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377E3758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59177C"/>
    <w:multiLevelType w:val="hybridMultilevel"/>
    <w:tmpl w:val="58B0F070"/>
    <w:lvl w:ilvl="0" w:tplc="94AC2CBE">
      <w:start w:val="6"/>
      <w:numFmt w:val="decimal"/>
      <w:lvlText w:val="%1.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F8AFCF6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2A8014C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D02F66A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AA6AE70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78B2BAF2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844852AE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152EB30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4D682160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393658"/>
    <w:multiLevelType w:val="hybridMultilevel"/>
    <w:tmpl w:val="1FC88660"/>
    <w:lvl w:ilvl="0" w:tplc="BB8C9042">
      <w:start w:val="2"/>
      <w:numFmt w:val="upperLetter"/>
      <w:lvlText w:val="%1."/>
      <w:lvlJc w:val="left"/>
      <w:pPr>
        <w:ind w:left="262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798EE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3E807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C0C74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7EE8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8A87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12E3E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74C96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8B002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AA60F3"/>
    <w:multiLevelType w:val="hybridMultilevel"/>
    <w:tmpl w:val="45ECED3C"/>
    <w:lvl w:ilvl="0" w:tplc="BE705BD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4625AEA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CF89A96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9BC6484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B0647708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F70B4C8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49600D0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13ECE2C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F91405EE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A1407A"/>
    <w:multiLevelType w:val="hybridMultilevel"/>
    <w:tmpl w:val="98160FBC"/>
    <w:lvl w:ilvl="0" w:tplc="1860809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0AE521A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118E99A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14E0C96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4E8471A4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0124728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C5E9CF8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7B82A7BA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F4814A0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F9"/>
    <w:rsid w:val="00D02802"/>
    <w:rsid w:val="00D121E1"/>
    <w:rsid w:val="00E4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94B46-1C10-40DA-9167-383AE106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4"/>
      <w:ind w:left="-1299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Print_FW</vt:lpstr>
    </vt:vector>
  </TitlesOfParts>
  <Company>Hewlett-Packard Company</Company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Print_FW</dc:title>
  <dc:subject/>
  <dc:creator>mhes</dc:creator>
  <cp:keywords/>
  <cp:lastModifiedBy>Zuzana Skuhrovcová</cp:lastModifiedBy>
  <cp:revision>2</cp:revision>
  <dcterms:created xsi:type="dcterms:W3CDTF">2017-12-04T09:14:00Z</dcterms:created>
  <dcterms:modified xsi:type="dcterms:W3CDTF">2017-12-04T09:14:00Z</dcterms:modified>
</cp:coreProperties>
</file>