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:rsidR="00495FAE" w:rsidRPr="000E514F" w:rsidRDefault="00567DB9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w:pict>
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<v:stroke linestyle="thinThin"/>
          </v:line>
        </w:pict>
      </w:r>
      <w:r w:rsidR="00521764" w:rsidRPr="000E514F">
        <w:rPr>
          <w:b/>
        </w:rPr>
        <w:tab/>
      </w: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"/>
        <w:gridCol w:w="4390"/>
        <w:gridCol w:w="181"/>
        <w:gridCol w:w="811"/>
        <w:gridCol w:w="3760"/>
      </w:tblGrid>
      <w:tr w:rsidR="00521764" w:rsidRPr="000E514F" w:rsidTr="004E4D3C">
        <w:trPr>
          <w:gridBefore w:val="1"/>
          <w:wBefore w:w="75" w:type="dxa"/>
          <w:cantSplit/>
          <w:trHeight w:val="2065"/>
        </w:trPr>
        <w:tc>
          <w:tcPr>
            <w:tcW w:w="4571" w:type="dxa"/>
            <w:gridSpan w:val="2"/>
          </w:tcPr>
          <w:p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 xml:space="preserve">Bankovní spojení:  </w:t>
            </w:r>
            <w:proofErr w:type="gramStart"/>
            <w:r w:rsidRPr="000E514F">
              <w:rPr>
                <w:b/>
                <w:bCs/>
              </w:rPr>
              <w:t>ČNB  Praha</w:t>
            </w:r>
            <w:proofErr w:type="gramEnd"/>
            <w:r w:rsidRPr="000E514F">
              <w:rPr>
                <w:b/>
                <w:bCs/>
              </w:rPr>
              <w:t xml:space="preserve"> 1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Číslo účtu:</w:t>
            </w:r>
            <w:r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="00022235">
              <w:rPr>
                <w:b/>
                <w:bCs/>
              </w:rPr>
              <w:t>XXXXXXX</w:t>
            </w:r>
          </w:p>
          <w:p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              </w:t>
            </w:r>
            <w:r w:rsidR="005C3E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DIČ:</w:t>
            </w:r>
            <w:r w:rsidRPr="000E514F">
              <w:rPr>
                <w:b/>
                <w:bCs/>
              </w:rPr>
              <w:tab/>
            </w:r>
            <w:r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CZ48135097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Vyřizuje:</w:t>
            </w:r>
            <w:r w:rsidRPr="000E514F">
              <w:rPr>
                <w:b/>
                <w:bCs/>
              </w:rPr>
              <w:tab/>
            </w:r>
            <w:r w:rsidR="00A4715D">
              <w:rPr>
                <w:b/>
                <w:bCs/>
              </w:rPr>
              <w:t xml:space="preserve">            </w:t>
            </w:r>
            <w:r w:rsidR="005A0A33">
              <w:rPr>
                <w:b/>
                <w:bCs/>
              </w:rPr>
              <w:t>Hana Jaszová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Telefon:</w:t>
            </w:r>
            <w:r w:rsidRPr="000E514F">
              <w:rPr>
                <w:b/>
                <w:bCs/>
              </w:rPr>
              <w:tab/>
            </w:r>
            <w:r w:rsidR="00A4715D">
              <w:rPr>
                <w:b/>
                <w:bCs/>
              </w:rPr>
              <w:t xml:space="preserve">           </w:t>
            </w:r>
            <w:r w:rsidR="00022235">
              <w:rPr>
                <w:b/>
                <w:bCs/>
              </w:rPr>
              <w:t>XXXXXXX</w:t>
            </w:r>
          </w:p>
        </w:tc>
        <w:tc>
          <w:tcPr>
            <w:tcW w:w="4571" w:type="dxa"/>
            <w:gridSpan w:val="2"/>
          </w:tcPr>
          <w:p w:rsidR="00521764" w:rsidRPr="006D3177" w:rsidRDefault="00521764" w:rsidP="004D09EE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:rsidR="005A0A33" w:rsidRDefault="005A0A33" w:rsidP="004D09E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Monitor CZ, s.r.o.</w:t>
            </w:r>
          </w:p>
          <w:p w:rsidR="00521764" w:rsidRPr="000E514F" w:rsidRDefault="005A0A33" w:rsidP="005A0A33">
            <w:pPr>
              <w:spacing w:before="40" w:after="4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Tusarova 37</w:t>
            </w:r>
          </w:p>
          <w:p w:rsidR="00521764" w:rsidRPr="000E514F" w:rsidRDefault="005A0A33" w:rsidP="004D09E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170 04 Praha 7</w:t>
            </w: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  <w:r w:rsidRPr="000E514F">
              <w:rPr>
                <w:b/>
                <w:bCs/>
              </w:rPr>
              <w:t>IČ:</w:t>
            </w:r>
            <w:r w:rsidR="005A0A33">
              <w:rPr>
                <w:b/>
                <w:bCs/>
              </w:rPr>
              <w:t>261 42 104</w:t>
            </w:r>
          </w:p>
        </w:tc>
      </w:tr>
      <w:tr w:rsidR="00521764" w:rsidRPr="000E514F" w:rsidTr="004E4D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D3C" w:rsidRDefault="004E4D3C" w:rsidP="006D3177">
            <w:pPr>
              <w:spacing w:before="200"/>
              <w:ind w:left="0"/>
            </w:pPr>
          </w:p>
          <w:p w:rsidR="00521764" w:rsidRPr="006D3177" w:rsidRDefault="00521764" w:rsidP="006D3177">
            <w:pPr>
              <w:spacing w:before="200"/>
              <w:ind w:left="0"/>
            </w:pPr>
            <w:r w:rsidRPr="006D3177">
              <w:t>OBJEDNÁVKA číslo:</w:t>
            </w:r>
            <w:r w:rsidR="004E4D3C">
              <w:t>500/</w:t>
            </w:r>
            <w:r w:rsidR="00022235">
              <w:t>610</w:t>
            </w:r>
            <w:bookmarkStart w:id="0" w:name="_GoBack"/>
            <w:bookmarkEnd w:id="0"/>
            <w:r w:rsidR="004E4D3C">
              <w:t>/</w:t>
            </w:r>
            <w:r w:rsidR="005A0A33">
              <w:t>17</w:t>
            </w:r>
            <w:r w:rsidRPr="006D3177"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pStyle w:val="Nadpis9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D96B74">
            <w:pPr>
              <w:spacing w:before="200"/>
              <w:ind w:left="0"/>
              <w:jc w:val="right"/>
            </w:pPr>
            <w:r w:rsidRPr="006D3177">
              <w:t xml:space="preserve">Praha dne </w:t>
            </w:r>
            <w:proofErr w:type="gramStart"/>
            <w:r w:rsidR="00D96B74">
              <w:t>27.11.2017</w:t>
            </w:r>
            <w:proofErr w:type="gramEnd"/>
          </w:p>
        </w:tc>
      </w:tr>
    </w:tbl>
    <w:p w:rsidR="0008425F" w:rsidRPr="004E4D3C" w:rsidRDefault="00DD3236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4E4D3C">
        <w:rPr>
          <w:rFonts w:ascii="Times New Roman" w:hAnsi="Times New Roman" w:cs="Times New Roman"/>
          <w:sz w:val="24"/>
          <w:szCs w:val="24"/>
        </w:rPr>
        <w:t xml:space="preserve">Na základě výsledku veřejné zakázky na el. tržišti T004/17V/00035049 ze dne </w:t>
      </w:r>
      <w:proofErr w:type="gramStart"/>
      <w:r w:rsidRPr="004E4D3C">
        <w:rPr>
          <w:rFonts w:ascii="Times New Roman" w:hAnsi="Times New Roman" w:cs="Times New Roman"/>
          <w:sz w:val="24"/>
          <w:szCs w:val="24"/>
        </w:rPr>
        <w:t>20.11.2017</w:t>
      </w:r>
      <w:proofErr w:type="gramEnd"/>
      <w:r w:rsidRPr="004E4D3C">
        <w:rPr>
          <w:rFonts w:ascii="Times New Roman" w:hAnsi="Times New Roman" w:cs="Times New Roman"/>
          <w:sz w:val="24"/>
          <w:szCs w:val="24"/>
        </w:rPr>
        <w:t xml:space="preserve"> u Vás objednáváme:</w:t>
      </w:r>
    </w:p>
    <w:p w:rsidR="0008425F" w:rsidRPr="004E4D3C" w:rsidRDefault="0008425F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4E4D3C">
        <w:rPr>
          <w:rFonts w:ascii="Times New Roman" w:hAnsi="Times New Roman" w:cs="Times New Roman"/>
          <w:sz w:val="24"/>
          <w:szCs w:val="24"/>
        </w:rPr>
        <w:t>Dodávku</w:t>
      </w:r>
      <w:r w:rsidR="00DD3236" w:rsidRPr="004E4D3C">
        <w:rPr>
          <w:rFonts w:ascii="Times New Roman" w:hAnsi="Times New Roman" w:cs="Times New Roman"/>
          <w:sz w:val="24"/>
          <w:szCs w:val="24"/>
        </w:rPr>
        <w:t xml:space="preserve"> novin, časopisů a odborných pu</w:t>
      </w:r>
      <w:r w:rsidRPr="004E4D3C">
        <w:rPr>
          <w:rFonts w:ascii="Times New Roman" w:hAnsi="Times New Roman" w:cs="Times New Roman"/>
          <w:sz w:val="24"/>
          <w:szCs w:val="24"/>
        </w:rPr>
        <w:t>blikací na rok 2018 (viz příloha)</w:t>
      </w:r>
    </w:p>
    <w:p w:rsidR="0008425F" w:rsidRPr="004E4D3C" w:rsidRDefault="0008425F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4E4D3C">
        <w:rPr>
          <w:rFonts w:ascii="Times New Roman" w:hAnsi="Times New Roman" w:cs="Times New Roman"/>
          <w:sz w:val="24"/>
          <w:szCs w:val="24"/>
        </w:rPr>
        <w:t>Celková cena za dodávku novin, časopisů a odborných publikací pro rok 2018 bude fakturována</w:t>
      </w:r>
      <w:r w:rsidR="00DD3236" w:rsidRPr="004E4D3C">
        <w:rPr>
          <w:rFonts w:ascii="Times New Roman" w:hAnsi="Times New Roman" w:cs="Times New Roman"/>
          <w:sz w:val="24"/>
          <w:szCs w:val="24"/>
        </w:rPr>
        <w:t xml:space="preserve"> </w:t>
      </w:r>
      <w:r w:rsidRPr="004E4D3C">
        <w:rPr>
          <w:rFonts w:ascii="Times New Roman" w:hAnsi="Times New Roman" w:cs="Times New Roman"/>
          <w:sz w:val="24"/>
          <w:szCs w:val="24"/>
        </w:rPr>
        <w:t>měsíčně (tj. vždy bude vystavena faktura nejdříve první den následujícího kalendářního měsíce za plnění v předchozím měsíci).</w:t>
      </w:r>
    </w:p>
    <w:p w:rsidR="004E4D3C" w:rsidRPr="004E4D3C" w:rsidRDefault="004E4D3C" w:rsidP="00521764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1764" w:rsidRPr="004E4D3C" w:rsidRDefault="00521764" w:rsidP="00521764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4D3C">
        <w:rPr>
          <w:rFonts w:ascii="Times New Roman" w:hAnsi="Times New Roman" w:cs="Times New Roman"/>
          <w:sz w:val="24"/>
          <w:szCs w:val="24"/>
        </w:rPr>
        <w:t>Celková cena včetně DPH nepřesáhne:</w:t>
      </w:r>
      <w:r w:rsidRPr="004E4D3C">
        <w:rPr>
          <w:rFonts w:ascii="Times New Roman" w:hAnsi="Times New Roman" w:cs="Times New Roman"/>
          <w:sz w:val="24"/>
          <w:szCs w:val="24"/>
        </w:rPr>
        <w:tab/>
      </w:r>
      <w:r w:rsidR="004E4D3C">
        <w:rPr>
          <w:rFonts w:ascii="Times New Roman" w:hAnsi="Times New Roman" w:cs="Times New Roman"/>
          <w:sz w:val="24"/>
          <w:szCs w:val="24"/>
        </w:rPr>
        <w:t>249.726,90</w:t>
      </w:r>
      <w:r w:rsidRPr="004E4D3C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521764" w:rsidRDefault="00567DB9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0;margin-top:12.6pt;width:467.75pt;height:185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" stroked="f">
            <v:textbox>
              <w:txbxContent>
                <w:p w:rsidR="004E4D3C" w:rsidRDefault="004E4D3C" w:rsidP="004E4D3C">
                  <w:pPr>
                    <w:pStyle w:val="Zkladntext2"/>
                    <w:spacing w:before="0"/>
                    <w:ind w:left="-142"/>
                    <w:rPr>
                      <w:b/>
                      <w:u w:val="single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</w:r>
                </w:p>
                <w:p w:rsidR="004E4D3C" w:rsidRDefault="004E4D3C" w:rsidP="004E4D3C">
                  <w:pPr>
                    <w:spacing w:before="0"/>
                    <w:ind w:left="-142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Uveřejnění objednávky v registru smluv zajistí Úřad průmyslového vlastnictví v souladu se zákonem   č. 340/2015 Sb., v platném znění, bez odkladu po obdržení podepsané objednávky. Objednávka, na niž   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  dle zákona č. 235/2004 Sb., v platném znění. Na vystavené faktuře uveďte číslo naší objednávky. </w:t>
                  </w:r>
                </w:p>
                <w:p w:rsidR="004E4D3C" w:rsidRDefault="004E4D3C" w:rsidP="004E4D3C">
                  <w:pPr>
                    <w:spacing w:before="0"/>
                    <w:ind w:left="-14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Termín splatnosti vyžadujeme nejméně 21 dnů!</w:t>
                  </w:r>
                </w:p>
                <w:p w:rsidR="00521764" w:rsidRPr="004E4D3C" w:rsidRDefault="004E4D3C" w:rsidP="004E4D3C">
                  <w:pPr>
                    <w:spacing w:before="0"/>
                    <w:ind w:left="-14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Fakturu pošlete ve dvojím vyhotovení v případě, že není odeslána prostřednictvím datové schránky</w:t>
                  </w:r>
                </w:p>
              </w:txbxContent>
            </v:textbox>
            <w10:wrap anchorx="margin"/>
          </v:shape>
        </w:pict>
      </w:r>
    </w:p>
    <w:p w:rsidR="004E4D3C" w:rsidRPr="000E514F" w:rsidRDefault="004E4D3C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p w:rsidR="00E5139A" w:rsidRDefault="00E5139A" w:rsidP="00521764">
      <w:pPr>
        <w:rPr>
          <w:b/>
          <w:lang w:eastAsia="en-US"/>
        </w:rPr>
      </w:pPr>
    </w:p>
    <w:p w:rsidR="00E5139A" w:rsidRPr="000E514F" w:rsidRDefault="00E5139A" w:rsidP="00521764">
      <w:pPr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92"/>
        <w:gridCol w:w="3141"/>
        <w:gridCol w:w="3141"/>
      </w:tblGrid>
      <w:tr w:rsidR="00521764" w:rsidRPr="000E514F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67DB9" w:rsidP="004D09EE">
            <w:pPr>
              <w:jc w:val="center"/>
              <w:rPr>
                <w:b/>
                <w:sz w:val="18"/>
                <w:szCs w:val="18"/>
              </w:rPr>
            </w:pPr>
            <w:r w:rsidRPr="00567DB9">
              <w:rPr>
                <w:b/>
                <w:noProof/>
              </w:rPr>
              <w:pict>
                <v:shape id="Text Box 6" o:spid="_x0000_s1027" type="#_x0000_t202" style="position:absolute;left:0;text-align:left;margin-left:-12.35pt;margin-top:53.6pt;width:478.0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cKhgIAABY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" stroked="f">
                  <v:textbox>
                    <w:txbxContent>
                      <w:tbl>
                        <w:tblPr>
                          <w:tblStyle w:val="Mkatabulky"/>
                          <w:tblW w:w="0" w:type="auto"/>
                          <w:tblInd w:w="17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6175"/>
                          <w:gridCol w:w="3143"/>
                        </w:tblGrid>
                        <w:tr w:rsidR="00D8602A" w:rsidTr="00D8602A">
                          <w:trPr>
                            <w:trHeight w:val="563"/>
                          </w:trPr>
                          <w:tc>
                            <w:tcPr>
                              <w:tcW w:w="6175" w:type="dxa"/>
                            </w:tcPr>
                            <w:p w:rsidR="00D8602A" w:rsidRDefault="00D8602A" w:rsidP="00D96B74">
                              <w:pPr>
                                <w:ind w:left="0"/>
                              </w:pPr>
                              <w:r>
                                <w:t xml:space="preserve">                                                                                  </w:t>
                              </w:r>
                              <w:r w:rsidR="00D96B74">
                                <w:t xml:space="preserve"> </w:t>
                              </w:r>
                              <w:r>
                                <w:t xml:space="preserve">           </w:t>
                              </w:r>
                              <w:r w:rsidR="00D96B74">
                                <w:t xml:space="preserve">   </w:t>
                              </w:r>
                              <w:r>
                                <w:t xml:space="preserve">      </w:t>
                              </w:r>
                              <w:r w:rsidR="00D96B74">
                                <w:t xml:space="preserve">   V Praze </w:t>
                              </w:r>
                              <w:r>
                                <w:t xml:space="preserve">dne </w:t>
                              </w:r>
                              <w:r w:rsidR="00D96B74">
                                <w:t>4. 12. 2017</w:t>
                              </w:r>
                            </w:p>
                          </w:tc>
                          <w:tc>
                            <w:tcPr>
                              <w:tcW w:w="3143" w:type="dxa"/>
                            </w:tcPr>
                            <w:p w:rsidR="00D8602A" w:rsidRDefault="00D8602A" w:rsidP="00D8602A">
                              <w:pPr>
                                <w:ind w:left="0"/>
                              </w:pPr>
                              <w:r>
      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      </w:r>
                            </w:p>
                          </w:tc>
                        </w:tr>
                        <w:tr w:rsidR="00D8602A" w:rsidRPr="005A4824" w:rsidTr="00D8602A">
                          <w:trPr>
                            <w:trHeight w:val="375"/>
                          </w:trPr>
                          <w:tc>
                            <w:tcPr>
                              <w:tcW w:w="6175" w:type="dxa"/>
                            </w:tcPr>
                            <w:p w:rsidR="00D8602A" w:rsidRDefault="00D8602A" w:rsidP="00E62014">
                              <w:pPr>
                                <w:ind w:left="0"/>
                              </w:pPr>
                            </w:p>
                          </w:tc>
                          <w:tc>
                            <w:tcPr>
                              <w:tcW w:w="3143" w:type="dxa"/>
                            </w:tcPr>
                            <w:p w:rsidR="00D8602A" w:rsidRPr="005A4824" w:rsidRDefault="00D8602A" w:rsidP="00D8602A">
                              <w:pPr>
                                <w:ind w:left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                 </w:t>
                              </w:r>
                              <w:r w:rsidRPr="005A4824">
                                <w:rPr>
                                  <w:sz w:val="18"/>
                                  <w:szCs w:val="18"/>
                                </w:rPr>
                                <w:t>podpis dodavatele</w:t>
                              </w:r>
                            </w:p>
                          </w:tc>
                        </w:tr>
                      </w:tbl>
                      <w:p w:rsidR="00D8602A" w:rsidRPr="00D8602A" w:rsidRDefault="00D8602A" w:rsidP="00D8602A"/>
                    </w:txbxContent>
                  </v:textbox>
                </v:shape>
              </w:pic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B849CD" w:rsidRDefault="00DD3236" w:rsidP="004D09EE">
            <w:pPr>
              <w:jc w:val="center"/>
            </w:pPr>
            <w:r>
              <w:t>Ing. Miroslav Paclík, Ph.D.</w:t>
            </w:r>
          </w:p>
        </w:tc>
      </w:tr>
      <w:tr w:rsidR="00521764" w:rsidRPr="000E514F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jc w:val="right"/>
              <w:rPr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B849CD" w:rsidRDefault="00DD3236" w:rsidP="004D0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ředitel odboru patentových informací</w:t>
            </w:r>
          </w:p>
        </w:tc>
      </w:tr>
    </w:tbl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A23" w:rsidRDefault="002A4A23" w:rsidP="00521764">
      <w:pPr>
        <w:spacing w:before="0"/>
      </w:pPr>
      <w:r>
        <w:separator/>
      </w:r>
    </w:p>
  </w:endnote>
  <w:endnote w:type="continuationSeparator" w:id="0">
    <w:p w:rsidR="002A4A23" w:rsidRDefault="002A4A23" w:rsidP="0052176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64" w:rsidRDefault="00521764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</w:t>
    </w:r>
    <w:proofErr w:type="gramStart"/>
    <w:r>
      <w:rPr>
        <w:color w:val="333333"/>
        <w:sz w:val="18"/>
        <w:szCs w:val="18"/>
      </w:rPr>
      <w:t>160 68  Praha</w:t>
    </w:r>
    <w:proofErr w:type="gramEnd"/>
    <w:r>
      <w:rPr>
        <w:color w:val="333333"/>
        <w:sz w:val="18"/>
        <w:szCs w:val="18"/>
      </w:rPr>
      <w:t xml:space="preserve">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:rsidR="00521764" w:rsidRPr="005C3EFE" w:rsidRDefault="005C3EFE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5C3EFE">
      <w:rPr>
        <w:rFonts w:ascii="Times New Roman" w:hAnsi="Times New Roman" w:cs="Times New Roman"/>
        <w:color w:val="333333"/>
        <w:sz w:val="18"/>
        <w:szCs w:val="18"/>
      </w:rPr>
      <w:t xml:space="preserve">Datová schránka: ix6aa38, </w:t>
    </w:r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Tel: 220 383 111, E-mail: </w:t>
    </w:r>
    <w:hyperlink r:id="rId2" w:history="1">
      <w:r w:rsidR="00521764" w:rsidRPr="005C3EFE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:rsidR="00521764" w:rsidRDefault="00521764" w:rsidP="005217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A23" w:rsidRDefault="002A4A23" w:rsidP="00521764">
      <w:pPr>
        <w:spacing w:before="0"/>
      </w:pPr>
      <w:r>
        <w:separator/>
      </w:r>
    </w:p>
  </w:footnote>
  <w:footnote w:type="continuationSeparator" w:id="0">
    <w:p w:rsidR="002A4A23" w:rsidRDefault="002A4A23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21764"/>
    <w:rsid w:val="000208BB"/>
    <w:rsid w:val="00022235"/>
    <w:rsid w:val="0008425F"/>
    <w:rsid w:val="000D24B2"/>
    <w:rsid w:val="000E514F"/>
    <w:rsid w:val="00110825"/>
    <w:rsid w:val="00173445"/>
    <w:rsid w:val="00182E2B"/>
    <w:rsid w:val="0019206B"/>
    <w:rsid w:val="001A6905"/>
    <w:rsid w:val="001E0782"/>
    <w:rsid w:val="001F22F6"/>
    <w:rsid w:val="00213CF3"/>
    <w:rsid w:val="00214864"/>
    <w:rsid w:val="002670B0"/>
    <w:rsid w:val="002A4A23"/>
    <w:rsid w:val="003021A2"/>
    <w:rsid w:val="00320E40"/>
    <w:rsid w:val="003602CC"/>
    <w:rsid w:val="004123F1"/>
    <w:rsid w:val="00414303"/>
    <w:rsid w:val="0047601C"/>
    <w:rsid w:val="00495FAE"/>
    <w:rsid w:val="004E4D3C"/>
    <w:rsid w:val="004E4E31"/>
    <w:rsid w:val="004F36A3"/>
    <w:rsid w:val="005109C1"/>
    <w:rsid w:val="00521764"/>
    <w:rsid w:val="00567DB9"/>
    <w:rsid w:val="00587088"/>
    <w:rsid w:val="005A0A33"/>
    <w:rsid w:val="005B28E9"/>
    <w:rsid w:val="005C3EFE"/>
    <w:rsid w:val="006537DF"/>
    <w:rsid w:val="006D3177"/>
    <w:rsid w:val="0074036A"/>
    <w:rsid w:val="007C06BB"/>
    <w:rsid w:val="007E1A0D"/>
    <w:rsid w:val="007F6FDB"/>
    <w:rsid w:val="008746E6"/>
    <w:rsid w:val="009225AB"/>
    <w:rsid w:val="00A4715D"/>
    <w:rsid w:val="00AD07B5"/>
    <w:rsid w:val="00AF01F8"/>
    <w:rsid w:val="00B20DA0"/>
    <w:rsid w:val="00B4351A"/>
    <w:rsid w:val="00B47A31"/>
    <w:rsid w:val="00B849CD"/>
    <w:rsid w:val="00D466BC"/>
    <w:rsid w:val="00D8602A"/>
    <w:rsid w:val="00D96B74"/>
    <w:rsid w:val="00DD3236"/>
    <w:rsid w:val="00E5139A"/>
    <w:rsid w:val="00E87DA2"/>
    <w:rsid w:val="00F13ECC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ppausova</dc:creator>
  <cp:keywords/>
  <dc:description/>
  <cp:lastModifiedBy>ppausova</cp:lastModifiedBy>
  <cp:revision>3</cp:revision>
  <cp:lastPrinted>2017-06-29T06:01:00Z</cp:lastPrinted>
  <dcterms:created xsi:type="dcterms:W3CDTF">2017-11-28T14:38:00Z</dcterms:created>
  <dcterms:modified xsi:type="dcterms:W3CDTF">2017-12-05T10:49:00Z</dcterms:modified>
</cp:coreProperties>
</file>