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05" w:rsidRDefault="00E12491" w:rsidP="0050155B">
      <w:pPr>
        <w:pStyle w:val="Nzev"/>
      </w:pP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E962A1">
                            <w:r>
                              <w:t xml:space="preserve">číslo smlouvy objednatele: </w:t>
                            </w:r>
                            <w:r w:rsidRPr="000F4B7E">
                              <w:t>201</w:t>
                            </w:r>
                            <w:r w:rsidR="0028637C">
                              <w:t>7</w:t>
                            </w:r>
                            <w:r>
                              <w:t>/S/4</w:t>
                            </w:r>
                            <w:r w:rsidR="00741161">
                              <w:t>2</w:t>
                            </w:r>
                            <w:r w:rsidRPr="000F4B7E">
                              <w:t>0/</w:t>
                            </w:r>
                            <w:r w:rsidR="00107A4F">
                              <w:t>341</w:t>
                            </w:r>
                          </w:p>
                          <w:p w:rsidR="00F16F05" w:rsidRDefault="00F16F05" w:rsidP="00E962A1">
                            <w:r>
                              <w:t>číslo smlouvy zhotovitele:</w:t>
                            </w:r>
                          </w:p>
                          <w:p w:rsidR="00F16F05" w:rsidRDefault="00F16F05" w:rsidP="00E962A1"/>
                          <w:p w:rsidR="00F16F05" w:rsidRDefault="00F16F05"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F16F05" w:rsidRDefault="00F16F05" w:rsidP="00E962A1">
                      <w:r>
                        <w:t xml:space="preserve">číslo smlouvy objednatele: </w:t>
                      </w:r>
                      <w:r w:rsidRPr="000F4B7E">
                        <w:t>201</w:t>
                      </w:r>
                      <w:r w:rsidR="0028637C">
                        <w:t>7</w:t>
                      </w:r>
                      <w:r>
                        <w:t>/S/4</w:t>
                      </w:r>
                      <w:r w:rsidR="00741161">
                        <w:t>2</w:t>
                      </w:r>
                      <w:r w:rsidRPr="000F4B7E">
                        <w:t>0/</w:t>
                      </w:r>
                      <w:r w:rsidR="00107A4F">
                        <w:t>341</w:t>
                      </w:r>
                    </w:p>
                    <w:p w:rsidR="00F16F05" w:rsidRDefault="00F16F05" w:rsidP="00E962A1">
                      <w:r>
                        <w:t>číslo smlouvy zhotovitele:</w:t>
                      </w:r>
                    </w:p>
                    <w:p w:rsidR="00F16F05" w:rsidRDefault="00F16F05" w:rsidP="00E962A1"/>
                    <w:p w:rsidR="00F16F05" w:rsidRDefault="00F16F05"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Default="00F16F05" w:rsidP="00107A4F">
                            <w:pPr>
                              <w:pStyle w:val="Nzev18centrbold"/>
                              <w:tabs>
                                <w:tab w:val="clear" w:pos="0"/>
                                <w:tab w:val="clear" w:pos="284"/>
                                <w:tab w:val="clear" w:pos="1701"/>
                              </w:tabs>
                            </w:pPr>
                            <w:r w:rsidRPr="003507DB">
                              <w:rPr>
                                <w:rFonts w:ascii="Georgia" w:hAnsi="Georgia"/>
                                <w:sz w:val="32"/>
                                <w:szCs w:val="32"/>
                              </w:rPr>
                              <w:t xml:space="preserve"> </w:t>
                            </w:r>
                            <w:r w:rsidR="00107A4F" w:rsidRPr="00107A4F">
                              <w:rPr>
                                <w:rFonts w:ascii="Georgia" w:hAnsi="Georgia"/>
                                <w:sz w:val="32"/>
                                <w:szCs w:val="32"/>
                              </w:rPr>
                              <w:t>Clever ADS,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Default="00F16F05" w:rsidP="00107A4F">
                      <w:pPr>
                        <w:pStyle w:val="Nzev18centrbold"/>
                        <w:tabs>
                          <w:tab w:val="clear" w:pos="0"/>
                          <w:tab w:val="clear" w:pos="284"/>
                          <w:tab w:val="clear" w:pos="1701"/>
                        </w:tabs>
                      </w:pPr>
                      <w:r w:rsidRPr="003507DB">
                        <w:rPr>
                          <w:rFonts w:ascii="Georgia" w:hAnsi="Georgia"/>
                          <w:sz w:val="32"/>
                          <w:szCs w:val="32"/>
                        </w:rPr>
                        <w:t xml:space="preserve"> </w:t>
                      </w:r>
                      <w:r w:rsidR="00107A4F" w:rsidRPr="00107A4F">
                        <w:rPr>
                          <w:rFonts w:ascii="Georgia" w:hAnsi="Georgia"/>
                          <w:sz w:val="32"/>
                          <w:szCs w:val="32"/>
                        </w:rPr>
                        <w:t>Clever ADS, s.r.o.</w:t>
                      </w: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Smlouva o </w:t>
                            </w:r>
                            <w:r w:rsidR="00EE2C6F">
                              <w:rPr>
                                <w:rFonts w:ascii="Georgia" w:hAnsi="Georgia"/>
                                <w:sz w:val="32"/>
                                <w:szCs w:val="32"/>
                              </w:rPr>
                              <w:t>dílo</w:t>
                            </w:r>
                          </w:p>
                          <w:p w:rsidR="00F16F05" w:rsidRDefault="00F16F05"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Smlouva o </w:t>
                      </w:r>
                      <w:r w:rsidR="00EE2C6F">
                        <w:rPr>
                          <w:rFonts w:ascii="Georgia" w:hAnsi="Georgia"/>
                          <w:sz w:val="32"/>
                          <w:szCs w:val="32"/>
                        </w:rPr>
                        <w:t>dílo</w:t>
                      </w:r>
                    </w:p>
                    <w:p w:rsidR="00F16F05" w:rsidRDefault="00F16F05" w:rsidP="00533F9E">
                      <w:pPr>
                        <w:pStyle w:val="Nzev"/>
                      </w:pPr>
                    </w:p>
                  </w:txbxContent>
                </v:textbox>
                <w10:wrap anchorx="page" anchory="page"/>
              </v:shape>
            </w:pict>
          </mc:Fallback>
        </mc:AlternateContent>
      </w:r>
      <w:r w:rsidR="00F16F05">
        <w:t xml:space="preserve"> </w:t>
      </w:r>
      <w:r w:rsidR="00F16F05">
        <w:br w:type="page"/>
      </w:r>
    </w:p>
    <w:p w:rsidR="00F16F05" w:rsidRDefault="00F16F05" w:rsidP="00427E14">
      <w:pPr>
        <w:pStyle w:val="Heading1CzechTourism"/>
        <w:numPr>
          <w:ilvl w:val="0"/>
          <w:numId w:val="22"/>
        </w:numPr>
        <w:ind w:left="0" w:firstLine="0"/>
      </w:pPr>
      <w:r>
        <w:lastRenderedPageBreak/>
        <w:t xml:space="preserve">Smlouva o </w:t>
      </w:r>
      <w:r w:rsidR="00EE2C6F">
        <w:t>dílo</w:t>
      </w:r>
    </w:p>
    <w:p w:rsidR="00F16F05" w:rsidRDefault="00F16F05" w:rsidP="00427E14">
      <w:r>
        <w:t xml:space="preserve">uzavřená podle ustanovení § 1746 odst. </w:t>
      </w:r>
      <w:smartTag w:uri="urn:schemas-microsoft-com:office:smarttags" w:element="metricconverter">
        <w:smartTagPr>
          <w:attr w:name="ProductID" w:val="2 a"/>
        </w:smartTagPr>
        <w:r>
          <w:t>2 a</w:t>
        </w:r>
      </w:smartTag>
      <w:r>
        <w:t xml:space="preserve"> násl. zákona č. 89/2012 Sb., </w:t>
      </w:r>
    </w:p>
    <w:p w:rsidR="00F16F05" w:rsidRDefault="00F16F05" w:rsidP="00427E14">
      <w:r>
        <w:t xml:space="preserve">občanský zákoník, ve znění pozdějších předpisů </w:t>
      </w:r>
    </w:p>
    <w:p w:rsidR="00F16F05" w:rsidRDefault="00F16F05" w:rsidP="00427E14"/>
    <w:p w:rsidR="00F16F05" w:rsidRDefault="00F16F05" w:rsidP="00427E14">
      <w:pPr>
        <w:pStyle w:val="Heading1CzechTourism"/>
        <w:numPr>
          <w:ilvl w:val="0"/>
          <w:numId w:val="22"/>
        </w:numPr>
        <w:ind w:left="0" w:firstLine="0"/>
      </w:pPr>
      <w:r>
        <w:t>Smluvní strany</w:t>
      </w:r>
    </w:p>
    <w:p w:rsidR="00F16F05" w:rsidRDefault="00F16F05" w:rsidP="00427E14">
      <w:pPr>
        <w:pStyle w:val="Heading2CzechTourism"/>
        <w:numPr>
          <w:ilvl w:val="1"/>
          <w:numId w:val="22"/>
        </w:numPr>
        <w:tabs>
          <w:tab w:val="left" w:pos="1134"/>
        </w:tabs>
        <w:ind w:left="0" w:firstLine="0"/>
      </w:pPr>
      <w:r>
        <w:t xml:space="preserve">Česká centrála cestovního ruchu – CzechTourism </w:t>
      </w:r>
    </w:p>
    <w:p w:rsidR="00F16F05" w:rsidRDefault="00F16F05" w:rsidP="00427E14"/>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101C08" w:rsidTr="0048493F">
        <w:tc>
          <w:tcPr>
            <w:tcW w:w="2500" w:type="pct"/>
          </w:tcPr>
          <w:p w:rsidR="00F16F05" w:rsidRPr="00101C08" w:rsidRDefault="00F16F05" w:rsidP="003507DB">
            <w:pPr>
              <w:pStyle w:val="TableTextCzechTourism"/>
            </w:pPr>
            <w:r w:rsidRPr="00101C08">
              <w:t>se sídlem:</w:t>
            </w:r>
          </w:p>
        </w:tc>
        <w:tc>
          <w:tcPr>
            <w:tcW w:w="2500" w:type="pct"/>
          </w:tcPr>
          <w:p w:rsidR="00F16F05" w:rsidRPr="00101C08" w:rsidRDefault="00F16F05" w:rsidP="003507DB">
            <w:pPr>
              <w:pStyle w:val="TableTextCzechTourism"/>
            </w:pPr>
            <w:r w:rsidRPr="00101C08">
              <w:t>Vinohradská 46, 20 41 Praha 2</w:t>
            </w:r>
          </w:p>
        </w:tc>
      </w:tr>
      <w:tr w:rsidR="00F16F05" w:rsidRPr="00101C08" w:rsidTr="0048493F">
        <w:tc>
          <w:tcPr>
            <w:tcW w:w="2500" w:type="pct"/>
          </w:tcPr>
          <w:p w:rsidR="00F16F05" w:rsidRPr="00101C08" w:rsidRDefault="00F16F05" w:rsidP="003507DB">
            <w:pPr>
              <w:pStyle w:val="TableTextCzechTourism"/>
            </w:pPr>
            <w:r w:rsidRPr="00101C08">
              <w:t xml:space="preserve">IČ: </w:t>
            </w:r>
          </w:p>
        </w:tc>
        <w:tc>
          <w:tcPr>
            <w:tcW w:w="2500" w:type="pct"/>
          </w:tcPr>
          <w:p w:rsidR="00F16F05" w:rsidRPr="00101C08" w:rsidRDefault="00F16F05" w:rsidP="003507DB">
            <w:pPr>
              <w:pStyle w:val="TableTextCzechTourism"/>
            </w:pPr>
            <w:r w:rsidRPr="00101C08">
              <w:t>49 27 76 00</w:t>
            </w:r>
          </w:p>
        </w:tc>
      </w:tr>
      <w:tr w:rsidR="00F16F05" w:rsidRPr="00101C08" w:rsidTr="0048493F">
        <w:tc>
          <w:tcPr>
            <w:tcW w:w="2500" w:type="pct"/>
          </w:tcPr>
          <w:p w:rsidR="00F16F05" w:rsidRPr="00101C08" w:rsidRDefault="00F16F05" w:rsidP="003507DB">
            <w:pPr>
              <w:pStyle w:val="TableTextCzechTourism"/>
            </w:pPr>
            <w:r w:rsidRPr="00101C08">
              <w:t>DIČ:</w:t>
            </w:r>
          </w:p>
        </w:tc>
        <w:tc>
          <w:tcPr>
            <w:tcW w:w="2500" w:type="pct"/>
          </w:tcPr>
          <w:p w:rsidR="00F16F05" w:rsidRPr="00101C08" w:rsidRDefault="00F16F05" w:rsidP="003507DB">
            <w:pPr>
              <w:pStyle w:val="TableTextCzechTourism"/>
            </w:pPr>
            <w:r w:rsidRPr="00101C08">
              <w:t>CZ 49 27 76 00</w:t>
            </w:r>
          </w:p>
        </w:tc>
      </w:tr>
      <w:tr w:rsidR="00F16F05" w:rsidRPr="00101C08" w:rsidTr="0048493F">
        <w:tc>
          <w:tcPr>
            <w:tcW w:w="2500" w:type="pct"/>
          </w:tcPr>
          <w:p w:rsidR="00F16F05" w:rsidRPr="005054B3" w:rsidRDefault="00F16F05" w:rsidP="003507DB">
            <w:pPr>
              <w:pStyle w:val="TableTextCzechTourism"/>
            </w:pPr>
            <w:r w:rsidRPr="005054B3">
              <w:t>Zastoupené:</w:t>
            </w:r>
          </w:p>
        </w:tc>
        <w:tc>
          <w:tcPr>
            <w:tcW w:w="2500" w:type="pct"/>
          </w:tcPr>
          <w:p w:rsidR="00F16F05" w:rsidRPr="005054B3" w:rsidRDefault="00F16F05" w:rsidP="003507DB">
            <w:pPr>
              <w:pStyle w:val="TableTextCzechTourism"/>
            </w:pPr>
            <w:r w:rsidRPr="005054B3">
              <w:t>Monikou Palatkovou, generální ředitelkou ČCCR – CzechTourism</w:t>
            </w:r>
          </w:p>
        </w:tc>
      </w:tr>
    </w:tbl>
    <w:p w:rsidR="00F16F05" w:rsidRDefault="00F16F05" w:rsidP="00427E14"/>
    <w:p w:rsidR="00F16F05" w:rsidRDefault="00F16F05" w:rsidP="00427E14">
      <w:pPr>
        <w:pStyle w:val="Zhlavzprvy"/>
      </w:pPr>
      <w:r>
        <w:t>(dále jen „Objednatel“)</w:t>
      </w:r>
    </w:p>
    <w:p w:rsidR="00F16F05" w:rsidRDefault="00F16F05" w:rsidP="00427E14"/>
    <w:p w:rsidR="00F16F05" w:rsidRDefault="00F16F05" w:rsidP="00427E14">
      <w:r>
        <w:t>a</w:t>
      </w:r>
    </w:p>
    <w:p w:rsidR="00F16F05" w:rsidRDefault="00F16F05" w:rsidP="00427E14"/>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107A4F" w:rsidRPr="00101C08" w:rsidTr="00AA1B5E">
        <w:tc>
          <w:tcPr>
            <w:tcW w:w="2500" w:type="pct"/>
          </w:tcPr>
          <w:p w:rsidR="00107A4F" w:rsidRPr="00101C08" w:rsidRDefault="00107A4F" w:rsidP="003507DB">
            <w:pPr>
              <w:pStyle w:val="TableTextCzechTourism"/>
            </w:pPr>
            <w:r w:rsidRPr="00101C08">
              <w:t>Firma:</w:t>
            </w:r>
          </w:p>
        </w:tc>
        <w:tc>
          <w:tcPr>
            <w:tcW w:w="2500" w:type="pct"/>
            <w:vAlign w:val="center"/>
          </w:tcPr>
          <w:p w:rsidR="00107A4F" w:rsidRPr="00107A4F" w:rsidRDefault="00107A4F" w:rsidP="00C26A08">
            <w:pPr>
              <w:rPr>
                <w:rFonts w:cs="Times New Roman"/>
                <w:szCs w:val="22"/>
              </w:rPr>
            </w:pPr>
            <w:r w:rsidRPr="00107A4F">
              <w:rPr>
                <w:rFonts w:cs="Times New Roman"/>
                <w:szCs w:val="22"/>
              </w:rPr>
              <w:t>Clever ADS, s.r.o.</w:t>
            </w:r>
          </w:p>
        </w:tc>
      </w:tr>
      <w:tr w:rsidR="00107A4F" w:rsidRPr="00101C08" w:rsidTr="00AA1B5E">
        <w:tc>
          <w:tcPr>
            <w:tcW w:w="2500" w:type="pct"/>
          </w:tcPr>
          <w:p w:rsidR="00107A4F" w:rsidRPr="00101C08" w:rsidRDefault="00107A4F" w:rsidP="005A0C21">
            <w:pPr>
              <w:pStyle w:val="TableTextCzechTourism"/>
            </w:pPr>
            <w:r>
              <w:t>se sídlem</w:t>
            </w:r>
            <w:r w:rsidRPr="00101C08">
              <w:t>:</w:t>
            </w:r>
          </w:p>
        </w:tc>
        <w:tc>
          <w:tcPr>
            <w:tcW w:w="2500" w:type="pct"/>
            <w:vAlign w:val="center"/>
          </w:tcPr>
          <w:p w:rsidR="00107A4F" w:rsidRPr="00B8004E" w:rsidRDefault="00107A4F" w:rsidP="00C26A08">
            <w:pPr>
              <w:spacing w:line="280" w:lineRule="atLeast"/>
              <w:rPr>
                <w:szCs w:val="22"/>
              </w:rPr>
            </w:pPr>
            <w:r>
              <w:rPr>
                <w:szCs w:val="22"/>
              </w:rPr>
              <w:t>Masarykova 375, 339 01 Klatovy</w:t>
            </w:r>
          </w:p>
        </w:tc>
      </w:tr>
      <w:tr w:rsidR="00107A4F" w:rsidRPr="00101C08" w:rsidTr="00AA1B5E">
        <w:tc>
          <w:tcPr>
            <w:tcW w:w="2500" w:type="pct"/>
          </w:tcPr>
          <w:p w:rsidR="00107A4F" w:rsidRPr="00101C08" w:rsidRDefault="00107A4F" w:rsidP="003507DB">
            <w:pPr>
              <w:pStyle w:val="TableTextCzechTourism"/>
            </w:pPr>
            <w:r w:rsidRPr="00101C08">
              <w:t xml:space="preserve">IČ: </w:t>
            </w:r>
          </w:p>
        </w:tc>
        <w:tc>
          <w:tcPr>
            <w:tcW w:w="2500" w:type="pct"/>
            <w:vAlign w:val="center"/>
          </w:tcPr>
          <w:p w:rsidR="00107A4F" w:rsidRPr="00B8004E" w:rsidRDefault="00107A4F" w:rsidP="00C26A08">
            <w:pPr>
              <w:spacing w:line="280" w:lineRule="atLeast"/>
              <w:rPr>
                <w:szCs w:val="22"/>
              </w:rPr>
            </w:pPr>
            <w:r>
              <w:rPr>
                <w:szCs w:val="22"/>
              </w:rPr>
              <w:t>06441564</w:t>
            </w:r>
          </w:p>
        </w:tc>
      </w:tr>
      <w:tr w:rsidR="00F16F05" w:rsidRPr="00101C08" w:rsidTr="0048493F">
        <w:tc>
          <w:tcPr>
            <w:tcW w:w="2500" w:type="pct"/>
          </w:tcPr>
          <w:p w:rsidR="00F16F05" w:rsidRPr="00101C08" w:rsidRDefault="00F16F05" w:rsidP="003507DB">
            <w:pPr>
              <w:pStyle w:val="TableTextCzechTourism"/>
            </w:pPr>
            <w:r w:rsidRPr="00101C08">
              <w:t>DIČ:</w:t>
            </w:r>
          </w:p>
        </w:tc>
        <w:tc>
          <w:tcPr>
            <w:tcW w:w="2500" w:type="pct"/>
          </w:tcPr>
          <w:p w:rsidR="00F16F05" w:rsidRPr="009D35D0" w:rsidRDefault="00107A4F" w:rsidP="003507DB">
            <w:pPr>
              <w:pStyle w:val="TableTextCzechTourism"/>
              <w:rPr>
                <w:highlight w:val="yellow"/>
              </w:rPr>
            </w:pPr>
            <w:r>
              <w:t xml:space="preserve">         </w:t>
            </w:r>
            <w:r w:rsidRPr="00107A4F">
              <w:t>-</w:t>
            </w:r>
          </w:p>
        </w:tc>
      </w:tr>
      <w:tr w:rsidR="00F16F05" w:rsidRPr="00101C08" w:rsidTr="0048493F">
        <w:tc>
          <w:tcPr>
            <w:tcW w:w="2500" w:type="pct"/>
          </w:tcPr>
          <w:p w:rsidR="00F16F05" w:rsidRPr="00101C08" w:rsidRDefault="00F16F05" w:rsidP="003507DB">
            <w:pPr>
              <w:pStyle w:val="TableTextCzechTourism"/>
            </w:pPr>
            <w:r w:rsidRPr="00101C08">
              <w:t xml:space="preserve">Zhotovitel je plátce DPH </w:t>
            </w:r>
          </w:p>
        </w:tc>
        <w:tc>
          <w:tcPr>
            <w:tcW w:w="2500" w:type="pct"/>
          </w:tcPr>
          <w:p w:rsidR="00F16F05" w:rsidRPr="009D35D0" w:rsidRDefault="00107A4F" w:rsidP="003507DB">
            <w:pPr>
              <w:pStyle w:val="TableTextCzechTourism"/>
              <w:rPr>
                <w:highlight w:val="yellow"/>
              </w:rPr>
            </w:pPr>
            <w:r w:rsidRPr="00107A4F">
              <w:t>Neplátce DPH</w:t>
            </w:r>
          </w:p>
        </w:tc>
      </w:tr>
      <w:tr w:rsidR="00F16F05" w:rsidRPr="00101C08" w:rsidTr="0048493F">
        <w:tc>
          <w:tcPr>
            <w:tcW w:w="2500" w:type="pct"/>
          </w:tcPr>
          <w:p w:rsidR="00F16F05" w:rsidRPr="00101C08" w:rsidRDefault="00F16F05" w:rsidP="003507DB">
            <w:pPr>
              <w:pStyle w:val="TableTextCzechTourism"/>
            </w:pPr>
            <w:r w:rsidRPr="00101C08">
              <w:t>Bankovní spojení: č. účtu</w:t>
            </w:r>
          </w:p>
        </w:tc>
        <w:tc>
          <w:tcPr>
            <w:tcW w:w="2500" w:type="pct"/>
          </w:tcPr>
          <w:p w:rsidR="00F16F05" w:rsidRPr="009D35D0" w:rsidRDefault="00F16F05" w:rsidP="00107A4F">
            <w:pPr>
              <w:pStyle w:val="TableTextCzechTourism"/>
              <w:rPr>
                <w:highlight w:val="yellow"/>
              </w:rPr>
            </w:pPr>
          </w:p>
        </w:tc>
      </w:tr>
      <w:tr w:rsidR="00F16F05" w:rsidRPr="00107A4F" w:rsidTr="0048493F">
        <w:tblPrEx>
          <w:tblLook w:val="00A0" w:firstRow="1" w:lastRow="0" w:firstColumn="1" w:lastColumn="0" w:noHBand="0" w:noVBand="0"/>
        </w:tblPrEx>
        <w:tc>
          <w:tcPr>
            <w:tcW w:w="2500" w:type="pct"/>
          </w:tcPr>
          <w:p w:rsidR="00F16F05" w:rsidRPr="00107A4F" w:rsidRDefault="00F16F05" w:rsidP="0088161B">
            <w:pPr>
              <w:pStyle w:val="TableTextCzechTourism"/>
            </w:pPr>
            <w:r w:rsidRPr="00107A4F">
              <w:t>Zastoupená:</w:t>
            </w:r>
          </w:p>
        </w:tc>
        <w:tc>
          <w:tcPr>
            <w:tcW w:w="2500" w:type="pct"/>
          </w:tcPr>
          <w:p w:rsidR="00F16F05" w:rsidRPr="00107A4F" w:rsidRDefault="00107A4F" w:rsidP="00107A4F">
            <w:pPr>
              <w:pStyle w:val="TableTextCzechTourism"/>
              <w:rPr>
                <w:highlight w:val="yellow"/>
              </w:rPr>
            </w:pPr>
            <w:r w:rsidRPr="00107A4F">
              <w:t>JUDr. Tomášem Tomšíčkem</w:t>
            </w:r>
          </w:p>
        </w:tc>
      </w:tr>
    </w:tbl>
    <w:p w:rsidR="00F16F05" w:rsidRPr="00107A4F" w:rsidRDefault="00F16F05" w:rsidP="00427E14"/>
    <w:p w:rsidR="00F16F05" w:rsidRDefault="00F16F05" w:rsidP="00427E14">
      <w:pPr>
        <w:pStyle w:val="Zhlavzprvy"/>
      </w:pPr>
      <w:r>
        <w:t>(dále jen „Zhotovitel“)</w:t>
      </w:r>
    </w:p>
    <w:p w:rsidR="00F16F05" w:rsidRDefault="00F16F05" w:rsidP="00427E14"/>
    <w:p w:rsidR="00F16F05" w:rsidRDefault="00F16F05" w:rsidP="00427E14">
      <w:pPr>
        <w:pStyle w:val="Heading1CzechTourism"/>
        <w:numPr>
          <w:ilvl w:val="0"/>
          <w:numId w:val="22"/>
        </w:numPr>
        <w:ind w:left="0" w:firstLine="0"/>
      </w:pPr>
      <w:r>
        <w:t>Preambule</w:t>
      </w:r>
    </w:p>
    <w:p w:rsidR="00F16F05" w:rsidRDefault="00F16F05" w:rsidP="003507DB">
      <w:pPr>
        <w:jc w:val="both"/>
      </w:pPr>
    </w:p>
    <w:p w:rsidR="00F16F05" w:rsidRDefault="00F16F05" w:rsidP="00FA230E">
      <w:r w:rsidRPr="003D5F5D">
        <w:t xml:space="preserve">Podkladem pro uzavření této smlouvy je nabídka </w:t>
      </w:r>
      <w:r w:rsidRPr="005E72D7">
        <w:t xml:space="preserve">zhotovitele ze dne </w:t>
      </w:r>
      <w:r w:rsidR="00107A4F">
        <w:t>20.10.2017</w:t>
      </w:r>
      <w:r w:rsidRPr="005E72D7">
        <w:t xml:space="preserve"> (dále jen „nabí</w:t>
      </w:r>
      <w:r w:rsidR="009507E0">
        <w:t>dka“) podaná ve veřejné zakázce malého rozsahu</w:t>
      </w:r>
      <w:r w:rsidRPr="005E72D7">
        <w:t xml:space="preserve"> nazvané: </w:t>
      </w:r>
      <w:bookmarkStart w:id="0" w:name="_GoBack"/>
      <w:r w:rsidR="00D0652E" w:rsidRPr="00D0652E">
        <w:rPr>
          <w:bCs/>
          <w:szCs w:val="22"/>
        </w:rPr>
        <w:t>Direct B2B marketing M.I.C.E. potenciálu České republiky pro nákupčí služeb na trhu Spojené království Velké Británie a Severního Irska</w:t>
      </w:r>
      <w:bookmarkEnd w:id="0"/>
      <w:r w:rsidR="00741161">
        <w:rPr>
          <w:bCs/>
          <w:szCs w:val="22"/>
        </w:rPr>
        <w:t>.</w:t>
      </w:r>
    </w:p>
    <w:p w:rsidR="00F16F05" w:rsidRDefault="00F16F05" w:rsidP="00FA230E"/>
    <w:p w:rsidR="00F16F05" w:rsidRPr="000F2CD5" w:rsidRDefault="00F16F05" w:rsidP="00AE057F">
      <w:pPr>
        <w:pStyle w:val="slolnku"/>
        <w:numPr>
          <w:ilvl w:val="0"/>
          <w:numId w:val="28"/>
        </w:numPr>
        <w:tabs>
          <w:tab w:val="clear" w:pos="284"/>
          <w:tab w:val="clear" w:pos="1701"/>
        </w:tabs>
        <w:rPr>
          <w:rFonts w:ascii="Georgia" w:hAnsi="Georgia" w:cs="Arial"/>
          <w:sz w:val="26"/>
          <w:szCs w:val="26"/>
        </w:rPr>
      </w:pPr>
      <w:r w:rsidRPr="000F2CD5">
        <w:rPr>
          <w:rFonts w:ascii="Georgia" w:hAnsi="Georgia" w:cs="Arial"/>
          <w:sz w:val="26"/>
          <w:szCs w:val="26"/>
        </w:rPr>
        <w:t>Výkladová ustanovení</w:t>
      </w:r>
    </w:p>
    <w:p w:rsidR="00F16F05" w:rsidRDefault="00F16F05" w:rsidP="000F2CD5">
      <w:pPr>
        <w:pStyle w:val="slolnku"/>
        <w:tabs>
          <w:tab w:val="clear" w:pos="0"/>
          <w:tab w:val="clear" w:pos="284"/>
          <w:tab w:val="clear" w:pos="1701"/>
        </w:tabs>
        <w:jc w:val="left"/>
        <w:rPr>
          <w:rFonts w:ascii="Georgia" w:hAnsi="Georgia" w:cs="Arial"/>
          <w:b w:val="0"/>
          <w:sz w:val="22"/>
          <w:lang w:eastAsia="en-US"/>
        </w:rPr>
      </w:pPr>
      <w:r w:rsidRPr="000F2CD5">
        <w:rPr>
          <w:rFonts w:ascii="Georgia" w:hAnsi="Georgia" w:cs="Arial"/>
          <w:b w:val="0"/>
          <w:sz w:val="22"/>
          <w:lang w:eastAsia="en-US"/>
        </w:rPr>
        <w:t xml:space="preserve"> Při výkladu obsahu této Smlouvy budou níže uvedené pojmy vykládány takto:</w:t>
      </w:r>
    </w:p>
    <w:p w:rsidR="00CA1611" w:rsidRPr="00CA1611" w:rsidRDefault="00CA1611" w:rsidP="00CA1611"/>
    <w:p w:rsidR="00CA1611" w:rsidRDefault="00CA1611" w:rsidP="00CA1611">
      <w:pPr>
        <w:rPr>
          <w:bCs/>
          <w:szCs w:val="22"/>
        </w:rPr>
      </w:pPr>
      <w:r>
        <w:t xml:space="preserve">1.1    </w:t>
      </w:r>
      <w:r w:rsidRPr="00CA1611">
        <w:t xml:space="preserve"> </w:t>
      </w:r>
      <w:r w:rsidR="00F16F05" w:rsidRPr="00CA1611">
        <w:t xml:space="preserve">Nabídka </w:t>
      </w:r>
      <w:r w:rsidR="00F16F05" w:rsidRPr="000F2CD5">
        <w:t xml:space="preserve">– nabídka Zhotovitele podaná v rámci řízení k zadání veřejné zakázky </w:t>
      </w:r>
      <w:r>
        <w:t xml:space="preserve">     </w:t>
      </w:r>
      <w:r w:rsidR="00F16F05" w:rsidRPr="000F2CD5">
        <w:t>malého rozsahu na</w:t>
      </w:r>
      <w:r>
        <w:rPr>
          <w:b/>
        </w:rPr>
        <w:t xml:space="preserve"> </w:t>
      </w:r>
      <w:r w:rsidR="00741161" w:rsidRPr="00780AFC">
        <w:rPr>
          <w:bCs/>
          <w:szCs w:val="22"/>
        </w:rPr>
        <w:t xml:space="preserve">Direct </w:t>
      </w:r>
      <w:r w:rsidR="00741161">
        <w:rPr>
          <w:bCs/>
          <w:szCs w:val="22"/>
        </w:rPr>
        <w:t xml:space="preserve">B2B </w:t>
      </w:r>
      <w:r w:rsidR="00741161" w:rsidRPr="00780AFC">
        <w:rPr>
          <w:bCs/>
          <w:szCs w:val="22"/>
        </w:rPr>
        <w:t>market</w:t>
      </w:r>
      <w:r w:rsidR="00741161">
        <w:rPr>
          <w:bCs/>
          <w:szCs w:val="22"/>
        </w:rPr>
        <w:t xml:space="preserve">ing M.I.C.E. potenciálu České republiky pro nákupčí služeb na trhu </w:t>
      </w:r>
      <w:r w:rsidR="00741161" w:rsidRPr="003D2929">
        <w:rPr>
          <w:bCs/>
          <w:szCs w:val="22"/>
        </w:rPr>
        <w:t>Spojené království Velké Británie a Severního Irska</w:t>
      </w:r>
      <w:r w:rsidR="00741161">
        <w:rPr>
          <w:bCs/>
          <w:szCs w:val="22"/>
        </w:rPr>
        <w:t>.</w:t>
      </w:r>
    </w:p>
    <w:p w:rsidR="00F16F05" w:rsidRDefault="00F16F05" w:rsidP="00CA1611">
      <w:pPr>
        <w:pStyle w:val="slolnku"/>
        <w:keepNext w:val="0"/>
        <w:tabs>
          <w:tab w:val="clear" w:pos="0"/>
          <w:tab w:val="clear" w:pos="284"/>
          <w:tab w:val="clear" w:pos="1701"/>
        </w:tabs>
        <w:spacing w:before="120" w:after="0"/>
        <w:ind w:left="567"/>
        <w:jc w:val="both"/>
        <w:rPr>
          <w:rFonts w:ascii="Georgia" w:hAnsi="Georgia" w:cs="Arial"/>
          <w:b w:val="0"/>
          <w:sz w:val="22"/>
          <w:lang w:eastAsia="en-US"/>
        </w:rPr>
      </w:pPr>
    </w:p>
    <w:p w:rsidR="00EE2C6F" w:rsidRDefault="00EE2C6F" w:rsidP="00EE2C6F"/>
    <w:p w:rsidR="00A617DF" w:rsidRDefault="00A617DF" w:rsidP="00EE2C6F"/>
    <w:p w:rsidR="00F16F05" w:rsidRDefault="00F16F05" w:rsidP="00FA230E"/>
    <w:p w:rsidR="00D0652E" w:rsidRDefault="00D0652E" w:rsidP="00FA230E"/>
    <w:p w:rsidR="00F16F05" w:rsidRDefault="00F16F05" w:rsidP="00AE057F">
      <w:pPr>
        <w:pStyle w:val="slolnku"/>
        <w:numPr>
          <w:ilvl w:val="0"/>
          <w:numId w:val="28"/>
        </w:numPr>
        <w:tabs>
          <w:tab w:val="clear" w:pos="284"/>
          <w:tab w:val="clear" w:pos="1701"/>
        </w:tabs>
        <w:rPr>
          <w:rFonts w:ascii="Georgia" w:hAnsi="Georgia" w:cs="Arial"/>
          <w:sz w:val="26"/>
          <w:szCs w:val="26"/>
        </w:rPr>
      </w:pPr>
      <w:r w:rsidRPr="000F2CD5">
        <w:rPr>
          <w:rFonts w:ascii="Georgia" w:hAnsi="Georgia" w:cs="Arial"/>
          <w:sz w:val="26"/>
          <w:szCs w:val="26"/>
        </w:rPr>
        <w:lastRenderedPageBreak/>
        <w:t>Základní ustanovení</w:t>
      </w:r>
    </w:p>
    <w:p w:rsidR="00F16F05" w:rsidRPr="000F2CD5" w:rsidRDefault="00F16F05" w:rsidP="000F2CD5">
      <w:pPr>
        <w:rPr>
          <w:lang w:eastAsia="cs-CZ"/>
        </w:rPr>
      </w:pPr>
    </w:p>
    <w:p w:rsidR="00F16F05" w:rsidRPr="00FA602B" w:rsidRDefault="00F16F05" w:rsidP="009507E0">
      <w:pPr>
        <w:pStyle w:val="ListNumber-ContinueHeadingCzechTourism"/>
        <w:numPr>
          <w:ilvl w:val="0"/>
          <w:numId w:val="0"/>
        </w:numPr>
        <w:ind w:left="680"/>
        <w:jc w:val="both"/>
      </w:pPr>
      <w:r>
        <w:t>Zhotovitel</w:t>
      </w:r>
      <w:r w:rsidRPr="00FA602B">
        <w:t xml:space="preserve"> se touto Smlouvou zavazuje zajistit pro Objednatele </w:t>
      </w:r>
      <w:r w:rsidR="009507E0">
        <w:rPr>
          <w:szCs w:val="22"/>
        </w:rPr>
        <w:t>m</w:t>
      </w:r>
      <w:r w:rsidR="009507E0" w:rsidRPr="009A364C">
        <w:rPr>
          <w:szCs w:val="22"/>
        </w:rPr>
        <w:t>arketingové služby, které budou spočívat především v zajištění a koordinaci marketingových aktivit při propagaci potenciálu MICE České Republiky.</w:t>
      </w:r>
    </w:p>
    <w:p w:rsidR="00F16F05" w:rsidRDefault="00F16F05" w:rsidP="002B60C8">
      <w:pPr>
        <w:pStyle w:val="ListNumber-ContinueHeadingCzechTourism"/>
        <w:numPr>
          <w:ilvl w:val="1"/>
          <w:numId w:val="33"/>
        </w:numPr>
        <w:jc w:val="both"/>
      </w:pPr>
      <w:r w:rsidRPr="00FA602B">
        <w:t xml:space="preserve">Objednatel se touto Smlouvou zavazuje řádně provedené služby </w:t>
      </w:r>
      <w:r>
        <w:t>Zhotovitel</w:t>
      </w:r>
      <w:r w:rsidRPr="00FA602B">
        <w:t>i zaplatit, a to ve výši a za podmínek stanovených touto Smlouvou.</w:t>
      </w:r>
    </w:p>
    <w:p w:rsidR="00F16F05" w:rsidRDefault="00F16F05" w:rsidP="00FA230E"/>
    <w:p w:rsidR="00F16F05" w:rsidRDefault="00F16F05" w:rsidP="00FA230E"/>
    <w:p w:rsidR="00F16F05" w:rsidRPr="005E72D7" w:rsidRDefault="00F16F05" w:rsidP="00AE057F">
      <w:pPr>
        <w:pStyle w:val="slolnku"/>
        <w:numPr>
          <w:ilvl w:val="0"/>
          <w:numId w:val="28"/>
        </w:numPr>
        <w:tabs>
          <w:tab w:val="clear" w:pos="284"/>
          <w:tab w:val="clear" w:pos="1701"/>
        </w:tabs>
        <w:rPr>
          <w:rFonts w:ascii="Georgia" w:hAnsi="Georgia" w:cs="Arial"/>
          <w:sz w:val="26"/>
          <w:szCs w:val="26"/>
        </w:rPr>
      </w:pPr>
      <w:r w:rsidRPr="005E72D7">
        <w:rPr>
          <w:rFonts w:ascii="Georgia" w:hAnsi="Georgia" w:cs="Arial"/>
          <w:sz w:val="26"/>
          <w:szCs w:val="26"/>
        </w:rPr>
        <w:t>Předmět Smlouvy</w:t>
      </w:r>
    </w:p>
    <w:p w:rsidR="00F16F05" w:rsidRPr="005E72D7" w:rsidRDefault="00F16F05" w:rsidP="000F2CD5">
      <w:pPr>
        <w:rPr>
          <w:lang w:eastAsia="cs-CZ"/>
        </w:rPr>
      </w:pPr>
    </w:p>
    <w:p w:rsidR="00F16F05" w:rsidRDefault="00F16F05" w:rsidP="00E20F43">
      <w:pPr>
        <w:pStyle w:val="ListNumber-ContinueHeadingCzechTourism"/>
        <w:numPr>
          <w:ilvl w:val="0"/>
          <w:numId w:val="0"/>
        </w:numPr>
        <w:ind w:left="680" w:hanging="680"/>
        <w:jc w:val="both"/>
        <w:rPr>
          <w:szCs w:val="22"/>
        </w:rPr>
      </w:pPr>
      <w:r w:rsidRPr="005E72D7">
        <w:t xml:space="preserve">3.1.  </w:t>
      </w:r>
      <w:r>
        <w:rPr>
          <w:szCs w:val="22"/>
        </w:rPr>
        <w:tab/>
      </w:r>
      <w:r w:rsidR="005D4188" w:rsidRPr="005D4188">
        <w:rPr>
          <w:szCs w:val="22"/>
        </w:rPr>
        <w:t>Předmětem této zakázky je zajištění Marketingových služeb v oblasti MICE („Meetings Incentives Conferencess and Events“) České republiky. Marketingové služby, které jsou předmětem této veřejné zakázky, budou spočívat především v zajištění a koordinaci marketingových aktivit při propagaci potenciálu MICE České Republiky.</w:t>
      </w:r>
    </w:p>
    <w:p w:rsidR="005D4188" w:rsidRDefault="005D4188" w:rsidP="00E20F43">
      <w:pPr>
        <w:pStyle w:val="ListNumber-ContinueHeadingCzechTourism"/>
        <w:numPr>
          <w:ilvl w:val="0"/>
          <w:numId w:val="0"/>
        </w:numPr>
        <w:ind w:left="680" w:hanging="680"/>
        <w:jc w:val="both"/>
        <w:rPr>
          <w:szCs w:val="22"/>
        </w:rPr>
      </w:pPr>
    </w:p>
    <w:p w:rsidR="005D4188" w:rsidRPr="009A364C" w:rsidRDefault="005D4188" w:rsidP="005D4188">
      <w:pPr>
        <w:jc w:val="both"/>
        <w:rPr>
          <w:szCs w:val="22"/>
        </w:rPr>
      </w:pPr>
      <w:r>
        <w:rPr>
          <w:szCs w:val="22"/>
        </w:rPr>
        <w:tab/>
      </w:r>
      <w:r>
        <w:rPr>
          <w:szCs w:val="22"/>
        </w:rPr>
        <w:tab/>
      </w:r>
      <w:r>
        <w:rPr>
          <w:szCs w:val="22"/>
        </w:rPr>
        <w:tab/>
      </w:r>
      <w:r w:rsidRPr="009A364C">
        <w:rPr>
          <w:szCs w:val="22"/>
        </w:rPr>
        <w:t>Předmět plnění této zakázky bude následující:</w:t>
      </w:r>
    </w:p>
    <w:p w:rsidR="005D4188" w:rsidRPr="009A364C" w:rsidRDefault="005D4188" w:rsidP="005D4188">
      <w:pPr>
        <w:jc w:val="both"/>
        <w:rPr>
          <w:szCs w:val="22"/>
        </w:rPr>
      </w:pPr>
    </w:p>
    <w:p w:rsidR="005D4188" w:rsidRDefault="005D4188" w:rsidP="005D4188">
      <w:pPr>
        <w:ind w:left="680"/>
        <w:jc w:val="both"/>
        <w:rPr>
          <w:b/>
          <w:szCs w:val="22"/>
        </w:rPr>
      </w:pPr>
      <w:r>
        <w:rPr>
          <w:b/>
          <w:szCs w:val="22"/>
        </w:rPr>
        <w:t>Distribuce suplementu na kontakty MICE nákupčích v předložené databázi kontaktů dle poptávaného trhu, včetně zhotovení tohoto suplementu dle následné specifikace.</w:t>
      </w:r>
    </w:p>
    <w:p w:rsidR="005D4188" w:rsidRDefault="005D4188" w:rsidP="00E20F43">
      <w:pPr>
        <w:pStyle w:val="ListNumber-ContinueHeadingCzechTourism"/>
        <w:numPr>
          <w:ilvl w:val="0"/>
          <w:numId w:val="0"/>
        </w:numPr>
        <w:ind w:left="680" w:hanging="680"/>
        <w:jc w:val="both"/>
        <w:rPr>
          <w:szCs w:val="22"/>
        </w:rPr>
      </w:pPr>
    </w:p>
    <w:p w:rsidR="000672AD" w:rsidRDefault="000672AD" w:rsidP="00E20F43">
      <w:pPr>
        <w:pStyle w:val="ListNumber-ContinueHeadingCzechTourism"/>
        <w:numPr>
          <w:ilvl w:val="0"/>
          <w:numId w:val="0"/>
        </w:numPr>
        <w:ind w:left="680" w:hanging="680"/>
        <w:jc w:val="both"/>
      </w:pPr>
    </w:p>
    <w:p w:rsidR="00F16F05" w:rsidRPr="000672AD" w:rsidRDefault="00F16F05" w:rsidP="000672AD">
      <w:pPr>
        <w:pStyle w:val="slolnku"/>
        <w:numPr>
          <w:ilvl w:val="0"/>
          <w:numId w:val="28"/>
        </w:numPr>
        <w:tabs>
          <w:tab w:val="clear" w:pos="284"/>
          <w:tab w:val="clear" w:pos="1701"/>
        </w:tabs>
        <w:rPr>
          <w:rFonts w:ascii="Georgia" w:hAnsi="Georgia" w:cs="Arial"/>
          <w:sz w:val="26"/>
          <w:szCs w:val="26"/>
        </w:rPr>
      </w:pPr>
      <w:r w:rsidRPr="000672AD">
        <w:rPr>
          <w:rFonts w:ascii="Georgia" w:hAnsi="Georgia" w:cs="Arial"/>
          <w:sz w:val="26"/>
          <w:szCs w:val="26"/>
        </w:rPr>
        <w:t xml:space="preserve">Specifikace </w:t>
      </w:r>
    </w:p>
    <w:p w:rsidR="00F16F05" w:rsidRDefault="00F16F05" w:rsidP="00F8694E">
      <w:pPr>
        <w:pStyle w:val="slolnku"/>
        <w:numPr>
          <w:ilvl w:val="1"/>
          <w:numId w:val="34"/>
        </w:numPr>
        <w:tabs>
          <w:tab w:val="clear" w:pos="0"/>
          <w:tab w:val="clear" w:pos="284"/>
          <w:tab w:val="clear" w:pos="1701"/>
        </w:tabs>
        <w:spacing w:before="120" w:after="0"/>
        <w:jc w:val="both"/>
        <w:rPr>
          <w:rFonts w:ascii="Georgia" w:hAnsi="Georgia" w:cs="Arial"/>
          <w:b w:val="0"/>
          <w:sz w:val="22"/>
          <w:szCs w:val="22"/>
          <w:u w:val="single"/>
        </w:rPr>
      </w:pPr>
      <w:r w:rsidRPr="003D5F5D">
        <w:rPr>
          <w:rFonts w:ascii="Georgia" w:hAnsi="Georgia" w:cs="Arial"/>
          <w:b w:val="0"/>
          <w:sz w:val="22"/>
          <w:szCs w:val="22"/>
          <w:u w:val="single"/>
        </w:rPr>
        <w:t>Zhotovitel se zavazuje zajistit tyto služby:</w:t>
      </w:r>
    </w:p>
    <w:p w:rsidR="00F16F05" w:rsidRPr="00951823" w:rsidRDefault="00F16F05" w:rsidP="00951823">
      <w:pPr>
        <w:rPr>
          <w:lang w:eastAsia="cs-CZ"/>
        </w:rPr>
      </w:pPr>
    </w:p>
    <w:p w:rsidR="00F16F05" w:rsidRPr="009A5DF3" w:rsidRDefault="00F16F05" w:rsidP="00F43FA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outlineLvl w:val="0"/>
        <w:rPr>
          <w:b/>
          <w:szCs w:val="22"/>
        </w:rPr>
      </w:pPr>
    </w:p>
    <w:p w:rsidR="00E20F43" w:rsidRDefault="00E20F43" w:rsidP="00750B1A">
      <w:pPr>
        <w:pStyle w:val="Odstavecseseznamem"/>
        <w:numPr>
          <w:ilvl w:val="0"/>
          <w:numId w:val="52"/>
        </w:numPr>
        <w:jc w:val="both"/>
        <w:rPr>
          <w:szCs w:val="22"/>
        </w:rPr>
      </w:pPr>
      <w:r>
        <w:rPr>
          <w:szCs w:val="22"/>
        </w:rPr>
        <w:t>Vytvoření brožury „suplementu“</w:t>
      </w:r>
    </w:p>
    <w:p w:rsidR="00936765" w:rsidRDefault="00936765" w:rsidP="00936765">
      <w:pPr>
        <w:pStyle w:val="Odstavecseseznamem"/>
        <w:ind w:left="720"/>
        <w:jc w:val="both"/>
        <w:rPr>
          <w:szCs w:val="22"/>
        </w:rPr>
      </w:pPr>
    </w:p>
    <w:p w:rsidR="00741161" w:rsidRDefault="00E20F43" w:rsidP="00936765">
      <w:pPr>
        <w:pStyle w:val="Odstavecseseznamem"/>
        <w:numPr>
          <w:ilvl w:val="0"/>
          <w:numId w:val="52"/>
        </w:numPr>
        <w:jc w:val="both"/>
        <w:rPr>
          <w:szCs w:val="22"/>
        </w:rPr>
      </w:pPr>
      <w:r w:rsidRPr="00936765">
        <w:rPr>
          <w:szCs w:val="22"/>
        </w:rPr>
        <w:t>T</w:t>
      </w:r>
      <w:r w:rsidR="00A617DF" w:rsidRPr="00936765">
        <w:rPr>
          <w:szCs w:val="22"/>
        </w:rPr>
        <w:t xml:space="preserve">isk </w:t>
      </w:r>
      <w:r w:rsidR="00741161">
        <w:rPr>
          <w:szCs w:val="22"/>
        </w:rPr>
        <w:t>brožury v nákladu 2</w:t>
      </w:r>
      <w:r w:rsidRPr="00936765">
        <w:rPr>
          <w:szCs w:val="22"/>
        </w:rPr>
        <w:t>00 ks pro</w:t>
      </w:r>
      <w:r w:rsidR="00CA1611">
        <w:rPr>
          <w:szCs w:val="22"/>
        </w:rPr>
        <w:t> uvedený</w:t>
      </w:r>
      <w:r w:rsidRPr="00936765">
        <w:rPr>
          <w:szCs w:val="22"/>
        </w:rPr>
        <w:t xml:space="preserve"> trh. Technická specifikace brožury:</w:t>
      </w:r>
    </w:p>
    <w:p w:rsidR="00741161" w:rsidRDefault="00741161" w:rsidP="00741161">
      <w:pPr>
        <w:jc w:val="both"/>
      </w:pPr>
      <w:r>
        <w:tab/>
      </w:r>
      <w:r>
        <w:tab/>
      </w:r>
      <w:r>
        <w:tab/>
        <w:t xml:space="preserve">Formát: </w:t>
      </w:r>
      <w:r>
        <w:tab/>
      </w:r>
      <w:r>
        <w:tab/>
      </w:r>
      <w:r>
        <w:tab/>
      </w:r>
      <w:r>
        <w:tab/>
      </w:r>
      <w:r>
        <w:tab/>
      </w:r>
      <w:r>
        <w:tab/>
        <w:t>B5 (176 x 250 mm)</w:t>
      </w:r>
    </w:p>
    <w:p w:rsidR="00741161" w:rsidRDefault="00741161" w:rsidP="00741161">
      <w:pPr>
        <w:pStyle w:val="Prosttext"/>
      </w:pPr>
      <w:r>
        <w:tab/>
      </w:r>
      <w:r>
        <w:tab/>
      </w:r>
      <w:r>
        <w:tab/>
        <w:t>Rozsah stran:</w:t>
      </w:r>
      <w:r>
        <w:tab/>
      </w:r>
      <w:r>
        <w:tab/>
      </w:r>
      <w:r>
        <w:tab/>
      </w:r>
      <w:r>
        <w:tab/>
        <w:t xml:space="preserve">50 stran + obal </w:t>
      </w:r>
      <w:r>
        <w:tab/>
      </w:r>
      <w:r>
        <w:tab/>
      </w:r>
    </w:p>
    <w:p w:rsidR="00741161" w:rsidRDefault="00741161" w:rsidP="00741161">
      <w:pPr>
        <w:pStyle w:val="Prosttext"/>
        <w:ind w:left="3540" w:hanging="3540"/>
      </w:pPr>
      <w:r>
        <w:tab/>
      </w:r>
      <w:r>
        <w:tab/>
      </w:r>
      <w:r>
        <w:tab/>
        <w:t>Materiál:</w:t>
      </w:r>
      <w:r>
        <w:tab/>
      </w:r>
      <w:r>
        <w:tab/>
      </w:r>
      <w:r>
        <w:tab/>
      </w:r>
      <w:r>
        <w:tab/>
      </w:r>
      <w:r>
        <w:tab/>
        <w:t>blok G-print 130 g/m</w:t>
      </w:r>
      <w:r>
        <w:rPr>
          <w:vertAlign w:val="superscript"/>
        </w:rPr>
        <w:t>2</w:t>
      </w:r>
      <w:r>
        <w:t xml:space="preserve"> , obálka 200 g křída, povrchová úprava matný lak </w:t>
      </w:r>
    </w:p>
    <w:p w:rsidR="00741161" w:rsidRDefault="00741161" w:rsidP="00741161">
      <w:pPr>
        <w:pStyle w:val="Prosttext"/>
      </w:pPr>
      <w:r>
        <w:tab/>
      </w:r>
      <w:r>
        <w:tab/>
      </w:r>
      <w:r>
        <w:tab/>
        <w:t>Barevnost:</w:t>
      </w:r>
      <w:r>
        <w:tab/>
      </w:r>
      <w:r>
        <w:tab/>
      </w:r>
      <w:r>
        <w:tab/>
      </w:r>
      <w:r>
        <w:tab/>
      </w:r>
      <w:r>
        <w:tab/>
        <w:t>4/4</w:t>
      </w:r>
    </w:p>
    <w:p w:rsidR="00741161" w:rsidRDefault="00741161" w:rsidP="00741161">
      <w:pPr>
        <w:pStyle w:val="Prosttext"/>
      </w:pPr>
      <w:r>
        <w:tab/>
      </w:r>
      <w:r>
        <w:tab/>
      </w:r>
      <w:r>
        <w:tab/>
        <w:t>Povrchová úprava:</w:t>
      </w:r>
      <w:r>
        <w:tab/>
      </w:r>
      <w:r>
        <w:tab/>
        <w:t>lamino lesk 1/0</w:t>
      </w:r>
    </w:p>
    <w:p w:rsidR="00741161" w:rsidRDefault="00741161" w:rsidP="00741161">
      <w:pPr>
        <w:pStyle w:val="Prosttext"/>
      </w:pPr>
      <w:r>
        <w:tab/>
      </w:r>
      <w:r>
        <w:tab/>
      </w:r>
      <w:r>
        <w:tab/>
        <w:t>Mutace:</w:t>
      </w:r>
      <w:r>
        <w:tab/>
      </w:r>
      <w:r>
        <w:tab/>
      </w:r>
      <w:r>
        <w:tab/>
      </w:r>
      <w:r>
        <w:tab/>
      </w:r>
      <w:r>
        <w:tab/>
      </w:r>
      <w:r>
        <w:tab/>
        <w:t>angličtina</w:t>
      </w:r>
    </w:p>
    <w:p w:rsidR="00741161" w:rsidRDefault="00741161" w:rsidP="00741161">
      <w:pPr>
        <w:pStyle w:val="Prosttext"/>
      </w:pPr>
      <w:r>
        <w:tab/>
      </w:r>
      <w:r>
        <w:tab/>
      </w:r>
      <w:r>
        <w:tab/>
        <w:t>Povrchová úprava:</w:t>
      </w:r>
      <w:r>
        <w:tab/>
      </w:r>
      <w:r>
        <w:tab/>
        <w:t>lak strojní  1/1</w:t>
      </w:r>
    </w:p>
    <w:p w:rsidR="00741161" w:rsidRDefault="00741161" w:rsidP="00741161">
      <w:pPr>
        <w:pStyle w:val="Prosttext"/>
      </w:pPr>
      <w:r>
        <w:tab/>
      </w:r>
      <w:r>
        <w:tab/>
      </w:r>
      <w:r>
        <w:tab/>
        <w:t>Vazba:</w:t>
      </w:r>
      <w:r>
        <w:tab/>
      </w:r>
      <w:r>
        <w:tab/>
      </w:r>
      <w:r>
        <w:tab/>
      </w:r>
      <w:r>
        <w:tab/>
      </w:r>
      <w:r>
        <w:tab/>
      </w:r>
      <w:r>
        <w:tab/>
      </w:r>
      <w:r>
        <w:tab/>
        <w:t>V1 šitá na dvě skoby</w:t>
      </w:r>
    </w:p>
    <w:p w:rsidR="005D4188" w:rsidRPr="005D4188" w:rsidRDefault="005D4188" w:rsidP="005D4188">
      <w:pPr>
        <w:jc w:val="both"/>
        <w:rPr>
          <w:szCs w:val="22"/>
        </w:rPr>
      </w:pPr>
    </w:p>
    <w:p w:rsidR="00936765" w:rsidRPr="00936765" w:rsidRDefault="00936765" w:rsidP="00741161">
      <w:pPr>
        <w:pStyle w:val="Odstavecseseznamem"/>
        <w:ind w:left="720"/>
        <w:jc w:val="both"/>
        <w:rPr>
          <w:szCs w:val="22"/>
        </w:rPr>
      </w:pPr>
      <w:r w:rsidRPr="00936765">
        <w:rPr>
          <w:szCs w:val="22"/>
        </w:rPr>
        <w:t xml:space="preserve">Design brožury musí být v souladu s manuálem vizuálního stylu destinační značky Česko, který je k dispozici v online </w:t>
      </w:r>
      <w:r w:rsidRPr="00936765">
        <w:t>brand manuálu</w:t>
      </w:r>
      <w:r w:rsidRPr="003274BB">
        <w:t xml:space="preserve"> České centrály cestovního ruchu – CzechTourism</w:t>
      </w:r>
      <w:r>
        <w:t xml:space="preserve">. Zhotovitel si pro </w:t>
      </w:r>
      <w:r w:rsidRPr="005B0ADB">
        <w:t xml:space="preserve">plnění zakázky bude povinen pořídit základní písmo </w:t>
      </w:r>
      <w:r w:rsidRPr="00936765">
        <w:t>nového vizuálního stylu Graphic.</w:t>
      </w:r>
      <w:r w:rsidRPr="003274BB">
        <w:t xml:space="preserve"> </w:t>
      </w:r>
    </w:p>
    <w:p w:rsidR="00936765" w:rsidRDefault="00936765" w:rsidP="00936765">
      <w:pPr>
        <w:pStyle w:val="Styl5"/>
      </w:pPr>
    </w:p>
    <w:p w:rsidR="00E20F43" w:rsidRPr="00936765" w:rsidRDefault="00E20F43" w:rsidP="00936765">
      <w:pPr>
        <w:pStyle w:val="Odstavecseseznamem"/>
        <w:numPr>
          <w:ilvl w:val="0"/>
          <w:numId w:val="52"/>
        </w:numPr>
        <w:jc w:val="both"/>
        <w:rPr>
          <w:szCs w:val="22"/>
        </w:rPr>
      </w:pPr>
      <w:r w:rsidRPr="00936765">
        <w:rPr>
          <w:szCs w:val="22"/>
        </w:rPr>
        <w:t>Brožura „suplement“ bude vytvořena v elektronické i tištěné podobě a bude obsahovat informace o všech členských convention bureaus CzCB. Vytvořenou brožuru musí vždy před odesláním schválit Objednatel.</w:t>
      </w:r>
    </w:p>
    <w:p w:rsidR="00E20F43" w:rsidRDefault="00E20F43" w:rsidP="00E20F43">
      <w:pPr>
        <w:pStyle w:val="Odstavecseseznamem"/>
        <w:rPr>
          <w:szCs w:val="22"/>
        </w:rPr>
      </w:pPr>
    </w:p>
    <w:p w:rsidR="005D4188" w:rsidRDefault="005D4188" w:rsidP="00E20F43">
      <w:pPr>
        <w:pStyle w:val="Odstavecseseznamem"/>
        <w:rPr>
          <w:szCs w:val="22"/>
        </w:rPr>
      </w:pPr>
    </w:p>
    <w:p w:rsidR="005D4188" w:rsidRDefault="005D4188" w:rsidP="00E20F43">
      <w:pPr>
        <w:pStyle w:val="Odstavecseseznamem"/>
        <w:rPr>
          <w:szCs w:val="22"/>
        </w:rPr>
      </w:pPr>
    </w:p>
    <w:p w:rsidR="005D4188" w:rsidRDefault="005D4188" w:rsidP="00E20F43">
      <w:pPr>
        <w:pStyle w:val="Odstavecseseznamem"/>
        <w:rPr>
          <w:szCs w:val="22"/>
        </w:rPr>
      </w:pPr>
    </w:p>
    <w:p w:rsidR="005D4188" w:rsidRPr="00E20F43" w:rsidRDefault="005D4188" w:rsidP="00E20F43">
      <w:pPr>
        <w:pStyle w:val="Odstavecseseznamem"/>
        <w:rPr>
          <w:szCs w:val="22"/>
        </w:rPr>
      </w:pPr>
    </w:p>
    <w:p w:rsidR="00A617DF" w:rsidRDefault="00E20F43" w:rsidP="00750B1A">
      <w:pPr>
        <w:pStyle w:val="Odstavecseseznamem"/>
        <w:numPr>
          <w:ilvl w:val="0"/>
          <w:numId w:val="52"/>
        </w:numPr>
        <w:jc w:val="both"/>
        <w:rPr>
          <w:szCs w:val="22"/>
        </w:rPr>
      </w:pPr>
      <w:r>
        <w:rPr>
          <w:szCs w:val="22"/>
        </w:rPr>
        <w:t>D</w:t>
      </w:r>
      <w:r w:rsidR="00A617DF" w:rsidRPr="00750B1A">
        <w:rPr>
          <w:szCs w:val="22"/>
        </w:rPr>
        <w:t xml:space="preserve">oručení </w:t>
      </w:r>
      <w:r>
        <w:rPr>
          <w:szCs w:val="22"/>
        </w:rPr>
        <w:t xml:space="preserve">brožury </w:t>
      </w:r>
      <w:r w:rsidR="00A617DF" w:rsidRPr="00750B1A">
        <w:rPr>
          <w:szCs w:val="22"/>
        </w:rPr>
        <w:t xml:space="preserve">na databázi nákupčích MICE služeb na určených trzích. </w:t>
      </w:r>
    </w:p>
    <w:p w:rsidR="005D4188" w:rsidRDefault="005D4188" w:rsidP="00750B1A">
      <w:pPr>
        <w:jc w:val="both"/>
        <w:rPr>
          <w:szCs w:val="22"/>
        </w:rPr>
      </w:pPr>
    </w:p>
    <w:p w:rsidR="00750B1A" w:rsidRPr="009A364C" w:rsidRDefault="00E20F43" w:rsidP="00750B1A">
      <w:pPr>
        <w:jc w:val="both"/>
        <w:rPr>
          <w:szCs w:val="22"/>
        </w:rPr>
      </w:pPr>
      <w:r>
        <w:rPr>
          <w:szCs w:val="22"/>
        </w:rPr>
        <w:tab/>
      </w:r>
      <w:r>
        <w:rPr>
          <w:szCs w:val="22"/>
        </w:rPr>
        <w:tab/>
      </w:r>
      <w:r>
        <w:rPr>
          <w:szCs w:val="22"/>
        </w:rPr>
        <w:tab/>
      </w:r>
      <w:r>
        <w:rPr>
          <w:szCs w:val="22"/>
        </w:rPr>
        <w:tab/>
      </w:r>
      <w:r w:rsidR="00750B1A" w:rsidRPr="009A364C">
        <w:rPr>
          <w:szCs w:val="22"/>
        </w:rPr>
        <w:t xml:space="preserve">Forma doručení: </w:t>
      </w:r>
    </w:p>
    <w:p w:rsidR="005D4188" w:rsidRPr="005D4188" w:rsidRDefault="00750B1A" w:rsidP="005D4188">
      <w:pPr>
        <w:pStyle w:val="Odstavecseseznamem"/>
        <w:numPr>
          <w:ilvl w:val="0"/>
          <w:numId w:val="53"/>
        </w:numPr>
        <w:jc w:val="both"/>
        <w:rPr>
          <w:szCs w:val="22"/>
        </w:rPr>
      </w:pPr>
      <w:r>
        <w:rPr>
          <w:szCs w:val="22"/>
        </w:rPr>
        <w:t xml:space="preserve"> </w:t>
      </w:r>
      <w:r w:rsidR="005D4188" w:rsidRPr="005D4188">
        <w:rPr>
          <w:szCs w:val="22"/>
        </w:rPr>
        <w:t>poštou - na minimálně 200 kontaktů vhodných k oslovení potenciálních organizátorů MICE,</w:t>
      </w:r>
    </w:p>
    <w:p w:rsidR="005D4188" w:rsidRPr="005D4188" w:rsidRDefault="005D4188" w:rsidP="005D4188">
      <w:pPr>
        <w:pStyle w:val="Odstavecseseznamem"/>
        <w:numPr>
          <w:ilvl w:val="0"/>
          <w:numId w:val="53"/>
        </w:numPr>
        <w:jc w:val="both"/>
        <w:rPr>
          <w:szCs w:val="22"/>
        </w:rPr>
      </w:pPr>
      <w:r w:rsidRPr="005D4188">
        <w:rPr>
          <w:szCs w:val="22"/>
        </w:rPr>
        <w:t xml:space="preserve">direct mailing -  na 700 kontaktů vhodných k oslovení potenciálních organizátorů MICE na trhu Spojené království. </w:t>
      </w:r>
    </w:p>
    <w:p w:rsidR="00782317" w:rsidRDefault="00782317" w:rsidP="00782317">
      <w:pPr>
        <w:jc w:val="both"/>
        <w:rPr>
          <w:szCs w:val="22"/>
        </w:rPr>
      </w:pPr>
    </w:p>
    <w:p w:rsidR="00782317" w:rsidRPr="00782317" w:rsidRDefault="00782317" w:rsidP="00782317">
      <w:pPr>
        <w:pStyle w:val="Odstavecseseznamem"/>
        <w:numPr>
          <w:ilvl w:val="0"/>
          <w:numId w:val="58"/>
        </w:numPr>
        <w:jc w:val="both"/>
        <w:rPr>
          <w:szCs w:val="22"/>
        </w:rPr>
      </w:pPr>
      <w:r>
        <w:rPr>
          <w:szCs w:val="22"/>
        </w:rPr>
        <w:t>Požadavky na překlad:</w:t>
      </w:r>
    </w:p>
    <w:p w:rsidR="00750B1A" w:rsidRPr="00750B1A" w:rsidRDefault="00750B1A" w:rsidP="00750B1A">
      <w:pPr>
        <w:jc w:val="both"/>
        <w:rPr>
          <w:szCs w:val="22"/>
        </w:rPr>
      </w:pPr>
    </w:p>
    <w:p w:rsidR="005D4188" w:rsidRDefault="005D4188" w:rsidP="005D4188">
      <w:pPr>
        <w:ind w:left="680"/>
        <w:jc w:val="both"/>
        <w:rPr>
          <w:bCs/>
          <w:color w:val="000000"/>
          <w:szCs w:val="22"/>
        </w:rPr>
      </w:pPr>
      <w:r w:rsidRPr="00835117">
        <w:rPr>
          <w:bCs/>
          <w:color w:val="000000"/>
          <w:szCs w:val="22"/>
        </w:rPr>
        <w:t>Povaha překladů vyžaduje vysoce kvalifikované překladatele, kteří se dobře orientují v obou jazykově-kulturních prostředí</w:t>
      </w:r>
      <w:r>
        <w:rPr>
          <w:bCs/>
          <w:color w:val="000000"/>
          <w:szCs w:val="22"/>
        </w:rPr>
        <w:t>ch</w:t>
      </w:r>
      <w:r w:rsidRPr="00835117">
        <w:rPr>
          <w:bCs/>
          <w:color w:val="000000"/>
          <w:szCs w:val="22"/>
        </w:rPr>
        <w:t xml:space="preserve"> i v oblasti cestovního ruchu ČR, přičemž povaha textů je na úrovni odborného až uměleckého překladu. </w:t>
      </w:r>
    </w:p>
    <w:p w:rsidR="005D4188" w:rsidRDefault="005D4188" w:rsidP="005D4188">
      <w:pPr>
        <w:ind w:left="680"/>
        <w:jc w:val="both"/>
        <w:rPr>
          <w:bCs/>
          <w:color w:val="000000"/>
          <w:szCs w:val="22"/>
        </w:rPr>
      </w:pPr>
    </w:p>
    <w:p w:rsidR="005D4188" w:rsidRDefault="005D4188" w:rsidP="005D4188">
      <w:pPr>
        <w:ind w:left="680"/>
        <w:jc w:val="both"/>
        <w:rPr>
          <w:b/>
          <w:bCs/>
          <w:color w:val="000000"/>
          <w:szCs w:val="22"/>
        </w:rPr>
      </w:pPr>
      <w:r w:rsidRPr="00E11569">
        <w:rPr>
          <w:b/>
          <w:bCs/>
          <w:color w:val="000000"/>
          <w:szCs w:val="22"/>
        </w:rPr>
        <w:t xml:space="preserve">Není přípustné využití strojových překladů. </w:t>
      </w:r>
    </w:p>
    <w:p w:rsidR="005D4188" w:rsidRDefault="005D4188" w:rsidP="005D4188">
      <w:pPr>
        <w:jc w:val="both"/>
        <w:rPr>
          <w:bCs/>
          <w:color w:val="000000"/>
          <w:szCs w:val="22"/>
        </w:rPr>
      </w:pPr>
    </w:p>
    <w:p w:rsidR="00750B1A" w:rsidRPr="00750B1A" w:rsidRDefault="005D4188" w:rsidP="005D4188">
      <w:pPr>
        <w:pStyle w:val="Odstavecseseznamem"/>
        <w:numPr>
          <w:ilvl w:val="0"/>
          <w:numId w:val="52"/>
        </w:numPr>
        <w:tabs>
          <w:tab w:val="clear" w:pos="454"/>
          <w:tab w:val="clear" w:pos="907"/>
          <w:tab w:val="clear" w:pos="1361"/>
          <w:tab w:val="clear" w:pos="1814"/>
          <w:tab w:val="clear" w:pos="2268"/>
        </w:tabs>
        <w:spacing w:line="240" w:lineRule="auto"/>
        <w:jc w:val="both"/>
        <w:outlineLvl w:val="0"/>
        <w:rPr>
          <w:szCs w:val="22"/>
        </w:rPr>
      </w:pPr>
      <w:r>
        <w:rPr>
          <w:bCs/>
          <w:color w:val="000000"/>
          <w:szCs w:val="22"/>
        </w:rPr>
        <w:t xml:space="preserve">Překladatel musí zvládnout nejen text přeložit, ale také přenést do cílového jazyka skrytý význam, který text obsahuje ve výchozím jazyce, má filologické vzdělání </w:t>
      </w:r>
      <w:r w:rsidRPr="00210023">
        <w:rPr>
          <w:bCs/>
          <w:color w:val="000000"/>
          <w:szCs w:val="22"/>
        </w:rPr>
        <w:t>(certifikát osvědčující znalost cizího jazyka na úrovni min. C1 dle SERR)</w:t>
      </w:r>
    </w:p>
    <w:p w:rsidR="00A617DF" w:rsidRPr="009A364C" w:rsidRDefault="00A617DF" w:rsidP="00A617DF">
      <w:pPr>
        <w:jc w:val="both"/>
        <w:rPr>
          <w:b/>
          <w:szCs w:val="22"/>
        </w:rPr>
      </w:pPr>
    </w:p>
    <w:p w:rsidR="00750B1A" w:rsidRPr="009A364C" w:rsidRDefault="00750B1A" w:rsidP="00A617DF">
      <w:pPr>
        <w:jc w:val="both"/>
        <w:rPr>
          <w:szCs w:val="22"/>
        </w:rPr>
      </w:pPr>
    </w:p>
    <w:p w:rsidR="00634419" w:rsidRPr="00634419" w:rsidRDefault="00A617DF" w:rsidP="00634419">
      <w:pPr>
        <w:pStyle w:val="Odstavecseseznamem"/>
        <w:numPr>
          <w:ilvl w:val="0"/>
          <w:numId w:val="52"/>
        </w:numPr>
        <w:jc w:val="both"/>
        <w:rPr>
          <w:szCs w:val="22"/>
        </w:rPr>
      </w:pPr>
      <w:r w:rsidRPr="00634419">
        <w:rPr>
          <w:szCs w:val="22"/>
        </w:rPr>
        <w:t xml:space="preserve">Využitá databáze pro rozeslání brožury „suplementu“ musí obsahovat kontakty MICE nákupčích na daném trhu a může být i mezinárodního charakteru, avšak s dopadem na zmíněné trhy ve zmíněném rozsahu. Databází se v tomto případě rozumí aktuální databáze subjektů v segmentu MICE, přičemž každý subjekt musí splňovat tyto parametry: musí organizovat minimálně dvě skupinové akce, kde ČR je potenciálním trhem pro uskutečnění této akce, každá z akcí musí splňovat kritéria MICE akce, musí být pořádána pro minimálně 50 účastníků, ať už z lokálního regionu či s mezinárodní účastí. </w:t>
      </w:r>
      <w:r w:rsidR="00634419" w:rsidRPr="00634419">
        <w:rPr>
          <w:szCs w:val="22"/>
        </w:rPr>
        <w:t xml:space="preserve">Použitá databáze </w:t>
      </w:r>
      <w:r w:rsidR="00225497">
        <w:rPr>
          <w:szCs w:val="22"/>
        </w:rPr>
        <w:t>musí obsahovat minimálně 7</w:t>
      </w:r>
      <w:r w:rsidR="00634419" w:rsidRPr="00634419">
        <w:rPr>
          <w:szCs w:val="22"/>
        </w:rPr>
        <w:t xml:space="preserve">00 lokálních subjektů na zmíněný trh s celkovým poměrem obsahu 50% korporátní klientela a 50% asociační klientela. </w:t>
      </w:r>
    </w:p>
    <w:p w:rsidR="00137319" w:rsidRDefault="00137319" w:rsidP="002756CE">
      <w:pPr>
        <w:jc w:val="both"/>
        <w:rPr>
          <w:szCs w:val="22"/>
        </w:rPr>
      </w:pPr>
    </w:p>
    <w:p w:rsidR="00F16F05" w:rsidRPr="00CB7936" w:rsidRDefault="00F16F05" w:rsidP="002756CE">
      <w:pPr>
        <w:jc w:val="both"/>
        <w:rPr>
          <w:b/>
          <w:szCs w:val="22"/>
        </w:rPr>
      </w:pPr>
    </w:p>
    <w:p w:rsidR="00F16F05" w:rsidRDefault="009507E0" w:rsidP="00750B1A">
      <w:pPr>
        <w:pStyle w:val="slolnku"/>
        <w:tabs>
          <w:tab w:val="clear" w:pos="0"/>
          <w:tab w:val="clear" w:pos="284"/>
          <w:tab w:val="clear" w:pos="1701"/>
        </w:tabs>
        <w:spacing w:before="120" w:after="0"/>
        <w:jc w:val="both"/>
        <w:rPr>
          <w:rFonts w:ascii="Georgia" w:hAnsi="Georgia" w:cs="Arial"/>
          <w:b w:val="0"/>
          <w:sz w:val="22"/>
          <w:szCs w:val="22"/>
          <w:u w:val="single"/>
        </w:rPr>
      </w:pPr>
      <w:r>
        <w:rPr>
          <w:rFonts w:ascii="Georgia" w:hAnsi="Georgia" w:cs="Arial"/>
          <w:b w:val="0"/>
          <w:sz w:val="22"/>
          <w:szCs w:val="22"/>
          <w:u w:val="single"/>
        </w:rPr>
        <w:t xml:space="preserve">4.2. </w:t>
      </w:r>
      <w:r w:rsidRPr="009507E0">
        <w:rPr>
          <w:rFonts w:ascii="Georgia" w:hAnsi="Georgia" w:cs="Arial"/>
          <w:b w:val="0"/>
          <w:sz w:val="22"/>
          <w:szCs w:val="22"/>
          <w:u w:val="single"/>
        </w:rPr>
        <w:t>Objednatel se zavazuje zajistiti tyto služby:</w:t>
      </w:r>
    </w:p>
    <w:p w:rsidR="009507E0" w:rsidRDefault="009507E0" w:rsidP="00750B1A">
      <w:pPr>
        <w:rPr>
          <w:lang w:eastAsia="cs-CZ"/>
        </w:rPr>
      </w:pPr>
    </w:p>
    <w:p w:rsidR="00750B1A" w:rsidRPr="00750B1A" w:rsidRDefault="00750B1A" w:rsidP="00750B1A">
      <w:pPr>
        <w:pStyle w:val="Odstavecseseznamem"/>
        <w:numPr>
          <w:ilvl w:val="0"/>
          <w:numId w:val="51"/>
        </w:numPr>
        <w:rPr>
          <w:szCs w:val="22"/>
        </w:rPr>
      </w:pPr>
      <w:r w:rsidRPr="00750B1A">
        <w:rPr>
          <w:szCs w:val="22"/>
        </w:rPr>
        <w:t>dod</w:t>
      </w:r>
      <w:r w:rsidR="00E20F43">
        <w:rPr>
          <w:szCs w:val="22"/>
        </w:rPr>
        <w:t>at</w:t>
      </w:r>
      <w:r w:rsidRPr="00750B1A">
        <w:rPr>
          <w:szCs w:val="22"/>
        </w:rPr>
        <w:t xml:space="preserve"> zhotoviteli veškeré textové podklady pro tvorbu brožury</w:t>
      </w:r>
    </w:p>
    <w:p w:rsidR="009507E0" w:rsidRPr="00750B1A" w:rsidRDefault="00750B1A" w:rsidP="00750B1A">
      <w:pPr>
        <w:pStyle w:val="Odstavecseseznamem"/>
        <w:numPr>
          <w:ilvl w:val="0"/>
          <w:numId w:val="51"/>
        </w:numPr>
        <w:rPr>
          <w:szCs w:val="22"/>
        </w:rPr>
      </w:pPr>
      <w:r w:rsidRPr="00750B1A">
        <w:rPr>
          <w:szCs w:val="22"/>
        </w:rPr>
        <w:t>dod</w:t>
      </w:r>
      <w:r w:rsidR="00E20F43">
        <w:rPr>
          <w:szCs w:val="22"/>
        </w:rPr>
        <w:t>at</w:t>
      </w:r>
      <w:r w:rsidRPr="00750B1A">
        <w:rPr>
          <w:szCs w:val="22"/>
        </w:rPr>
        <w:t xml:space="preserve"> zhotoviteli veškeré požadované texty v českém jazyce</w:t>
      </w:r>
    </w:p>
    <w:p w:rsidR="00F16F05" w:rsidRDefault="00F16F05" w:rsidP="00634419">
      <w:pPr>
        <w:pStyle w:val="Heading1-Number-FollowNumberCzechTourism"/>
        <w:numPr>
          <w:ilvl w:val="0"/>
          <w:numId w:val="0"/>
        </w:numPr>
        <w:jc w:val="left"/>
      </w:pPr>
    </w:p>
    <w:p w:rsidR="00F16F05" w:rsidRPr="000672AD" w:rsidRDefault="00F16F05" w:rsidP="000672AD">
      <w:pPr>
        <w:pStyle w:val="slolnku"/>
        <w:numPr>
          <w:ilvl w:val="0"/>
          <w:numId w:val="28"/>
        </w:numPr>
        <w:tabs>
          <w:tab w:val="clear" w:pos="284"/>
          <w:tab w:val="clear" w:pos="1701"/>
        </w:tabs>
        <w:rPr>
          <w:rFonts w:ascii="Georgia" w:hAnsi="Georgia" w:cs="Arial"/>
          <w:sz w:val="26"/>
          <w:szCs w:val="26"/>
        </w:rPr>
      </w:pPr>
      <w:r w:rsidRPr="000672AD">
        <w:rPr>
          <w:rFonts w:ascii="Georgia" w:hAnsi="Georgia" w:cs="Arial"/>
          <w:sz w:val="26"/>
          <w:szCs w:val="26"/>
        </w:rPr>
        <w:t>Doba plnění</w:t>
      </w:r>
    </w:p>
    <w:p w:rsidR="00F16F05" w:rsidRPr="00B32584" w:rsidRDefault="00F16F05" w:rsidP="00FA0743">
      <w:pPr>
        <w:pStyle w:val="slolnku"/>
        <w:numPr>
          <w:ilvl w:val="1"/>
          <w:numId w:val="35"/>
        </w:numPr>
        <w:tabs>
          <w:tab w:val="clear" w:pos="0"/>
          <w:tab w:val="clear" w:pos="284"/>
          <w:tab w:val="clear" w:pos="1701"/>
        </w:tabs>
        <w:spacing w:before="120" w:after="0"/>
        <w:jc w:val="both"/>
        <w:rPr>
          <w:rFonts w:ascii="Georgia" w:hAnsi="Georgia"/>
          <w:sz w:val="22"/>
          <w:szCs w:val="22"/>
        </w:rPr>
      </w:pPr>
      <w:r w:rsidRPr="00B32584">
        <w:rPr>
          <w:rFonts w:ascii="Georgia" w:hAnsi="Georgia" w:cs="Arial"/>
          <w:b w:val="0"/>
          <w:sz w:val="22"/>
          <w:szCs w:val="22"/>
        </w:rPr>
        <w:t xml:space="preserve">Zhotovitel </w:t>
      </w:r>
      <w:r w:rsidRPr="00B32584">
        <w:rPr>
          <w:rFonts w:ascii="Georgia" w:hAnsi="Georgia"/>
          <w:b w:val="0"/>
          <w:sz w:val="22"/>
          <w:szCs w:val="22"/>
        </w:rPr>
        <w:t>započne s plněním zakázky bez zbytečného odkladu po uzavř</w:t>
      </w:r>
      <w:r w:rsidR="00936765">
        <w:rPr>
          <w:rFonts w:ascii="Georgia" w:hAnsi="Georgia"/>
          <w:b w:val="0"/>
          <w:sz w:val="22"/>
          <w:szCs w:val="22"/>
        </w:rPr>
        <w:t>ení smlouvy na plnění zakázky. T</w:t>
      </w:r>
      <w:r w:rsidRPr="00B32584">
        <w:rPr>
          <w:rFonts w:ascii="Georgia" w:hAnsi="Georgia"/>
          <w:b w:val="0"/>
          <w:sz w:val="22"/>
          <w:szCs w:val="22"/>
        </w:rPr>
        <w:t>ermín plnění zakázky</w:t>
      </w:r>
      <w:r w:rsidRPr="000B6B4D">
        <w:rPr>
          <w:rFonts w:ascii="Georgia" w:hAnsi="Georgia"/>
          <w:b w:val="0"/>
          <w:sz w:val="22"/>
          <w:szCs w:val="22"/>
        </w:rPr>
        <w:t xml:space="preserve">: </w:t>
      </w:r>
      <w:r w:rsidR="00936765">
        <w:rPr>
          <w:rFonts w:ascii="Georgia" w:hAnsi="Georgia"/>
          <w:b w:val="0"/>
          <w:sz w:val="22"/>
          <w:szCs w:val="22"/>
        </w:rPr>
        <w:t>f</w:t>
      </w:r>
      <w:r w:rsidR="002756CE" w:rsidRPr="000B6B4D">
        <w:rPr>
          <w:rFonts w:ascii="Georgia" w:hAnsi="Georgia"/>
          <w:b w:val="0"/>
          <w:sz w:val="22"/>
          <w:szCs w:val="22"/>
        </w:rPr>
        <w:t xml:space="preserve">inální náhled </w:t>
      </w:r>
      <w:r w:rsidR="00936765">
        <w:rPr>
          <w:rFonts w:ascii="Georgia" w:hAnsi="Georgia"/>
          <w:b w:val="0"/>
          <w:sz w:val="22"/>
          <w:szCs w:val="22"/>
        </w:rPr>
        <w:t xml:space="preserve">brožury </w:t>
      </w:r>
      <w:r w:rsidR="002756CE" w:rsidRPr="000B6B4D">
        <w:rPr>
          <w:rFonts w:ascii="Georgia" w:hAnsi="Georgia"/>
          <w:b w:val="0"/>
          <w:sz w:val="22"/>
          <w:szCs w:val="22"/>
        </w:rPr>
        <w:t xml:space="preserve">dodá </w:t>
      </w:r>
      <w:r w:rsidR="00936765">
        <w:rPr>
          <w:rFonts w:ascii="Georgia" w:hAnsi="Georgia"/>
          <w:b w:val="0"/>
          <w:sz w:val="22"/>
          <w:szCs w:val="22"/>
        </w:rPr>
        <w:t xml:space="preserve">Zhotovitel </w:t>
      </w:r>
      <w:r w:rsidR="002756CE" w:rsidRPr="000B6B4D">
        <w:rPr>
          <w:rFonts w:ascii="Georgia" w:hAnsi="Georgia"/>
          <w:b w:val="0"/>
          <w:sz w:val="22"/>
          <w:szCs w:val="22"/>
        </w:rPr>
        <w:t xml:space="preserve">do 10 pracovních dnů od podpisu smlouvy, tisk a distribuce </w:t>
      </w:r>
      <w:r w:rsidR="00936765">
        <w:rPr>
          <w:rFonts w:ascii="Georgia" w:hAnsi="Georgia"/>
          <w:b w:val="0"/>
          <w:sz w:val="22"/>
          <w:szCs w:val="22"/>
        </w:rPr>
        <w:t xml:space="preserve">brožury </w:t>
      </w:r>
      <w:r w:rsidR="002756CE" w:rsidRPr="000B6B4D">
        <w:rPr>
          <w:rFonts w:ascii="Georgia" w:hAnsi="Georgia"/>
          <w:b w:val="0"/>
          <w:sz w:val="22"/>
          <w:szCs w:val="22"/>
        </w:rPr>
        <w:t xml:space="preserve">musí proběhnout následně do </w:t>
      </w:r>
      <w:r w:rsidR="00634419" w:rsidRPr="000B6B4D">
        <w:rPr>
          <w:rFonts w:ascii="Georgia" w:hAnsi="Georgia"/>
          <w:b w:val="0"/>
          <w:sz w:val="22"/>
          <w:szCs w:val="22"/>
        </w:rPr>
        <w:t>20</w:t>
      </w:r>
      <w:r w:rsidR="002756CE" w:rsidRPr="000B6B4D">
        <w:rPr>
          <w:rFonts w:ascii="Georgia" w:hAnsi="Georgia"/>
          <w:b w:val="0"/>
          <w:sz w:val="22"/>
          <w:szCs w:val="22"/>
        </w:rPr>
        <w:t xml:space="preserve"> dnů </w:t>
      </w:r>
      <w:r w:rsidR="00936765">
        <w:rPr>
          <w:rFonts w:ascii="Georgia" w:hAnsi="Georgia"/>
          <w:b w:val="0"/>
          <w:sz w:val="22"/>
          <w:szCs w:val="22"/>
        </w:rPr>
        <w:t>od schválení finálního náhledu Objednatelem</w:t>
      </w:r>
      <w:r w:rsidR="002756CE" w:rsidRPr="000B6B4D">
        <w:rPr>
          <w:rFonts w:ascii="Georgia" w:hAnsi="Georgia"/>
          <w:b w:val="0"/>
          <w:sz w:val="22"/>
          <w:szCs w:val="22"/>
        </w:rPr>
        <w:t>.</w:t>
      </w:r>
    </w:p>
    <w:p w:rsidR="00F16F05" w:rsidRPr="00DD6EB1" w:rsidRDefault="00F16F05" w:rsidP="00DD6EB1">
      <w:pPr>
        <w:rPr>
          <w:highlight w:val="yellow"/>
          <w:lang w:eastAsia="cs-CZ"/>
        </w:rPr>
      </w:pPr>
    </w:p>
    <w:p w:rsidR="00F16F05" w:rsidRPr="000672AD" w:rsidRDefault="00F16F05" w:rsidP="000672AD">
      <w:pPr>
        <w:pStyle w:val="slolnku"/>
        <w:numPr>
          <w:ilvl w:val="0"/>
          <w:numId w:val="28"/>
        </w:numPr>
        <w:tabs>
          <w:tab w:val="clear" w:pos="284"/>
          <w:tab w:val="clear" w:pos="1701"/>
        </w:tabs>
        <w:rPr>
          <w:rFonts w:ascii="Georgia" w:hAnsi="Georgia" w:cs="Arial"/>
          <w:sz w:val="26"/>
          <w:szCs w:val="26"/>
        </w:rPr>
      </w:pPr>
      <w:r w:rsidRPr="000672AD">
        <w:rPr>
          <w:rFonts w:ascii="Georgia" w:hAnsi="Georgia" w:cs="Arial"/>
          <w:sz w:val="26"/>
          <w:szCs w:val="26"/>
        </w:rPr>
        <w:t>Místo plnění</w:t>
      </w:r>
    </w:p>
    <w:p w:rsidR="00F16F05" w:rsidRDefault="000B6B4D" w:rsidP="000B6B4D">
      <w:pPr>
        <w:pStyle w:val="ListNumber-ContinueHeadingCzechTourism"/>
        <w:numPr>
          <w:ilvl w:val="1"/>
          <w:numId w:val="36"/>
        </w:numPr>
        <w:rPr>
          <w:szCs w:val="22"/>
          <w:lang w:eastAsia="cs-CZ"/>
        </w:rPr>
      </w:pPr>
      <w:r>
        <w:rPr>
          <w:szCs w:val="22"/>
          <w:lang w:eastAsia="cs-CZ"/>
        </w:rPr>
        <w:t>Místem plnění této smlouvy je EU</w:t>
      </w:r>
    </w:p>
    <w:p w:rsidR="00F16F05" w:rsidRPr="00FA0743" w:rsidRDefault="00F16F05" w:rsidP="00AF3814">
      <w:pPr>
        <w:pStyle w:val="ListNumber-ContinueHeadingCzechTourism"/>
        <w:numPr>
          <w:ilvl w:val="0"/>
          <w:numId w:val="0"/>
        </w:numPr>
        <w:ind w:left="720"/>
        <w:rPr>
          <w:szCs w:val="22"/>
          <w:lang w:eastAsia="cs-CZ"/>
        </w:rPr>
      </w:pPr>
    </w:p>
    <w:p w:rsidR="00F16F05" w:rsidRPr="000672AD" w:rsidRDefault="00AB085C" w:rsidP="000672AD">
      <w:pPr>
        <w:pStyle w:val="slolnku"/>
        <w:numPr>
          <w:ilvl w:val="0"/>
          <w:numId w:val="28"/>
        </w:numPr>
        <w:tabs>
          <w:tab w:val="clear" w:pos="284"/>
          <w:tab w:val="clear" w:pos="1701"/>
        </w:tabs>
        <w:rPr>
          <w:rFonts w:ascii="Georgia" w:hAnsi="Georgia" w:cs="Arial"/>
          <w:sz w:val="26"/>
          <w:szCs w:val="26"/>
        </w:rPr>
      </w:pPr>
      <w:r w:rsidRPr="000672AD">
        <w:rPr>
          <w:rFonts w:ascii="Georgia" w:hAnsi="Georgia" w:cs="Arial"/>
          <w:sz w:val="26"/>
          <w:szCs w:val="26"/>
        </w:rPr>
        <w:t>Cena</w:t>
      </w:r>
    </w:p>
    <w:p w:rsidR="00F16F05" w:rsidRPr="004053EC" w:rsidRDefault="00AB085C" w:rsidP="00F8694E">
      <w:pPr>
        <w:pStyle w:val="slolnku"/>
        <w:numPr>
          <w:ilvl w:val="1"/>
          <w:numId w:val="37"/>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Cena za celý předmět plnění</w:t>
      </w:r>
      <w:r w:rsidR="002756CE">
        <w:rPr>
          <w:rFonts w:ascii="Georgia" w:hAnsi="Georgia" w:cs="Arial"/>
          <w:b w:val="0"/>
          <w:sz w:val="22"/>
          <w:szCs w:val="22"/>
        </w:rPr>
        <w:t xml:space="preserve"> </w:t>
      </w:r>
      <w:r w:rsidR="00F16F05" w:rsidRPr="004053EC">
        <w:rPr>
          <w:rFonts w:ascii="Georgia" w:hAnsi="Georgia" w:cs="Arial"/>
          <w:b w:val="0"/>
          <w:sz w:val="22"/>
          <w:szCs w:val="22"/>
        </w:rPr>
        <w:t>je stanovena jako cena nejvýše přípustná, kterou není možné, s výjimkou případu uvedeného v odst. 7.</w:t>
      </w:r>
      <w:r w:rsidR="00F16F05">
        <w:rPr>
          <w:rFonts w:ascii="Georgia" w:hAnsi="Georgia" w:cs="Arial"/>
          <w:b w:val="0"/>
          <w:sz w:val="22"/>
          <w:szCs w:val="22"/>
        </w:rPr>
        <w:t xml:space="preserve"> </w:t>
      </w:r>
      <w:r w:rsidR="00F16F05" w:rsidRPr="004053EC">
        <w:rPr>
          <w:rFonts w:ascii="Georgia" w:hAnsi="Georgia" w:cs="Arial"/>
          <w:b w:val="0"/>
          <w:sz w:val="22"/>
          <w:szCs w:val="22"/>
        </w:rPr>
        <w:t xml:space="preserve">4. této Smlouvy, překročit, přičemž činí: </w:t>
      </w:r>
      <w:r w:rsidR="00107A4F">
        <w:rPr>
          <w:rFonts w:ascii="Georgia" w:hAnsi="Georgia" w:cs="Arial"/>
          <w:b w:val="0"/>
          <w:sz w:val="22"/>
          <w:szCs w:val="22"/>
        </w:rPr>
        <w:t xml:space="preserve">859 000,- </w:t>
      </w:r>
      <w:r w:rsidR="00F16F05" w:rsidRPr="004053EC">
        <w:rPr>
          <w:rFonts w:ascii="Georgia" w:hAnsi="Georgia" w:cs="Arial"/>
          <w:b w:val="0"/>
          <w:sz w:val="22"/>
          <w:szCs w:val="22"/>
        </w:rPr>
        <w:t xml:space="preserve">bez DPH, </w:t>
      </w:r>
      <w:r w:rsidR="00107A4F">
        <w:rPr>
          <w:rFonts w:ascii="Georgia" w:hAnsi="Georgia" w:cs="Arial"/>
          <w:b w:val="0"/>
          <w:sz w:val="22"/>
          <w:szCs w:val="22"/>
        </w:rPr>
        <w:t>1 039 390,-</w:t>
      </w:r>
      <w:r w:rsidR="00F16F05" w:rsidRPr="004053EC">
        <w:rPr>
          <w:rFonts w:ascii="Georgia" w:hAnsi="Georgia" w:cs="Arial"/>
          <w:b w:val="0"/>
          <w:sz w:val="22"/>
          <w:szCs w:val="22"/>
        </w:rPr>
        <w:t xml:space="preserve"> včetně DPH (dále jen „Cena“).</w:t>
      </w:r>
    </w:p>
    <w:p w:rsidR="00F16F05" w:rsidRPr="004053EC" w:rsidRDefault="00F16F05" w:rsidP="00F8694E">
      <w:pPr>
        <w:pStyle w:val="slolnku"/>
        <w:numPr>
          <w:ilvl w:val="1"/>
          <w:numId w:val="37"/>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Cena </w:t>
      </w:r>
      <w:r w:rsidR="00AB085C">
        <w:rPr>
          <w:rFonts w:ascii="Georgia" w:hAnsi="Georgia" w:cs="Arial"/>
          <w:b w:val="0"/>
          <w:sz w:val="22"/>
          <w:szCs w:val="22"/>
        </w:rPr>
        <w:t xml:space="preserve">za celý předmět plnění </w:t>
      </w:r>
      <w:r w:rsidRPr="004053EC">
        <w:rPr>
          <w:rFonts w:ascii="Georgia" w:hAnsi="Georgia" w:cs="Arial"/>
          <w:b w:val="0"/>
          <w:sz w:val="22"/>
          <w:szCs w:val="22"/>
        </w:rPr>
        <w:t>odpovídá celkové výši nabídkové ceny uvedené Zhotovitelem v Nabídce.</w:t>
      </w:r>
    </w:p>
    <w:p w:rsidR="00F16F05" w:rsidRPr="004053EC" w:rsidRDefault="00F16F05" w:rsidP="00F8694E">
      <w:pPr>
        <w:pStyle w:val="slolnku"/>
        <w:numPr>
          <w:ilvl w:val="1"/>
          <w:numId w:val="37"/>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DPH se pro účely této Smlouvy rozumí peněžní částka, jejíž výše odpovídá výši daně z přidané hodnoty vypočtené dle zákona č. 235/2004 Sb., o dani z přidané hodnoty, ve znění pozdějších předpisů. </w:t>
      </w:r>
    </w:p>
    <w:p w:rsidR="00F16F05" w:rsidRDefault="00F16F05" w:rsidP="00F8694E">
      <w:pPr>
        <w:pStyle w:val="slolnku"/>
        <w:numPr>
          <w:ilvl w:val="1"/>
          <w:numId w:val="37"/>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Cenu </w:t>
      </w:r>
      <w:r w:rsidR="002756CE">
        <w:rPr>
          <w:rFonts w:ascii="Georgia" w:hAnsi="Georgia" w:cs="Arial"/>
          <w:b w:val="0"/>
          <w:sz w:val="22"/>
          <w:szCs w:val="22"/>
        </w:rPr>
        <w:t>kampaně</w:t>
      </w:r>
      <w:r w:rsidRPr="004053EC">
        <w:rPr>
          <w:rFonts w:ascii="Georgia" w:hAnsi="Georgia" w:cs="Arial"/>
          <w:b w:val="0"/>
          <w:sz w:val="22"/>
          <w:szCs w:val="22"/>
        </w:rPr>
        <w:t xml:space="preserve"> je možno překročit pouze v případě, že dojde ke změnám daňových právních předpisů, které budou mít prokazatelný vliv na výši Ceny Propagace, a to zejména v případě zvýšení sazby DPH.</w:t>
      </w:r>
    </w:p>
    <w:p w:rsidR="00AB085C" w:rsidRPr="00BF19ED" w:rsidRDefault="00AB085C" w:rsidP="00BF19ED">
      <w:pPr>
        <w:rPr>
          <w:lang w:eastAsia="cs-CZ"/>
        </w:rPr>
      </w:pPr>
    </w:p>
    <w:p w:rsidR="00BF19ED" w:rsidRPr="000672AD" w:rsidRDefault="00F16F05" w:rsidP="00BF19ED">
      <w:pPr>
        <w:pStyle w:val="slolnku"/>
        <w:numPr>
          <w:ilvl w:val="0"/>
          <w:numId w:val="28"/>
        </w:numPr>
        <w:tabs>
          <w:tab w:val="clear" w:pos="284"/>
          <w:tab w:val="clear" w:pos="1701"/>
        </w:tabs>
        <w:rPr>
          <w:rFonts w:ascii="Georgia" w:hAnsi="Georgia" w:cs="Arial"/>
          <w:sz w:val="26"/>
          <w:szCs w:val="26"/>
        </w:rPr>
      </w:pPr>
      <w:r w:rsidRPr="000672AD">
        <w:rPr>
          <w:rFonts w:ascii="Georgia" w:hAnsi="Georgia" w:cs="Arial"/>
          <w:sz w:val="26"/>
          <w:szCs w:val="26"/>
        </w:rPr>
        <w:t>Platební podmínky</w:t>
      </w:r>
    </w:p>
    <w:p w:rsidR="00F16F05" w:rsidRPr="004053EC" w:rsidRDefault="00F16F05" w:rsidP="00F8694E">
      <w:pPr>
        <w:pStyle w:val="slolnku"/>
        <w:numPr>
          <w:ilvl w:val="1"/>
          <w:numId w:val="42"/>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Cena za </w:t>
      </w:r>
      <w:r w:rsidR="00AB085C">
        <w:rPr>
          <w:rFonts w:ascii="Georgia" w:hAnsi="Georgia" w:cs="Arial"/>
          <w:b w:val="0"/>
          <w:sz w:val="22"/>
          <w:szCs w:val="22"/>
        </w:rPr>
        <w:t xml:space="preserve">plnění </w:t>
      </w:r>
      <w:r w:rsidRPr="004053EC">
        <w:rPr>
          <w:rFonts w:ascii="Georgia" w:hAnsi="Georgia" w:cs="Arial"/>
          <w:b w:val="0"/>
          <w:sz w:val="22"/>
          <w:szCs w:val="22"/>
        </w:rPr>
        <w:t>bude Zhotoviteli uhrazena následujícím způsobem:</w:t>
      </w:r>
    </w:p>
    <w:p w:rsidR="00F16F05" w:rsidRPr="004053EC" w:rsidRDefault="00F16F05" w:rsidP="004053EC">
      <w:pPr>
        <w:pStyle w:val="Nzevlnku"/>
        <w:rPr>
          <w:rFonts w:ascii="Georgia" w:hAnsi="Georgia" w:cs="Arial"/>
          <w:b w:val="0"/>
          <w:sz w:val="22"/>
          <w:szCs w:val="22"/>
        </w:rPr>
      </w:pPr>
    </w:p>
    <w:p w:rsidR="00F16F05" w:rsidRPr="007D61A9" w:rsidRDefault="007D61A9" w:rsidP="00E72BD0">
      <w:pPr>
        <w:pStyle w:val="slolnku"/>
        <w:numPr>
          <w:ilvl w:val="0"/>
          <w:numId w:val="38"/>
        </w:numPr>
        <w:tabs>
          <w:tab w:val="clear" w:pos="0"/>
          <w:tab w:val="clear" w:pos="284"/>
          <w:tab w:val="clear" w:pos="1701"/>
        </w:tabs>
        <w:spacing w:before="0" w:after="0"/>
        <w:jc w:val="both"/>
        <w:rPr>
          <w:rFonts w:ascii="Georgia" w:hAnsi="Georgia" w:cs="Arial"/>
          <w:b w:val="0"/>
          <w:sz w:val="22"/>
          <w:szCs w:val="22"/>
        </w:rPr>
      </w:pPr>
      <w:r w:rsidRPr="007D61A9">
        <w:rPr>
          <w:rFonts w:ascii="Georgia" w:hAnsi="Georgia" w:cs="Arial"/>
          <w:b w:val="0"/>
          <w:sz w:val="22"/>
          <w:szCs w:val="22"/>
        </w:rPr>
        <w:t xml:space="preserve">50 % </w:t>
      </w:r>
      <w:r>
        <w:rPr>
          <w:rFonts w:ascii="Georgia" w:hAnsi="Georgia"/>
          <w:b w:val="0"/>
          <w:sz w:val="22"/>
          <w:szCs w:val="22"/>
        </w:rPr>
        <w:t>C</w:t>
      </w:r>
      <w:r w:rsidRPr="007D61A9">
        <w:rPr>
          <w:rFonts w:ascii="Georgia" w:hAnsi="Georgia"/>
          <w:b w:val="0"/>
          <w:sz w:val="22"/>
          <w:szCs w:val="22"/>
        </w:rPr>
        <w:t>eny bude uhrazeno Objednatelem po protokolárním předání finálně schválený</w:t>
      </w:r>
      <w:r w:rsidR="00CA1611">
        <w:rPr>
          <w:rFonts w:ascii="Georgia" w:hAnsi="Georgia"/>
          <w:b w:val="0"/>
          <w:sz w:val="22"/>
          <w:szCs w:val="22"/>
        </w:rPr>
        <w:t>ch maket brožur (suplementů) v požadované jazykové mutaci</w:t>
      </w:r>
    </w:p>
    <w:p w:rsidR="00F16F05" w:rsidRPr="00CB7936" w:rsidRDefault="007D61A9" w:rsidP="00F8694E">
      <w:pPr>
        <w:pStyle w:val="slolnku"/>
        <w:numPr>
          <w:ilvl w:val="0"/>
          <w:numId w:val="38"/>
        </w:numPr>
        <w:tabs>
          <w:tab w:val="clear" w:pos="0"/>
          <w:tab w:val="clear" w:pos="284"/>
          <w:tab w:val="clear" w:pos="1701"/>
        </w:tabs>
        <w:spacing w:before="0" w:after="0"/>
        <w:jc w:val="both"/>
        <w:rPr>
          <w:rFonts w:ascii="Georgia" w:hAnsi="Georgia" w:cs="Arial"/>
          <w:b w:val="0"/>
          <w:sz w:val="22"/>
          <w:szCs w:val="22"/>
        </w:rPr>
      </w:pPr>
      <w:r>
        <w:rPr>
          <w:rFonts w:ascii="Georgia" w:hAnsi="Georgia" w:cs="Arial"/>
          <w:b w:val="0"/>
          <w:sz w:val="22"/>
          <w:szCs w:val="22"/>
        </w:rPr>
        <w:t>5</w:t>
      </w:r>
      <w:r w:rsidR="002756CE">
        <w:rPr>
          <w:rFonts w:ascii="Georgia" w:hAnsi="Georgia" w:cs="Arial"/>
          <w:b w:val="0"/>
          <w:sz w:val="22"/>
          <w:szCs w:val="22"/>
        </w:rPr>
        <w:t>0</w:t>
      </w:r>
      <w:r w:rsidR="00F16F05" w:rsidRPr="00F43FAB">
        <w:rPr>
          <w:rFonts w:ascii="Georgia" w:hAnsi="Georgia" w:cs="Arial"/>
          <w:b w:val="0"/>
          <w:sz w:val="22"/>
          <w:szCs w:val="22"/>
        </w:rPr>
        <w:t xml:space="preserve"> % Ceny</w:t>
      </w:r>
      <w:r>
        <w:rPr>
          <w:rFonts w:ascii="Georgia" w:hAnsi="Georgia" w:cs="Arial"/>
          <w:b w:val="0"/>
          <w:sz w:val="22"/>
          <w:szCs w:val="22"/>
        </w:rPr>
        <w:t xml:space="preserve"> bude uhrazeno Objednatelem po ukončení distribuce brožury na databázi nákupčích MICE služeb na </w:t>
      </w:r>
      <w:r w:rsidR="00CA1611">
        <w:rPr>
          <w:rFonts w:ascii="Georgia" w:hAnsi="Georgia" w:cs="Arial"/>
          <w:b w:val="0"/>
          <w:sz w:val="22"/>
          <w:szCs w:val="22"/>
        </w:rPr>
        <w:t>zmíněném trhu</w:t>
      </w:r>
      <w:r>
        <w:rPr>
          <w:rFonts w:ascii="Georgia" w:hAnsi="Georgia" w:cs="Arial"/>
          <w:b w:val="0"/>
          <w:sz w:val="22"/>
          <w:szCs w:val="22"/>
        </w:rPr>
        <w:t xml:space="preserve">. </w:t>
      </w:r>
    </w:p>
    <w:p w:rsidR="00F16F05" w:rsidRPr="004053EC" w:rsidRDefault="00F16F05" w:rsidP="00F8694E">
      <w:pPr>
        <w:pStyle w:val="slolnku"/>
        <w:numPr>
          <w:ilvl w:val="1"/>
          <w:numId w:val="42"/>
        </w:numPr>
        <w:tabs>
          <w:tab w:val="clear" w:pos="0"/>
          <w:tab w:val="clear" w:pos="284"/>
          <w:tab w:val="clear" w:pos="1701"/>
        </w:tabs>
        <w:spacing w:before="120" w:after="0"/>
        <w:jc w:val="both"/>
        <w:rPr>
          <w:rFonts w:ascii="Georgia" w:hAnsi="Georgia" w:cs="Arial"/>
          <w:b w:val="0"/>
          <w:sz w:val="22"/>
          <w:szCs w:val="22"/>
        </w:rPr>
      </w:pPr>
      <w:r w:rsidRPr="00E72BD0">
        <w:rPr>
          <w:rFonts w:ascii="Georgia" w:hAnsi="Georgia" w:cs="Arial"/>
          <w:b w:val="0"/>
          <w:sz w:val="22"/>
          <w:szCs w:val="22"/>
        </w:rPr>
        <w:t>Cena bude uhrazena na základě faktury vystavené</w:t>
      </w:r>
      <w:r w:rsidRPr="004053EC">
        <w:rPr>
          <w:rFonts w:ascii="Georgia" w:hAnsi="Georgia" w:cs="Arial"/>
          <w:b w:val="0"/>
          <w:sz w:val="22"/>
          <w:szCs w:val="22"/>
        </w:rPr>
        <w:t xml:space="preserve"> Zhotovitelem v souladu s touto Smlouvou. Splatnost faktury je 30 dnů od jejího vystavení. Zhotovitel je povinen doručit Objednateli fakturu alespoň 20 dnů přede dnem její splatnosti, jinak se přiměřeně posouvá termín splatnosti.</w:t>
      </w:r>
    </w:p>
    <w:p w:rsidR="00F16F05" w:rsidRPr="004439FF" w:rsidRDefault="00F16F05" w:rsidP="0059335C">
      <w:pPr>
        <w:pStyle w:val="slolnku"/>
        <w:numPr>
          <w:ilvl w:val="1"/>
          <w:numId w:val="42"/>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Veškeré platby dle této Smlouvy budou probíhat výlučně bezhotovostním</w:t>
      </w:r>
      <w:r>
        <w:rPr>
          <w:rFonts w:ascii="Georgia" w:hAnsi="Georgia" w:cs="Arial"/>
          <w:b w:val="0"/>
          <w:sz w:val="22"/>
          <w:szCs w:val="22"/>
        </w:rPr>
        <w:br/>
      </w:r>
      <w:r w:rsidRPr="004439FF">
        <w:rPr>
          <w:rFonts w:ascii="Georgia" w:hAnsi="Georgia" w:cs="Arial"/>
          <w:b w:val="0"/>
          <w:sz w:val="22"/>
          <w:szCs w:val="22"/>
        </w:rPr>
        <w:t xml:space="preserve">převodem v české měně. </w:t>
      </w:r>
    </w:p>
    <w:p w:rsidR="00F16F05" w:rsidRPr="004053EC" w:rsidRDefault="00F16F05" w:rsidP="0059335C">
      <w:pPr>
        <w:pStyle w:val="slolnku"/>
        <w:numPr>
          <w:ilvl w:val="1"/>
          <w:numId w:val="42"/>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Zhotoviteli. Lhůta splatnosti se v takovém případě přerušuje a počíná znovu běžet až od vystavení opravené či doplněné faktury.</w:t>
      </w:r>
    </w:p>
    <w:p w:rsidR="00F16F05" w:rsidRDefault="00F16F05" w:rsidP="0059335C">
      <w:pPr>
        <w:pStyle w:val="slolnku"/>
        <w:numPr>
          <w:ilvl w:val="1"/>
          <w:numId w:val="42"/>
        </w:numPr>
        <w:tabs>
          <w:tab w:val="clear" w:pos="0"/>
          <w:tab w:val="clear" w:pos="284"/>
          <w:tab w:val="clear" w:pos="1701"/>
        </w:tabs>
        <w:spacing w:before="120" w:after="0"/>
        <w:ind w:left="709" w:hanging="709"/>
        <w:jc w:val="both"/>
        <w:rPr>
          <w:rFonts w:ascii="Georgia" w:hAnsi="Georgia" w:cs="Arial"/>
          <w:b w:val="0"/>
          <w:sz w:val="22"/>
          <w:szCs w:val="22"/>
        </w:rPr>
      </w:pPr>
      <w:r w:rsidRPr="00A01635">
        <w:rPr>
          <w:rFonts w:ascii="Georgia" w:hAnsi="Georgia" w:cs="Arial"/>
          <w:b w:val="0"/>
          <w:sz w:val="22"/>
          <w:szCs w:val="22"/>
        </w:rPr>
        <w:t>Zhotovitel není oprávněn započíst jakékoli pohledávky oproti nárokům Objednatele. Pohledávky a nároky Zhotovitele vzniklé v souvislosti s touto Smlouvou nesmějí být postoupeny třetím osobám, zastaveny neb</w:t>
      </w:r>
      <w:r>
        <w:rPr>
          <w:rFonts w:ascii="Georgia" w:hAnsi="Georgia" w:cs="Arial"/>
          <w:b w:val="0"/>
          <w:sz w:val="22"/>
          <w:szCs w:val="22"/>
        </w:rPr>
        <w:t>o s nimi jinak disponováno.</w:t>
      </w:r>
    </w:p>
    <w:p w:rsidR="00F16F05" w:rsidRPr="00AF3814" w:rsidRDefault="00F16F05" w:rsidP="00AF3814">
      <w:pPr>
        <w:rPr>
          <w:lang w:eastAsia="cs-CZ"/>
        </w:rPr>
      </w:pPr>
    </w:p>
    <w:p w:rsidR="00F16F05" w:rsidRPr="000672AD" w:rsidRDefault="00F16F05" w:rsidP="000672AD">
      <w:pPr>
        <w:pStyle w:val="slolnku"/>
        <w:numPr>
          <w:ilvl w:val="0"/>
          <w:numId w:val="28"/>
        </w:numPr>
        <w:tabs>
          <w:tab w:val="clear" w:pos="284"/>
          <w:tab w:val="clear" w:pos="1701"/>
        </w:tabs>
        <w:rPr>
          <w:rFonts w:ascii="Georgia" w:hAnsi="Georgia" w:cs="Arial"/>
          <w:sz w:val="26"/>
          <w:szCs w:val="26"/>
        </w:rPr>
      </w:pPr>
      <w:r w:rsidRPr="000672AD">
        <w:rPr>
          <w:rFonts w:ascii="Georgia" w:hAnsi="Georgia" w:cs="Arial"/>
          <w:sz w:val="26"/>
          <w:szCs w:val="26"/>
        </w:rPr>
        <w:t>Další práva a povinnosti smluvních stran</w:t>
      </w:r>
    </w:p>
    <w:p w:rsidR="00F16F05" w:rsidRDefault="00F16F05" w:rsidP="0059335C">
      <w:pPr>
        <w:pStyle w:val="slolnku"/>
        <w:numPr>
          <w:ilvl w:val="1"/>
          <w:numId w:val="41"/>
        </w:numPr>
        <w:tabs>
          <w:tab w:val="clear" w:pos="0"/>
          <w:tab w:val="clear" w:pos="284"/>
          <w:tab w:val="clear" w:pos="1701"/>
        </w:tabs>
        <w:spacing w:before="120" w:after="0"/>
        <w:ind w:left="709" w:right="-58" w:hanging="709"/>
        <w:jc w:val="both"/>
        <w:rPr>
          <w:rFonts w:ascii="Georgia" w:hAnsi="Georgia" w:cs="Arial"/>
          <w:b w:val="0"/>
          <w:sz w:val="22"/>
          <w:szCs w:val="22"/>
        </w:rPr>
      </w:pPr>
      <w:r w:rsidRPr="00CD45E9">
        <w:rPr>
          <w:rFonts w:ascii="Georgia" w:hAnsi="Georgia" w:cs="Arial"/>
          <w:b w:val="0"/>
          <w:sz w:val="22"/>
          <w:szCs w:val="22"/>
        </w:rPr>
        <w:t>Zhotovitel je povinen provád</w:t>
      </w:r>
      <w:r>
        <w:rPr>
          <w:rFonts w:ascii="Georgia" w:hAnsi="Georgia" w:cs="Arial"/>
          <w:b w:val="0"/>
          <w:sz w:val="22"/>
          <w:szCs w:val="22"/>
        </w:rPr>
        <w:t xml:space="preserve">ět </w:t>
      </w:r>
      <w:r w:rsidR="002756CE">
        <w:rPr>
          <w:rFonts w:ascii="Georgia" w:hAnsi="Georgia" w:cs="Arial"/>
          <w:b w:val="0"/>
          <w:sz w:val="22"/>
          <w:szCs w:val="22"/>
        </w:rPr>
        <w:t>aktivity</w:t>
      </w:r>
      <w:r>
        <w:rPr>
          <w:rFonts w:ascii="Georgia" w:hAnsi="Georgia" w:cs="Arial"/>
          <w:b w:val="0"/>
          <w:sz w:val="22"/>
          <w:szCs w:val="22"/>
        </w:rPr>
        <w:t xml:space="preserve"> podle této Smlouvy </w:t>
      </w:r>
      <w:r w:rsidRPr="00CD45E9">
        <w:rPr>
          <w:rFonts w:ascii="Georgia" w:hAnsi="Georgia" w:cs="Arial"/>
          <w:b w:val="0"/>
          <w:sz w:val="22"/>
          <w:szCs w:val="22"/>
        </w:rPr>
        <w:t xml:space="preserve">s odbornou péčí a v souladu s právními předpisy České republiky, touto Smlouvou a s pokyny Objednatele. </w:t>
      </w:r>
    </w:p>
    <w:p w:rsidR="00F16F05" w:rsidRPr="00CD45E9" w:rsidRDefault="00F16F05" w:rsidP="0059335C">
      <w:pPr>
        <w:pStyle w:val="slolnku"/>
        <w:numPr>
          <w:ilvl w:val="1"/>
          <w:numId w:val="41"/>
        </w:numPr>
        <w:tabs>
          <w:tab w:val="clear" w:pos="0"/>
          <w:tab w:val="clear" w:pos="284"/>
          <w:tab w:val="clear" w:pos="1701"/>
        </w:tabs>
        <w:spacing w:before="120" w:after="0"/>
        <w:ind w:left="709" w:right="-58" w:hanging="709"/>
        <w:jc w:val="both"/>
        <w:rPr>
          <w:rFonts w:ascii="Georgia" w:hAnsi="Georgia" w:cs="Arial"/>
          <w:b w:val="0"/>
          <w:sz w:val="22"/>
          <w:szCs w:val="22"/>
        </w:rPr>
      </w:pPr>
      <w:r w:rsidRPr="00CD45E9">
        <w:rPr>
          <w:rFonts w:ascii="Georgia" w:hAnsi="Georgia" w:cs="Arial"/>
          <w:b w:val="0"/>
          <w:sz w:val="22"/>
          <w:szCs w:val="22"/>
        </w:rPr>
        <w:t xml:space="preserve">Zhotovitel bude provádět </w:t>
      </w:r>
      <w:r w:rsidR="002756CE">
        <w:rPr>
          <w:rFonts w:ascii="Georgia" w:hAnsi="Georgia" w:cs="Arial"/>
          <w:b w:val="0"/>
          <w:sz w:val="22"/>
          <w:szCs w:val="22"/>
        </w:rPr>
        <w:t>uvedené aktivity</w:t>
      </w:r>
      <w:r w:rsidRPr="00CD45E9">
        <w:rPr>
          <w:rFonts w:ascii="Georgia" w:hAnsi="Georgia" w:cs="Arial"/>
          <w:b w:val="0"/>
          <w:sz w:val="22"/>
          <w:szCs w:val="22"/>
        </w:rPr>
        <w:t xml:space="preserve"> na své náklady, vlastním jménem a na vlastní odpovědnost a nebezpečí. </w:t>
      </w:r>
    </w:p>
    <w:p w:rsidR="00F16F05" w:rsidRDefault="00F16F05" w:rsidP="0059335C">
      <w:pPr>
        <w:pStyle w:val="slolnku"/>
        <w:numPr>
          <w:ilvl w:val="1"/>
          <w:numId w:val="41"/>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 xml:space="preserve">Objednatel je oprávněn kontrolovat způsob provádění jednotlivých činností Zhotovitelem a udělovat mu kdykoliv v průběhu </w:t>
      </w:r>
      <w:r w:rsidR="000672AD">
        <w:rPr>
          <w:rFonts w:ascii="Georgia" w:hAnsi="Georgia" w:cs="Arial"/>
          <w:b w:val="0"/>
          <w:sz w:val="22"/>
          <w:szCs w:val="22"/>
        </w:rPr>
        <w:t xml:space="preserve">plnění </w:t>
      </w:r>
      <w:r w:rsidRPr="004439FF">
        <w:rPr>
          <w:rFonts w:ascii="Georgia" w:hAnsi="Georgia" w:cs="Arial"/>
          <w:b w:val="0"/>
          <w:sz w:val="22"/>
          <w:szCs w:val="22"/>
        </w:rPr>
        <w:t xml:space="preserve">upřesňující pokyny týkající se zpracování </w:t>
      </w:r>
      <w:r w:rsidR="000672AD">
        <w:rPr>
          <w:rFonts w:ascii="Georgia" w:hAnsi="Georgia" w:cs="Arial"/>
          <w:b w:val="0"/>
          <w:sz w:val="22"/>
          <w:szCs w:val="22"/>
        </w:rPr>
        <w:t xml:space="preserve">plnění </w:t>
      </w:r>
      <w:r w:rsidRPr="004439FF">
        <w:rPr>
          <w:rFonts w:ascii="Georgia" w:hAnsi="Georgia" w:cs="Arial"/>
          <w:b w:val="0"/>
          <w:sz w:val="22"/>
          <w:szCs w:val="22"/>
        </w:rPr>
        <w:t>či jiných činností nezbytných k řádnému provádění</w:t>
      </w:r>
      <w:r w:rsidR="000672AD">
        <w:rPr>
          <w:rFonts w:ascii="Georgia" w:hAnsi="Georgia" w:cs="Arial"/>
          <w:b w:val="0"/>
          <w:sz w:val="22"/>
          <w:szCs w:val="22"/>
        </w:rPr>
        <w:t xml:space="preserve"> plnění</w:t>
      </w:r>
      <w:r w:rsidRPr="004439FF">
        <w:rPr>
          <w:rFonts w:ascii="Georgia" w:hAnsi="Georgia" w:cs="Arial"/>
          <w:b w:val="0"/>
          <w:sz w:val="22"/>
          <w:szCs w:val="22"/>
        </w:rPr>
        <w:t xml:space="preserve">, nebo pokyny ke zjednání nápravy. Nevytknutí vady či nedodělku Objednatelem nezbavuje Zhotovitele povinnosti k jejich neprodlenému bezplatnému odstranění. </w:t>
      </w:r>
    </w:p>
    <w:p w:rsidR="00F16F05" w:rsidRDefault="00F16F05" w:rsidP="0059335C">
      <w:pPr>
        <w:pStyle w:val="slolnku"/>
        <w:numPr>
          <w:ilvl w:val="1"/>
          <w:numId w:val="41"/>
        </w:numPr>
        <w:tabs>
          <w:tab w:val="clear" w:pos="0"/>
          <w:tab w:val="clear" w:pos="284"/>
          <w:tab w:val="clear" w:pos="1701"/>
        </w:tabs>
        <w:spacing w:before="120" w:after="0"/>
        <w:ind w:left="709" w:hanging="709"/>
        <w:jc w:val="both"/>
        <w:rPr>
          <w:rFonts w:ascii="Georgia" w:hAnsi="Georgia" w:cs="Arial"/>
          <w:b w:val="0"/>
          <w:sz w:val="22"/>
          <w:szCs w:val="22"/>
        </w:rPr>
      </w:pPr>
      <w:r w:rsidRPr="00F8687D">
        <w:rPr>
          <w:rFonts w:ascii="Georgia" w:hAnsi="Georgia" w:cs="Arial"/>
          <w:b w:val="0"/>
          <w:sz w:val="22"/>
          <w:szCs w:val="22"/>
        </w:rPr>
        <w:t xml:space="preserve">V případě, že Zhotovitel nebude schopen zajistit plnění zakázky v celém rozsahu, např. z důvodu zrušení </w:t>
      </w:r>
      <w:r>
        <w:rPr>
          <w:rFonts w:ascii="Georgia" w:hAnsi="Georgia" w:cs="Arial"/>
          <w:b w:val="0"/>
          <w:sz w:val="22"/>
          <w:szCs w:val="22"/>
        </w:rPr>
        <w:t xml:space="preserve">jakékoliv části </w:t>
      </w:r>
      <w:r w:rsidR="000672AD">
        <w:rPr>
          <w:rFonts w:ascii="Georgia" w:hAnsi="Georgia" w:cs="Arial"/>
          <w:b w:val="0"/>
          <w:sz w:val="22"/>
          <w:szCs w:val="22"/>
        </w:rPr>
        <w:t xml:space="preserve">plnění </w:t>
      </w:r>
      <w:r w:rsidRPr="00F8687D">
        <w:rPr>
          <w:rFonts w:ascii="Georgia" w:hAnsi="Georgia" w:cs="Arial"/>
          <w:b w:val="0"/>
          <w:sz w:val="22"/>
          <w:szCs w:val="22"/>
        </w:rPr>
        <w:t>má Objednatel nárok na náhradu plnění a to v co nejkratší době. Pokud Zhotovitel odpovídající náhradu neposkytne nebo Objednatel nebude s nabízenou náhradou souhlasit, je Zhotovitel povinen vrátit Objednateli poměrnou část odměny a to do 15 dnů od doručení písemné výzvy Objednatele Zhotoviteli</w:t>
      </w:r>
      <w:r>
        <w:rPr>
          <w:rFonts w:ascii="Georgia" w:hAnsi="Georgia" w:cs="Arial"/>
          <w:b w:val="0"/>
          <w:sz w:val="22"/>
          <w:szCs w:val="22"/>
        </w:rPr>
        <w:t>.</w:t>
      </w:r>
    </w:p>
    <w:p w:rsidR="00F16F05" w:rsidRPr="004439FF" w:rsidRDefault="00F16F05" w:rsidP="0059335C">
      <w:pPr>
        <w:pStyle w:val="slolnku"/>
        <w:numPr>
          <w:ilvl w:val="1"/>
          <w:numId w:val="41"/>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odpovídá za škodu vzniklou Objednateli nebo třetím osobám v souvislosti s plněním, nedodržením nebo porušením povinností vyplývajících z této Smlouvy.</w:t>
      </w:r>
    </w:p>
    <w:p w:rsidR="00F16F05" w:rsidRPr="004439FF" w:rsidRDefault="00F16F05" w:rsidP="0059335C">
      <w:pPr>
        <w:pStyle w:val="slolnku"/>
        <w:numPr>
          <w:ilvl w:val="1"/>
          <w:numId w:val="41"/>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je povinen Objednateli neprodleně oznámit jakoukoliv skutečnost, která by mohla mít, byť i částečně, vliv na schopnost Zhotovitele plnit své povinnosti vyplývající z této Smlouvy. Takovým oznámením však Zhotovitel není zbaven povinnosti nadále plnit své závazky vyplývající z této Smlouvy.</w:t>
      </w:r>
    </w:p>
    <w:p w:rsidR="00F16F05" w:rsidRPr="00936765" w:rsidRDefault="00F16F05" w:rsidP="000538D2">
      <w:pPr>
        <w:pStyle w:val="slolnku"/>
        <w:numPr>
          <w:ilvl w:val="1"/>
          <w:numId w:val="41"/>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 xml:space="preserve">Zhotovitel smí používat podklady předané mu Objednatelem pouze k provedení </w:t>
      </w:r>
      <w:r w:rsidR="002756CE">
        <w:rPr>
          <w:rFonts w:ascii="Georgia" w:hAnsi="Georgia" w:cs="Arial"/>
          <w:b w:val="0"/>
          <w:sz w:val="22"/>
          <w:szCs w:val="22"/>
        </w:rPr>
        <w:t>kampaně</w:t>
      </w:r>
      <w:r w:rsidRPr="004439FF">
        <w:rPr>
          <w:rFonts w:ascii="Georgia" w:hAnsi="Georgia" w:cs="Arial"/>
          <w:b w:val="0"/>
          <w:sz w:val="22"/>
          <w:szCs w:val="22"/>
        </w:rPr>
        <w:t xml:space="preserve"> dle této Smlouvy. Jakékoli jiné použití vyžaduje písemného souhlasu Objednatele. Veškeré podklady, které byly předány Zhotoviteli Objednatelem, zůstávají v majetku Objednatele a budou mu na první výzvu vydány.</w:t>
      </w:r>
    </w:p>
    <w:p w:rsidR="00F16F05" w:rsidRPr="000672AD" w:rsidRDefault="0080638B" w:rsidP="000672AD">
      <w:pPr>
        <w:pStyle w:val="slolnku"/>
        <w:numPr>
          <w:ilvl w:val="0"/>
          <w:numId w:val="28"/>
        </w:numPr>
        <w:tabs>
          <w:tab w:val="clear" w:pos="284"/>
          <w:tab w:val="clear" w:pos="1701"/>
        </w:tabs>
        <w:rPr>
          <w:rFonts w:ascii="Georgia" w:hAnsi="Georgia" w:cs="Arial"/>
          <w:sz w:val="26"/>
          <w:szCs w:val="26"/>
        </w:rPr>
      </w:pPr>
      <w:r w:rsidRPr="000672AD">
        <w:rPr>
          <w:rFonts w:ascii="Georgia" w:hAnsi="Georgia" w:cs="Arial"/>
          <w:sz w:val="26"/>
          <w:szCs w:val="26"/>
        </w:rPr>
        <w:t>Licenční ujednání</w:t>
      </w:r>
    </w:p>
    <w:p w:rsidR="00F16F05" w:rsidRPr="000672AD" w:rsidRDefault="00F16F05" w:rsidP="009C0785">
      <w:pPr>
        <w:tabs>
          <w:tab w:val="clear" w:pos="454"/>
          <w:tab w:val="clear" w:pos="907"/>
          <w:tab w:val="clear" w:pos="1361"/>
          <w:tab w:val="clear" w:pos="1814"/>
          <w:tab w:val="clear" w:pos="2268"/>
          <w:tab w:val="left" w:pos="0"/>
          <w:tab w:val="left" w:pos="284"/>
        </w:tabs>
        <w:spacing w:before="80" w:line="240" w:lineRule="auto"/>
        <w:ind w:left="5529" w:hanging="4820"/>
        <w:jc w:val="both"/>
        <w:outlineLvl w:val="1"/>
        <w:rPr>
          <w:rFonts w:cs="Times New Roman"/>
          <w:vanish/>
          <w:szCs w:val="22"/>
          <w:lang w:eastAsia="cs-CZ"/>
        </w:rPr>
      </w:pPr>
    </w:p>
    <w:p w:rsidR="00F16F05" w:rsidRPr="000672AD" w:rsidRDefault="00F16F05" w:rsidP="00F8694E">
      <w:pPr>
        <w:pStyle w:val="Odstavecseseznamem"/>
        <w:keepNext/>
        <w:numPr>
          <w:ilvl w:val="0"/>
          <w:numId w:val="4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EB5E38" w:rsidRPr="000672AD" w:rsidRDefault="00EB5E38" w:rsidP="00EB5E38">
      <w:pPr>
        <w:pStyle w:val="slolnku"/>
        <w:numPr>
          <w:ilvl w:val="1"/>
          <w:numId w:val="45"/>
        </w:numPr>
        <w:tabs>
          <w:tab w:val="clear" w:pos="0"/>
          <w:tab w:val="clear" w:pos="284"/>
          <w:tab w:val="clear" w:pos="1701"/>
        </w:tabs>
        <w:spacing w:before="120" w:after="0"/>
        <w:ind w:left="709" w:hanging="709"/>
        <w:jc w:val="both"/>
        <w:rPr>
          <w:rFonts w:ascii="Georgia" w:hAnsi="Georgia"/>
          <w:b w:val="0"/>
          <w:sz w:val="22"/>
          <w:szCs w:val="22"/>
        </w:rPr>
      </w:pPr>
      <w:r w:rsidRPr="000672AD">
        <w:rPr>
          <w:rFonts w:ascii="Georgia" w:hAnsi="Georgia" w:cs="Arial"/>
          <w:b w:val="0"/>
          <w:sz w:val="22"/>
          <w:szCs w:val="22"/>
        </w:rPr>
        <w:t>Zhotovitel</w:t>
      </w:r>
      <w:r w:rsidRPr="000672AD">
        <w:rPr>
          <w:rFonts w:ascii="Georgia" w:hAnsi="Georgia"/>
          <w:b w:val="0"/>
          <w:sz w:val="22"/>
          <w:szCs w:val="22"/>
        </w:rPr>
        <w:t xml:space="preserve"> prohlašuje, že bude jediným nositelem autorských práv k</w:t>
      </w:r>
      <w:r w:rsidR="00E20F43" w:rsidRPr="000672AD">
        <w:rPr>
          <w:rFonts w:ascii="Georgia" w:hAnsi="Georgia"/>
          <w:b w:val="0"/>
          <w:sz w:val="22"/>
          <w:szCs w:val="22"/>
        </w:rPr>
        <w:t> </w:t>
      </w:r>
      <w:r w:rsidR="000672AD">
        <w:rPr>
          <w:rFonts w:ascii="Georgia" w:hAnsi="Georgia"/>
          <w:b w:val="0"/>
          <w:sz w:val="22"/>
          <w:szCs w:val="22"/>
        </w:rPr>
        <w:t>brožuře</w:t>
      </w:r>
      <w:r w:rsidRPr="000672AD">
        <w:rPr>
          <w:rFonts w:ascii="Georgia" w:hAnsi="Georgia"/>
          <w:b w:val="0"/>
          <w:sz w:val="22"/>
          <w:szCs w:val="22"/>
        </w:rPr>
        <w:t>, že bude oprávněn s </w:t>
      </w:r>
      <w:r w:rsidR="000672AD">
        <w:rPr>
          <w:rFonts w:ascii="Georgia" w:hAnsi="Georgia"/>
          <w:b w:val="0"/>
          <w:sz w:val="22"/>
          <w:szCs w:val="22"/>
        </w:rPr>
        <w:t>brožurou</w:t>
      </w:r>
      <w:r w:rsidRPr="000672AD">
        <w:rPr>
          <w:rFonts w:ascii="Georgia" w:hAnsi="Georgia"/>
          <w:b w:val="0"/>
          <w:sz w:val="22"/>
          <w:szCs w:val="22"/>
        </w:rPr>
        <w:t xml:space="preserve"> disponovat v rozsahu sjednané</w:t>
      </w:r>
      <w:r w:rsidR="000672AD">
        <w:rPr>
          <w:rFonts w:ascii="Georgia" w:hAnsi="Georgia"/>
          <w:b w:val="0"/>
          <w:sz w:val="22"/>
          <w:szCs w:val="22"/>
        </w:rPr>
        <w:t>m ve Smlouvě a že tato brožura</w:t>
      </w:r>
      <w:r w:rsidRPr="000672AD">
        <w:rPr>
          <w:rFonts w:ascii="Georgia" w:hAnsi="Georgia"/>
          <w:b w:val="0"/>
          <w:sz w:val="22"/>
          <w:szCs w:val="22"/>
        </w:rPr>
        <w:t xml:space="preserve"> bude nedotčena právy jiných osob. Zhotovitel se dále pro případ, že součástí zhotovené </w:t>
      </w:r>
      <w:r w:rsidR="000672AD">
        <w:rPr>
          <w:rFonts w:ascii="Georgia" w:hAnsi="Georgia"/>
          <w:b w:val="0"/>
          <w:sz w:val="22"/>
          <w:szCs w:val="22"/>
        </w:rPr>
        <w:t xml:space="preserve">brožury </w:t>
      </w:r>
      <w:r w:rsidRPr="000672AD">
        <w:rPr>
          <w:rFonts w:ascii="Georgia" w:hAnsi="Georgia"/>
          <w:b w:val="0"/>
          <w:sz w:val="22"/>
          <w:szCs w:val="22"/>
        </w:rPr>
        <w:t>budou díla jiných autorů, zavazuje, že se s těmito autory řádně vypořádá v souladu se zákonem č. 121/2000 Sb., o právu autorském, o právech souvisejících s právem autorským a o změně některých zákonů (autorský zákon), ve znění pozdějších předpisů (dále jen „autorský zákon“)</w:t>
      </w:r>
    </w:p>
    <w:p w:rsidR="00EB5E38" w:rsidRPr="000672AD" w:rsidRDefault="0080638B" w:rsidP="00EB5E38">
      <w:pPr>
        <w:pStyle w:val="slolnku"/>
        <w:numPr>
          <w:ilvl w:val="1"/>
          <w:numId w:val="45"/>
        </w:numPr>
        <w:tabs>
          <w:tab w:val="clear" w:pos="0"/>
          <w:tab w:val="clear" w:pos="284"/>
          <w:tab w:val="clear" w:pos="1701"/>
        </w:tabs>
        <w:spacing w:before="120" w:after="0"/>
        <w:ind w:left="709" w:hanging="709"/>
        <w:jc w:val="both"/>
        <w:rPr>
          <w:rFonts w:ascii="Georgia" w:hAnsi="Georgia"/>
          <w:b w:val="0"/>
          <w:sz w:val="22"/>
          <w:szCs w:val="22"/>
        </w:rPr>
      </w:pPr>
      <w:r w:rsidRPr="000672AD">
        <w:rPr>
          <w:rFonts w:ascii="Georgia" w:hAnsi="Georgia"/>
          <w:b w:val="0"/>
          <w:sz w:val="22"/>
          <w:szCs w:val="22"/>
        </w:rPr>
        <w:t xml:space="preserve">Objednatel bude oprávněn práva na užití </w:t>
      </w:r>
      <w:r w:rsidR="000672AD" w:rsidRPr="000672AD">
        <w:rPr>
          <w:rFonts w:ascii="Georgia" w:hAnsi="Georgia"/>
          <w:b w:val="0"/>
          <w:sz w:val="22"/>
          <w:szCs w:val="22"/>
        </w:rPr>
        <w:t>brožury</w:t>
      </w:r>
      <w:r w:rsidRPr="000672AD">
        <w:rPr>
          <w:rFonts w:ascii="Georgia" w:hAnsi="Georgia"/>
          <w:b w:val="0"/>
          <w:sz w:val="22"/>
          <w:szCs w:val="22"/>
        </w:rPr>
        <w:t xml:space="preserve"> postoupit zcela nebo z části na třetí osoby. </w:t>
      </w:r>
    </w:p>
    <w:p w:rsidR="00EB5E38" w:rsidRPr="000672AD" w:rsidRDefault="0080638B" w:rsidP="00EB5E38">
      <w:pPr>
        <w:pStyle w:val="slolnku"/>
        <w:numPr>
          <w:ilvl w:val="1"/>
          <w:numId w:val="45"/>
        </w:numPr>
        <w:tabs>
          <w:tab w:val="clear" w:pos="0"/>
          <w:tab w:val="clear" w:pos="284"/>
          <w:tab w:val="clear" w:pos="1701"/>
        </w:tabs>
        <w:spacing w:before="120" w:after="0"/>
        <w:ind w:left="709" w:hanging="709"/>
        <w:jc w:val="both"/>
        <w:rPr>
          <w:rFonts w:ascii="Georgia" w:hAnsi="Georgia"/>
          <w:b w:val="0"/>
          <w:sz w:val="22"/>
          <w:szCs w:val="22"/>
        </w:rPr>
      </w:pPr>
      <w:r w:rsidRPr="000672AD">
        <w:rPr>
          <w:rFonts w:ascii="Georgia" w:hAnsi="Georgia"/>
          <w:b w:val="0"/>
          <w:sz w:val="22"/>
          <w:szCs w:val="22"/>
        </w:rPr>
        <w:t xml:space="preserve">Oprávnění dle tohoto článku nabývá Objednatel okamžikem předání a převzetí </w:t>
      </w:r>
      <w:r w:rsidR="000672AD" w:rsidRPr="000672AD">
        <w:rPr>
          <w:rFonts w:ascii="Georgia" w:hAnsi="Georgia"/>
          <w:b w:val="0"/>
          <w:sz w:val="22"/>
          <w:szCs w:val="22"/>
        </w:rPr>
        <w:t>brožury</w:t>
      </w:r>
      <w:r w:rsidRPr="000672AD">
        <w:rPr>
          <w:rFonts w:ascii="Georgia" w:hAnsi="Georgia"/>
          <w:b w:val="0"/>
          <w:sz w:val="22"/>
          <w:szCs w:val="22"/>
        </w:rPr>
        <w:t xml:space="preserve">. </w:t>
      </w:r>
    </w:p>
    <w:p w:rsidR="00E20F43" w:rsidRDefault="0080638B" w:rsidP="00936765">
      <w:pPr>
        <w:pStyle w:val="slolnku"/>
        <w:numPr>
          <w:ilvl w:val="1"/>
          <w:numId w:val="45"/>
        </w:numPr>
        <w:tabs>
          <w:tab w:val="clear" w:pos="0"/>
          <w:tab w:val="clear" w:pos="284"/>
          <w:tab w:val="clear" w:pos="1701"/>
        </w:tabs>
        <w:spacing w:before="120" w:after="0"/>
        <w:ind w:left="709" w:hanging="709"/>
        <w:jc w:val="both"/>
        <w:rPr>
          <w:rFonts w:ascii="Georgia" w:hAnsi="Georgia"/>
          <w:b w:val="0"/>
          <w:sz w:val="22"/>
          <w:szCs w:val="22"/>
        </w:rPr>
      </w:pPr>
      <w:r w:rsidRPr="000672AD">
        <w:rPr>
          <w:rFonts w:ascii="Georgia" w:hAnsi="Georgia"/>
          <w:b w:val="0"/>
          <w:sz w:val="22"/>
          <w:szCs w:val="22"/>
        </w:rPr>
        <w:t xml:space="preserve">Smluvní strany se výslovně dohodly, že Zhotovitel uděluje Objednateli licence, podlicence a související práva dle tohoto článku za částku, přičemž jejich hodnota je vyčíslena na 49.000 Kč bez DPH, která je součástí Ceny dle čl. </w:t>
      </w:r>
      <w:r w:rsidR="00EB5E38" w:rsidRPr="000672AD">
        <w:rPr>
          <w:rFonts w:ascii="Georgia" w:hAnsi="Georgia"/>
          <w:b w:val="0"/>
          <w:sz w:val="22"/>
          <w:szCs w:val="22"/>
        </w:rPr>
        <w:t>7</w:t>
      </w:r>
      <w:r w:rsidRPr="000672AD">
        <w:rPr>
          <w:rFonts w:ascii="Georgia" w:hAnsi="Georgia"/>
          <w:b w:val="0"/>
          <w:sz w:val="22"/>
          <w:szCs w:val="22"/>
        </w:rPr>
        <w:t>. této Smlouvy. Zhotovitel nemá právo v souvislosti s poskytnutím licence či podlicence dle tohoto odstavce na žádnou dodatečnou odměnu.</w:t>
      </w:r>
    </w:p>
    <w:p w:rsidR="003512CD" w:rsidRDefault="003512CD" w:rsidP="003512CD">
      <w:pPr>
        <w:rPr>
          <w:lang w:eastAsia="cs-CZ"/>
        </w:rPr>
      </w:pPr>
    </w:p>
    <w:p w:rsidR="003512CD" w:rsidRPr="003512CD" w:rsidRDefault="003512CD" w:rsidP="003512CD">
      <w:pPr>
        <w:rPr>
          <w:lang w:eastAsia="cs-CZ"/>
        </w:rPr>
      </w:pPr>
    </w:p>
    <w:p w:rsidR="00F16F05" w:rsidRPr="000672AD" w:rsidRDefault="00F16F05" w:rsidP="000672AD">
      <w:pPr>
        <w:pStyle w:val="slolnku"/>
        <w:numPr>
          <w:ilvl w:val="0"/>
          <w:numId w:val="28"/>
        </w:numPr>
        <w:tabs>
          <w:tab w:val="clear" w:pos="284"/>
          <w:tab w:val="clear" w:pos="1701"/>
        </w:tabs>
        <w:rPr>
          <w:rFonts w:ascii="Georgia" w:hAnsi="Georgia" w:cs="Arial"/>
          <w:sz w:val="26"/>
          <w:szCs w:val="26"/>
        </w:rPr>
      </w:pPr>
      <w:r w:rsidRPr="000672AD">
        <w:rPr>
          <w:rFonts w:ascii="Georgia" w:hAnsi="Georgia" w:cs="Arial"/>
          <w:sz w:val="26"/>
          <w:szCs w:val="26"/>
        </w:rPr>
        <w:t>Smluvní pokuty</w:t>
      </w:r>
    </w:p>
    <w:p w:rsidR="00F16F05" w:rsidRPr="00F43FAB" w:rsidRDefault="00F16F05" w:rsidP="00F8694E">
      <w:pPr>
        <w:pStyle w:val="Odstavecseseznamem"/>
        <w:keepNext/>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F8694E">
      <w:pPr>
        <w:pStyle w:val="Odstavecseseznamem"/>
        <w:keepNext/>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F8694E">
      <w:pPr>
        <w:pStyle w:val="Textodst1sl"/>
        <w:numPr>
          <w:ilvl w:val="1"/>
          <w:numId w:val="43"/>
        </w:numPr>
        <w:tabs>
          <w:tab w:val="clear" w:pos="0"/>
          <w:tab w:val="clear" w:pos="284"/>
        </w:tabs>
        <w:rPr>
          <w:rFonts w:ascii="Georgia" w:hAnsi="Georgia"/>
          <w:sz w:val="22"/>
          <w:szCs w:val="22"/>
        </w:rPr>
      </w:pPr>
      <w:r w:rsidRPr="00F43FAB">
        <w:rPr>
          <w:rFonts w:ascii="Georgia" w:hAnsi="Georgia"/>
          <w:bCs/>
          <w:sz w:val="22"/>
          <w:szCs w:val="22"/>
        </w:rPr>
        <w:t xml:space="preserve">V případě závažného porušení povinnosti Zhotoviteli vyplývající ze Smlouvy </w:t>
      </w:r>
      <w:r w:rsidRPr="00F43FAB">
        <w:rPr>
          <w:rFonts w:ascii="Georgia" w:hAnsi="Georgia"/>
          <w:sz w:val="22"/>
          <w:szCs w:val="22"/>
        </w:rPr>
        <w:t xml:space="preserve">je Zhotovitel povinen Objednateli uhradit smluvní pokutu </w:t>
      </w:r>
      <w:r w:rsidRPr="00F43FAB">
        <w:rPr>
          <w:rFonts w:ascii="Georgia" w:hAnsi="Georgia"/>
          <w:bCs/>
          <w:sz w:val="22"/>
          <w:szCs w:val="22"/>
        </w:rPr>
        <w:t>ve výši 10</w:t>
      </w:r>
      <w:r w:rsidRPr="00F43FAB">
        <w:rPr>
          <w:rFonts w:ascii="Georgia" w:hAnsi="Georgia"/>
          <w:sz w:val="22"/>
          <w:szCs w:val="22"/>
        </w:rPr>
        <w:t xml:space="preserve"> % z Ceny dle odst. 7.1. Smlouvy,</w:t>
      </w:r>
      <w:r w:rsidRPr="00F43FAB">
        <w:rPr>
          <w:rFonts w:ascii="Georgia" w:hAnsi="Georgia"/>
          <w:bCs/>
          <w:sz w:val="22"/>
          <w:szCs w:val="22"/>
        </w:rPr>
        <w:t xml:space="preserve"> a to za každý jednotlivý případ takového porušení povinnosti.</w:t>
      </w:r>
    </w:p>
    <w:p w:rsidR="00F16F05" w:rsidRPr="00F43FAB" w:rsidRDefault="00F16F05" w:rsidP="00F8694E">
      <w:pPr>
        <w:pStyle w:val="Textodst1sl"/>
        <w:numPr>
          <w:ilvl w:val="1"/>
          <w:numId w:val="43"/>
        </w:numPr>
        <w:tabs>
          <w:tab w:val="clear" w:pos="0"/>
          <w:tab w:val="clear" w:pos="284"/>
        </w:tabs>
        <w:rPr>
          <w:rFonts w:ascii="Georgia" w:hAnsi="Georgia"/>
          <w:sz w:val="22"/>
          <w:szCs w:val="22"/>
        </w:rPr>
      </w:pPr>
      <w:r w:rsidRPr="00F43FAB">
        <w:rPr>
          <w:rFonts w:ascii="Georgia" w:hAnsi="Georgia"/>
          <w:bCs/>
          <w:sz w:val="22"/>
          <w:szCs w:val="22"/>
        </w:rPr>
        <w:t xml:space="preserve">V případě méně závažného porušení povinnosti Zhotoviteli vyplývající ze Smlouvy </w:t>
      </w:r>
      <w:r w:rsidRPr="00F43FAB">
        <w:rPr>
          <w:rFonts w:ascii="Georgia" w:hAnsi="Georgia"/>
          <w:sz w:val="22"/>
          <w:szCs w:val="22"/>
        </w:rPr>
        <w:t xml:space="preserve">je Zhotovitel povinen Objednateli uhradit smluvní pokutu </w:t>
      </w:r>
      <w:r w:rsidRPr="00F43FAB">
        <w:rPr>
          <w:rFonts w:ascii="Georgia" w:hAnsi="Georgia"/>
          <w:bCs/>
          <w:sz w:val="22"/>
          <w:szCs w:val="22"/>
        </w:rPr>
        <w:t>ve výši 1</w:t>
      </w:r>
      <w:r w:rsidRPr="00F43FAB">
        <w:rPr>
          <w:rFonts w:ascii="Georgia" w:hAnsi="Georgia"/>
          <w:sz w:val="22"/>
          <w:szCs w:val="22"/>
        </w:rPr>
        <w:t xml:space="preserve"> % z Ceny dle odst. 7.1. Smlouvy,</w:t>
      </w:r>
      <w:r w:rsidRPr="00F43FAB">
        <w:rPr>
          <w:rFonts w:ascii="Georgia" w:hAnsi="Georgia"/>
          <w:bCs/>
          <w:sz w:val="22"/>
          <w:szCs w:val="22"/>
        </w:rPr>
        <w:t xml:space="preserve"> a to za každý jednotlivý případ takového porušení povinnosti.</w:t>
      </w:r>
    </w:p>
    <w:p w:rsidR="00F16F05" w:rsidRPr="00F43FAB" w:rsidRDefault="00F16F05" w:rsidP="00F8694E">
      <w:pPr>
        <w:pStyle w:val="Textodst1sl"/>
        <w:numPr>
          <w:ilvl w:val="1"/>
          <w:numId w:val="43"/>
        </w:numPr>
        <w:tabs>
          <w:tab w:val="clear" w:pos="0"/>
          <w:tab w:val="clear" w:pos="284"/>
        </w:tabs>
        <w:rPr>
          <w:rFonts w:ascii="Georgia" w:hAnsi="Georgia"/>
          <w:sz w:val="22"/>
          <w:szCs w:val="22"/>
        </w:rPr>
      </w:pPr>
      <w:r w:rsidRPr="00F43FAB">
        <w:rPr>
          <w:rFonts w:ascii="Georgia" w:hAnsi="Georgia"/>
          <w:bCs/>
          <w:sz w:val="22"/>
          <w:szCs w:val="22"/>
        </w:rPr>
        <w:t>Porušení povinnosti bude pro účely uplatnění nároku na smluvní pokutu považováno za závažné, jestliže Zhotovitel věděl v době uzavření Smlouvy nebo v této době bylo rozumné předvídat s přihlédnutím k účelu Smlouvy, který vyplývá z jejího obsahu nebo z okolností, za nichž byla Smlouva uzavřena, že porušení povinnosti zbaví Objednatele prospěchu, který oprávněně očekával, a zároveň bude-li ekonomická hodnota tohoto prospěchu adekvátní či vyšší ve vztahu ke stanovené výši smluvní pokuty. Za závažné porušení povinností považuje Objednatel zejména nedodržení rozsahu plnění specifikovaného v Plánu kampaně, jakož i veškerá další porušení smluvních povinností Zhotovitele mající za následek omezení či úplné zrušení jakékoliv části propagace.</w:t>
      </w:r>
    </w:p>
    <w:p w:rsidR="00F16F05" w:rsidRPr="00F43FAB" w:rsidRDefault="00F16F05" w:rsidP="00F8694E">
      <w:pPr>
        <w:pStyle w:val="Textodst1sl"/>
        <w:numPr>
          <w:ilvl w:val="1"/>
          <w:numId w:val="43"/>
        </w:numPr>
        <w:tabs>
          <w:tab w:val="clear" w:pos="0"/>
          <w:tab w:val="clear" w:pos="284"/>
        </w:tabs>
        <w:rPr>
          <w:rFonts w:ascii="Georgia" w:hAnsi="Georgia"/>
          <w:sz w:val="22"/>
          <w:szCs w:val="22"/>
        </w:rPr>
      </w:pPr>
      <w:r w:rsidRPr="00F43FAB">
        <w:rPr>
          <w:rFonts w:ascii="Georgia" w:hAnsi="Georgia"/>
          <w:sz w:val="22"/>
          <w:szCs w:val="22"/>
        </w:rPr>
        <w:t>Vznikem povinnosti hradit smluvní pokutu, uplatněním nároku na zaplacení smluvní pokuty ani jejím faktickým zaplacením nezanikne povinnost Zhotovitele splnit povinnost, jejíž plnění bylo zajištěno smluvní pokutou. Zhotovitel tak bude i nadále povinna ke splnění takovéto povinnosti.</w:t>
      </w:r>
    </w:p>
    <w:p w:rsidR="00F16F05" w:rsidRPr="00F43FAB" w:rsidRDefault="00F16F05" w:rsidP="00F8694E">
      <w:pPr>
        <w:pStyle w:val="Textodst1sl"/>
        <w:numPr>
          <w:ilvl w:val="1"/>
          <w:numId w:val="43"/>
        </w:numPr>
        <w:tabs>
          <w:tab w:val="clear" w:pos="0"/>
          <w:tab w:val="clear" w:pos="284"/>
        </w:tabs>
        <w:rPr>
          <w:rFonts w:ascii="Georgia" w:hAnsi="Georgia"/>
          <w:sz w:val="22"/>
          <w:szCs w:val="22"/>
        </w:rPr>
      </w:pPr>
      <w:r w:rsidRPr="00F43FAB">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F16F05" w:rsidRPr="00F43FAB" w:rsidRDefault="00F16F05" w:rsidP="00F8694E">
      <w:pPr>
        <w:pStyle w:val="Textodst1sl"/>
        <w:numPr>
          <w:ilvl w:val="1"/>
          <w:numId w:val="43"/>
        </w:numPr>
        <w:tabs>
          <w:tab w:val="clear" w:pos="0"/>
          <w:tab w:val="clear" w:pos="284"/>
        </w:tabs>
        <w:rPr>
          <w:rFonts w:ascii="Georgia" w:hAnsi="Georgia"/>
          <w:sz w:val="22"/>
          <w:szCs w:val="22"/>
        </w:rPr>
      </w:pPr>
      <w:r w:rsidRPr="00F43FAB">
        <w:rPr>
          <w:rFonts w:ascii="Georgia" w:hAnsi="Georgia"/>
          <w:sz w:val="22"/>
          <w:szCs w:val="22"/>
        </w:rPr>
        <w:t>Smluvní pokuta je splatná doručením písemného oznámení o jejím uplatnění Zhotoviteli. Objednatel je oprávněn svou pohledávku z titulu smluvní pokuty započíst oproti splatné pohledávce Zhotovitele na zaplacení Ceny.</w:t>
      </w:r>
    </w:p>
    <w:p w:rsidR="003512CD" w:rsidRDefault="00F16F05" w:rsidP="003512CD">
      <w:pPr>
        <w:pStyle w:val="Textodst1sl"/>
        <w:numPr>
          <w:ilvl w:val="1"/>
          <w:numId w:val="43"/>
        </w:numPr>
        <w:tabs>
          <w:tab w:val="clear" w:pos="0"/>
          <w:tab w:val="clear" w:pos="284"/>
        </w:tabs>
        <w:rPr>
          <w:rFonts w:ascii="Georgia" w:hAnsi="Georgia"/>
          <w:sz w:val="22"/>
          <w:szCs w:val="22"/>
        </w:rPr>
      </w:pPr>
      <w:r w:rsidRPr="00F43FAB">
        <w:rPr>
          <w:rFonts w:ascii="Georgia" w:hAnsi="Georgia"/>
          <w:sz w:val="22"/>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rsidR="003512CD" w:rsidRPr="003512CD" w:rsidRDefault="003512CD" w:rsidP="003512CD">
      <w:pPr>
        <w:pStyle w:val="Textodst1sl"/>
        <w:numPr>
          <w:ilvl w:val="0"/>
          <w:numId w:val="0"/>
        </w:numPr>
        <w:tabs>
          <w:tab w:val="clear" w:pos="0"/>
          <w:tab w:val="clear" w:pos="284"/>
        </w:tabs>
        <w:ind w:left="720"/>
        <w:rPr>
          <w:rFonts w:ascii="Georgia" w:hAnsi="Georgia"/>
          <w:sz w:val="22"/>
          <w:szCs w:val="22"/>
        </w:rPr>
      </w:pPr>
    </w:p>
    <w:p w:rsidR="003A6AC3" w:rsidRPr="003512CD" w:rsidRDefault="00F16F05" w:rsidP="003A6AC3">
      <w:pPr>
        <w:pStyle w:val="slolnku"/>
        <w:numPr>
          <w:ilvl w:val="0"/>
          <w:numId w:val="28"/>
        </w:numPr>
        <w:tabs>
          <w:tab w:val="clear" w:pos="284"/>
          <w:tab w:val="clear" w:pos="1701"/>
        </w:tabs>
        <w:rPr>
          <w:rFonts w:ascii="Georgia" w:hAnsi="Georgia" w:cs="Arial"/>
          <w:sz w:val="26"/>
          <w:szCs w:val="26"/>
        </w:rPr>
      </w:pPr>
      <w:r w:rsidRPr="000672AD">
        <w:rPr>
          <w:rFonts w:ascii="Georgia" w:hAnsi="Georgia" w:cs="Arial"/>
          <w:sz w:val="26"/>
          <w:szCs w:val="26"/>
        </w:rPr>
        <w:t>Ustanovení o vzniku a zániku Smlouvy</w:t>
      </w:r>
    </w:p>
    <w:p w:rsidR="00F16F05" w:rsidRPr="002354FB" w:rsidRDefault="00F16F05" w:rsidP="00F8694E">
      <w:pPr>
        <w:pStyle w:val="Odstavecseseznamem"/>
        <w:keepNext/>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CD45E9" w:rsidRDefault="00F16F05" w:rsidP="00F8694E">
      <w:pPr>
        <w:pStyle w:val="slolnku"/>
        <w:numPr>
          <w:ilvl w:val="1"/>
          <w:numId w:val="43"/>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nabývá účinnosti dnem jejího uzavření. Dnem uzavření této Smlouvy je den označený datem u podpisů smluvních stran. Je-li takto označeno více dní, je dnem uzavření této Smlouvy den z označených dnů nejpozdější.</w:t>
      </w:r>
    </w:p>
    <w:p w:rsidR="00F16F05" w:rsidRPr="00CD45E9" w:rsidRDefault="00F16F05" w:rsidP="00F8694E">
      <w:pPr>
        <w:pStyle w:val="slolnku"/>
        <w:numPr>
          <w:ilvl w:val="1"/>
          <w:numId w:val="43"/>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F16F05" w:rsidRPr="00CD45E9" w:rsidRDefault="00F16F05" w:rsidP="00F8694E">
      <w:pPr>
        <w:pStyle w:val="slolnku"/>
        <w:numPr>
          <w:ilvl w:val="1"/>
          <w:numId w:val="43"/>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Objednatel je oprávněn od této Smlouvy odstoupit, a to i částečně, v případě závažného porušení smluvní nebo zákonné povinnosti Zhotovitelem. </w:t>
      </w:r>
    </w:p>
    <w:p w:rsidR="00F16F05" w:rsidRPr="00CD45E9" w:rsidRDefault="00F16F05" w:rsidP="00F8694E">
      <w:pPr>
        <w:pStyle w:val="slolnku"/>
        <w:numPr>
          <w:ilvl w:val="1"/>
          <w:numId w:val="43"/>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Za závažné porušení smluvní povinnosti se považuje:</w:t>
      </w:r>
    </w:p>
    <w:p w:rsidR="00F16F05" w:rsidRPr="00CD45E9" w:rsidRDefault="00F16F05" w:rsidP="00F8694E">
      <w:pPr>
        <w:pStyle w:val="slolnku"/>
        <w:numPr>
          <w:ilvl w:val="0"/>
          <w:numId w:val="39"/>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nedodržení závazných právních norem,</w:t>
      </w:r>
    </w:p>
    <w:p w:rsidR="00F16F05" w:rsidRPr="00CD45E9" w:rsidRDefault="00F16F05" w:rsidP="00F8694E">
      <w:pPr>
        <w:pStyle w:val="slolnku"/>
        <w:numPr>
          <w:ilvl w:val="0"/>
          <w:numId w:val="39"/>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prodlení s dokončením </w:t>
      </w:r>
      <w:r w:rsidR="000672AD">
        <w:rPr>
          <w:rFonts w:ascii="Georgia" w:hAnsi="Georgia" w:cs="Arial"/>
          <w:b w:val="0"/>
          <w:sz w:val="22"/>
          <w:szCs w:val="22"/>
        </w:rPr>
        <w:t xml:space="preserve">plnění </w:t>
      </w:r>
      <w:r w:rsidRPr="00CD45E9">
        <w:rPr>
          <w:rFonts w:ascii="Georgia" w:hAnsi="Georgia" w:cs="Arial"/>
          <w:b w:val="0"/>
          <w:sz w:val="22"/>
          <w:szCs w:val="22"/>
        </w:rPr>
        <w:t xml:space="preserve">dle </w:t>
      </w:r>
      <w:r w:rsidR="003A6AC3">
        <w:rPr>
          <w:rFonts w:ascii="Georgia" w:hAnsi="Georgia" w:cs="Arial"/>
          <w:b w:val="0"/>
          <w:sz w:val="22"/>
          <w:szCs w:val="22"/>
        </w:rPr>
        <w:t>této Smlouvy po dobu delší než 30</w:t>
      </w:r>
      <w:r w:rsidRPr="00CD45E9">
        <w:rPr>
          <w:rFonts w:ascii="Georgia" w:hAnsi="Georgia" w:cs="Arial"/>
          <w:b w:val="0"/>
          <w:sz w:val="22"/>
          <w:szCs w:val="22"/>
        </w:rPr>
        <w:t xml:space="preserve"> dnů,</w:t>
      </w:r>
    </w:p>
    <w:p w:rsidR="00F16F05" w:rsidRPr="00CD45E9" w:rsidRDefault="00F16F05" w:rsidP="00F8694E">
      <w:pPr>
        <w:pStyle w:val="slolnku"/>
        <w:numPr>
          <w:ilvl w:val="0"/>
          <w:numId w:val="39"/>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provádění </w:t>
      </w:r>
      <w:r w:rsidR="000672AD">
        <w:rPr>
          <w:rFonts w:ascii="Georgia" w:hAnsi="Georgia" w:cs="Arial"/>
          <w:b w:val="0"/>
          <w:sz w:val="22"/>
          <w:szCs w:val="22"/>
        </w:rPr>
        <w:t>plnění</w:t>
      </w:r>
      <w:r w:rsidR="00CA1611">
        <w:rPr>
          <w:rFonts w:ascii="Georgia" w:hAnsi="Georgia" w:cs="Arial"/>
          <w:b w:val="0"/>
          <w:sz w:val="22"/>
          <w:szCs w:val="22"/>
        </w:rPr>
        <w:t xml:space="preserve"> </w:t>
      </w:r>
      <w:r w:rsidRPr="00CD45E9">
        <w:rPr>
          <w:rFonts w:ascii="Georgia" w:hAnsi="Georgia" w:cs="Arial"/>
          <w:b w:val="0"/>
          <w:sz w:val="22"/>
          <w:szCs w:val="22"/>
        </w:rPr>
        <w:t>v rozporu se závaznými požadavky Objednatele uvedenými v této Smlouvě či v rozporu s pokyny Objednatele.</w:t>
      </w:r>
    </w:p>
    <w:p w:rsidR="00F16F05" w:rsidRPr="00CD45E9" w:rsidRDefault="00F16F05" w:rsidP="00F8694E">
      <w:pPr>
        <w:pStyle w:val="slolnku"/>
        <w:numPr>
          <w:ilvl w:val="1"/>
          <w:numId w:val="43"/>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Objednatel je dále oprávněn od této Smlouvy odstoupit, a to i částečně, v případě, že:</w:t>
      </w:r>
    </w:p>
    <w:p w:rsidR="00F16F05" w:rsidRPr="00CD45E9" w:rsidRDefault="00F16F05" w:rsidP="00F8694E">
      <w:pPr>
        <w:pStyle w:val="slolnku"/>
        <w:numPr>
          <w:ilvl w:val="0"/>
          <w:numId w:val="40"/>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rsidR="00F16F05" w:rsidRPr="00CD45E9" w:rsidRDefault="00F16F05" w:rsidP="00F8694E">
      <w:pPr>
        <w:pStyle w:val="slolnku"/>
        <w:numPr>
          <w:ilvl w:val="0"/>
          <w:numId w:val="40"/>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v důsledku rozhodnutí zřizovatele, orgánu státní správy či územní samosprávy Objednatel nebude mít dostatek finančních prostředků k úhradě Ceny </w:t>
      </w:r>
      <w:r w:rsidR="003A6AC3">
        <w:rPr>
          <w:rFonts w:ascii="Georgia" w:hAnsi="Georgia" w:cs="Arial"/>
          <w:b w:val="0"/>
          <w:sz w:val="22"/>
          <w:szCs w:val="22"/>
        </w:rPr>
        <w:t>kampaně</w:t>
      </w:r>
      <w:r w:rsidRPr="00CD45E9">
        <w:rPr>
          <w:rFonts w:ascii="Georgia" w:hAnsi="Georgia" w:cs="Arial"/>
          <w:b w:val="0"/>
          <w:sz w:val="22"/>
          <w:szCs w:val="22"/>
        </w:rPr>
        <w:t>,</w:t>
      </w:r>
    </w:p>
    <w:p w:rsidR="00F16F05" w:rsidRPr="00CD45E9" w:rsidRDefault="00F16F05" w:rsidP="00F8694E">
      <w:pPr>
        <w:pStyle w:val="slolnku"/>
        <w:numPr>
          <w:ilvl w:val="0"/>
          <w:numId w:val="40"/>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Zhotovitel pozbude oprávnění vyžadovaného právními předpisy k činnostem, k jejichž provádění je Zhotovitel povinen dle této Smlouvy, </w:t>
      </w:r>
    </w:p>
    <w:p w:rsidR="00F16F05" w:rsidRPr="00CD45E9" w:rsidRDefault="00F16F05" w:rsidP="00F8694E">
      <w:pPr>
        <w:pStyle w:val="slolnku"/>
        <w:numPr>
          <w:ilvl w:val="0"/>
          <w:numId w:val="40"/>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Zhotovitel pozbude kteréhokoliv jiného kvalifikačního předpokladu, jehož splnění bylo předpokladem pro zadání veřejné zakázky,</w:t>
      </w:r>
    </w:p>
    <w:p w:rsidR="00F16F05" w:rsidRPr="00CD45E9" w:rsidRDefault="00F16F05" w:rsidP="00F8694E">
      <w:pPr>
        <w:pStyle w:val="slolnku"/>
        <w:numPr>
          <w:ilvl w:val="0"/>
          <w:numId w:val="40"/>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na majetek Zhotovitele bude prohlášen konkurs nebo bude návrh na prohlášení konkursu zamítnut pro nedostatek majetku Zhotovitele,</w:t>
      </w:r>
    </w:p>
    <w:p w:rsidR="00F16F05" w:rsidRPr="00CD45E9" w:rsidRDefault="00F16F05" w:rsidP="00F8694E">
      <w:pPr>
        <w:pStyle w:val="slolnku"/>
        <w:numPr>
          <w:ilvl w:val="0"/>
          <w:numId w:val="40"/>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Zhotovitel vstoupí do likvidace.</w:t>
      </w:r>
    </w:p>
    <w:p w:rsidR="00F16F05" w:rsidRPr="00CD45E9" w:rsidRDefault="00F16F05" w:rsidP="00F8694E">
      <w:pPr>
        <w:pStyle w:val="slolnku"/>
        <w:numPr>
          <w:ilvl w:val="1"/>
          <w:numId w:val="43"/>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Zhotovitel je oprávněn od této Smlouvy odstoupit v případě, že Objednatel bude v prodlení s úhradou svých peněžitých závazků vyplývajících z této Smlouvy po dobu delší než 90 dnů.</w:t>
      </w:r>
    </w:p>
    <w:p w:rsidR="00F16F05" w:rsidRPr="00CD45E9" w:rsidRDefault="00F16F05" w:rsidP="00F8694E">
      <w:pPr>
        <w:pStyle w:val="slolnku"/>
        <w:numPr>
          <w:ilvl w:val="1"/>
          <w:numId w:val="43"/>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rsidR="00F16F05" w:rsidRPr="00CD45E9" w:rsidRDefault="00F16F05" w:rsidP="00F8694E">
      <w:pPr>
        <w:pStyle w:val="slolnku"/>
        <w:numPr>
          <w:ilvl w:val="1"/>
          <w:numId w:val="43"/>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F16F05" w:rsidRPr="00CD45E9" w:rsidRDefault="00F16F05" w:rsidP="00F8694E">
      <w:pPr>
        <w:pStyle w:val="slolnku"/>
        <w:numPr>
          <w:ilvl w:val="1"/>
          <w:numId w:val="43"/>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Z</w:t>
      </w:r>
      <w:r w:rsidRPr="00CD45E9">
        <w:rPr>
          <w:rFonts w:ascii="Georgia" w:hAnsi="Georgia" w:cs="Arial"/>
          <w:b w:val="0"/>
          <w:sz w:val="22"/>
          <w:szCs w:val="22"/>
        </w:rPr>
        <w:t>ávazky smluvních stran vzniklé v důsledku odstoupení od Smlouvy budou vypořádány následujícím způsobem. V případě odstoupení od Smlouvy je Zhotovitel povinen neprodleně předat Objednateli Propagace v aktuálně rozpracovaném stavu. Pro případ odstoupení od Smlouvy z důvodů na straně Objednatele má Zhotovitel nárok na poměrnou část Ceny odpovídající rozsahu jím provedeného a předané Propagace. V případě odstoupení od Smlouvy z důvodů na straně Zhotovitele má Zhotovitel nárok na náhradu nutných nákladů, které prokazatelně vynaložil na provedení Propagace.</w:t>
      </w:r>
    </w:p>
    <w:p w:rsidR="00F16F05" w:rsidRDefault="00F16F05" w:rsidP="00F8694E">
      <w:pPr>
        <w:pStyle w:val="slolnku"/>
        <w:numPr>
          <w:ilvl w:val="1"/>
          <w:numId w:val="43"/>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V případě předčasného ukončení této Smlouvy je Zhotovitel povinen poskytnout Objednateli nezbytnou součinnost tak, aby Objednateli nevznikla škoda.</w:t>
      </w:r>
    </w:p>
    <w:p w:rsidR="00F16F05" w:rsidRDefault="00F16F05" w:rsidP="00F8694E">
      <w:pPr>
        <w:pStyle w:val="slolnku"/>
        <w:numPr>
          <w:ilvl w:val="1"/>
          <w:numId w:val="43"/>
        </w:numPr>
        <w:tabs>
          <w:tab w:val="clear" w:pos="0"/>
          <w:tab w:val="clear" w:pos="284"/>
          <w:tab w:val="clear" w:pos="1701"/>
        </w:tabs>
        <w:spacing w:before="120" w:after="0"/>
        <w:jc w:val="both"/>
        <w:rPr>
          <w:rFonts w:ascii="Georgia" w:hAnsi="Georgia" w:cs="Arial"/>
          <w:b w:val="0"/>
          <w:sz w:val="22"/>
          <w:szCs w:val="22"/>
        </w:rPr>
      </w:pPr>
      <w:r w:rsidRPr="000C01B4">
        <w:rPr>
          <w:rFonts w:ascii="Georgia" w:hAnsi="Georgia" w:cs="Arial"/>
          <w:b w:val="0"/>
          <w:sz w:val="22"/>
          <w:szCs w:val="22"/>
        </w:rPr>
        <w:t xml:space="preserve">Smluvní strany se dohodly na vyloučení ustanovení § 1897 z. č. </w:t>
      </w:r>
      <w:r>
        <w:rPr>
          <w:rFonts w:ascii="Georgia" w:hAnsi="Georgia" w:cs="Arial"/>
          <w:b w:val="0"/>
          <w:sz w:val="22"/>
          <w:szCs w:val="22"/>
        </w:rPr>
        <w:t>89/2012 Sb., občanský zákoník; t</w:t>
      </w:r>
      <w:r w:rsidRPr="000C01B4">
        <w:rPr>
          <w:rFonts w:ascii="Georgia" w:hAnsi="Georgia" w:cs="Arial"/>
          <w:b w:val="0"/>
          <w:sz w:val="22"/>
          <w:szCs w:val="22"/>
        </w:rPr>
        <w:t>uto smlouvu tak nelze postoupit rubopisem listiny.</w:t>
      </w:r>
    </w:p>
    <w:p w:rsidR="003512CD" w:rsidRPr="003512CD" w:rsidRDefault="003512CD" w:rsidP="003512CD">
      <w:pPr>
        <w:rPr>
          <w:lang w:eastAsia="cs-CZ"/>
        </w:rPr>
      </w:pPr>
    </w:p>
    <w:p w:rsidR="00F16F05" w:rsidRPr="000672AD" w:rsidRDefault="00F16F05" w:rsidP="000672AD">
      <w:pPr>
        <w:pStyle w:val="slolnku"/>
        <w:numPr>
          <w:ilvl w:val="0"/>
          <w:numId w:val="28"/>
        </w:numPr>
        <w:tabs>
          <w:tab w:val="clear" w:pos="284"/>
          <w:tab w:val="clear" w:pos="1701"/>
        </w:tabs>
        <w:rPr>
          <w:rFonts w:ascii="Georgia" w:hAnsi="Georgia" w:cs="Arial"/>
          <w:sz w:val="26"/>
          <w:szCs w:val="26"/>
        </w:rPr>
      </w:pPr>
      <w:r w:rsidRPr="000672AD">
        <w:rPr>
          <w:rFonts w:ascii="Georgia" w:hAnsi="Georgia" w:cs="Arial"/>
          <w:sz w:val="26"/>
          <w:szCs w:val="26"/>
        </w:rPr>
        <w:t>Kontaktní osoby</w:t>
      </w:r>
    </w:p>
    <w:p w:rsidR="00F16F05" w:rsidRPr="00CD45E9" w:rsidRDefault="000672AD" w:rsidP="00B96E0D">
      <w:pPr>
        <w:pStyle w:val="slolnku"/>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13.1 </w:t>
      </w:r>
      <w:r w:rsidR="00F16F05" w:rsidRPr="00CD45E9">
        <w:rPr>
          <w:rFonts w:ascii="Georgia" w:hAnsi="Georgia" w:cs="Arial"/>
          <w:b w:val="0"/>
          <w:sz w:val="22"/>
          <w:szCs w:val="22"/>
        </w:rPr>
        <w:t xml:space="preserve">Smluvní strany se dohodly na následujících kontaktních osobách: </w:t>
      </w:r>
    </w:p>
    <w:p w:rsidR="00F16F05" w:rsidRPr="00CB7936" w:rsidRDefault="00C51572" w:rsidP="00CD45E9">
      <w:pPr>
        <w:pStyle w:val="slolnku"/>
        <w:numPr>
          <w:ilvl w:val="0"/>
          <w:numId w:val="30"/>
        </w:numPr>
        <w:tabs>
          <w:tab w:val="clear" w:pos="0"/>
          <w:tab w:val="clear" w:pos="284"/>
          <w:tab w:val="clear" w:pos="1701"/>
        </w:tabs>
        <w:spacing w:before="0" w:after="0"/>
        <w:jc w:val="both"/>
        <w:rPr>
          <w:rFonts w:ascii="Georgia" w:hAnsi="Georgia" w:cs="Arial"/>
          <w:b w:val="0"/>
          <w:sz w:val="22"/>
          <w:szCs w:val="22"/>
        </w:rPr>
      </w:pPr>
      <w:r>
        <w:rPr>
          <w:rFonts w:ascii="Georgia" w:hAnsi="Georgia" w:cs="Arial"/>
          <w:b w:val="0"/>
          <w:sz w:val="22"/>
          <w:szCs w:val="22"/>
        </w:rPr>
        <w:t xml:space="preserve">za Objednatele: </w:t>
      </w:r>
      <w:r w:rsidR="00741161">
        <w:rPr>
          <w:rFonts w:ascii="Georgia" w:hAnsi="Georgia" w:cs="Arial"/>
          <w:b w:val="0"/>
          <w:sz w:val="22"/>
          <w:szCs w:val="22"/>
        </w:rPr>
        <w:t>Zdeněk Giormani</w:t>
      </w:r>
      <w:r w:rsidR="00F16F05" w:rsidRPr="00CB7936">
        <w:rPr>
          <w:rFonts w:ascii="Georgia" w:hAnsi="Georgia" w:cs="Arial"/>
          <w:b w:val="0"/>
          <w:sz w:val="22"/>
          <w:szCs w:val="22"/>
        </w:rPr>
        <w:t xml:space="preserve">, e-mail: </w:t>
      </w:r>
      <w:r w:rsidR="00741161">
        <w:rPr>
          <w:rFonts w:ascii="Georgia" w:hAnsi="Georgia" w:cs="Arial"/>
          <w:b w:val="0"/>
          <w:sz w:val="22"/>
          <w:szCs w:val="22"/>
        </w:rPr>
        <w:t>giormani</w:t>
      </w:r>
      <w:r w:rsidR="00F16F05" w:rsidRPr="00CB7936">
        <w:rPr>
          <w:rFonts w:ascii="Georgia" w:hAnsi="Georgia" w:cs="Arial"/>
          <w:b w:val="0"/>
          <w:sz w:val="22"/>
          <w:szCs w:val="22"/>
        </w:rPr>
        <w:t>@czechtourism.cz</w:t>
      </w:r>
    </w:p>
    <w:p w:rsidR="00BF19ED" w:rsidRDefault="00F16F05" w:rsidP="0093348E">
      <w:pPr>
        <w:pStyle w:val="slolnku"/>
        <w:numPr>
          <w:ilvl w:val="0"/>
          <w:numId w:val="30"/>
        </w:numPr>
        <w:tabs>
          <w:tab w:val="clear" w:pos="0"/>
          <w:tab w:val="clear" w:pos="284"/>
          <w:tab w:val="clear" w:pos="1701"/>
        </w:tabs>
        <w:spacing w:before="0" w:after="0"/>
        <w:jc w:val="both"/>
        <w:rPr>
          <w:rFonts w:ascii="Georgia" w:hAnsi="Georgia" w:cs="Arial"/>
          <w:b w:val="0"/>
          <w:sz w:val="22"/>
          <w:szCs w:val="22"/>
        </w:rPr>
      </w:pPr>
      <w:r w:rsidRPr="00CD45E9">
        <w:rPr>
          <w:rFonts w:ascii="Georgia" w:hAnsi="Georgia" w:cs="Arial"/>
          <w:b w:val="0"/>
          <w:sz w:val="22"/>
          <w:szCs w:val="22"/>
        </w:rPr>
        <w:t xml:space="preserve">za Zhotovitele: </w:t>
      </w:r>
      <w:r w:rsidR="00107A4F">
        <w:rPr>
          <w:rFonts w:ascii="Georgia" w:hAnsi="Georgia" w:cs="Arial"/>
          <w:b w:val="0"/>
          <w:sz w:val="22"/>
          <w:szCs w:val="22"/>
        </w:rPr>
        <w:t>JUDr. Tomáš Tomšíček, email: office@cleverads.cz</w:t>
      </w:r>
    </w:p>
    <w:p w:rsidR="003512CD" w:rsidRPr="003512CD" w:rsidRDefault="003512CD" w:rsidP="003512CD">
      <w:pPr>
        <w:rPr>
          <w:lang w:eastAsia="cs-CZ"/>
        </w:rPr>
      </w:pPr>
    </w:p>
    <w:p w:rsidR="00BF19ED" w:rsidRPr="000672AD" w:rsidRDefault="00F16F05" w:rsidP="000672AD">
      <w:pPr>
        <w:pStyle w:val="slolnku"/>
        <w:numPr>
          <w:ilvl w:val="0"/>
          <w:numId w:val="28"/>
        </w:numPr>
        <w:tabs>
          <w:tab w:val="clear" w:pos="284"/>
          <w:tab w:val="clear" w:pos="1701"/>
        </w:tabs>
        <w:rPr>
          <w:rFonts w:ascii="Georgia" w:hAnsi="Georgia" w:cs="Arial"/>
          <w:sz w:val="26"/>
          <w:szCs w:val="26"/>
        </w:rPr>
      </w:pPr>
      <w:r w:rsidRPr="000672AD">
        <w:rPr>
          <w:rFonts w:ascii="Georgia" w:hAnsi="Georgia" w:cs="Arial"/>
          <w:sz w:val="26"/>
          <w:szCs w:val="26"/>
        </w:rPr>
        <w:t>Závěrečná ustanovení</w:t>
      </w:r>
    </w:p>
    <w:p w:rsidR="00F16F05" w:rsidRPr="00B449BA" w:rsidRDefault="00F16F05" w:rsidP="00F8694E">
      <w:pPr>
        <w:pStyle w:val="Odstavecseseznamem"/>
        <w:keepNext/>
        <w:numPr>
          <w:ilvl w:val="0"/>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B449BA" w:rsidRDefault="00F16F05" w:rsidP="00F8694E">
      <w:pPr>
        <w:pStyle w:val="Odstavecseseznamem"/>
        <w:keepNext/>
        <w:numPr>
          <w:ilvl w:val="0"/>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B96E0D" w:rsidRDefault="00F16F05" w:rsidP="00F8694E">
      <w:pPr>
        <w:pStyle w:val="slolnku"/>
        <w:numPr>
          <w:ilvl w:val="1"/>
          <w:numId w:val="44"/>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vztahy z této Smlouvy se řídí ustanoveními zákona č. 89/2012 Sb., občanského zákoníku, ve znění pozdějších předpisů.</w:t>
      </w:r>
    </w:p>
    <w:p w:rsidR="00F16F05" w:rsidRPr="00B96E0D" w:rsidRDefault="00F16F05" w:rsidP="00F8694E">
      <w:pPr>
        <w:pStyle w:val="slolnku"/>
        <w:numPr>
          <w:ilvl w:val="1"/>
          <w:numId w:val="44"/>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F16F05" w:rsidRPr="00B96E0D" w:rsidRDefault="00F16F05" w:rsidP="00F8694E">
      <w:pPr>
        <w:pStyle w:val="slolnku"/>
        <w:numPr>
          <w:ilvl w:val="1"/>
          <w:numId w:val="44"/>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p>
    <w:p w:rsidR="00F16F05" w:rsidRPr="00B96E0D" w:rsidRDefault="00F16F05" w:rsidP="00F8694E">
      <w:pPr>
        <w:pStyle w:val="slolnku"/>
        <w:numPr>
          <w:ilvl w:val="1"/>
          <w:numId w:val="44"/>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F16F05" w:rsidRPr="00CD45E9" w:rsidRDefault="00F16F05" w:rsidP="00F8694E">
      <w:pPr>
        <w:pStyle w:val="slolnku"/>
        <w:numPr>
          <w:ilvl w:val="1"/>
          <w:numId w:val="44"/>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obsahuje úplnou a jedinou písemnou dohodu smluvních stran o vzájemných právech a povinnostech upravených touto Smlouvou.</w:t>
      </w:r>
    </w:p>
    <w:p w:rsidR="00F16F05" w:rsidRDefault="00F16F05" w:rsidP="00F8694E">
      <w:pPr>
        <w:pStyle w:val="slolnku"/>
        <w:numPr>
          <w:ilvl w:val="1"/>
          <w:numId w:val="44"/>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w:t>
      </w:r>
    </w:p>
    <w:p w:rsidR="003512CD" w:rsidRDefault="003512CD" w:rsidP="003512CD">
      <w:pPr>
        <w:rPr>
          <w:lang w:eastAsia="cs-CZ"/>
        </w:rPr>
      </w:pPr>
    </w:p>
    <w:p w:rsidR="003512CD" w:rsidRDefault="003512CD" w:rsidP="003512CD">
      <w:pPr>
        <w:rPr>
          <w:lang w:eastAsia="cs-CZ"/>
        </w:rPr>
      </w:pPr>
    </w:p>
    <w:p w:rsidR="003512CD" w:rsidRPr="003512CD" w:rsidRDefault="003512CD" w:rsidP="003512CD">
      <w:pPr>
        <w:rPr>
          <w:lang w:eastAsia="cs-CZ"/>
        </w:rPr>
      </w:pPr>
    </w:p>
    <w:p w:rsidR="00F16F05" w:rsidRPr="00CD45E9" w:rsidRDefault="00F16F05" w:rsidP="00F8694E">
      <w:pPr>
        <w:pStyle w:val="slolnku"/>
        <w:numPr>
          <w:ilvl w:val="1"/>
          <w:numId w:val="44"/>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je vyhotovena ve dvou stejnopisech, přičemž každá ze smluvních stran obdrží po jednom z nich.</w:t>
      </w:r>
    </w:p>
    <w:p w:rsidR="00F16F05" w:rsidRDefault="00F16F05" w:rsidP="00CD45E9">
      <w:pPr>
        <w:pStyle w:val="Nzevlnku"/>
        <w:rPr>
          <w:rFonts w:ascii="Georgia" w:hAnsi="Georgia"/>
          <w:sz w:val="22"/>
          <w:szCs w:val="22"/>
        </w:rPr>
      </w:pPr>
    </w:p>
    <w:p w:rsidR="00107A4F" w:rsidRDefault="00107A4F" w:rsidP="00107A4F">
      <w:pPr>
        <w:rPr>
          <w:lang w:eastAsia="cs-CZ"/>
        </w:rPr>
      </w:pPr>
    </w:p>
    <w:p w:rsidR="00107A4F" w:rsidRPr="00107A4F" w:rsidRDefault="00107A4F" w:rsidP="00107A4F">
      <w:pPr>
        <w:rPr>
          <w:lang w:eastAsia="cs-CZ"/>
        </w:rPr>
      </w:pPr>
    </w:p>
    <w:p w:rsidR="00F16F05" w:rsidRDefault="00F16F05" w:rsidP="0012652F">
      <w:pPr>
        <w:pStyle w:val="Podpis"/>
      </w:pPr>
      <w:r>
        <w:t>Objednatel:</w:t>
      </w:r>
      <w:r>
        <w:tab/>
      </w:r>
      <w:r>
        <w:tab/>
      </w:r>
      <w:r>
        <w:tab/>
      </w:r>
      <w:r>
        <w:tab/>
      </w:r>
      <w:r>
        <w:tab/>
      </w:r>
      <w:r>
        <w:tab/>
      </w:r>
      <w:r>
        <w:tab/>
      </w:r>
      <w:r>
        <w:tab/>
      </w:r>
      <w:r>
        <w:tab/>
        <w:t>Zhotovitel:</w:t>
      </w:r>
    </w:p>
    <w:p w:rsidR="00F16F05" w:rsidRDefault="00F16F05" w:rsidP="008D2081">
      <w:pPr>
        <w:pStyle w:val="Podpis"/>
        <w:spacing w:before="0" w:line="240" w:lineRule="auto"/>
      </w:pPr>
    </w:p>
    <w:p w:rsidR="00F16F05" w:rsidRDefault="00F16F05" w:rsidP="008D2081">
      <w:pPr>
        <w:pStyle w:val="Podpis"/>
        <w:spacing w:before="0" w:line="240" w:lineRule="auto"/>
        <w:rPr>
          <w:b w:val="0"/>
        </w:rPr>
      </w:pPr>
    </w:p>
    <w:p w:rsidR="00F16F05" w:rsidRPr="008D2081" w:rsidRDefault="00F16F05" w:rsidP="008D2081">
      <w:pPr>
        <w:pStyle w:val="Podpis"/>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 </w:t>
      </w:r>
      <w:r w:rsidR="00107A4F">
        <w:rPr>
          <w:b w:val="0"/>
          <w:szCs w:val="22"/>
        </w:rPr>
        <w:t>Klatovech</w:t>
      </w:r>
      <w:r w:rsidRPr="00EC055A">
        <w:rPr>
          <w:b w:val="0"/>
          <w:szCs w:val="22"/>
        </w:rPr>
        <w:t xml:space="preserve"> </w:t>
      </w:r>
      <w:r w:rsidRPr="008D2081">
        <w:rPr>
          <w:b w:val="0"/>
        </w:rPr>
        <w:t>dne _________</w:t>
      </w:r>
    </w:p>
    <w:p w:rsidR="00F16F05" w:rsidRPr="008D2081" w:rsidRDefault="00F16F05" w:rsidP="008D2081">
      <w:pPr>
        <w:pStyle w:val="Podpis"/>
        <w:spacing w:before="0" w:line="240" w:lineRule="auto"/>
        <w:rPr>
          <w:b w:val="0"/>
        </w:rPr>
      </w:pPr>
    </w:p>
    <w:p w:rsidR="00F16F05" w:rsidRDefault="00F16F05" w:rsidP="008D2081">
      <w:pPr>
        <w:pStyle w:val="Podpis"/>
        <w:spacing w:before="0" w:line="240" w:lineRule="auto"/>
      </w:pPr>
    </w:p>
    <w:p w:rsidR="00F16F05" w:rsidRDefault="00F16F05" w:rsidP="008D2081">
      <w:pPr>
        <w:pStyle w:val="Podpis"/>
        <w:spacing w:before="0" w:line="240" w:lineRule="auto"/>
      </w:pPr>
    </w:p>
    <w:p w:rsidR="00F16F05" w:rsidRDefault="00F16F05" w:rsidP="008D2081">
      <w:pPr>
        <w:pStyle w:val="Podpis"/>
        <w:spacing w:before="0" w:line="240" w:lineRule="auto"/>
      </w:pPr>
      <w:r>
        <w:t>_____________________</w:t>
      </w:r>
      <w:r>
        <w:tab/>
      </w:r>
      <w:r>
        <w:tab/>
      </w:r>
      <w:r>
        <w:tab/>
        <w:t>_____________________</w:t>
      </w:r>
    </w:p>
    <w:p w:rsidR="00F16F05" w:rsidRPr="008D2081" w:rsidRDefault="00F16F05" w:rsidP="008D2081">
      <w:pPr>
        <w:pStyle w:val="Podpis"/>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r w:rsidR="00107A4F">
        <w:rPr>
          <w:b w:val="0"/>
          <w:szCs w:val="22"/>
        </w:rPr>
        <w:t>JUDr. Tomáš Tomšíček</w:t>
      </w:r>
    </w:p>
    <w:p w:rsidR="00F16F05" w:rsidRPr="008D2081" w:rsidRDefault="00741161" w:rsidP="008D2081">
      <w:pPr>
        <w:pStyle w:val="Podpis"/>
        <w:spacing w:before="0" w:line="240" w:lineRule="auto"/>
        <w:rPr>
          <w:b w:val="0"/>
        </w:rPr>
      </w:pPr>
      <w:r>
        <w:rPr>
          <w:b w:val="0"/>
        </w:rPr>
        <w:t>Ředitelka</w:t>
      </w:r>
      <w:r>
        <w:rPr>
          <w:b w:val="0"/>
        </w:rPr>
        <w:tab/>
      </w:r>
      <w:r>
        <w:rPr>
          <w:b w:val="0"/>
        </w:rPr>
        <w:tab/>
      </w:r>
      <w:r>
        <w:rPr>
          <w:b w:val="0"/>
        </w:rPr>
        <w:tab/>
      </w:r>
      <w:r>
        <w:rPr>
          <w:b w:val="0"/>
        </w:rPr>
        <w:tab/>
      </w:r>
      <w:r w:rsidR="00F16F05">
        <w:rPr>
          <w:b w:val="0"/>
        </w:rPr>
        <w:tab/>
      </w:r>
      <w:r w:rsidR="00F16F05">
        <w:rPr>
          <w:b w:val="0"/>
        </w:rPr>
        <w:tab/>
      </w:r>
      <w:r w:rsidR="00F16F05">
        <w:rPr>
          <w:b w:val="0"/>
        </w:rPr>
        <w:tab/>
      </w:r>
      <w:r w:rsidR="00F16F05">
        <w:rPr>
          <w:b w:val="0"/>
        </w:rPr>
        <w:tab/>
      </w:r>
      <w:r w:rsidR="00F16F05">
        <w:rPr>
          <w:b w:val="0"/>
        </w:rPr>
        <w:tab/>
      </w:r>
      <w:r w:rsidR="00F16F05">
        <w:rPr>
          <w:b w:val="0"/>
        </w:rPr>
        <w:tab/>
      </w:r>
      <w:r w:rsidR="00107A4F">
        <w:rPr>
          <w:b w:val="0"/>
          <w:szCs w:val="22"/>
        </w:rPr>
        <w:t>jednatel</w:t>
      </w:r>
    </w:p>
    <w:p w:rsidR="00F16F05" w:rsidRPr="008D2081" w:rsidRDefault="00F16F05" w:rsidP="008D2081">
      <w:pPr>
        <w:pStyle w:val="Podpis"/>
        <w:spacing w:before="0" w:line="240" w:lineRule="auto"/>
        <w:rPr>
          <w:b w:val="0"/>
        </w:rPr>
      </w:pPr>
      <w:r w:rsidRPr="008D2081">
        <w:rPr>
          <w:b w:val="0"/>
        </w:rPr>
        <w:t>České centrály cestovního ruchu-</w:t>
      </w:r>
      <w:r>
        <w:rPr>
          <w:b w:val="0"/>
        </w:rPr>
        <w:tab/>
      </w:r>
      <w:r>
        <w:rPr>
          <w:b w:val="0"/>
        </w:rPr>
        <w:tab/>
      </w:r>
      <w:r>
        <w:rPr>
          <w:b w:val="0"/>
        </w:rPr>
        <w:tab/>
      </w:r>
      <w:r w:rsidR="00107A4F">
        <w:rPr>
          <w:b w:val="0"/>
          <w:szCs w:val="22"/>
        </w:rPr>
        <w:t>Clever ADS, s.r.o.</w:t>
      </w:r>
    </w:p>
    <w:p w:rsidR="00F16F05" w:rsidRPr="008D2081" w:rsidRDefault="00F16F05" w:rsidP="008D2081">
      <w:pPr>
        <w:pStyle w:val="Podpis"/>
        <w:spacing w:before="0" w:line="240" w:lineRule="auto"/>
        <w:rPr>
          <w:b w:val="0"/>
        </w:rPr>
      </w:pPr>
      <w:r w:rsidRPr="008D2081">
        <w:rPr>
          <w:b w:val="0"/>
        </w:rPr>
        <w:t>CzechTourism</w:t>
      </w:r>
    </w:p>
    <w:sectPr w:rsidR="00F16F05" w:rsidRPr="008D2081" w:rsidSect="00E962A1">
      <w:footerReference w:type="default" r:id="rId9"/>
      <w:headerReference w:type="first" r:id="rId10"/>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E4" w:rsidRDefault="005B79E4" w:rsidP="00D067DD">
      <w:pPr>
        <w:spacing w:line="240" w:lineRule="auto"/>
      </w:pPr>
      <w:r>
        <w:separator/>
      </w:r>
    </w:p>
  </w:endnote>
  <w:endnote w:type="continuationSeparator" w:id="0">
    <w:p w:rsidR="005B79E4" w:rsidRDefault="005B79E4"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E12491" w:rsidP="004A5274">
    <w:pPr>
      <w:pStyle w:val="Zpat"/>
    </w:pPr>
    <w:r>
      <w:rPr>
        <w:noProof/>
        <w:lang w:eastAsia="cs-CZ"/>
      </w:rPr>
      <mc:AlternateContent>
        <mc:Choice Requires="wps">
          <w:drawing>
            <wp:anchor distT="0" distB="0" distL="114300" distR="114300" simplePos="0" relativeHeight="251659776" behindDoc="0" locked="0" layoutInCell="1" allowOverlap="0">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Zhotovitel: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F16F05" w:rsidRDefault="00F16F05" w:rsidP="00A01F07">
                    <w:pPr>
                      <w:pStyle w:val="Zpat"/>
                    </w:pPr>
                    <w:r>
                      <w:t>Zhotovitel: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F16F05" w:rsidRDefault="00F16F05"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01F9F" w:rsidRDefault="00AA4A40" w:rsidP="00301F9F">
                          <w:pPr>
                            <w:spacing w:line="180" w:lineRule="exact"/>
                            <w:rPr>
                              <w:szCs w:val="16"/>
                            </w:rPr>
                          </w:pPr>
                          <w:r>
                            <w:fldChar w:fldCharType="begin"/>
                          </w:r>
                          <w:r w:rsidR="00EF5E6A">
                            <w:instrText xml:space="preserve"> PAGE  \* Arabic  \* MERGEFORMAT </w:instrText>
                          </w:r>
                          <w:r>
                            <w:fldChar w:fldCharType="separate"/>
                          </w:r>
                          <w:r w:rsidR="00E12491" w:rsidRPr="00E12491">
                            <w:rPr>
                              <w:rFonts w:ascii="Arial" w:hAnsi="Arial"/>
                              <w:noProof/>
                              <w:sz w:val="16"/>
                              <w:szCs w:val="16"/>
                            </w:rPr>
                            <w:t>2</w:t>
                          </w:r>
                          <w:r>
                            <w:rPr>
                              <w:rFonts w:ascii="Arial" w:hAnsi="Arial"/>
                              <w:noProof/>
                              <w:sz w:val="16"/>
                              <w:szCs w:val="16"/>
                            </w:rPr>
                            <w:fldChar w:fldCharType="end"/>
                          </w:r>
                          <w:r w:rsidR="00F16F05">
                            <w:rPr>
                              <w:rFonts w:ascii="Arial" w:hAnsi="Arial"/>
                              <w:sz w:val="16"/>
                              <w:szCs w:val="16"/>
                            </w:rPr>
                            <w:t>/</w:t>
                          </w:r>
                          <w:fldSimple w:instr=" NUMPAGES  \* Arabic  \* MERGEFORMAT ">
                            <w:r w:rsidR="00E12491" w:rsidRPr="00E12491">
                              <w:rPr>
                                <w:rFonts w:ascii="Arial" w:hAnsi="Arial"/>
                                <w:noProof/>
                                <w:sz w:val="16"/>
                                <w:szCs w:val="16"/>
                              </w:rPr>
                              <w:t>10</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F16F05" w:rsidRPr="00301F9F" w:rsidRDefault="00AA4A40" w:rsidP="00301F9F">
                    <w:pPr>
                      <w:spacing w:line="180" w:lineRule="exact"/>
                      <w:rPr>
                        <w:szCs w:val="16"/>
                      </w:rPr>
                    </w:pPr>
                    <w:r>
                      <w:fldChar w:fldCharType="begin"/>
                    </w:r>
                    <w:r w:rsidR="00EF5E6A">
                      <w:instrText xml:space="preserve"> PAGE  \* Arabic  \* MERGEFORMAT </w:instrText>
                    </w:r>
                    <w:r>
                      <w:fldChar w:fldCharType="separate"/>
                    </w:r>
                    <w:r w:rsidR="00E12491" w:rsidRPr="00E12491">
                      <w:rPr>
                        <w:rFonts w:ascii="Arial" w:hAnsi="Arial"/>
                        <w:noProof/>
                        <w:sz w:val="16"/>
                        <w:szCs w:val="16"/>
                      </w:rPr>
                      <w:t>2</w:t>
                    </w:r>
                    <w:r>
                      <w:rPr>
                        <w:rFonts w:ascii="Arial" w:hAnsi="Arial"/>
                        <w:noProof/>
                        <w:sz w:val="16"/>
                        <w:szCs w:val="16"/>
                      </w:rPr>
                      <w:fldChar w:fldCharType="end"/>
                    </w:r>
                    <w:r w:rsidR="00F16F05">
                      <w:rPr>
                        <w:rFonts w:ascii="Arial" w:hAnsi="Arial"/>
                        <w:sz w:val="16"/>
                        <w:szCs w:val="16"/>
                      </w:rPr>
                      <w:t>/</w:t>
                    </w:r>
                    <w:fldSimple w:instr=" NUMPAGES  \* Arabic  \* MERGEFORMAT ">
                      <w:r w:rsidR="00E12491" w:rsidRPr="00E12491">
                        <w:rPr>
                          <w:rFonts w:ascii="Arial" w:hAnsi="Arial"/>
                          <w:noProof/>
                          <w:sz w:val="16"/>
                          <w:szCs w:val="16"/>
                        </w:rPr>
                        <w:t>10</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E4" w:rsidRDefault="005B79E4" w:rsidP="00D067DD">
      <w:pPr>
        <w:spacing w:line="240" w:lineRule="auto"/>
      </w:pPr>
      <w:r>
        <w:separator/>
      </w:r>
    </w:p>
  </w:footnote>
  <w:footnote w:type="continuationSeparator" w:id="0">
    <w:p w:rsidR="005B79E4" w:rsidRDefault="005B79E4"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F16F05" w:rsidP="004A5274">
    <w:pPr>
      <w:pStyle w:val="Zhlav"/>
    </w:pPr>
  </w:p>
  <w:p w:rsidR="00F16F05" w:rsidRDefault="00EE2C6F" w:rsidP="002C4F52">
    <w:pPr>
      <w:pStyle w:val="Zhlav"/>
      <w:spacing w:after="1740"/>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2842895" cy="1187450"/>
          <wp:effectExtent l="1905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E12491">
      <w:rPr>
        <w:noProof/>
        <w:lang w:eastAsia="cs-CZ"/>
      </w:rPr>
      <mc:AlternateContent>
        <mc:Choice Requires="wps">
          <w:drawing>
            <wp:anchor distT="0" distB="0" distL="114300" distR="114300" simplePos="0" relativeHeight="251656704" behindDoc="0" locked="1" layoutInCell="1" allowOverlap="1">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6C7931" w:rsidRDefault="00F16F05"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F16F05" w:rsidRPr="006C7931" w:rsidRDefault="00F16F05"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5ED2CC"/>
    <w:lvl w:ilvl="0">
      <w:start w:val="1"/>
      <w:numFmt w:val="decimal"/>
      <w:lvlText w:val="%1."/>
      <w:lvlJc w:val="left"/>
      <w:pPr>
        <w:tabs>
          <w:tab w:val="num" w:pos="1492"/>
        </w:tabs>
        <w:ind w:left="1492" w:hanging="360"/>
      </w:pPr>
    </w:lvl>
  </w:abstractNum>
  <w:abstractNum w:abstractNumId="1">
    <w:nsid w:val="FFFFFF7D"/>
    <w:multiLevelType w:val="singleLevel"/>
    <w:tmpl w:val="63623FAC"/>
    <w:lvl w:ilvl="0">
      <w:start w:val="1"/>
      <w:numFmt w:val="decimal"/>
      <w:lvlText w:val="%1."/>
      <w:lvlJc w:val="left"/>
      <w:pPr>
        <w:tabs>
          <w:tab w:val="num" w:pos="1209"/>
        </w:tabs>
        <w:ind w:left="1209" w:hanging="360"/>
      </w:pPr>
    </w:lvl>
  </w:abstractNum>
  <w:abstractNum w:abstractNumId="2">
    <w:nsid w:val="FFFFFF7E"/>
    <w:multiLevelType w:val="singleLevel"/>
    <w:tmpl w:val="E0BABCAA"/>
    <w:lvl w:ilvl="0">
      <w:start w:val="1"/>
      <w:numFmt w:val="decimal"/>
      <w:lvlText w:val="%1."/>
      <w:lvlJc w:val="left"/>
      <w:pPr>
        <w:tabs>
          <w:tab w:val="num" w:pos="926"/>
        </w:tabs>
        <w:ind w:left="926" w:hanging="360"/>
      </w:pPr>
    </w:lvl>
  </w:abstractNum>
  <w:abstractNum w:abstractNumId="3">
    <w:nsid w:val="FFFFFF7F"/>
    <w:multiLevelType w:val="singleLevel"/>
    <w:tmpl w:val="DBC24ABE"/>
    <w:lvl w:ilvl="0">
      <w:start w:val="1"/>
      <w:numFmt w:val="decimal"/>
      <w:pStyle w:val="BalloonTextBulletCzechTourism"/>
      <w:lvlText w:val="%1."/>
      <w:lvlJc w:val="left"/>
      <w:pPr>
        <w:tabs>
          <w:tab w:val="num" w:pos="643"/>
        </w:tabs>
        <w:ind w:left="643" w:hanging="360"/>
      </w:pPr>
    </w:lvl>
  </w:abstractNum>
  <w:abstractNum w:abstractNumId="4">
    <w:nsid w:val="FFFFFF80"/>
    <w:multiLevelType w:val="singleLevel"/>
    <w:tmpl w:val="6FA220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0A4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429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EEFE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E08550"/>
    <w:lvl w:ilvl="0">
      <w:start w:val="1"/>
      <w:numFmt w:val="decimal"/>
      <w:lvlText w:val="%1."/>
      <w:lvlJc w:val="left"/>
      <w:pPr>
        <w:tabs>
          <w:tab w:val="num" w:pos="360"/>
        </w:tabs>
        <w:ind w:left="360" w:hanging="360"/>
      </w:pPr>
    </w:lvl>
  </w:abstractNum>
  <w:abstractNum w:abstractNumId="9">
    <w:nsid w:val="FFFFFF89"/>
    <w:multiLevelType w:val="singleLevel"/>
    <w:tmpl w:val="EE40C952"/>
    <w:lvl w:ilvl="0">
      <w:start w:val="1"/>
      <w:numFmt w:val="bullet"/>
      <w:lvlText w:val=""/>
      <w:lvlJc w:val="left"/>
      <w:pPr>
        <w:tabs>
          <w:tab w:val="num" w:pos="360"/>
        </w:tabs>
        <w:ind w:left="360" w:hanging="360"/>
      </w:pPr>
      <w:rPr>
        <w:rFonts w:ascii="Symbol" w:hAnsi="Symbol" w:hint="default"/>
      </w:rPr>
    </w:lvl>
  </w:abstractNum>
  <w:abstractNum w:abstractNumId="10">
    <w:nsid w:val="00765B93"/>
    <w:multiLevelType w:val="multilevel"/>
    <w:tmpl w:val="57D29FF0"/>
    <w:lvl w:ilvl="0">
      <w:start w:val="5"/>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2">
    <w:nsid w:val="035044BB"/>
    <w:multiLevelType w:val="multilevel"/>
    <w:tmpl w:val="0405001F"/>
    <w:numStyleLink w:val="Styl1"/>
  </w:abstractNum>
  <w:abstractNum w:abstractNumId="13">
    <w:nsid w:val="07377DA9"/>
    <w:multiLevelType w:val="multilevel"/>
    <w:tmpl w:val="D49276E6"/>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0FB541A1"/>
    <w:multiLevelType w:val="hybridMultilevel"/>
    <w:tmpl w:val="B712CC2A"/>
    <w:lvl w:ilvl="0" w:tplc="AC0257DE">
      <w:start w:val="4"/>
      <w:numFmt w:val="bullet"/>
      <w:lvlText w:val="-"/>
      <w:lvlJc w:val="left"/>
      <w:pPr>
        <w:ind w:left="1267" w:hanging="360"/>
      </w:pPr>
      <w:rPr>
        <w:rFonts w:ascii="Georgia" w:eastAsia="Calibri" w:hAnsi="Georgia" w:cs="Arial" w:hint="default"/>
      </w:rPr>
    </w:lvl>
    <w:lvl w:ilvl="1" w:tplc="04050003" w:tentative="1">
      <w:start w:val="1"/>
      <w:numFmt w:val="bullet"/>
      <w:lvlText w:val="o"/>
      <w:lvlJc w:val="left"/>
      <w:pPr>
        <w:ind w:left="1987" w:hanging="360"/>
      </w:pPr>
      <w:rPr>
        <w:rFonts w:ascii="Courier New" w:hAnsi="Courier New" w:cs="Courier New" w:hint="default"/>
      </w:rPr>
    </w:lvl>
    <w:lvl w:ilvl="2" w:tplc="04050005" w:tentative="1">
      <w:start w:val="1"/>
      <w:numFmt w:val="bullet"/>
      <w:lvlText w:val=""/>
      <w:lvlJc w:val="left"/>
      <w:pPr>
        <w:ind w:left="2707" w:hanging="360"/>
      </w:pPr>
      <w:rPr>
        <w:rFonts w:ascii="Wingdings" w:hAnsi="Wingdings" w:hint="default"/>
      </w:rPr>
    </w:lvl>
    <w:lvl w:ilvl="3" w:tplc="04050001" w:tentative="1">
      <w:start w:val="1"/>
      <w:numFmt w:val="bullet"/>
      <w:lvlText w:val=""/>
      <w:lvlJc w:val="left"/>
      <w:pPr>
        <w:ind w:left="3427" w:hanging="360"/>
      </w:pPr>
      <w:rPr>
        <w:rFonts w:ascii="Symbol" w:hAnsi="Symbol" w:hint="default"/>
      </w:rPr>
    </w:lvl>
    <w:lvl w:ilvl="4" w:tplc="04050003" w:tentative="1">
      <w:start w:val="1"/>
      <w:numFmt w:val="bullet"/>
      <w:lvlText w:val="o"/>
      <w:lvlJc w:val="left"/>
      <w:pPr>
        <w:ind w:left="4147" w:hanging="360"/>
      </w:pPr>
      <w:rPr>
        <w:rFonts w:ascii="Courier New" w:hAnsi="Courier New" w:cs="Courier New" w:hint="default"/>
      </w:rPr>
    </w:lvl>
    <w:lvl w:ilvl="5" w:tplc="04050005" w:tentative="1">
      <w:start w:val="1"/>
      <w:numFmt w:val="bullet"/>
      <w:lvlText w:val=""/>
      <w:lvlJc w:val="left"/>
      <w:pPr>
        <w:ind w:left="4867" w:hanging="360"/>
      </w:pPr>
      <w:rPr>
        <w:rFonts w:ascii="Wingdings" w:hAnsi="Wingdings" w:hint="default"/>
      </w:rPr>
    </w:lvl>
    <w:lvl w:ilvl="6" w:tplc="04050001" w:tentative="1">
      <w:start w:val="1"/>
      <w:numFmt w:val="bullet"/>
      <w:lvlText w:val=""/>
      <w:lvlJc w:val="left"/>
      <w:pPr>
        <w:ind w:left="5587" w:hanging="360"/>
      </w:pPr>
      <w:rPr>
        <w:rFonts w:ascii="Symbol" w:hAnsi="Symbol" w:hint="default"/>
      </w:rPr>
    </w:lvl>
    <w:lvl w:ilvl="7" w:tplc="04050003" w:tentative="1">
      <w:start w:val="1"/>
      <w:numFmt w:val="bullet"/>
      <w:lvlText w:val="o"/>
      <w:lvlJc w:val="left"/>
      <w:pPr>
        <w:ind w:left="6307" w:hanging="360"/>
      </w:pPr>
      <w:rPr>
        <w:rFonts w:ascii="Courier New" w:hAnsi="Courier New" w:cs="Courier New" w:hint="default"/>
      </w:rPr>
    </w:lvl>
    <w:lvl w:ilvl="8" w:tplc="04050005" w:tentative="1">
      <w:start w:val="1"/>
      <w:numFmt w:val="bullet"/>
      <w:lvlText w:val=""/>
      <w:lvlJc w:val="left"/>
      <w:pPr>
        <w:ind w:left="7027" w:hanging="360"/>
      </w:pPr>
      <w:rPr>
        <w:rFonts w:ascii="Wingdings" w:hAnsi="Wingdings" w:hint="default"/>
      </w:rPr>
    </w:lvl>
  </w:abstractNum>
  <w:abstractNum w:abstractNumId="16">
    <w:nsid w:val="0FC07143"/>
    <w:multiLevelType w:val="hybridMultilevel"/>
    <w:tmpl w:val="CDE429D6"/>
    <w:lvl w:ilvl="0" w:tplc="46300C14">
      <w:start w:val="1"/>
      <w:numFmt w:val="lowerLetter"/>
      <w:lvlText w:val="(%1)"/>
      <w:lvlJc w:val="left"/>
      <w:pPr>
        <w:tabs>
          <w:tab w:val="num" w:pos="1287"/>
        </w:tabs>
        <w:ind w:left="1287" w:hanging="720"/>
      </w:pPr>
      <w:rPr>
        <w:rFonts w:cs="Times New Roman" w:hint="default"/>
      </w:rPr>
    </w:lvl>
    <w:lvl w:ilvl="1" w:tplc="04050019">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17">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15627F34"/>
    <w:multiLevelType w:val="multilevel"/>
    <w:tmpl w:val="602CEA8A"/>
    <w:styleLink w:val="numberingtext"/>
    <w:lvl w:ilvl="0">
      <w:start w:val="1"/>
      <w:numFmt w:val="decimal"/>
      <w:pStyle w:val="Heading1CzechTourism"/>
      <w:lvlText w:val="%1."/>
      <w:lvlJc w:val="left"/>
      <w:pPr>
        <w:tabs>
          <w:tab w:val="num" w:pos="-31680"/>
        </w:tabs>
        <w:ind w:left="454" w:hanging="454"/>
      </w:pPr>
      <w:rPr>
        <w:rFonts w:cs="Times New Roman" w:hint="default"/>
      </w:rPr>
    </w:lvl>
    <w:lvl w:ilvl="1">
      <w:start w:val="1"/>
      <w:numFmt w:val="decimal"/>
      <w:pStyle w:val="Heading2CzechTourism"/>
      <w:lvlText w:val="%1.%2"/>
      <w:lvlJc w:val="left"/>
      <w:pPr>
        <w:tabs>
          <w:tab w:val="num" w:pos="1134"/>
        </w:tabs>
        <w:ind w:left="1134" w:hanging="680"/>
      </w:pPr>
      <w:rPr>
        <w:rFonts w:cs="Times New Roman" w:hint="default"/>
      </w:rPr>
    </w:lvl>
    <w:lvl w:ilvl="2">
      <w:start w:val="1"/>
      <w:numFmt w:val="decimal"/>
      <w:pStyle w:val="Heading3CzechTourism"/>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9">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20">
    <w:nsid w:val="173218F8"/>
    <w:multiLevelType w:val="hybridMultilevel"/>
    <w:tmpl w:val="333613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8E952D0"/>
    <w:multiLevelType w:val="multilevel"/>
    <w:tmpl w:val="6E067470"/>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3">
    <w:nsid w:val="1B2D5285"/>
    <w:multiLevelType w:val="multilevel"/>
    <w:tmpl w:val="00AC30EA"/>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1D574071"/>
    <w:multiLevelType w:val="hybridMultilevel"/>
    <w:tmpl w:val="D9A41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F6A4D1A"/>
    <w:multiLevelType w:val="multilevel"/>
    <w:tmpl w:val="B1F47AE6"/>
    <w:lvl w:ilvl="0">
      <w:start w:val="1"/>
      <w:numFmt w:val="upperRoman"/>
      <w:pStyle w:val="Heading1-Number-FollowNumberCzechTourism"/>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6">
    <w:nsid w:val="25AC789F"/>
    <w:multiLevelType w:val="multilevel"/>
    <w:tmpl w:val="922C0BF2"/>
    <w:numStyleLink w:val="Heading-Number-FollowNumber"/>
  </w:abstractNum>
  <w:abstractNum w:abstractNumId="27">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8">
    <w:nsid w:val="29FE1E7A"/>
    <w:multiLevelType w:val="multilevel"/>
    <w:tmpl w:val="C882B7AA"/>
    <w:numStyleLink w:val="Headings"/>
  </w:abstractNum>
  <w:abstractNum w:abstractNumId="29">
    <w:nsid w:val="2ACA321C"/>
    <w:multiLevelType w:val="hybridMultilevel"/>
    <w:tmpl w:val="8AB84A8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534" w:hanging="360"/>
      </w:pPr>
      <w:rPr>
        <w:rFonts w:ascii="Courier New" w:hAnsi="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1">
    <w:nsid w:val="2F463EDB"/>
    <w:multiLevelType w:val="multilevel"/>
    <w:tmpl w:val="154C41F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33">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5">
    <w:nsid w:val="39FA6431"/>
    <w:multiLevelType w:val="multilevel"/>
    <w:tmpl w:val="BC4E701E"/>
    <w:numStyleLink w:val="Headings-Number"/>
  </w:abstractNum>
  <w:abstractNum w:abstractNumId="36">
    <w:nsid w:val="3A521485"/>
    <w:multiLevelType w:val="multilevel"/>
    <w:tmpl w:val="2E3626A2"/>
    <w:numStyleLink w:val="CaptionNumbering"/>
  </w:abstractNum>
  <w:abstractNum w:abstractNumId="37">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8">
    <w:nsid w:val="45D82F99"/>
    <w:multiLevelType w:val="multilevel"/>
    <w:tmpl w:val="6E2AC5D8"/>
    <w:numStyleLink w:val="BalloonTextBullet"/>
  </w:abstractNum>
  <w:abstractNum w:abstractNumId="39">
    <w:nsid w:val="481C2C6E"/>
    <w:multiLevelType w:val="hybridMultilevel"/>
    <w:tmpl w:val="8348C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41">
    <w:nsid w:val="4D2A7DBC"/>
    <w:multiLevelType w:val="hybridMultilevel"/>
    <w:tmpl w:val="0546A362"/>
    <w:lvl w:ilvl="0" w:tplc="FFFFFFFF">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2">
    <w:nsid w:val="4EA43920"/>
    <w:multiLevelType w:val="hybridMultilevel"/>
    <w:tmpl w:val="CA9EBD46"/>
    <w:lvl w:ilvl="0" w:tplc="186C6C04">
      <w:start w:val="1"/>
      <w:numFmt w:val="lowerLetter"/>
      <w:lvlText w:val="%1)"/>
      <w:lvlJc w:val="left"/>
      <w:pPr>
        <w:tabs>
          <w:tab w:val="num" w:pos="1287"/>
        </w:tabs>
        <w:ind w:left="1287" w:hanging="720"/>
      </w:pPr>
      <w:rPr>
        <w:rFonts w:ascii="Arial Narrow" w:eastAsia="Times New Roman" w:hAnsi="Arial Narrow" w:cs="Times New Roman"/>
      </w:rPr>
    </w:lvl>
    <w:lvl w:ilvl="1" w:tplc="43428CC4" w:tentative="1">
      <w:start w:val="1"/>
      <w:numFmt w:val="lowerLetter"/>
      <w:lvlText w:val="%2."/>
      <w:lvlJc w:val="left"/>
      <w:pPr>
        <w:tabs>
          <w:tab w:val="num" w:pos="747"/>
        </w:tabs>
        <w:ind w:left="747" w:hanging="360"/>
      </w:pPr>
      <w:rPr>
        <w:rFonts w:cs="Times New Roman"/>
      </w:rPr>
    </w:lvl>
    <w:lvl w:ilvl="2" w:tplc="AC3E781A" w:tentative="1">
      <w:start w:val="1"/>
      <w:numFmt w:val="lowerRoman"/>
      <w:lvlText w:val="%3."/>
      <w:lvlJc w:val="right"/>
      <w:pPr>
        <w:tabs>
          <w:tab w:val="num" w:pos="1467"/>
        </w:tabs>
        <w:ind w:left="1467" w:hanging="180"/>
      </w:pPr>
      <w:rPr>
        <w:rFonts w:cs="Times New Roman"/>
      </w:rPr>
    </w:lvl>
    <w:lvl w:ilvl="3" w:tplc="F1063908" w:tentative="1">
      <w:start w:val="1"/>
      <w:numFmt w:val="decimal"/>
      <w:lvlText w:val="%4."/>
      <w:lvlJc w:val="left"/>
      <w:pPr>
        <w:tabs>
          <w:tab w:val="num" w:pos="2187"/>
        </w:tabs>
        <w:ind w:left="2187" w:hanging="360"/>
      </w:pPr>
      <w:rPr>
        <w:rFonts w:cs="Times New Roman"/>
      </w:rPr>
    </w:lvl>
    <w:lvl w:ilvl="4" w:tplc="75FE1976" w:tentative="1">
      <w:start w:val="1"/>
      <w:numFmt w:val="lowerLetter"/>
      <w:lvlText w:val="%5."/>
      <w:lvlJc w:val="left"/>
      <w:pPr>
        <w:tabs>
          <w:tab w:val="num" w:pos="2907"/>
        </w:tabs>
        <w:ind w:left="2907" w:hanging="360"/>
      </w:pPr>
      <w:rPr>
        <w:rFonts w:cs="Times New Roman"/>
      </w:rPr>
    </w:lvl>
    <w:lvl w:ilvl="5" w:tplc="3BB6361A" w:tentative="1">
      <w:start w:val="1"/>
      <w:numFmt w:val="lowerRoman"/>
      <w:lvlText w:val="%6."/>
      <w:lvlJc w:val="right"/>
      <w:pPr>
        <w:tabs>
          <w:tab w:val="num" w:pos="3627"/>
        </w:tabs>
        <w:ind w:left="3627" w:hanging="180"/>
      </w:pPr>
      <w:rPr>
        <w:rFonts w:cs="Times New Roman"/>
      </w:rPr>
    </w:lvl>
    <w:lvl w:ilvl="6" w:tplc="ED881C2A" w:tentative="1">
      <w:start w:val="1"/>
      <w:numFmt w:val="decimal"/>
      <w:lvlText w:val="%7."/>
      <w:lvlJc w:val="left"/>
      <w:pPr>
        <w:tabs>
          <w:tab w:val="num" w:pos="4347"/>
        </w:tabs>
        <w:ind w:left="4347" w:hanging="360"/>
      </w:pPr>
      <w:rPr>
        <w:rFonts w:cs="Times New Roman"/>
      </w:rPr>
    </w:lvl>
    <w:lvl w:ilvl="7" w:tplc="BA421DC8" w:tentative="1">
      <w:start w:val="1"/>
      <w:numFmt w:val="lowerLetter"/>
      <w:lvlText w:val="%8."/>
      <w:lvlJc w:val="left"/>
      <w:pPr>
        <w:tabs>
          <w:tab w:val="num" w:pos="5067"/>
        </w:tabs>
        <w:ind w:left="5067" w:hanging="360"/>
      </w:pPr>
      <w:rPr>
        <w:rFonts w:cs="Times New Roman"/>
      </w:rPr>
    </w:lvl>
    <w:lvl w:ilvl="8" w:tplc="FF9CD218" w:tentative="1">
      <w:start w:val="1"/>
      <w:numFmt w:val="lowerRoman"/>
      <w:lvlText w:val="%9."/>
      <w:lvlJc w:val="right"/>
      <w:pPr>
        <w:tabs>
          <w:tab w:val="num" w:pos="5787"/>
        </w:tabs>
        <w:ind w:left="5787" w:hanging="180"/>
      </w:pPr>
      <w:rPr>
        <w:rFonts w:cs="Times New Roman"/>
      </w:rPr>
    </w:lvl>
  </w:abstractNum>
  <w:abstractNum w:abstractNumId="43">
    <w:nsid w:val="50A172F8"/>
    <w:multiLevelType w:val="multilevel"/>
    <w:tmpl w:val="BC4E701E"/>
    <w:styleLink w:val="Headings-Number"/>
    <w:lvl w:ilvl="0">
      <w:start w:val="1"/>
      <w:numFmt w:val="decimal"/>
      <w:pStyle w:val="Nadpis1"/>
      <w:lvlText w:val="%1."/>
      <w:lvlJc w:val="left"/>
      <w:pPr>
        <w:tabs>
          <w:tab w:val="num" w:pos="454"/>
        </w:tabs>
        <w:ind w:left="454" w:hanging="454"/>
      </w:pPr>
      <w:rPr>
        <w:rFonts w:cs="Times New Roman" w:hint="default"/>
      </w:rPr>
    </w:lvl>
    <w:lvl w:ilvl="1">
      <w:start w:val="1"/>
      <w:numFmt w:val="decimal"/>
      <w:pStyle w:val="Nadpis2"/>
      <w:suff w:val="space"/>
      <w:lvlText w:val="%1.%2 "/>
      <w:lvlJc w:val="left"/>
      <w:rPr>
        <w:rFonts w:cs="Times New Roman" w:hint="default"/>
        <w:b/>
        <w:i w:val="0"/>
      </w:rPr>
    </w:lvl>
    <w:lvl w:ilvl="2">
      <w:start w:val="1"/>
      <w:numFmt w:val="decimal"/>
      <w:pStyle w:val="Nadpis3"/>
      <w:suff w:val="space"/>
      <w:lvlText w:val="%1.%2.%3 "/>
      <w:lvlJc w:val="left"/>
      <w:rPr>
        <w:rFonts w:cs="Times New Roman" w:hint="default"/>
        <w:b/>
        <w:i w:val="0"/>
      </w:rPr>
    </w:lvl>
    <w:lvl w:ilvl="3">
      <w:start w:val="1"/>
      <w:numFmt w:val="decimal"/>
      <w:pStyle w:val="Nadpis4"/>
      <w:suff w:val="space"/>
      <w:lvlText w:val="%1.%2.%3.%4 "/>
      <w:lvlJc w:val="left"/>
      <w:rPr>
        <w:rFonts w:cs="Times New Roman" w:hint="default"/>
        <w:b/>
        <w:i w:val="0"/>
      </w:rPr>
    </w:lvl>
    <w:lvl w:ilvl="4">
      <w:start w:val="1"/>
      <w:numFmt w:val="decimal"/>
      <w:pStyle w:val="Nadpis5"/>
      <w:suff w:val="space"/>
      <w:lvlText w:val="%1.%2.%3.%4.%5 "/>
      <w:lvlJc w:val="left"/>
      <w:rPr>
        <w:rFonts w:cs="Times New Roman" w:hint="default"/>
        <w:b/>
        <w:i w:val="0"/>
      </w:rPr>
    </w:lvl>
    <w:lvl w:ilvl="5">
      <w:start w:val="1"/>
      <w:numFmt w:val="decimal"/>
      <w:pStyle w:val="Nadpis6"/>
      <w:suff w:val="space"/>
      <w:lvlText w:val="%1.%2.%3.%4.%5.%6 "/>
      <w:lvlJc w:val="left"/>
      <w:rPr>
        <w:rFonts w:cs="Times New Roman" w:hint="default"/>
        <w:b/>
        <w:i w:val="0"/>
      </w:rPr>
    </w:lvl>
    <w:lvl w:ilvl="6">
      <w:start w:val="1"/>
      <w:numFmt w:val="decimal"/>
      <w:pStyle w:val="Nadpis7"/>
      <w:suff w:val="space"/>
      <w:lvlText w:val="%1.%2.%3.%4.%5.%6.%7 "/>
      <w:lvlJc w:val="left"/>
      <w:rPr>
        <w:rFonts w:cs="Times New Roman" w:hint="default"/>
        <w:b/>
        <w:i w:val="0"/>
      </w:rPr>
    </w:lvl>
    <w:lvl w:ilvl="7">
      <w:start w:val="1"/>
      <w:numFmt w:val="decimal"/>
      <w:pStyle w:val="Nadpis8"/>
      <w:suff w:val="space"/>
      <w:lvlText w:val="%1.%2.%3.%4.%5.%6.%7.%8 "/>
      <w:lvlJc w:val="left"/>
      <w:rPr>
        <w:rFonts w:cs="Times New Roman" w:hint="default"/>
        <w:b/>
        <w:i w:val="0"/>
      </w:rPr>
    </w:lvl>
    <w:lvl w:ilvl="8">
      <w:start w:val="1"/>
      <w:numFmt w:val="decimal"/>
      <w:pStyle w:val="Nadpis9"/>
      <w:suff w:val="space"/>
      <w:lvlText w:val="%1.%2.%3.%4.%5.%6.%7.%8.%9 "/>
      <w:lvlJc w:val="left"/>
      <w:rPr>
        <w:rFonts w:cs="Times New Roman" w:hint="default"/>
        <w:b/>
        <w:i w:val="0"/>
      </w:rPr>
    </w:lvl>
  </w:abstractNum>
  <w:abstractNum w:abstractNumId="44">
    <w:nsid w:val="518C28ED"/>
    <w:multiLevelType w:val="multilevel"/>
    <w:tmpl w:val="5E928FD0"/>
    <w:numStyleLink w:val="SchemeLetter"/>
  </w:abstractNum>
  <w:abstractNum w:abstractNumId="45">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5F521F3C"/>
    <w:multiLevelType w:val="hybridMultilevel"/>
    <w:tmpl w:val="09FA1BE8"/>
    <w:lvl w:ilvl="0" w:tplc="46300C14">
      <w:start w:val="1"/>
      <w:numFmt w:val="lowerLetter"/>
      <w:lvlText w:val="(%1)"/>
      <w:lvlJc w:val="left"/>
      <w:pPr>
        <w:tabs>
          <w:tab w:val="num" w:pos="1287"/>
        </w:tabs>
        <w:ind w:left="1287" w:hanging="720"/>
      </w:pPr>
      <w:rPr>
        <w:rFonts w:cs="Times New Roman" w:hint="default"/>
      </w:rPr>
    </w:lvl>
    <w:lvl w:ilvl="1" w:tplc="04050019">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48">
    <w:nsid w:val="61181AB8"/>
    <w:multiLevelType w:val="hybridMultilevel"/>
    <w:tmpl w:val="B4A46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3C01BB5"/>
    <w:multiLevelType w:val="hybridMultilevel"/>
    <w:tmpl w:val="5AFA9CA8"/>
    <w:lvl w:ilvl="0" w:tplc="46300C14">
      <w:start w:val="1"/>
      <w:numFmt w:val="lowerLetter"/>
      <w:lvlText w:val="(%1)"/>
      <w:lvlJc w:val="left"/>
      <w:pPr>
        <w:tabs>
          <w:tab w:val="num" w:pos="1287"/>
        </w:tabs>
        <w:ind w:left="1287" w:hanging="720"/>
      </w:pPr>
      <w:rPr>
        <w:rFonts w:cs="Times New Roman" w:hint="default"/>
      </w:rPr>
    </w:lvl>
    <w:lvl w:ilvl="1" w:tplc="04050019">
      <w:start w:val="1"/>
      <w:numFmt w:val="lowerLetter"/>
      <w:lvlText w:val="%2."/>
      <w:lvlJc w:val="left"/>
      <w:pPr>
        <w:tabs>
          <w:tab w:val="num" w:pos="747"/>
        </w:tabs>
        <w:ind w:left="747" w:hanging="360"/>
      </w:pPr>
      <w:rPr>
        <w:rFonts w:cs="Times New Roman"/>
      </w:rPr>
    </w:lvl>
    <w:lvl w:ilvl="2" w:tplc="0405001B">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50">
    <w:nsid w:val="64C065EF"/>
    <w:multiLevelType w:val="hybridMultilevel"/>
    <w:tmpl w:val="2F82F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B270A33"/>
    <w:multiLevelType w:val="multilevel"/>
    <w:tmpl w:val="477CAC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2">
    <w:nsid w:val="721D0003"/>
    <w:multiLevelType w:val="multilevel"/>
    <w:tmpl w:val="D8E42092"/>
    <w:styleLink w:val="text"/>
    <w:lvl w:ilvl="0">
      <w:start w:val="1"/>
      <w:numFmt w:val="bullet"/>
      <w:pStyle w:val="SchemeLetterCzechTourism"/>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53">
    <w:nsid w:val="74DE4846"/>
    <w:multiLevelType w:val="multilevel"/>
    <w:tmpl w:val="D534A4C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77D4407A"/>
    <w:multiLevelType w:val="hybridMultilevel"/>
    <w:tmpl w:val="A6F81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C9241AD"/>
    <w:multiLevelType w:val="multilevel"/>
    <w:tmpl w:val="D8E42092"/>
    <w:numStyleLink w:val="text"/>
  </w:abstractNum>
  <w:abstractNum w:abstractNumId="56">
    <w:nsid w:val="7F873016"/>
    <w:multiLevelType w:val="multilevel"/>
    <w:tmpl w:val="176E1AF8"/>
    <w:lvl w:ilvl="0">
      <w:start w:val="1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2"/>
  </w:num>
  <w:num w:numId="12">
    <w:abstractNumId w:val="18"/>
  </w:num>
  <w:num w:numId="13">
    <w:abstractNumId w:val="43"/>
  </w:num>
  <w:num w:numId="14">
    <w:abstractNumId w:val="40"/>
  </w:num>
  <w:num w:numId="15">
    <w:abstractNumId w:val="11"/>
  </w:num>
  <w:num w:numId="16">
    <w:abstractNumId w:val="34"/>
  </w:num>
  <w:num w:numId="17">
    <w:abstractNumId w:val="38"/>
  </w:num>
  <w:num w:numId="18">
    <w:abstractNumId w:val="27"/>
  </w:num>
  <w:num w:numId="19">
    <w:abstractNumId w:val="32"/>
  </w:num>
  <w:num w:numId="20">
    <w:abstractNumId w:val="19"/>
  </w:num>
  <w:num w:numId="21">
    <w:abstractNumId w:val="44"/>
  </w:num>
  <w:num w:numId="22">
    <w:abstractNumId w:val="28"/>
  </w:num>
  <w:num w:numId="23">
    <w:abstractNumId w:val="35"/>
  </w:num>
  <w:num w:numId="24">
    <w:abstractNumId w:val="22"/>
  </w:num>
  <w:num w:numId="25">
    <w:abstractNumId w:val="36"/>
  </w:num>
  <w:num w:numId="26">
    <w:abstractNumId w:val="37"/>
  </w:num>
  <w:num w:numId="27">
    <w:abstractNumId w:val="55"/>
  </w:num>
  <w:num w:numId="28">
    <w:abstractNumId w:val="46"/>
  </w:num>
  <w:num w:numId="29">
    <w:abstractNumId w:val="30"/>
  </w:num>
  <w:num w:numId="30">
    <w:abstractNumId w:val="42"/>
  </w:num>
  <w:num w:numId="31">
    <w:abstractNumId w:val="25"/>
  </w:num>
  <w:num w:numId="32">
    <w:abstractNumId w:val="45"/>
  </w:num>
  <w:num w:numId="33">
    <w:abstractNumId w:val="17"/>
  </w:num>
  <w:num w:numId="34">
    <w:abstractNumId w:val="31"/>
  </w:num>
  <w:num w:numId="35">
    <w:abstractNumId w:val="51"/>
  </w:num>
  <w:num w:numId="36">
    <w:abstractNumId w:val="13"/>
  </w:num>
  <w:num w:numId="37">
    <w:abstractNumId w:val="14"/>
  </w:num>
  <w:num w:numId="38">
    <w:abstractNumId w:val="49"/>
  </w:num>
  <w:num w:numId="39">
    <w:abstractNumId w:val="47"/>
  </w:num>
  <w:num w:numId="40">
    <w:abstractNumId w:val="16"/>
  </w:num>
  <w:num w:numId="41">
    <w:abstractNumId w:val="53"/>
  </w:num>
  <w:num w:numId="42">
    <w:abstractNumId w:val="33"/>
  </w:num>
  <w:num w:numId="43">
    <w:abstractNumId w:val="23"/>
  </w:num>
  <w:num w:numId="44">
    <w:abstractNumId w:val="56"/>
  </w:num>
  <w:num w:numId="45">
    <w:abstractNumId w:val="21"/>
  </w:num>
  <w:num w:numId="46">
    <w:abstractNumId w:val="12"/>
  </w:num>
  <w:num w:numId="47">
    <w:abstractNumId w:val="29"/>
  </w:num>
  <w:num w:numId="48">
    <w:abstractNumId w:val="48"/>
  </w:num>
  <w:num w:numId="49">
    <w:abstractNumId w:val="20"/>
  </w:num>
  <w:num w:numId="50">
    <w:abstractNumId w:val="41"/>
  </w:num>
  <w:num w:numId="51">
    <w:abstractNumId w:val="54"/>
  </w:num>
  <w:num w:numId="52">
    <w:abstractNumId w:val="50"/>
  </w:num>
  <w:num w:numId="53">
    <w:abstractNumId w:val="15"/>
  </w:num>
  <w:num w:numId="54">
    <w:abstractNumId w:val="39"/>
  </w:num>
  <w:num w:numId="55">
    <w:abstractNumId w:val="26"/>
    <w:lvlOverride w:ilvl="0">
      <w:lvl w:ilvl="0">
        <w:start w:val="1"/>
        <w:numFmt w:val="upperRoman"/>
        <w:suff w:val="space"/>
        <w:lvlText w:val="%1."/>
        <w:lvlJc w:val="left"/>
        <w:rPr>
          <w:rFonts w:cs="Times New Roman" w:hint="default"/>
        </w:rPr>
      </w:lvl>
    </w:lvlOverride>
    <w:lvlOverride w:ilvl="1">
      <w:lvl w:ilvl="1">
        <w:start w:val="1"/>
        <w:numFmt w:val="decimal"/>
        <w:isLgl/>
        <w:lvlText w:val="%1.%2"/>
        <w:lvlJc w:val="left"/>
        <w:pPr>
          <w:ind w:left="680" w:hanging="680"/>
        </w:pPr>
        <w:rPr>
          <w:rFonts w:cs="Times New Roman" w:hint="default"/>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56">
    <w:abstractNumId w:val="10"/>
  </w:num>
  <w:num w:numId="57">
    <w:abstractNumId w:val="26"/>
    <w:lvlOverride w:ilvl="0">
      <w:lvl w:ilvl="0">
        <w:start w:val="1"/>
        <w:numFmt w:val="upperRoman"/>
        <w:suff w:val="space"/>
        <w:lvlText w:val="%1."/>
        <w:lvlJc w:val="left"/>
        <w:rPr>
          <w:rFonts w:cs="Times New Roman" w:hint="default"/>
        </w:rPr>
      </w:lvl>
    </w:lvlOverride>
    <w:lvlOverride w:ilvl="1">
      <w:lvl w:ilvl="1">
        <w:start w:val="1"/>
        <w:numFmt w:val="decimal"/>
        <w:isLgl/>
        <w:lvlText w:val="%1.%2"/>
        <w:lvlJc w:val="left"/>
        <w:pPr>
          <w:ind w:left="680" w:hanging="680"/>
        </w:pPr>
        <w:rPr>
          <w:rFonts w:ascii="Georgia" w:hAnsi="Georgia"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58">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41"/>
    <w:rsid w:val="00001703"/>
    <w:rsid w:val="0000421C"/>
    <w:rsid w:val="0000453F"/>
    <w:rsid w:val="0000503F"/>
    <w:rsid w:val="000051A9"/>
    <w:rsid w:val="00005379"/>
    <w:rsid w:val="000066D6"/>
    <w:rsid w:val="00017E04"/>
    <w:rsid w:val="000236C0"/>
    <w:rsid w:val="00027D84"/>
    <w:rsid w:val="00031AE0"/>
    <w:rsid w:val="00034762"/>
    <w:rsid w:val="00034AC7"/>
    <w:rsid w:val="00037176"/>
    <w:rsid w:val="00040EBD"/>
    <w:rsid w:val="000421F3"/>
    <w:rsid w:val="000425FE"/>
    <w:rsid w:val="00045A0B"/>
    <w:rsid w:val="0004642D"/>
    <w:rsid w:val="00046F04"/>
    <w:rsid w:val="0005191D"/>
    <w:rsid w:val="00052231"/>
    <w:rsid w:val="000538D2"/>
    <w:rsid w:val="0005784A"/>
    <w:rsid w:val="0006036E"/>
    <w:rsid w:val="00062148"/>
    <w:rsid w:val="000630DC"/>
    <w:rsid w:val="000635AE"/>
    <w:rsid w:val="000672AD"/>
    <w:rsid w:val="0007161E"/>
    <w:rsid w:val="0007261F"/>
    <w:rsid w:val="00073E51"/>
    <w:rsid w:val="00073FDC"/>
    <w:rsid w:val="000761AE"/>
    <w:rsid w:val="00076B7D"/>
    <w:rsid w:val="00080A98"/>
    <w:rsid w:val="00086354"/>
    <w:rsid w:val="00091051"/>
    <w:rsid w:val="00091C0B"/>
    <w:rsid w:val="0009317C"/>
    <w:rsid w:val="000941F4"/>
    <w:rsid w:val="0009529A"/>
    <w:rsid w:val="000956C3"/>
    <w:rsid w:val="00097AF0"/>
    <w:rsid w:val="00097D9F"/>
    <w:rsid w:val="000A1486"/>
    <w:rsid w:val="000A463B"/>
    <w:rsid w:val="000B223C"/>
    <w:rsid w:val="000B2574"/>
    <w:rsid w:val="000B2FF0"/>
    <w:rsid w:val="000B3BE9"/>
    <w:rsid w:val="000B43D2"/>
    <w:rsid w:val="000B5E02"/>
    <w:rsid w:val="000B6B4D"/>
    <w:rsid w:val="000C01B4"/>
    <w:rsid w:val="000C2222"/>
    <w:rsid w:val="000C4E0F"/>
    <w:rsid w:val="000C4E43"/>
    <w:rsid w:val="000C6CD8"/>
    <w:rsid w:val="000C7C96"/>
    <w:rsid w:val="000D0BFE"/>
    <w:rsid w:val="000D108C"/>
    <w:rsid w:val="000D2035"/>
    <w:rsid w:val="000D6001"/>
    <w:rsid w:val="000E3220"/>
    <w:rsid w:val="000E3C94"/>
    <w:rsid w:val="000E48AB"/>
    <w:rsid w:val="000E7064"/>
    <w:rsid w:val="000E73DC"/>
    <w:rsid w:val="000E7549"/>
    <w:rsid w:val="000F2CD5"/>
    <w:rsid w:val="000F302D"/>
    <w:rsid w:val="000F3AF9"/>
    <w:rsid w:val="000F3FB9"/>
    <w:rsid w:val="000F4B7E"/>
    <w:rsid w:val="000F6723"/>
    <w:rsid w:val="000F7777"/>
    <w:rsid w:val="00101C08"/>
    <w:rsid w:val="0010316D"/>
    <w:rsid w:val="00107898"/>
    <w:rsid w:val="00107A4F"/>
    <w:rsid w:val="00111181"/>
    <w:rsid w:val="00111299"/>
    <w:rsid w:val="00113D7F"/>
    <w:rsid w:val="001151E5"/>
    <w:rsid w:val="0012243A"/>
    <w:rsid w:val="00122F46"/>
    <w:rsid w:val="0012382A"/>
    <w:rsid w:val="00124CF1"/>
    <w:rsid w:val="00126155"/>
    <w:rsid w:val="0012652F"/>
    <w:rsid w:val="00126916"/>
    <w:rsid w:val="00134FF7"/>
    <w:rsid w:val="001361B0"/>
    <w:rsid w:val="00137319"/>
    <w:rsid w:val="00142BB5"/>
    <w:rsid w:val="00150B77"/>
    <w:rsid w:val="001513F0"/>
    <w:rsid w:val="001515D7"/>
    <w:rsid w:val="00153162"/>
    <w:rsid w:val="00153267"/>
    <w:rsid w:val="0015479A"/>
    <w:rsid w:val="001564B0"/>
    <w:rsid w:val="00156577"/>
    <w:rsid w:val="001611B5"/>
    <w:rsid w:val="00162560"/>
    <w:rsid w:val="001705C8"/>
    <w:rsid w:val="00171124"/>
    <w:rsid w:val="00182C70"/>
    <w:rsid w:val="0018535B"/>
    <w:rsid w:val="0018686A"/>
    <w:rsid w:val="00195477"/>
    <w:rsid w:val="00197816"/>
    <w:rsid w:val="001A13D8"/>
    <w:rsid w:val="001A3D49"/>
    <w:rsid w:val="001A67CE"/>
    <w:rsid w:val="001A6B3A"/>
    <w:rsid w:val="001B3132"/>
    <w:rsid w:val="001B6920"/>
    <w:rsid w:val="001C09B0"/>
    <w:rsid w:val="001C7B68"/>
    <w:rsid w:val="001D1FB6"/>
    <w:rsid w:val="001D321F"/>
    <w:rsid w:val="001D4163"/>
    <w:rsid w:val="001D59EB"/>
    <w:rsid w:val="001D66C5"/>
    <w:rsid w:val="001E2B32"/>
    <w:rsid w:val="001E4B1F"/>
    <w:rsid w:val="001F0201"/>
    <w:rsid w:val="001F09C1"/>
    <w:rsid w:val="001F388E"/>
    <w:rsid w:val="002007AB"/>
    <w:rsid w:val="002018C0"/>
    <w:rsid w:val="00202309"/>
    <w:rsid w:val="0020237A"/>
    <w:rsid w:val="00202D0F"/>
    <w:rsid w:val="00207174"/>
    <w:rsid w:val="00207610"/>
    <w:rsid w:val="00207940"/>
    <w:rsid w:val="00213254"/>
    <w:rsid w:val="002138E2"/>
    <w:rsid w:val="00221C40"/>
    <w:rsid w:val="00224AA4"/>
    <w:rsid w:val="00225497"/>
    <w:rsid w:val="00225A77"/>
    <w:rsid w:val="00225FE2"/>
    <w:rsid w:val="00227B07"/>
    <w:rsid w:val="002354FB"/>
    <w:rsid w:val="00237191"/>
    <w:rsid w:val="00240854"/>
    <w:rsid w:val="00240C62"/>
    <w:rsid w:val="00242A96"/>
    <w:rsid w:val="002631CE"/>
    <w:rsid w:val="00264987"/>
    <w:rsid w:val="00265117"/>
    <w:rsid w:val="0027070E"/>
    <w:rsid w:val="00270B89"/>
    <w:rsid w:val="002756CE"/>
    <w:rsid w:val="00283DB0"/>
    <w:rsid w:val="00283FE5"/>
    <w:rsid w:val="00284EC4"/>
    <w:rsid w:val="0028637C"/>
    <w:rsid w:val="00294DA0"/>
    <w:rsid w:val="002952C1"/>
    <w:rsid w:val="002A0BD6"/>
    <w:rsid w:val="002A2457"/>
    <w:rsid w:val="002A3C2D"/>
    <w:rsid w:val="002A4324"/>
    <w:rsid w:val="002A4A79"/>
    <w:rsid w:val="002B0CC9"/>
    <w:rsid w:val="002B4AD2"/>
    <w:rsid w:val="002B50FE"/>
    <w:rsid w:val="002B60C8"/>
    <w:rsid w:val="002B7A1F"/>
    <w:rsid w:val="002C06D2"/>
    <w:rsid w:val="002C235B"/>
    <w:rsid w:val="002C28C6"/>
    <w:rsid w:val="002C2CE8"/>
    <w:rsid w:val="002C33C7"/>
    <w:rsid w:val="002C35B1"/>
    <w:rsid w:val="002C3D25"/>
    <w:rsid w:val="002C4F52"/>
    <w:rsid w:val="002D5474"/>
    <w:rsid w:val="002D5E52"/>
    <w:rsid w:val="002D64DB"/>
    <w:rsid w:val="002E1997"/>
    <w:rsid w:val="002E1F02"/>
    <w:rsid w:val="002E2F79"/>
    <w:rsid w:val="002E331F"/>
    <w:rsid w:val="002E70A5"/>
    <w:rsid w:val="002F086F"/>
    <w:rsid w:val="002F57CC"/>
    <w:rsid w:val="002F77D2"/>
    <w:rsid w:val="003010EA"/>
    <w:rsid w:val="00301F9F"/>
    <w:rsid w:val="00302053"/>
    <w:rsid w:val="00304082"/>
    <w:rsid w:val="003061FD"/>
    <w:rsid w:val="00310A8D"/>
    <w:rsid w:val="00312FD9"/>
    <w:rsid w:val="003200C7"/>
    <w:rsid w:val="003222CB"/>
    <w:rsid w:val="00324520"/>
    <w:rsid w:val="0033283E"/>
    <w:rsid w:val="003332F5"/>
    <w:rsid w:val="00337079"/>
    <w:rsid w:val="00342A90"/>
    <w:rsid w:val="00343911"/>
    <w:rsid w:val="00344B2C"/>
    <w:rsid w:val="003507DB"/>
    <w:rsid w:val="003512CD"/>
    <w:rsid w:val="003556DE"/>
    <w:rsid w:val="00355B5A"/>
    <w:rsid w:val="00360346"/>
    <w:rsid w:val="0036262E"/>
    <w:rsid w:val="00363E45"/>
    <w:rsid w:val="00364327"/>
    <w:rsid w:val="00367947"/>
    <w:rsid w:val="0036794B"/>
    <w:rsid w:val="00370521"/>
    <w:rsid w:val="00370BA1"/>
    <w:rsid w:val="0037257D"/>
    <w:rsid w:val="00374A44"/>
    <w:rsid w:val="00374BA8"/>
    <w:rsid w:val="003753A4"/>
    <w:rsid w:val="00382041"/>
    <w:rsid w:val="00382DC0"/>
    <w:rsid w:val="00384C88"/>
    <w:rsid w:val="00384CCC"/>
    <w:rsid w:val="0038643B"/>
    <w:rsid w:val="00387554"/>
    <w:rsid w:val="003909E1"/>
    <w:rsid w:val="00390F32"/>
    <w:rsid w:val="00393D3F"/>
    <w:rsid w:val="003976BC"/>
    <w:rsid w:val="003A041E"/>
    <w:rsid w:val="003A0E67"/>
    <w:rsid w:val="003A1A8F"/>
    <w:rsid w:val="003A417B"/>
    <w:rsid w:val="003A6AC3"/>
    <w:rsid w:val="003B0A84"/>
    <w:rsid w:val="003B2222"/>
    <w:rsid w:val="003B453B"/>
    <w:rsid w:val="003B6C3F"/>
    <w:rsid w:val="003C0FDB"/>
    <w:rsid w:val="003C207C"/>
    <w:rsid w:val="003C373D"/>
    <w:rsid w:val="003C5A68"/>
    <w:rsid w:val="003D0C8A"/>
    <w:rsid w:val="003D12F7"/>
    <w:rsid w:val="003D1833"/>
    <w:rsid w:val="003D1FB6"/>
    <w:rsid w:val="003D2C49"/>
    <w:rsid w:val="003D33E8"/>
    <w:rsid w:val="003D3E7C"/>
    <w:rsid w:val="003D5F5D"/>
    <w:rsid w:val="003D6A57"/>
    <w:rsid w:val="003E6C5D"/>
    <w:rsid w:val="003F1960"/>
    <w:rsid w:val="003F1FFA"/>
    <w:rsid w:val="003F35D1"/>
    <w:rsid w:val="003F46E6"/>
    <w:rsid w:val="003F5871"/>
    <w:rsid w:val="00400E43"/>
    <w:rsid w:val="0040176C"/>
    <w:rsid w:val="0040281F"/>
    <w:rsid w:val="00402B55"/>
    <w:rsid w:val="004038E4"/>
    <w:rsid w:val="00403953"/>
    <w:rsid w:val="004053EC"/>
    <w:rsid w:val="004063CC"/>
    <w:rsid w:val="00406E79"/>
    <w:rsid w:val="00412602"/>
    <w:rsid w:val="004147ED"/>
    <w:rsid w:val="00414CCB"/>
    <w:rsid w:val="00416C55"/>
    <w:rsid w:val="00417410"/>
    <w:rsid w:val="004203B2"/>
    <w:rsid w:val="00426232"/>
    <w:rsid w:val="00427E14"/>
    <w:rsid w:val="00430B93"/>
    <w:rsid w:val="004313D3"/>
    <w:rsid w:val="0043143C"/>
    <w:rsid w:val="00432B42"/>
    <w:rsid w:val="00435A17"/>
    <w:rsid w:val="00435C90"/>
    <w:rsid w:val="004363A0"/>
    <w:rsid w:val="0043752F"/>
    <w:rsid w:val="00442BB4"/>
    <w:rsid w:val="00442D01"/>
    <w:rsid w:val="004439FF"/>
    <w:rsid w:val="0044534D"/>
    <w:rsid w:val="0045040C"/>
    <w:rsid w:val="00453D5E"/>
    <w:rsid w:val="00453E9A"/>
    <w:rsid w:val="0045574A"/>
    <w:rsid w:val="00455FB0"/>
    <w:rsid w:val="00456FF6"/>
    <w:rsid w:val="00457C21"/>
    <w:rsid w:val="00462053"/>
    <w:rsid w:val="00462AAB"/>
    <w:rsid w:val="004640CF"/>
    <w:rsid w:val="00465EAD"/>
    <w:rsid w:val="00466FCD"/>
    <w:rsid w:val="00476503"/>
    <w:rsid w:val="00481599"/>
    <w:rsid w:val="00481D73"/>
    <w:rsid w:val="0048299C"/>
    <w:rsid w:val="00483C88"/>
    <w:rsid w:val="0048493F"/>
    <w:rsid w:val="00485424"/>
    <w:rsid w:val="0048569D"/>
    <w:rsid w:val="00486A38"/>
    <w:rsid w:val="004936B1"/>
    <w:rsid w:val="004938AF"/>
    <w:rsid w:val="00497635"/>
    <w:rsid w:val="00497873"/>
    <w:rsid w:val="004A0F6B"/>
    <w:rsid w:val="004A11E3"/>
    <w:rsid w:val="004A2FFD"/>
    <w:rsid w:val="004A3F0C"/>
    <w:rsid w:val="004A50AC"/>
    <w:rsid w:val="004A5274"/>
    <w:rsid w:val="004A5980"/>
    <w:rsid w:val="004A59BA"/>
    <w:rsid w:val="004A6ABC"/>
    <w:rsid w:val="004A7F94"/>
    <w:rsid w:val="004B175D"/>
    <w:rsid w:val="004B1AA4"/>
    <w:rsid w:val="004B3D29"/>
    <w:rsid w:val="004B4073"/>
    <w:rsid w:val="004B6656"/>
    <w:rsid w:val="004C0507"/>
    <w:rsid w:val="004C25E8"/>
    <w:rsid w:val="004C3157"/>
    <w:rsid w:val="004C4B00"/>
    <w:rsid w:val="004C4F88"/>
    <w:rsid w:val="004C51EC"/>
    <w:rsid w:val="004C52FC"/>
    <w:rsid w:val="004D2580"/>
    <w:rsid w:val="004E3FCB"/>
    <w:rsid w:val="004E511A"/>
    <w:rsid w:val="004E7E2C"/>
    <w:rsid w:val="004F123B"/>
    <w:rsid w:val="004F2A04"/>
    <w:rsid w:val="004F34A3"/>
    <w:rsid w:val="004F42F1"/>
    <w:rsid w:val="004F4F70"/>
    <w:rsid w:val="004F75B2"/>
    <w:rsid w:val="0050155B"/>
    <w:rsid w:val="00501F4C"/>
    <w:rsid w:val="00502869"/>
    <w:rsid w:val="00502974"/>
    <w:rsid w:val="00504440"/>
    <w:rsid w:val="00504DEC"/>
    <w:rsid w:val="0050528C"/>
    <w:rsid w:val="005054B3"/>
    <w:rsid w:val="00507E8F"/>
    <w:rsid w:val="00512883"/>
    <w:rsid w:val="0051714E"/>
    <w:rsid w:val="00531032"/>
    <w:rsid w:val="00533F9E"/>
    <w:rsid w:val="00534864"/>
    <w:rsid w:val="00534DC9"/>
    <w:rsid w:val="00535001"/>
    <w:rsid w:val="00540979"/>
    <w:rsid w:val="00544D71"/>
    <w:rsid w:val="00545C9A"/>
    <w:rsid w:val="00547CD8"/>
    <w:rsid w:val="00550263"/>
    <w:rsid w:val="00550764"/>
    <w:rsid w:val="00553FC0"/>
    <w:rsid w:val="005575FD"/>
    <w:rsid w:val="00567256"/>
    <w:rsid w:val="005702BB"/>
    <w:rsid w:val="0057085F"/>
    <w:rsid w:val="00577774"/>
    <w:rsid w:val="0058514F"/>
    <w:rsid w:val="0058581A"/>
    <w:rsid w:val="00591CF8"/>
    <w:rsid w:val="00592B21"/>
    <w:rsid w:val="0059335C"/>
    <w:rsid w:val="00595A12"/>
    <w:rsid w:val="00596ABE"/>
    <w:rsid w:val="005A0C21"/>
    <w:rsid w:val="005A0C97"/>
    <w:rsid w:val="005A11B4"/>
    <w:rsid w:val="005A53C9"/>
    <w:rsid w:val="005A5786"/>
    <w:rsid w:val="005A6B6C"/>
    <w:rsid w:val="005B1248"/>
    <w:rsid w:val="005B3898"/>
    <w:rsid w:val="005B56F5"/>
    <w:rsid w:val="005B691B"/>
    <w:rsid w:val="005B79E4"/>
    <w:rsid w:val="005C16E8"/>
    <w:rsid w:val="005C26AE"/>
    <w:rsid w:val="005C4618"/>
    <w:rsid w:val="005D4188"/>
    <w:rsid w:val="005D589C"/>
    <w:rsid w:val="005D7ACF"/>
    <w:rsid w:val="005E070F"/>
    <w:rsid w:val="005E3470"/>
    <w:rsid w:val="005E3E24"/>
    <w:rsid w:val="005E68DF"/>
    <w:rsid w:val="005E72D7"/>
    <w:rsid w:val="005E7F7C"/>
    <w:rsid w:val="005F1C4B"/>
    <w:rsid w:val="005F347C"/>
    <w:rsid w:val="005F537E"/>
    <w:rsid w:val="005F6665"/>
    <w:rsid w:val="005F7555"/>
    <w:rsid w:val="005F7C20"/>
    <w:rsid w:val="00600694"/>
    <w:rsid w:val="0060083E"/>
    <w:rsid w:val="006107ED"/>
    <w:rsid w:val="00611FF9"/>
    <w:rsid w:val="00613184"/>
    <w:rsid w:val="00615619"/>
    <w:rsid w:val="006167A4"/>
    <w:rsid w:val="00617310"/>
    <w:rsid w:val="00620B35"/>
    <w:rsid w:val="00620FD2"/>
    <w:rsid w:val="00621F17"/>
    <w:rsid w:val="00627DBE"/>
    <w:rsid w:val="00630D4D"/>
    <w:rsid w:val="00631343"/>
    <w:rsid w:val="00634419"/>
    <w:rsid w:val="00635DD4"/>
    <w:rsid w:val="00641275"/>
    <w:rsid w:val="00645042"/>
    <w:rsid w:val="006620DF"/>
    <w:rsid w:val="006644B5"/>
    <w:rsid w:val="00664736"/>
    <w:rsid w:val="00671F00"/>
    <w:rsid w:val="00675087"/>
    <w:rsid w:val="00675977"/>
    <w:rsid w:val="00676781"/>
    <w:rsid w:val="00682F1A"/>
    <w:rsid w:val="00685C53"/>
    <w:rsid w:val="00686C30"/>
    <w:rsid w:val="0069463C"/>
    <w:rsid w:val="006949D8"/>
    <w:rsid w:val="006952F1"/>
    <w:rsid w:val="006A0F57"/>
    <w:rsid w:val="006A3FA4"/>
    <w:rsid w:val="006B04A2"/>
    <w:rsid w:val="006B17C3"/>
    <w:rsid w:val="006B7463"/>
    <w:rsid w:val="006B74BA"/>
    <w:rsid w:val="006B7D3F"/>
    <w:rsid w:val="006C0FDC"/>
    <w:rsid w:val="006C2FC2"/>
    <w:rsid w:val="006C457B"/>
    <w:rsid w:val="006C4708"/>
    <w:rsid w:val="006C4C3A"/>
    <w:rsid w:val="006C5765"/>
    <w:rsid w:val="006C7931"/>
    <w:rsid w:val="006D0EB4"/>
    <w:rsid w:val="006D119B"/>
    <w:rsid w:val="006D18C4"/>
    <w:rsid w:val="006D3189"/>
    <w:rsid w:val="006D63D1"/>
    <w:rsid w:val="006E2CA4"/>
    <w:rsid w:val="006E4483"/>
    <w:rsid w:val="006F02F9"/>
    <w:rsid w:val="006F09FB"/>
    <w:rsid w:val="006F1423"/>
    <w:rsid w:val="006F3781"/>
    <w:rsid w:val="006F65F8"/>
    <w:rsid w:val="006F76BC"/>
    <w:rsid w:val="00700C52"/>
    <w:rsid w:val="00700FE9"/>
    <w:rsid w:val="00702D02"/>
    <w:rsid w:val="00703D2C"/>
    <w:rsid w:val="007051A2"/>
    <w:rsid w:val="00711755"/>
    <w:rsid w:val="00711ABD"/>
    <w:rsid w:val="00712550"/>
    <w:rsid w:val="00712D08"/>
    <w:rsid w:val="00714216"/>
    <w:rsid w:val="00716788"/>
    <w:rsid w:val="0071744A"/>
    <w:rsid w:val="00717C4A"/>
    <w:rsid w:val="00722A2E"/>
    <w:rsid w:val="00732893"/>
    <w:rsid w:val="00733878"/>
    <w:rsid w:val="00736229"/>
    <w:rsid w:val="00740B1B"/>
    <w:rsid w:val="00740BAA"/>
    <w:rsid w:val="00741161"/>
    <w:rsid w:val="0074266D"/>
    <w:rsid w:val="00742675"/>
    <w:rsid w:val="00744B90"/>
    <w:rsid w:val="00747148"/>
    <w:rsid w:val="00750B1A"/>
    <w:rsid w:val="007527AD"/>
    <w:rsid w:val="00753652"/>
    <w:rsid w:val="00753CAB"/>
    <w:rsid w:val="007568F1"/>
    <w:rsid w:val="00757866"/>
    <w:rsid w:val="00760E4A"/>
    <w:rsid w:val="00762B6E"/>
    <w:rsid w:val="007637BE"/>
    <w:rsid w:val="007639FF"/>
    <w:rsid w:val="00767AFB"/>
    <w:rsid w:val="00767B8E"/>
    <w:rsid w:val="00774055"/>
    <w:rsid w:val="007750A6"/>
    <w:rsid w:val="00780938"/>
    <w:rsid w:val="00782317"/>
    <w:rsid w:val="00782C59"/>
    <w:rsid w:val="00783C25"/>
    <w:rsid w:val="00786455"/>
    <w:rsid w:val="00787A28"/>
    <w:rsid w:val="00787FF5"/>
    <w:rsid w:val="0079154A"/>
    <w:rsid w:val="007939B1"/>
    <w:rsid w:val="007954FE"/>
    <w:rsid w:val="007A08E4"/>
    <w:rsid w:val="007A4786"/>
    <w:rsid w:val="007A7E60"/>
    <w:rsid w:val="007B6A64"/>
    <w:rsid w:val="007C0289"/>
    <w:rsid w:val="007C18CD"/>
    <w:rsid w:val="007C19FC"/>
    <w:rsid w:val="007C1A39"/>
    <w:rsid w:val="007C57B2"/>
    <w:rsid w:val="007C75F5"/>
    <w:rsid w:val="007D2EE8"/>
    <w:rsid w:val="007D3EC3"/>
    <w:rsid w:val="007D440B"/>
    <w:rsid w:val="007D61A9"/>
    <w:rsid w:val="007D6E95"/>
    <w:rsid w:val="007E170F"/>
    <w:rsid w:val="007E3129"/>
    <w:rsid w:val="007E5164"/>
    <w:rsid w:val="007F01BE"/>
    <w:rsid w:val="007F022C"/>
    <w:rsid w:val="007F03E6"/>
    <w:rsid w:val="007F15F0"/>
    <w:rsid w:val="007F1896"/>
    <w:rsid w:val="007F2F4D"/>
    <w:rsid w:val="007F3C13"/>
    <w:rsid w:val="007F53E1"/>
    <w:rsid w:val="007F73B4"/>
    <w:rsid w:val="00802C04"/>
    <w:rsid w:val="00803A61"/>
    <w:rsid w:val="0080638B"/>
    <w:rsid w:val="0081094F"/>
    <w:rsid w:val="008131C2"/>
    <w:rsid w:val="00822CD7"/>
    <w:rsid w:val="00823A9C"/>
    <w:rsid w:val="00823FD5"/>
    <w:rsid w:val="008242DC"/>
    <w:rsid w:val="0083132A"/>
    <w:rsid w:val="008331A4"/>
    <w:rsid w:val="0083576F"/>
    <w:rsid w:val="00836C48"/>
    <w:rsid w:val="00837A0A"/>
    <w:rsid w:val="00837B66"/>
    <w:rsid w:val="008410D1"/>
    <w:rsid w:val="00845DE3"/>
    <w:rsid w:val="00847309"/>
    <w:rsid w:val="00847D7B"/>
    <w:rsid w:val="00853FBB"/>
    <w:rsid w:val="0085729D"/>
    <w:rsid w:val="00857521"/>
    <w:rsid w:val="00866DDE"/>
    <w:rsid w:val="008673A7"/>
    <w:rsid w:val="00874E56"/>
    <w:rsid w:val="00876804"/>
    <w:rsid w:val="00876FB7"/>
    <w:rsid w:val="00877A23"/>
    <w:rsid w:val="0088070E"/>
    <w:rsid w:val="0088161B"/>
    <w:rsid w:val="00890119"/>
    <w:rsid w:val="00892715"/>
    <w:rsid w:val="00894DB4"/>
    <w:rsid w:val="00895EF6"/>
    <w:rsid w:val="008A0B19"/>
    <w:rsid w:val="008A1A38"/>
    <w:rsid w:val="008A4EC6"/>
    <w:rsid w:val="008A6280"/>
    <w:rsid w:val="008A70E3"/>
    <w:rsid w:val="008B18DE"/>
    <w:rsid w:val="008B1F90"/>
    <w:rsid w:val="008B3147"/>
    <w:rsid w:val="008B5204"/>
    <w:rsid w:val="008B6F17"/>
    <w:rsid w:val="008B7380"/>
    <w:rsid w:val="008C2300"/>
    <w:rsid w:val="008C2EE7"/>
    <w:rsid w:val="008C43C6"/>
    <w:rsid w:val="008C57BE"/>
    <w:rsid w:val="008C6473"/>
    <w:rsid w:val="008C69E8"/>
    <w:rsid w:val="008D2081"/>
    <w:rsid w:val="008D4CF3"/>
    <w:rsid w:val="008D4E78"/>
    <w:rsid w:val="008D518C"/>
    <w:rsid w:val="008D7B05"/>
    <w:rsid w:val="008E08BB"/>
    <w:rsid w:val="008E4A7C"/>
    <w:rsid w:val="008E74E4"/>
    <w:rsid w:val="008F3D0C"/>
    <w:rsid w:val="00904CE8"/>
    <w:rsid w:val="00905008"/>
    <w:rsid w:val="00911308"/>
    <w:rsid w:val="00920E5E"/>
    <w:rsid w:val="00922406"/>
    <w:rsid w:val="009226D3"/>
    <w:rsid w:val="009239C8"/>
    <w:rsid w:val="0092473F"/>
    <w:rsid w:val="00925B81"/>
    <w:rsid w:val="009300BA"/>
    <w:rsid w:val="0093348E"/>
    <w:rsid w:val="00936765"/>
    <w:rsid w:val="0093703F"/>
    <w:rsid w:val="00937DA9"/>
    <w:rsid w:val="00944683"/>
    <w:rsid w:val="009507E0"/>
    <w:rsid w:val="00950965"/>
    <w:rsid w:val="009517F2"/>
    <w:rsid w:val="00951823"/>
    <w:rsid w:val="00953A9E"/>
    <w:rsid w:val="00953D18"/>
    <w:rsid w:val="0095588B"/>
    <w:rsid w:val="00956487"/>
    <w:rsid w:val="00957980"/>
    <w:rsid w:val="0096191F"/>
    <w:rsid w:val="0096314D"/>
    <w:rsid w:val="00965FA8"/>
    <w:rsid w:val="00966818"/>
    <w:rsid w:val="009763C7"/>
    <w:rsid w:val="00980099"/>
    <w:rsid w:val="0098470F"/>
    <w:rsid w:val="009866AE"/>
    <w:rsid w:val="00987D48"/>
    <w:rsid w:val="00995972"/>
    <w:rsid w:val="00995D66"/>
    <w:rsid w:val="00996F12"/>
    <w:rsid w:val="00997C9C"/>
    <w:rsid w:val="009A14AD"/>
    <w:rsid w:val="009A18C9"/>
    <w:rsid w:val="009A2A44"/>
    <w:rsid w:val="009A5129"/>
    <w:rsid w:val="009A5DF3"/>
    <w:rsid w:val="009A7CCB"/>
    <w:rsid w:val="009B248B"/>
    <w:rsid w:val="009B46FE"/>
    <w:rsid w:val="009B54C5"/>
    <w:rsid w:val="009B65BB"/>
    <w:rsid w:val="009C0785"/>
    <w:rsid w:val="009C1C25"/>
    <w:rsid w:val="009C2789"/>
    <w:rsid w:val="009C7276"/>
    <w:rsid w:val="009D00C6"/>
    <w:rsid w:val="009D35D0"/>
    <w:rsid w:val="009D3F1F"/>
    <w:rsid w:val="009E0FD8"/>
    <w:rsid w:val="009E3A43"/>
    <w:rsid w:val="009E3B09"/>
    <w:rsid w:val="009F30CC"/>
    <w:rsid w:val="009F6DA0"/>
    <w:rsid w:val="009F713C"/>
    <w:rsid w:val="00A01374"/>
    <w:rsid w:val="00A01635"/>
    <w:rsid w:val="00A01F07"/>
    <w:rsid w:val="00A03E6A"/>
    <w:rsid w:val="00A06683"/>
    <w:rsid w:val="00A067CC"/>
    <w:rsid w:val="00A15978"/>
    <w:rsid w:val="00A15F36"/>
    <w:rsid w:val="00A17577"/>
    <w:rsid w:val="00A22705"/>
    <w:rsid w:val="00A23D96"/>
    <w:rsid w:val="00A25F95"/>
    <w:rsid w:val="00A31990"/>
    <w:rsid w:val="00A34FB3"/>
    <w:rsid w:val="00A36F71"/>
    <w:rsid w:val="00A40383"/>
    <w:rsid w:val="00A44990"/>
    <w:rsid w:val="00A4532E"/>
    <w:rsid w:val="00A46CE5"/>
    <w:rsid w:val="00A509B2"/>
    <w:rsid w:val="00A53D7F"/>
    <w:rsid w:val="00A57A12"/>
    <w:rsid w:val="00A6080B"/>
    <w:rsid w:val="00A6099F"/>
    <w:rsid w:val="00A617DF"/>
    <w:rsid w:val="00A618C1"/>
    <w:rsid w:val="00A64133"/>
    <w:rsid w:val="00A645EA"/>
    <w:rsid w:val="00A73DE9"/>
    <w:rsid w:val="00A75B94"/>
    <w:rsid w:val="00A81ED5"/>
    <w:rsid w:val="00A82DC5"/>
    <w:rsid w:val="00A8756A"/>
    <w:rsid w:val="00A91533"/>
    <w:rsid w:val="00A915CA"/>
    <w:rsid w:val="00A93EF6"/>
    <w:rsid w:val="00A96A78"/>
    <w:rsid w:val="00AA097A"/>
    <w:rsid w:val="00AA3BDD"/>
    <w:rsid w:val="00AA465D"/>
    <w:rsid w:val="00AA4A40"/>
    <w:rsid w:val="00AA5EF8"/>
    <w:rsid w:val="00AB0858"/>
    <w:rsid w:val="00AB085C"/>
    <w:rsid w:val="00AB15C8"/>
    <w:rsid w:val="00AB196D"/>
    <w:rsid w:val="00AB246A"/>
    <w:rsid w:val="00AB5CE4"/>
    <w:rsid w:val="00AB5DF4"/>
    <w:rsid w:val="00AB72DE"/>
    <w:rsid w:val="00AC1DD0"/>
    <w:rsid w:val="00AC2200"/>
    <w:rsid w:val="00AC4DB9"/>
    <w:rsid w:val="00AD27B1"/>
    <w:rsid w:val="00AD5806"/>
    <w:rsid w:val="00AD6C6C"/>
    <w:rsid w:val="00AD6D74"/>
    <w:rsid w:val="00AE0203"/>
    <w:rsid w:val="00AE057F"/>
    <w:rsid w:val="00AE1788"/>
    <w:rsid w:val="00AE1DEB"/>
    <w:rsid w:val="00AE367E"/>
    <w:rsid w:val="00AE4BA3"/>
    <w:rsid w:val="00AF03A1"/>
    <w:rsid w:val="00AF22C1"/>
    <w:rsid w:val="00AF3814"/>
    <w:rsid w:val="00AF478D"/>
    <w:rsid w:val="00AF5CE6"/>
    <w:rsid w:val="00B057BD"/>
    <w:rsid w:val="00B05E2C"/>
    <w:rsid w:val="00B06025"/>
    <w:rsid w:val="00B063C5"/>
    <w:rsid w:val="00B071E2"/>
    <w:rsid w:val="00B1396F"/>
    <w:rsid w:val="00B14561"/>
    <w:rsid w:val="00B16530"/>
    <w:rsid w:val="00B20098"/>
    <w:rsid w:val="00B22674"/>
    <w:rsid w:val="00B2368F"/>
    <w:rsid w:val="00B24A19"/>
    <w:rsid w:val="00B27088"/>
    <w:rsid w:val="00B2783F"/>
    <w:rsid w:val="00B32584"/>
    <w:rsid w:val="00B3282F"/>
    <w:rsid w:val="00B33B14"/>
    <w:rsid w:val="00B355B6"/>
    <w:rsid w:val="00B365E2"/>
    <w:rsid w:val="00B37199"/>
    <w:rsid w:val="00B37DC1"/>
    <w:rsid w:val="00B42C1C"/>
    <w:rsid w:val="00B43E79"/>
    <w:rsid w:val="00B449BA"/>
    <w:rsid w:val="00B4501B"/>
    <w:rsid w:val="00B45CE4"/>
    <w:rsid w:val="00B45D52"/>
    <w:rsid w:val="00B462B4"/>
    <w:rsid w:val="00B47432"/>
    <w:rsid w:val="00B5324C"/>
    <w:rsid w:val="00B53C36"/>
    <w:rsid w:val="00B54917"/>
    <w:rsid w:val="00B54C9C"/>
    <w:rsid w:val="00B56A6F"/>
    <w:rsid w:val="00B577CF"/>
    <w:rsid w:val="00B60455"/>
    <w:rsid w:val="00B61E82"/>
    <w:rsid w:val="00B63AEA"/>
    <w:rsid w:val="00B65C13"/>
    <w:rsid w:val="00B66264"/>
    <w:rsid w:val="00B6740F"/>
    <w:rsid w:val="00B703A2"/>
    <w:rsid w:val="00B77938"/>
    <w:rsid w:val="00B83762"/>
    <w:rsid w:val="00B83B0C"/>
    <w:rsid w:val="00B856A3"/>
    <w:rsid w:val="00B90ABA"/>
    <w:rsid w:val="00B9462E"/>
    <w:rsid w:val="00B965FC"/>
    <w:rsid w:val="00B96D44"/>
    <w:rsid w:val="00B96E0D"/>
    <w:rsid w:val="00BA034B"/>
    <w:rsid w:val="00BA24C1"/>
    <w:rsid w:val="00BA4A32"/>
    <w:rsid w:val="00BA6254"/>
    <w:rsid w:val="00BB2558"/>
    <w:rsid w:val="00BB25DB"/>
    <w:rsid w:val="00BB2986"/>
    <w:rsid w:val="00BB55E7"/>
    <w:rsid w:val="00BB7240"/>
    <w:rsid w:val="00BC0D6C"/>
    <w:rsid w:val="00BC609A"/>
    <w:rsid w:val="00BC6FDC"/>
    <w:rsid w:val="00BD027D"/>
    <w:rsid w:val="00BD09B0"/>
    <w:rsid w:val="00BD546D"/>
    <w:rsid w:val="00BD77C7"/>
    <w:rsid w:val="00BE2831"/>
    <w:rsid w:val="00BE3380"/>
    <w:rsid w:val="00BE3996"/>
    <w:rsid w:val="00BE4E92"/>
    <w:rsid w:val="00BF19ED"/>
    <w:rsid w:val="00BF22AD"/>
    <w:rsid w:val="00C02FAF"/>
    <w:rsid w:val="00C0596E"/>
    <w:rsid w:val="00C13706"/>
    <w:rsid w:val="00C13A07"/>
    <w:rsid w:val="00C16A73"/>
    <w:rsid w:val="00C17F4A"/>
    <w:rsid w:val="00C212EC"/>
    <w:rsid w:val="00C24066"/>
    <w:rsid w:val="00C264DC"/>
    <w:rsid w:val="00C3268F"/>
    <w:rsid w:val="00C32A07"/>
    <w:rsid w:val="00C32F6F"/>
    <w:rsid w:val="00C33B48"/>
    <w:rsid w:val="00C33DD6"/>
    <w:rsid w:val="00C43227"/>
    <w:rsid w:val="00C45128"/>
    <w:rsid w:val="00C50450"/>
    <w:rsid w:val="00C51572"/>
    <w:rsid w:val="00C516EE"/>
    <w:rsid w:val="00C53D58"/>
    <w:rsid w:val="00C549F9"/>
    <w:rsid w:val="00C57C27"/>
    <w:rsid w:val="00C57C72"/>
    <w:rsid w:val="00C61D1C"/>
    <w:rsid w:val="00C63B42"/>
    <w:rsid w:val="00C67651"/>
    <w:rsid w:val="00C7082C"/>
    <w:rsid w:val="00C721A4"/>
    <w:rsid w:val="00C72F12"/>
    <w:rsid w:val="00C7685D"/>
    <w:rsid w:val="00C80B14"/>
    <w:rsid w:val="00C81238"/>
    <w:rsid w:val="00C81613"/>
    <w:rsid w:val="00C82D14"/>
    <w:rsid w:val="00C82E59"/>
    <w:rsid w:val="00C86E1F"/>
    <w:rsid w:val="00C8789C"/>
    <w:rsid w:val="00C87FE9"/>
    <w:rsid w:val="00C90994"/>
    <w:rsid w:val="00C947E0"/>
    <w:rsid w:val="00C96809"/>
    <w:rsid w:val="00CA0909"/>
    <w:rsid w:val="00CA1611"/>
    <w:rsid w:val="00CA2A5D"/>
    <w:rsid w:val="00CB1645"/>
    <w:rsid w:val="00CB339F"/>
    <w:rsid w:val="00CB3C49"/>
    <w:rsid w:val="00CB5F7F"/>
    <w:rsid w:val="00CB65D5"/>
    <w:rsid w:val="00CB6D6B"/>
    <w:rsid w:val="00CB7936"/>
    <w:rsid w:val="00CD0B70"/>
    <w:rsid w:val="00CD0C58"/>
    <w:rsid w:val="00CD4247"/>
    <w:rsid w:val="00CD43E9"/>
    <w:rsid w:val="00CD45E9"/>
    <w:rsid w:val="00CE0592"/>
    <w:rsid w:val="00CE05C3"/>
    <w:rsid w:val="00CE0FD5"/>
    <w:rsid w:val="00CE145B"/>
    <w:rsid w:val="00CE3562"/>
    <w:rsid w:val="00CE6277"/>
    <w:rsid w:val="00CF4658"/>
    <w:rsid w:val="00CF6922"/>
    <w:rsid w:val="00D0274C"/>
    <w:rsid w:val="00D03B52"/>
    <w:rsid w:val="00D06163"/>
    <w:rsid w:val="00D0652E"/>
    <w:rsid w:val="00D067DD"/>
    <w:rsid w:val="00D07B1D"/>
    <w:rsid w:val="00D13573"/>
    <w:rsid w:val="00D13AF2"/>
    <w:rsid w:val="00D13E40"/>
    <w:rsid w:val="00D16B35"/>
    <w:rsid w:val="00D1781F"/>
    <w:rsid w:val="00D2079A"/>
    <w:rsid w:val="00D22058"/>
    <w:rsid w:val="00D233A9"/>
    <w:rsid w:val="00D23599"/>
    <w:rsid w:val="00D31418"/>
    <w:rsid w:val="00D32591"/>
    <w:rsid w:val="00D33E3B"/>
    <w:rsid w:val="00D36701"/>
    <w:rsid w:val="00D36C4E"/>
    <w:rsid w:val="00D37726"/>
    <w:rsid w:val="00D41E2C"/>
    <w:rsid w:val="00D43092"/>
    <w:rsid w:val="00D4329D"/>
    <w:rsid w:val="00D4403E"/>
    <w:rsid w:val="00D44E5B"/>
    <w:rsid w:val="00D468C3"/>
    <w:rsid w:val="00D46D86"/>
    <w:rsid w:val="00D5031F"/>
    <w:rsid w:val="00D50A26"/>
    <w:rsid w:val="00D537E6"/>
    <w:rsid w:val="00D57342"/>
    <w:rsid w:val="00D60BE4"/>
    <w:rsid w:val="00D6246B"/>
    <w:rsid w:val="00D62C13"/>
    <w:rsid w:val="00D656F4"/>
    <w:rsid w:val="00D71125"/>
    <w:rsid w:val="00D71693"/>
    <w:rsid w:val="00D71DD5"/>
    <w:rsid w:val="00D72D6E"/>
    <w:rsid w:val="00D747E1"/>
    <w:rsid w:val="00D7488E"/>
    <w:rsid w:val="00D75D37"/>
    <w:rsid w:val="00D77F13"/>
    <w:rsid w:val="00D83226"/>
    <w:rsid w:val="00D86BC3"/>
    <w:rsid w:val="00D93EEA"/>
    <w:rsid w:val="00D94C91"/>
    <w:rsid w:val="00D97989"/>
    <w:rsid w:val="00DA2585"/>
    <w:rsid w:val="00DA29BD"/>
    <w:rsid w:val="00DA57EA"/>
    <w:rsid w:val="00DA590A"/>
    <w:rsid w:val="00DA6218"/>
    <w:rsid w:val="00DA71E6"/>
    <w:rsid w:val="00DA7FD6"/>
    <w:rsid w:val="00DB1461"/>
    <w:rsid w:val="00DB1804"/>
    <w:rsid w:val="00DB2B7D"/>
    <w:rsid w:val="00DB3CFF"/>
    <w:rsid w:val="00DB6C24"/>
    <w:rsid w:val="00DC2F8E"/>
    <w:rsid w:val="00DC34D0"/>
    <w:rsid w:val="00DD45B5"/>
    <w:rsid w:val="00DD5A5B"/>
    <w:rsid w:val="00DD5E8E"/>
    <w:rsid w:val="00DD6EB1"/>
    <w:rsid w:val="00DE2E30"/>
    <w:rsid w:val="00DE5E9E"/>
    <w:rsid w:val="00DE703C"/>
    <w:rsid w:val="00DE7E8C"/>
    <w:rsid w:val="00DF084A"/>
    <w:rsid w:val="00DF086F"/>
    <w:rsid w:val="00DF1453"/>
    <w:rsid w:val="00DF17CB"/>
    <w:rsid w:val="00DF65AD"/>
    <w:rsid w:val="00E01A87"/>
    <w:rsid w:val="00E04F7F"/>
    <w:rsid w:val="00E12491"/>
    <w:rsid w:val="00E12D85"/>
    <w:rsid w:val="00E15F52"/>
    <w:rsid w:val="00E20F43"/>
    <w:rsid w:val="00E21F3A"/>
    <w:rsid w:val="00E223AC"/>
    <w:rsid w:val="00E23F4F"/>
    <w:rsid w:val="00E2420C"/>
    <w:rsid w:val="00E24884"/>
    <w:rsid w:val="00E35FA7"/>
    <w:rsid w:val="00E3600C"/>
    <w:rsid w:val="00E36AEA"/>
    <w:rsid w:val="00E36E0C"/>
    <w:rsid w:val="00E37331"/>
    <w:rsid w:val="00E37BED"/>
    <w:rsid w:val="00E37F9B"/>
    <w:rsid w:val="00E40F7D"/>
    <w:rsid w:val="00E466EB"/>
    <w:rsid w:val="00E469E1"/>
    <w:rsid w:val="00E50A8D"/>
    <w:rsid w:val="00E51508"/>
    <w:rsid w:val="00E5250C"/>
    <w:rsid w:val="00E57C79"/>
    <w:rsid w:val="00E600C2"/>
    <w:rsid w:val="00E61001"/>
    <w:rsid w:val="00E639F6"/>
    <w:rsid w:val="00E65D26"/>
    <w:rsid w:val="00E661B1"/>
    <w:rsid w:val="00E6704D"/>
    <w:rsid w:val="00E70DCD"/>
    <w:rsid w:val="00E72BD0"/>
    <w:rsid w:val="00E7368F"/>
    <w:rsid w:val="00E750BB"/>
    <w:rsid w:val="00E77897"/>
    <w:rsid w:val="00E77C30"/>
    <w:rsid w:val="00E806C2"/>
    <w:rsid w:val="00E80D19"/>
    <w:rsid w:val="00E816E9"/>
    <w:rsid w:val="00E81911"/>
    <w:rsid w:val="00E822A8"/>
    <w:rsid w:val="00E838D5"/>
    <w:rsid w:val="00E85469"/>
    <w:rsid w:val="00E9013B"/>
    <w:rsid w:val="00E909CF"/>
    <w:rsid w:val="00E90DB2"/>
    <w:rsid w:val="00E93BFC"/>
    <w:rsid w:val="00E9401E"/>
    <w:rsid w:val="00E946A3"/>
    <w:rsid w:val="00E962A1"/>
    <w:rsid w:val="00EA1F5B"/>
    <w:rsid w:val="00EA4A2C"/>
    <w:rsid w:val="00EA6D92"/>
    <w:rsid w:val="00EA78CE"/>
    <w:rsid w:val="00EB1545"/>
    <w:rsid w:val="00EB2C18"/>
    <w:rsid w:val="00EB4D72"/>
    <w:rsid w:val="00EB5E38"/>
    <w:rsid w:val="00EC055A"/>
    <w:rsid w:val="00EC1A87"/>
    <w:rsid w:val="00EC23D2"/>
    <w:rsid w:val="00EC25AC"/>
    <w:rsid w:val="00EC4630"/>
    <w:rsid w:val="00EC726A"/>
    <w:rsid w:val="00EC72D5"/>
    <w:rsid w:val="00ED1B22"/>
    <w:rsid w:val="00ED2251"/>
    <w:rsid w:val="00ED4BD6"/>
    <w:rsid w:val="00EE2C6F"/>
    <w:rsid w:val="00EE41C2"/>
    <w:rsid w:val="00EE4727"/>
    <w:rsid w:val="00EE5101"/>
    <w:rsid w:val="00EE7C1F"/>
    <w:rsid w:val="00EE7C59"/>
    <w:rsid w:val="00EF42E3"/>
    <w:rsid w:val="00EF4CFC"/>
    <w:rsid w:val="00EF5DFF"/>
    <w:rsid w:val="00EF5E6A"/>
    <w:rsid w:val="00F019D5"/>
    <w:rsid w:val="00F0547D"/>
    <w:rsid w:val="00F05644"/>
    <w:rsid w:val="00F0594E"/>
    <w:rsid w:val="00F06BF9"/>
    <w:rsid w:val="00F11ED9"/>
    <w:rsid w:val="00F16F05"/>
    <w:rsid w:val="00F21CD6"/>
    <w:rsid w:val="00F21DEE"/>
    <w:rsid w:val="00F23B79"/>
    <w:rsid w:val="00F23C89"/>
    <w:rsid w:val="00F25941"/>
    <w:rsid w:val="00F2616A"/>
    <w:rsid w:val="00F261FB"/>
    <w:rsid w:val="00F300BF"/>
    <w:rsid w:val="00F42377"/>
    <w:rsid w:val="00F43FAB"/>
    <w:rsid w:val="00F46AD3"/>
    <w:rsid w:val="00F473E8"/>
    <w:rsid w:val="00F54F1B"/>
    <w:rsid w:val="00F55C7A"/>
    <w:rsid w:val="00F60479"/>
    <w:rsid w:val="00F636AB"/>
    <w:rsid w:val="00F63799"/>
    <w:rsid w:val="00F66443"/>
    <w:rsid w:val="00F66E7D"/>
    <w:rsid w:val="00F76C07"/>
    <w:rsid w:val="00F77055"/>
    <w:rsid w:val="00F80C8E"/>
    <w:rsid w:val="00F80FEB"/>
    <w:rsid w:val="00F845C7"/>
    <w:rsid w:val="00F85EB5"/>
    <w:rsid w:val="00F86660"/>
    <w:rsid w:val="00F8687D"/>
    <w:rsid w:val="00F8694E"/>
    <w:rsid w:val="00F878FE"/>
    <w:rsid w:val="00F95DAA"/>
    <w:rsid w:val="00FA0743"/>
    <w:rsid w:val="00FA11DB"/>
    <w:rsid w:val="00FA14E4"/>
    <w:rsid w:val="00FA230E"/>
    <w:rsid w:val="00FA50D4"/>
    <w:rsid w:val="00FA602B"/>
    <w:rsid w:val="00FA78B3"/>
    <w:rsid w:val="00FB1235"/>
    <w:rsid w:val="00FB27E6"/>
    <w:rsid w:val="00FB632A"/>
    <w:rsid w:val="00FC1710"/>
    <w:rsid w:val="00FC2E27"/>
    <w:rsid w:val="00FC473E"/>
    <w:rsid w:val="00FC4925"/>
    <w:rsid w:val="00FC5A28"/>
    <w:rsid w:val="00FC63AA"/>
    <w:rsid w:val="00FD49C2"/>
    <w:rsid w:val="00FD4C1C"/>
    <w:rsid w:val="00FD7909"/>
    <w:rsid w:val="00FE0BAE"/>
    <w:rsid w:val="00FE279B"/>
    <w:rsid w:val="00FE3371"/>
    <w:rsid w:val="00FE3B01"/>
    <w:rsid w:val="00FE6499"/>
    <w:rsid w:val="00FF12F0"/>
    <w:rsid w:val="00FF550E"/>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13"/>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3"/>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13"/>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semiHidden/>
    <w:locked/>
    <w:rsid w:val="00DD45B5"/>
    <w:rPr>
      <w:rFonts w:ascii="Georgia" w:hAnsi="Georgia" w:cs="Arial"/>
      <w:b/>
      <w:sz w:val="26"/>
      <w:szCs w:val="26"/>
      <w:lang w:val="cs-CZ" w:eastAsia="en-US" w:bidi="ar-SA"/>
    </w:rPr>
  </w:style>
  <w:style w:type="character" w:customStyle="1" w:styleId="Nadpis2Char">
    <w:name w:val="Nadpis 2 Char"/>
    <w:aliases w:val="Heading 2 - Number (Czech Tourism) Char"/>
    <w:basedOn w:val="Standardnpsmoodstavce"/>
    <w:link w:val="Nadpis2"/>
    <w:uiPriority w:val="99"/>
    <w:semiHidden/>
    <w:locked/>
    <w:rsid w:val="00B06025"/>
    <w:rPr>
      <w:rFonts w:ascii="Georgia" w:hAnsi="Georgia" w:cs="Arial"/>
      <w:b/>
      <w:sz w:val="22"/>
      <w:szCs w:val="22"/>
      <w:lang w:val="cs-CZ" w:eastAsia="en-US" w:bidi="ar-SA"/>
    </w:rPr>
  </w:style>
  <w:style w:type="character" w:customStyle="1" w:styleId="Nadpis3Char">
    <w:name w:val="Nadpis 3 Char"/>
    <w:aliases w:val="Heading 3 - Number (Czech Tourism) Char"/>
    <w:basedOn w:val="Standardnpsmoodstavce"/>
    <w:link w:val="Nadpis3"/>
    <w:uiPriority w:val="99"/>
    <w:semiHidden/>
    <w:locked/>
    <w:rsid w:val="00DD45B5"/>
    <w:rPr>
      <w:rFonts w:ascii="Georgia" w:hAnsi="Georgia" w:cs="Arial"/>
      <w:b/>
      <w:sz w:val="22"/>
      <w:szCs w:val="22"/>
      <w:lang w:val="cs-CZ" w:eastAsia="en-US" w:bidi="ar-SA"/>
    </w:rPr>
  </w:style>
  <w:style w:type="character" w:customStyle="1" w:styleId="Nadpis4Char">
    <w:name w:val="Nadpis 4 Char"/>
    <w:aliases w:val="Heading 4 - Number (Czech Tourism) Char"/>
    <w:basedOn w:val="Standardnpsmoodstavce"/>
    <w:link w:val="Nadpis4"/>
    <w:uiPriority w:val="99"/>
    <w:semiHidden/>
    <w:locked/>
    <w:rsid w:val="00DD45B5"/>
    <w:rPr>
      <w:rFonts w:ascii="Georgia" w:hAnsi="Georgia" w:cs="Arial"/>
      <w:b/>
      <w:sz w:val="22"/>
      <w:szCs w:val="22"/>
      <w:lang w:val="cs-CZ" w:eastAsia="en-US" w:bidi="ar-SA"/>
    </w:rPr>
  </w:style>
  <w:style w:type="character" w:customStyle="1" w:styleId="Nadpis5Char">
    <w:name w:val="Nadpis 5 Char"/>
    <w:aliases w:val="Heading 5 - Number (Czech Tourism) Char"/>
    <w:basedOn w:val="Standardnpsmoodstavce"/>
    <w:link w:val="Nadpis5"/>
    <w:uiPriority w:val="99"/>
    <w:semiHidden/>
    <w:locked/>
    <w:rsid w:val="00DD45B5"/>
    <w:rPr>
      <w:rFonts w:ascii="Georgia" w:hAnsi="Georgia" w:cs="Arial"/>
      <w:b/>
      <w:sz w:val="22"/>
      <w:szCs w:val="22"/>
      <w:lang w:val="cs-CZ" w:eastAsia="en-US" w:bidi="ar-SA"/>
    </w:rPr>
  </w:style>
  <w:style w:type="character" w:customStyle="1" w:styleId="Nadpis6Char">
    <w:name w:val="Nadpis 6 Char"/>
    <w:aliases w:val="Heading 6 - Number (Czech Tourism) Char"/>
    <w:basedOn w:val="Standardnpsmoodstavce"/>
    <w:link w:val="Nadpis6"/>
    <w:uiPriority w:val="99"/>
    <w:semiHidden/>
    <w:locked/>
    <w:rsid w:val="00DD45B5"/>
    <w:rPr>
      <w:rFonts w:ascii="Georgia" w:hAnsi="Georgia" w:cs="Arial"/>
      <w:b/>
      <w:sz w:val="22"/>
      <w:szCs w:val="22"/>
      <w:lang w:val="cs-CZ" w:eastAsia="en-US" w:bidi="ar-SA"/>
    </w:rPr>
  </w:style>
  <w:style w:type="character" w:customStyle="1" w:styleId="Nadpis7Char">
    <w:name w:val="Nadpis 7 Char"/>
    <w:aliases w:val="Heading 7 - Number (Czech Tourism) Char"/>
    <w:basedOn w:val="Standardnpsmoodstavce"/>
    <w:link w:val="Nadpis7"/>
    <w:uiPriority w:val="99"/>
    <w:semiHidden/>
    <w:locked/>
    <w:rsid w:val="00DD45B5"/>
    <w:rPr>
      <w:rFonts w:ascii="Georgia" w:hAnsi="Georgia" w:cs="Arial"/>
      <w:b/>
      <w:sz w:val="22"/>
      <w:szCs w:val="22"/>
      <w:lang w:val="cs-CZ" w:eastAsia="en-US" w:bidi="ar-SA"/>
    </w:rPr>
  </w:style>
  <w:style w:type="character" w:customStyle="1" w:styleId="Nadpis8Char">
    <w:name w:val="Nadpis 8 Char"/>
    <w:aliases w:val="Heading 8 - Number (Czech Tourism) Char"/>
    <w:basedOn w:val="Standardnpsmoodstavce"/>
    <w:link w:val="Nadpis8"/>
    <w:uiPriority w:val="99"/>
    <w:semiHidden/>
    <w:locked/>
    <w:rsid w:val="00DD45B5"/>
    <w:rPr>
      <w:rFonts w:ascii="Georgia" w:hAnsi="Georgia" w:cs="Arial"/>
      <w:b/>
      <w:sz w:val="22"/>
      <w:szCs w:val="22"/>
      <w:lang w:val="cs-CZ" w:eastAsia="en-US" w:bidi="ar-SA"/>
    </w:rPr>
  </w:style>
  <w:style w:type="character" w:customStyle="1" w:styleId="Nadpis9Char">
    <w:name w:val="Nadpis 9 Char"/>
    <w:aliases w:val="Heading 9 - Number (Czech Tourism) Char"/>
    <w:basedOn w:val="Standardnpsmoodstavce"/>
    <w:link w:val="Nadpis9"/>
    <w:uiPriority w:val="99"/>
    <w:semiHidden/>
    <w:locked/>
    <w:rsid w:val="00DD45B5"/>
    <w:rPr>
      <w:rFonts w:ascii="Georgia" w:hAnsi="Georgia" w:cs="Arial"/>
      <w:b/>
      <w:sz w:val="22"/>
      <w:szCs w:val="22"/>
      <w:lang w:val="cs-CZ" w:eastAsia="en-US" w:bidi="ar-SA"/>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17"/>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17"/>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12"/>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12"/>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1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7"/>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8"/>
      </w:numPr>
      <w:tabs>
        <w:tab w:val="clear" w:pos="227"/>
      </w:tabs>
    </w:pPr>
  </w:style>
  <w:style w:type="paragraph" w:customStyle="1" w:styleId="Heading1CzechTourism">
    <w:name w:val="Heading 1 (Czech Tourism)"/>
    <w:basedOn w:val="Nadpis1"/>
    <w:uiPriority w:val="99"/>
    <w:rsid w:val="008A70E3"/>
    <w:pPr>
      <w:numPr>
        <w:numId w:val="12"/>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9"/>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11"/>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31"/>
      </w:numPr>
      <w:tabs>
        <w:tab w:val="num" w:pos="284"/>
      </w:tabs>
      <w:spacing w:after="260"/>
      <w:ind w:left="0" w:firstLine="0"/>
      <w:jc w:val="center"/>
    </w:pPr>
  </w:style>
  <w:style w:type="paragraph" w:customStyle="1" w:styleId="ListNumber-ContinueHeadingCzechTourism">
    <w:name w:val="List Number - Continue Heading (Czech Tourism)"/>
    <w:basedOn w:val="Normln"/>
    <w:uiPriority w:val="99"/>
    <w:rsid w:val="00E81911"/>
    <w:pPr>
      <w:numPr>
        <w:ilvl w:val="1"/>
        <w:numId w:val="31"/>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29"/>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15"/>
      </w:numPr>
    </w:pPr>
  </w:style>
  <w:style w:type="numbering" w:customStyle="1" w:styleId="numberingtext">
    <w:name w:val="numbering (text)"/>
    <w:rsid w:val="00AE4965"/>
    <w:pPr>
      <w:numPr>
        <w:numId w:val="12"/>
      </w:numPr>
    </w:pPr>
  </w:style>
  <w:style w:type="numbering" w:customStyle="1" w:styleId="SchemeLetter">
    <w:name w:val="Scheme Letter"/>
    <w:rsid w:val="00AE4965"/>
    <w:pPr>
      <w:numPr>
        <w:numId w:val="20"/>
      </w:numPr>
    </w:pPr>
  </w:style>
  <w:style w:type="numbering" w:customStyle="1" w:styleId="CaptionNumbering">
    <w:name w:val="Caption Numbering"/>
    <w:rsid w:val="00AE4965"/>
    <w:pPr>
      <w:numPr>
        <w:numId w:val="24"/>
      </w:numPr>
    </w:pPr>
  </w:style>
  <w:style w:type="numbering" w:customStyle="1" w:styleId="SchemeNumbering">
    <w:name w:val="Scheme Numbering"/>
    <w:rsid w:val="00AE4965"/>
    <w:pPr>
      <w:numPr>
        <w:numId w:val="18"/>
      </w:numPr>
    </w:pPr>
  </w:style>
  <w:style w:type="numbering" w:customStyle="1" w:styleId="ListLetter">
    <w:name w:val="List Letter"/>
    <w:rsid w:val="00AE4965"/>
    <w:pPr>
      <w:numPr>
        <w:numId w:val="19"/>
      </w:numPr>
    </w:pPr>
  </w:style>
  <w:style w:type="numbering" w:customStyle="1" w:styleId="BalloonTextBullet">
    <w:name w:val="Balloon Text Bullet"/>
    <w:rsid w:val="00AE4965"/>
    <w:pPr>
      <w:numPr>
        <w:numId w:val="16"/>
      </w:numPr>
    </w:pPr>
  </w:style>
  <w:style w:type="numbering" w:customStyle="1" w:styleId="Heading-Number-FollowNumber">
    <w:name w:val="Heading - Number - Follow Number"/>
    <w:rsid w:val="00AE4965"/>
    <w:pPr>
      <w:numPr>
        <w:numId w:val="26"/>
      </w:numPr>
    </w:pPr>
  </w:style>
  <w:style w:type="numbering" w:customStyle="1" w:styleId="Headings">
    <w:name w:val="Headings"/>
    <w:rsid w:val="00AE4965"/>
    <w:pPr>
      <w:numPr>
        <w:numId w:val="14"/>
      </w:numPr>
    </w:pPr>
  </w:style>
  <w:style w:type="numbering" w:customStyle="1" w:styleId="Headings-Number">
    <w:name w:val="Headings - Number"/>
    <w:rsid w:val="00AE4965"/>
    <w:pPr>
      <w:numPr>
        <w:numId w:val="13"/>
      </w:numPr>
    </w:pPr>
  </w:style>
  <w:style w:type="numbering" w:customStyle="1" w:styleId="Styl1">
    <w:name w:val="Styl1"/>
    <w:rsid w:val="00AE4965"/>
    <w:pPr>
      <w:numPr>
        <w:numId w:val="32"/>
      </w:numPr>
    </w:pPr>
  </w:style>
  <w:style w:type="numbering" w:customStyle="1" w:styleId="text">
    <w:name w:val="text"/>
    <w:rsid w:val="00AE4965"/>
    <w:pPr>
      <w:numPr>
        <w:numId w:val="11"/>
      </w:numPr>
    </w:pPr>
  </w:style>
  <w:style w:type="paragraph" w:customStyle="1" w:styleId="Styl5">
    <w:name w:val="Styl5"/>
    <w:basedOn w:val="Normln"/>
    <w:link w:val="Styl5Char"/>
    <w:autoRedefine/>
    <w:rsid w:val="00936765"/>
    <w:pPr>
      <w:autoSpaceDE w:val="0"/>
      <w:autoSpaceDN w:val="0"/>
      <w:adjustRightInd w:val="0"/>
      <w:spacing w:line="240" w:lineRule="auto"/>
      <w:contextualSpacing/>
      <w:jc w:val="both"/>
    </w:pPr>
    <w:rPr>
      <w:szCs w:val="22"/>
    </w:rPr>
  </w:style>
  <w:style w:type="character" w:customStyle="1" w:styleId="Styl5Char">
    <w:name w:val="Styl5 Char"/>
    <w:link w:val="Styl5"/>
    <w:rsid w:val="00936765"/>
    <w:rPr>
      <w:rFonts w:ascii="Georgia" w:hAnsi="Georg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13"/>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3"/>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13"/>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semiHidden/>
    <w:locked/>
    <w:rsid w:val="00DD45B5"/>
    <w:rPr>
      <w:rFonts w:ascii="Georgia" w:hAnsi="Georgia" w:cs="Arial"/>
      <w:b/>
      <w:sz w:val="26"/>
      <w:szCs w:val="26"/>
      <w:lang w:val="cs-CZ" w:eastAsia="en-US" w:bidi="ar-SA"/>
    </w:rPr>
  </w:style>
  <w:style w:type="character" w:customStyle="1" w:styleId="Nadpis2Char">
    <w:name w:val="Nadpis 2 Char"/>
    <w:aliases w:val="Heading 2 - Number (Czech Tourism) Char"/>
    <w:basedOn w:val="Standardnpsmoodstavce"/>
    <w:link w:val="Nadpis2"/>
    <w:uiPriority w:val="99"/>
    <w:semiHidden/>
    <w:locked/>
    <w:rsid w:val="00B06025"/>
    <w:rPr>
      <w:rFonts w:ascii="Georgia" w:hAnsi="Georgia" w:cs="Arial"/>
      <w:b/>
      <w:sz w:val="22"/>
      <w:szCs w:val="22"/>
      <w:lang w:val="cs-CZ" w:eastAsia="en-US" w:bidi="ar-SA"/>
    </w:rPr>
  </w:style>
  <w:style w:type="character" w:customStyle="1" w:styleId="Nadpis3Char">
    <w:name w:val="Nadpis 3 Char"/>
    <w:aliases w:val="Heading 3 - Number (Czech Tourism) Char"/>
    <w:basedOn w:val="Standardnpsmoodstavce"/>
    <w:link w:val="Nadpis3"/>
    <w:uiPriority w:val="99"/>
    <w:semiHidden/>
    <w:locked/>
    <w:rsid w:val="00DD45B5"/>
    <w:rPr>
      <w:rFonts w:ascii="Georgia" w:hAnsi="Georgia" w:cs="Arial"/>
      <w:b/>
      <w:sz w:val="22"/>
      <w:szCs w:val="22"/>
      <w:lang w:val="cs-CZ" w:eastAsia="en-US" w:bidi="ar-SA"/>
    </w:rPr>
  </w:style>
  <w:style w:type="character" w:customStyle="1" w:styleId="Nadpis4Char">
    <w:name w:val="Nadpis 4 Char"/>
    <w:aliases w:val="Heading 4 - Number (Czech Tourism) Char"/>
    <w:basedOn w:val="Standardnpsmoodstavce"/>
    <w:link w:val="Nadpis4"/>
    <w:uiPriority w:val="99"/>
    <w:semiHidden/>
    <w:locked/>
    <w:rsid w:val="00DD45B5"/>
    <w:rPr>
      <w:rFonts w:ascii="Georgia" w:hAnsi="Georgia" w:cs="Arial"/>
      <w:b/>
      <w:sz w:val="22"/>
      <w:szCs w:val="22"/>
      <w:lang w:val="cs-CZ" w:eastAsia="en-US" w:bidi="ar-SA"/>
    </w:rPr>
  </w:style>
  <w:style w:type="character" w:customStyle="1" w:styleId="Nadpis5Char">
    <w:name w:val="Nadpis 5 Char"/>
    <w:aliases w:val="Heading 5 - Number (Czech Tourism) Char"/>
    <w:basedOn w:val="Standardnpsmoodstavce"/>
    <w:link w:val="Nadpis5"/>
    <w:uiPriority w:val="99"/>
    <w:semiHidden/>
    <w:locked/>
    <w:rsid w:val="00DD45B5"/>
    <w:rPr>
      <w:rFonts w:ascii="Georgia" w:hAnsi="Georgia" w:cs="Arial"/>
      <w:b/>
      <w:sz w:val="22"/>
      <w:szCs w:val="22"/>
      <w:lang w:val="cs-CZ" w:eastAsia="en-US" w:bidi="ar-SA"/>
    </w:rPr>
  </w:style>
  <w:style w:type="character" w:customStyle="1" w:styleId="Nadpis6Char">
    <w:name w:val="Nadpis 6 Char"/>
    <w:aliases w:val="Heading 6 - Number (Czech Tourism) Char"/>
    <w:basedOn w:val="Standardnpsmoodstavce"/>
    <w:link w:val="Nadpis6"/>
    <w:uiPriority w:val="99"/>
    <w:semiHidden/>
    <w:locked/>
    <w:rsid w:val="00DD45B5"/>
    <w:rPr>
      <w:rFonts w:ascii="Georgia" w:hAnsi="Georgia" w:cs="Arial"/>
      <w:b/>
      <w:sz w:val="22"/>
      <w:szCs w:val="22"/>
      <w:lang w:val="cs-CZ" w:eastAsia="en-US" w:bidi="ar-SA"/>
    </w:rPr>
  </w:style>
  <w:style w:type="character" w:customStyle="1" w:styleId="Nadpis7Char">
    <w:name w:val="Nadpis 7 Char"/>
    <w:aliases w:val="Heading 7 - Number (Czech Tourism) Char"/>
    <w:basedOn w:val="Standardnpsmoodstavce"/>
    <w:link w:val="Nadpis7"/>
    <w:uiPriority w:val="99"/>
    <w:semiHidden/>
    <w:locked/>
    <w:rsid w:val="00DD45B5"/>
    <w:rPr>
      <w:rFonts w:ascii="Georgia" w:hAnsi="Georgia" w:cs="Arial"/>
      <w:b/>
      <w:sz w:val="22"/>
      <w:szCs w:val="22"/>
      <w:lang w:val="cs-CZ" w:eastAsia="en-US" w:bidi="ar-SA"/>
    </w:rPr>
  </w:style>
  <w:style w:type="character" w:customStyle="1" w:styleId="Nadpis8Char">
    <w:name w:val="Nadpis 8 Char"/>
    <w:aliases w:val="Heading 8 - Number (Czech Tourism) Char"/>
    <w:basedOn w:val="Standardnpsmoodstavce"/>
    <w:link w:val="Nadpis8"/>
    <w:uiPriority w:val="99"/>
    <w:semiHidden/>
    <w:locked/>
    <w:rsid w:val="00DD45B5"/>
    <w:rPr>
      <w:rFonts w:ascii="Georgia" w:hAnsi="Georgia" w:cs="Arial"/>
      <w:b/>
      <w:sz w:val="22"/>
      <w:szCs w:val="22"/>
      <w:lang w:val="cs-CZ" w:eastAsia="en-US" w:bidi="ar-SA"/>
    </w:rPr>
  </w:style>
  <w:style w:type="character" w:customStyle="1" w:styleId="Nadpis9Char">
    <w:name w:val="Nadpis 9 Char"/>
    <w:aliases w:val="Heading 9 - Number (Czech Tourism) Char"/>
    <w:basedOn w:val="Standardnpsmoodstavce"/>
    <w:link w:val="Nadpis9"/>
    <w:uiPriority w:val="99"/>
    <w:semiHidden/>
    <w:locked/>
    <w:rsid w:val="00DD45B5"/>
    <w:rPr>
      <w:rFonts w:ascii="Georgia" w:hAnsi="Georgia" w:cs="Arial"/>
      <w:b/>
      <w:sz w:val="22"/>
      <w:szCs w:val="22"/>
      <w:lang w:val="cs-CZ" w:eastAsia="en-US" w:bidi="ar-SA"/>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17"/>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17"/>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12"/>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12"/>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1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7"/>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8"/>
      </w:numPr>
      <w:tabs>
        <w:tab w:val="clear" w:pos="227"/>
      </w:tabs>
    </w:pPr>
  </w:style>
  <w:style w:type="paragraph" w:customStyle="1" w:styleId="Heading1CzechTourism">
    <w:name w:val="Heading 1 (Czech Tourism)"/>
    <w:basedOn w:val="Nadpis1"/>
    <w:uiPriority w:val="99"/>
    <w:rsid w:val="008A70E3"/>
    <w:pPr>
      <w:numPr>
        <w:numId w:val="12"/>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9"/>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11"/>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31"/>
      </w:numPr>
      <w:tabs>
        <w:tab w:val="num" w:pos="284"/>
      </w:tabs>
      <w:spacing w:after="260"/>
      <w:ind w:left="0" w:firstLine="0"/>
      <w:jc w:val="center"/>
    </w:pPr>
  </w:style>
  <w:style w:type="paragraph" w:customStyle="1" w:styleId="ListNumber-ContinueHeadingCzechTourism">
    <w:name w:val="List Number - Continue Heading (Czech Tourism)"/>
    <w:basedOn w:val="Normln"/>
    <w:uiPriority w:val="99"/>
    <w:rsid w:val="00E81911"/>
    <w:pPr>
      <w:numPr>
        <w:ilvl w:val="1"/>
        <w:numId w:val="31"/>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29"/>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15"/>
      </w:numPr>
    </w:pPr>
  </w:style>
  <w:style w:type="numbering" w:customStyle="1" w:styleId="numberingtext">
    <w:name w:val="numbering (text)"/>
    <w:rsid w:val="00AE4965"/>
    <w:pPr>
      <w:numPr>
        <w:numId w:val="12"/>
      </w:numPr>
    </w:pPr>
  </w:style>
  <w:style w:type="numbering" w:customStyle="1" w:styleId="SchemeLetter">
    <w:name w:val="Scheme Letter"/>
    <w:rsid w:val="00AE4965"/>
    <w:pPr>
      <w:numPr>
        <w:numId w:val="20"/>
      </w:numPr>
    </w:pPr>
  </w:style>
  <w:style w:type="numbering" w:customStyle="1" w:styleId="CaptionNumbering">
    <w:name w:val="Caption Numbering"/>
    <w:rsid w:val="00AE4965"/>
    <w:pPr>
      <w:numPr>
        <w:numId w:val="24"/>
      </w:numPr>
    </w:pPr>
  </w:style>
  <w:style w:type="numbering" w:customStyle="1" w:styleId="SchemeNumbering">
    <w:name w:val="Scheme Numbering"/>
    <w:rsid w:val="00AE4965"/>
    <w:pPr>
      <w:numPr>
        <w:numId w:val="18"/>
      </w:numPr>
    </w:pPr>
  </w:style>
  <w:style w:type="numbering" w:customStyle="1" w:styleId="ListLetter">
    <w:name w:val="List Letter"/>
    <w:rsid w:val="00AE4965"/>
    <w:pPr>
      <w:numPr>
        <w:numId w:val="19"/>
      </w:numPr>
    </w:pPr>
  </w:style>
  <w:style w:type="numbering" w:customStyle="1" w:styleId="BalloonTextBullet">
    <w:name w:val="Balloon Text Bullet"/>
    <w:rsid w:val="00AE4965"/>
    <w:pPr>
      <w:numPr>
        <w:numId w:val="16"/>
      </w:numPr>
    </w:pPr>
  </w:style>
  <w:style w:type="numbering" w:customStyle="1" w:styleId="Heading-Number-FollowNumber">
    <w:name w:val="Heading - Number - Follow Number"/>
    <w:rsid w:val="00AE4965"/>
    <w:pPr>
      <w:numPr>
        <w:numId w:val="26"/>
      </w:numPr>
    </w:pPr>
  </w:style>
  <w:style w:type="numbering" w:customStyle="1" w:styleId="Headings">
    <w:name w:val="Headings"/>
    <w:rsid w:val="00AE4965"/>
    <w:pPr>
      <w:numPr>
        <w:numId w:val="14"/>
      </w:numPr>
    </w:pPr>
  </w:style>
  <w:style w:type="numbering" w:customStyle="1" w:styleId="Headings-Number">
    <w:name w:val="Headings - Number"/>
    <w:rsid w:val="00AE4965"/>
    <w:pPr>
      <w:numPr>
        <w:numId w:val="13"/>
      </w:numPr>
    </w:pPr>
  </w:style>
  <w:style w:type="numbering" w:customStyle="1" w:styleId="Styl1">
    <w:name w:val="Styl1"/>
    <w:rsid w:val="00AE4965"/>
    <w:pPr>
      <w:numPr>
        <w:numId w:val="32"/>
      </w:numPr>
    </w:pPr>
  </w:style>
  <w:style w:type="numbering" w:customStyle="1" w:styleId="text">
    <w:name w:val="text"/>
    <w:rsid w:val="00AE4965"/>
    <w:pPr>
      <w:numPr>
        <w:numId w:val="11"/>
      </w:numPr>
    </w:pPr>
  </w:style>
  <w:style w:type="paragraph" w:customStyle="1" w:styleId="Styl5">
    <w:name w:val="Styl5"/>
    <w:basedOn w:val="Normln"/>
    <w:link w:val="Styl5Char"/>
    <w:autoRedefine/>
    <w:rsid w:val="00936765"/>
    <w:pPr>
      <w:autoSpaceDE w:val="0"/>
      <w:autoSpaceDN w:val="0"/>
      <w:adjustRightInd w:val="0"/>
      <w:spacing w:line="240" w:lineRule="auto"/>
      <w:contextualSpacing/>
      <w:jc w:val="both"/>
    </w:pPr>
    <w:rPr>
      <w:szCs w:val="22"/>
    </w:rPr>
  </w:style>
  <w:style w:type="character" w:customStyle="1" w:styleId="Styl5Char">
    <w:name w:val="Styl5 Char"/>
    <w:link w:val="Styl5"/>
    <w:rsid w:val="00936765"/>
    <w:rPr>
      <w:rFonts w:ascii="Georgia" w:hAnsi="Georg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1481">
      <w:bodyDiv w:val="1"/>
      <w:marLeft w:val="0"/>
      <w:marRight w:val="0"/>
      <w:marTop w:val="0"/>
      <w:marBottom w:val="0"/>
      <w:divBdr>
        <w:top w:val="none" w:sz="0" w:space="0" w:color="auto"/>
        <w:left w:val="none" w:sz="0" w:space="0" w:color="auto"/>
        <w:bottom w:val="none" w:sz="0" w:space="0" w:color="auto"/>
        <w:right w:val="none" w:sz="0" w:space="0" w:color="auto"/>
      </w:divBdr>
    </w:div>
    <w:div w:id="362635192">
      <w:bodyDiv w:val="1"/>
      <w:marLeft w:val="0"/>
      <w:marRight w:val="0"/>
      <w:marTop w:val="0"/>
      <w:marBottom w:val="0"/>
      <w:divBdr>
        <w:top w:val="none" w:sz="0" w:space="0" w:color="auto"/>
        <w:left w:val="none" w:sz="0" w:space="0" w:color="auto"/>
        <w:bottom w:val="none" w:sz="0" w:space="0" w:color="auto"/>
        <w:right w:val="none" w:sz="0" w:space="0" w:color="auto"/>
      </w:divBdr>
    </w:div>
    <w:div w:id="519703720">
      <w:bodyDiv w:val="1"/>
      <w:marLeft w:val="0"/>
      <w:marRight w:val="0"/>
      <w:marTop w:val="0"/>
      <w:marBottom w:val="0"/>
      <w:divBdr>
        <w:top w:val="none" w:sz="0" w:space="0" w:color="auto"/>
        <w:left w:val="none" w:sz="0" w:space="0" w:color="auto"/>
        <w:bottom w:val="none" w:sz="0" w:space="0" w:color="auto"/>
        <w:right w:val="none" w:sz="0" w:space="0" w:color="auto"/>
      </w:divBdr>
    </w:div>
    <w:div w:id="1060523689">
      <w:marLeft w:val="0"/>
      <w:marRight w:val="0"/>
      <w:marTop w:val="0"/>
      <w:marBottom w:val="0"/>
      <w:divBdr>
        <w:top w:val="none" w:sz="0" w:space="0" w:color="auto"/>
        <w:left w:val="none" w:sz="0" w:space="0" w:color="auto"/>
        <w:bottom w:val="none" w:sz="0" w:space="0" w:color="auto"/>
        <w:right w:val="none" w:sz="0" w:space="0" w:color="auto"/>
      </w:divBdr>
    </w:div>
    <w:div w:id="1219129504">
      <w:bodyDiv w:val="1"/>
      <w:marLeft w:val="0"/>
      <w:marRight w:val="0"/>
      <w:marTop w:val="0"/>
      <w:marBottom w:val="0"/>
      <w:divBdr>
        <w:top w:val="none" w:sz="0" w:space="0" w:color="auto"/>
        <w:left w:val="none" w:sz="0" w:space="0" w:color="auto"/>
        <w:bottom w:val="none" w:sz="0" w:space="0" w:color="auto"/>
        <w:right w:val="none" w:sz="0" w:space="0" w:color="auto"/>
      </w:divBdr>
    </w:div>
    <w:div w:id="21044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40D7-2E39-4DE9-BC0B-9C630301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0</TotalTime>
  <Pages>10</Pages>
  <Words>2729</Words>
  <Characters>16107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lpstr>
    </vt:vector>
  </TitlesOfParts>
  <Company>GORDION</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Filipová Iva</cp:lastModifiedBy>
  <cp:revision>2</cp:revision>
  <cp:lastPrinted>2014-09-30T10:42:00Z</cp:lastPrinted>
  <dcterms:created xsi:type="dcterms:W3CDTF">2017-12-05T10:56:00Z</dcterms:created>
  <dcterms:modified xsi:type="dcterms:W3CDTF">2017-12-05T10:56:00Z</dcterms:modified>
</cp:coreProperties>
</file>