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97" w:rsidRPr="00E71B3C" w:rsidRDefault="00723997" w:rsidP="00E71B3C">
      <w:pPr>
        <w:tabs>
          <w:tab w:val="left" w:pos="720"/>
        </w:tabs>
        <w:jc w:val="center"/>
        <w:rPr>
          <w:b/>
          <w:sz w:val="32"/>
          <w:szCs w:val="32"/>
        </w:rPr>
      </w:pPr>
      <w:r w:rsidRPr="00E71B3C">
        <w:rPr>
          <w:b/>
          <w:sz w:val="32"/>
          <w:szCs w:val="32"/>
        </w:rPr>
        <w:t>Smlouva</w:t>
      </w:r>
    </w:p>
    <w:p w:rsidR="00723997" w:rsidRPr="00ED15AF" w:rsidRDefault="00723997" w:rsidP="00E71B3C">
      <w:pPr>
        <w:jc w:val="center"/>
        <w:rPr>
          <w:sz w:val="20"/>
          <w:szCs w:val="20"/>
        </w:rPr>
      </w:pPr>
      <w:r w:rsidRPr="00ED15AF">
        <w:rPr>
          <w:sz w:val="20"/>
          <w:szCs w:val="20"/>
        </w:rPr>
        <w:t>o vedení účetní agendy</w:t>
      </w:r>
    </w:p>
    <w:p w:rsidR="00723997" w:rsidRDefault="00723997" w:rsidP="00723997">
      <w:pPr>
        <w:ind w:left="360" w:hanging="360"/>
      </w:pPr>
    </w:p>
    <w:p w:rsidR="00723997" w:rsidRPr="00ED15AF" w:rsidRDefault="00723997" w:rsidP="00B07169">
      <w:pPr>
        <w:ind w:firstLine="360"/>
        <w:rPr>
          <w:sz w:val="20"/>
          <w:szCs w:val="20"/>
        </w:rPr>
      </w:pPr>
      <w:r w:rsidRPr="00ED15AF">
        <w:rPr>
          <w:sz w:val="20"/>
          <w:szCs w:val="20"/>
        </w:rPr>
        <w:t>kterou uzavřely tyto smluvní strany</w:t>
      </w:r>
    </w:p>
    <w:p w:rsidR="00723997" w:rsidRDefault="00723997"/>
    <w:p w:rsidR="00723997" w:rsidRDefault="00723997" w:rsidP="00723997">
      <w:pPr>
        <w:numPr>
          <w:ilvl w:val="0"/>
          <w:numId w:val="1"/>
        </w:numPr>
      </w:pPr>
      <w:r>
        <w:t xml:space="preserve">Oldřiška </w:t>
      </w:r>
      <w:r w:rsidR="00E24EEF">
        <w:t>Sekaninová</w:t>
      </w:r>
    </w:p>
    <w:p w:rsidR="00723997" w:rsidRDefault="00E27FF6" w:rsidP="00723997">
      <w:pPr>
        <w:ind w:left="720"/>
      </w:pPr>
      <w:r>
        <w:t>ú</w:t>
      </w:r>
      <w:r w:rsidR="00723997">
        <w:t>četní</w:t>
      </w:r>
    </w:p>
    <w:p w:rsidR="00723997" w:rsidRDefault="008A5300" w:rsidP="00723997">
      <w:pPr>
        <w:ind w:left="360"/>
      </w:pPr>
      <w:r>
        <w:t xml:space="preserve">      </w:t>
      </w:r>
      <w:proofErr w:type="spellStart"/>
      <w:r>
        <w:t>Březolupy</w:t>
      </w:r>
      <w:proofErr w:type="spellEnd"/>
      <w:r>
        <w:t xml:space="preserve"> č.</w:t>
      </w:r>
      <w:r w:rsidR="005253A6">
        <w:t xml:space="preserve"> 4</w:t>
      </w:r>
      <w:r w:rsidR="00E24EEF">
        <w:t>43</w:t>
      </w:r>
      <w:r>
        <w:t xml:space="preserve">, 687 13 </w:t>
      </w:r>
      <w:proofErr w:type="spellStart"/>
      <w:r w:rsidR="00723997">
        <w:t>Březolupy</w:t>
      </w:r>
      <w:proofErr w:type="spellEnd"/>
    </w:p>
    <w:p w:rsidR="00723997" w:rsidRDefault="008A5300" w:rsidP="00723997">
      <w:pPr>
        <w:ind w:left="360"/>
      </w:pPr>
      <w:r>
        <w:t xml:space="preserve">      </w:t>
      </w:r>
      <w:r w:rsidR="00E24EEF">
        <w:t>IČ 02257394</w:t>
      </w:r>
    </w:p>
    <w:p w:rsidR="00723997" w:rsidRDefault="00723997" w:rsidP="00723997">
      <w:pPr>
        <w:ind w:left="360"/>
        <w:rPr>
          <w:sz w:val="20"/>
          <w:szCs w:val="20"/>
          <w:u w:val="single"/>
        </w:rPr>
      </w:pPr>
      <w:r w:rsidRPr="00ED15AF">
        <w:rPr>
          <w:sz w:val="20"/>
          <w:szCs w:val="20"/>
        </w:rPr>
        <w:t xml:space="preserve">       </w:t>
      </w:r>
      <w:r w:rsidRPr="00ED15AF">
        <w:rPr>
          <w:sz w:val="20"/>
          <w:szCs w:val="20"/>
          <w:u w:val="single"/>
        </w:rPr>
        <w:t>dále jen dodavatel</w:t>
      </w:r>
    </w:p>
    <w:p w:rsidR="005253A6" w:rsidRPr="00ED15AF" w:rsidRDefault="005253A6" w:rsidP="00723997">
      <w:pPr>
        <w:ind w:left="360"/>
        <w:rPr>
          <w:sz w:val="20"/>
          <w:szCs w:val="20"/>
          <w:u w:val="single"/>
        </w:rPr>
      </w:pPr>
    </w:p>
    <w:p w:rsidR="00626BA3" w:rsidRDefault="001C05F0" w:rsidP="00626BA3">
      <w:pPr>
        <w:numPr>
          <w:ilvl w:val="0"/>
          <w:numId w:val="1"/>
        </w:numPr>
      </w:pPr>
      <w:r>
        <w:t xml:space="preserve">Mateřská škola </w:t>
      </w:r>
      <w:r w:rsidR="00531919">
        <w:t>Uherský Brod</w:t>
      </w:r>
      <w:r w:rsidR="00626BA3">
        <w:t xml:space="preserve">, </w:t>
      </w:r>
      <w:proofErr w:type="spellStart"/>
      <w:r w:rsidR="00531919">
        <w:t>Havřice</w:t>
      </w:r>
      <w:proofErr w:type="spellEnd"/>
      <w:r w:rsidR="00531919">
        <w:t xml:space="preserve"> 1</w:t>
      </w:r>
      <w:r>
        <w:t xml:space="preserve">, </w:t>
      </w:r>
      <w:r w:rsidR="00626BA3">
        <w:t>okres Uherské Hradiště</w:t>
      </w:r>
    </w:p>
    <w:p w:rsidR="001C05F0" w:rsidRDefault="00531919" w:rsidP="001C05F0">
      <w:pPr>
        <w:ind w:left="720"/>
      </w:pPr>
      <w:r>
        <w:t>Uherský Brod-</w:t>
      </w:r>
      <w:proofErr w:type="spellStart"/>
      <w:r>
        <w:t>Havřice</w:t>
      </w:r>
      <w:proofErr w:type="spellEnd"/>
      <w:r>
        <w:t xml:space="preserve"> 1</w:t>
      </w:r>
    </w:p>
    <w:p w:rsidR="005253A6" w:rsidRDefault="00EE2866" w:rsidP="00485C46">
      <w:pPr>
        <w:ind w:left="360"/>
      </w:pPr>
      <w:r>
        <w:t xml:space="preserve">      </w:t>
      </w:r>
      <w:r w:rsidR="00240825">
        <w:t>zastoupená</w:t>
      </w:r>
      <w:r w:rsidR="005253A6">
        <w:t xml:space="preserve"> ře</w:t>
      </w:r>
      <w:r w:rsidR="00E24EEF">
        <w:t xml:space="preserve">ditelkou </w:t>
      </w:r>
      <w:r w:rsidR="001C05F0">
        <w:t xml:space="preserve">Mgr. </w:t>
      </w:r>
      <w:r w:rsidR="00531919">
        <w:t>Alenou Jabůrkovou</w:t>
      </w:r>
    </w:p>
    <w:p w:rsidR="00723997" w:rsidRDefault="00E24EEF" w:rsidP="00723997">
      <w:pPr>
        <w:ind w:left="720"/>
      </w:pPr>
      <w:r>
        <w:t xml:space="preserve">IČ </w:t>
      </w:r>
      <w:r w:rsidR="00915F47">
        <w:t>70991995</w:t>
      </w:r>
    </w:p>
    <w:p w:rsidR="00723997" w:rsidRPr="00ED15AF" w:rsidRDefault="00723997" w:rsidP="00723997">
      <w:pPr>
        <w:ind w:left="720"/>
        <w:rPr>
          <w:sz w:val="20"/>
          <w:szCs w:val="20"/>
          <w:u w:val="single"/>
        </w:rPr>
      </w:pPr>
      <w:r w:rsidRPr="00ED15AF">
        <w:rPr>
          <w:sz w:val="20"/>
          <w:szCs w:val="20"/>
          <w:u w:val="single"/>
        </w:rPr>
        <w:t>dále jen odběratel</w:t>
      </w:r>
    </w:p>
    <w:p w:rsidR="004E3EC8" w:rsidRDefault="004E3EC8" w:rsidP="003304CC"/>
    <w:p w:rsidR="00723997" w:rsidRPr="00ED15AF" w:rsidRDefault="004E3EC8" w:rsidP="00723997">
      <w:pPr>
        <w:ind w:left="720"/>
        <w:rPr>
          <w:sz w:val="20"/>
          <w:szCs w:val="20"/>
        </w:rPr>
      </w:pPr>
      <w:r w:rsidRPr="00ED15AF">
        <w:rPr>
          <w:sz w:val="20"/>
          <w:szCs w:val="20"/>
        </w:rPr>
        <w:t>takto:</w:t>
      </w:r>
    </w:p>
    <w:p w:rsidR="00E71B3C" w:rsidRPr="00ED15AF" w:rsidRDefault="00E71B3C" w:rsidP="00B07169">
      <w:pPr>
        <w:rPr>
          <w:sz w:val="20"/>
          <w:szCs w:val="20"/>
        </w:rPr>
      </w:pPr>
    </w:p>
    <w:p w:rsidR="00E71B3C" w:rsidRPr="008A5300" w:rsidRDefault="00E71B3C" w:rsidP="00E71B3C">
      <w:pPr>
        <w:ind w:left="720"/>
        <w:jc w:val="center"/>
        <w:rPr>
          <w:b/>
          <w:sz w:val="20"/>
          <w:szCs w:val="20"/>
        </w:rPr>
      </w:pPr>
      <w:r w:rsidRPr="008A5300">
        <w:rPr>
          <w:b/>
          <w:sz w:val="20"/>
          <w:szCs w:val="20"/>
        </w:rPr>
        <w:t>I.</w:t>
      </w:r>
    </w:p>
    <w:p w:rsidR="00723997" w:rsidRPr="00ED15AF" w:rsidRDefault="00723997" w:rsidP="00723997">
      <w:pPr>
        <w:ind w:firstLine="720"/>
        <w:rPr>
          <w:sz w:val="20"/>
          <w:szCs w:val="20"/>
        </w:rPr>
      </w:pPr>
    </w:p>
    <w:p w:rsidR="00723997" w:rsidRPr="00ED15AF" w:rsidRDefault="00723997" w:rsidP="003304CC">
      <w:pPr>
        <w:tabs>
          <w:tab w:val="left" w:pos="0"/>
        </w:tabs>
        <w:spacing w:after="60"/>
        <w:jc w:val="both"/>
        <w:rPr>
          <w:sz w:val="20"/>
          <w:szCs w:val="20"/>
        </w:rPr>
      </w:pPr>
      <w:r w:rsidRPr="00ED15AF">
        <w:rPr>
          <w:sz w:val="20"/>
          <w:szCs w:val="20"/>
        </w:rPr>
        <w:t xml:space="preserve">      </w:t>
      </w:r>
      <w:r w:rsidR="00B07169">
        <w:rPr>
          <w:sz w:val="20"/>
          <w:szCs w:val="20"/>
        </w:rPr>
        <w:tab/>
      </w:r>
      <w:r w:rsidRPr="00ED15AF">
        <w:rPr>
          <w:sz w:val="20"/>
          <w:szCs w:val="20"/>
        </w:rPr>
        <w:t>Dodavatel se zavazuje pro odběratele vykonávat tyto činnosti týkající se jejich</w:t>
      </w:r>
      <w:r w:rsidR="003759E4" w:rsidRPr="00ED15AF">
        <w:rPr>
          <w:sz w:val="20"/>
          <w:szCs w:val="20"/>
        </w:rPr>
        <w:t xml:space="preserve"> zaměstnanců:</w:t>
      </w:r>
      <w:r w:rsidRPr="00ED15AF">
        <w:rPr>
          <w:sz w:val="20"/>
          <w:szCs w:val="20"/>
        </w:rPr>
        <w:t xml:space="preserve">    </w:t>
      </w:r>
    </w:p>
    <w:p w:rsidR="008A5300" w:rsidRDefault="00723997" w:rsidP="00B07169">
      <w:pPr>
        <w:numPr>
          <w:ilvl w:val="0"/>
          <w:numId w:val="3"/>
        </w:numPr>
        <w:tabs>
          <w:tab w:val="left" w:pos="284"/>
        </w:tabs>
        <w:ind w:left="709"/>
        <w:jc w:val="both"/>
        <w:rPr>
          <w:sz w:val="20"/>
          <w:szCs w:val="20"/>
        </w:rPr>
      </w:pPr>
      <w:r w:rsidRPr="00ED15AF">
        <w:rPr>
          <w:sz w:val="20"/>
          <w:szCs w:val="20"/>
        </w:rPr>
        <w:t>zpracovávat mzdovou agendu dle zaslaných dokladů (pr</w:t>
      </w:r>
      <w:r w:rsidR="008A5300">
        <w:rPr>
          <w:sz w:val="20"/>
          <w:szCs w:val="20"/>
        </w:rPr>
        <w:t xml:space="preserve">acovní smlouvy, dohody o </w:t>
      </w:r>
      <w:r w:rsidR="00693037" w:rsidRPr="00ED15AF">
        <w:rPr>
          <w:sz w:val="20"/>
          <w:szCs w:val="20"/>
        </w:rPr>
        <w:t>z</w:t>
      </w:r>
      <w:r w:rsidR="002C5DEA" w:rsidRPr="00ED15AF">
        <w:rPr>
          <w:sz w:val="20"/>
          <w:szCs w:val="20"/>
        </w:rPr>
        <w:t>měně pracovní smlouvy, dohody o pracovní činn</w:t>
      </w:r>
      <w:r w:rsidR="008A5300">
        <w:rPr>
          <w:sz w:val="20"/>
          <w:szCs w:val="20"/>
        </w:rPr>
        <w:t xml:space="preserve">osti, dohody o provedení práce, </w:t>
      </w:r>
      <w:r w:rsidR="00693037" w:rsidRPr="00ED15AF">
        <w:rPr>
          <w:sz w:val="20"/>
          <w:szCs w:val="20"/>
        </w:rPr>
        <w:t>u</w:t>
      </w:r>
      <w:r w:rsidR="002C5DEA" w:rsidRPr="00ED15AF">
        <w:rPr>
          <w:sz w:val="20"/>
          <w:szCs w:val="20"/>
        </w:rPr>
        <w:t>končení pracovního poměru, prohlášení poplatníka daně, měsíční změny</w:t>
      </w:r>
      <w:r w:rsidR="00B07169">
        <w:rPr>
          <w:sz w:val="20"/>
          <w:szCs w:val="20"/>
        </w:rPr>
        <w:t xml:space="preserve"> apod.</w:t>
      </w:r>
      <w:r w:rsidR="004146CA" w:rsidRPr="00ED15AF">
        <w:rPr>
          <w:sz w:val="20"/>
          <w:szCs w:val="20"/>
        </w:rPr>
        <w:t>)</w:t>
      </w:r>
    </w:p>
    <w:p w:rsidR="008A5300" w:rsidRDefault="002C5DEA" w:rsidP="00B07169">
      <w:pPr>
        <w:numPr>
          <w:ilvl w:val="0"/>
          <w:numId w:val="3"/>
        </w:numPr>
        <w:tabs>
          <w:tab w:val="left" w:pos="360"/>
        </w:tabs>
        <w:ind w:left="709"/>
        <w:jc w:val="both"/>
        <w:rPr>
          <w:sz w:val="20"/>
          <w:szCs w:val="20"/>
        </w:rPr>
      </w:pPr>
      <w:r w:rsidRPr="008A5300">
        <w:rPr>
          <w:sz w:val="20"/>
          <w:szCs w:val="20"/>
        </w:rPr>
        <w:t>zpracování pracovní neschopnosti – začátek, průběh i konec, ošetřování člena rodiny,</w:t>
      </w:r>
      <w:r w:rsidR="008A5300">
        <w:rPr>
          <w:sz w:val="20"/>
          <w:szCs w:val="20"/>
        </w:rPr>
        <w:t xml:space="preserve"> dávky v mateřství</w:t>
      </w:r>
    </w:p>
    <w:p w:rsidR="008A5300" w:rsidRDefault="00E71B3C" w:rsidP="00B07169">
      <w:pPr>
        <w:numPr>
          <w:ilvl w:val="0"/>
          <w:numId w:val="3"/>
        </w:numPr>
        <w:tabs>
          <w:tab w:val="left" w:pos="360"/>
        </w:tabs>
        <w:ind w:left="709"/>
        <w:jc w:val="both"/>
        <w:rPr>
          <w:sz w:val="20"/>
          <w:szCs w:val="20"/>
        </w:rPr>
      </w:pPr>
      <w:r w:rsidRPr="008A5300">
        <w:rPr>
          <w:sz w:val="20"/>
          <w:szCs w:val="20"/>
        </w:rPr>
        <w:t xml:space="preserve">elektronicky odesílat přílohy k žádosti o dávku nemocenského pojištění </w:t>
      </w:r>
    </w:p>
    <w:p w:rsidR="008A5300" w:rsidRDefault="002C5DEA" w:rsidP="00B07169">
      <w:pPr>
        <w:numPr>
          <w:ilvl w:val="0"/>
          <w:numId w:val="3"/>
        </w:numPr>
        <w:tabs>
          <w:tab w:val="left" w:pos="360"/>
        </w:tabs>
        <w:ind w:left="709"/>
        <w:jc w:val="both"/>
        <w:rPr>
          <w:sz w:val="20"/>
          <w:szCs w:val="20"/>
        </w:rPr>
      </w:pPr>
      <w:r w:rsidRPr="008A5300">
        <w:rPr>
          <w:sz w:val="20"/>
          <w:szCs w:val="20"/>
        </w:rPr>
        <w:t>vyhotov</w:t>
      </w:r>
      <w:r w:rsidR="00DA0322" w:rsidRPr="008A5300">
        <w:rPr>
          <w:sz w:val="20"/>
          <w:szCs w:val="20"/>
        </w:rPr>
        <w:t>ovat</w:t>
      </w:r>
      <w:r w:rsidR="00066F74" w:rsidRPr="008A5300">
        <w:rPr>
          <w:sz w:val="20"/>
          <w:szCs w:val="20"/>
        </w:rPr>
        <w:t xml:space="preserve"> evidenčních listů, odesílání ELDP elektronickou formou (při ukončení</w:t>
      </w:r>
      <w:r w:rsidR="008A5300">
        <w:rPr>
          <w:sz w:val="20"/>
          <w:szCs w:val="20"/>
        </w:rPr>
        <w:t xml:space="preserve"> </w:t>
      </w:r>
      <w:r w:rsidR="00066F74" w:rsidRPr="008A5300">
        <w:rPr>
          <w:sz w:val="20"/>
          <w:szCs w:val="20"/>
        </w:rPr>
        <w:t>pracovního poměru zaměstnance a dále každoročně pro všechny stávající</w:t>
      </w:r>
      <w:r w:rsidR="008A5300">
        <w:rPr>
          <w:sz w:val="20"/>
          <w:szCs w:val="20"/>
        </w:rPr>
        <w:t xml:space="preserve"> </w:t>
      </w:r>
      <w:r w:rsidR="00066F74" w:rsidRPr="008A5300">
        <w:rPr>
          <w:sz w:val="20"/>
          <w:szCs w:val="20"/>
        </w:rPr>
        <w:t>zaměstnance)</w:t>
      </w:r>
    </w:p>
    <w:p w:rsidR="008A5300" w:rsidRDefault="00DA0322" w:rsidP="00B07169">
      <w:pPr>
        <w:numPr>
          <w:ilvl w:val="0"/>
          <w:numId w:val="3"/>
        </w:numPr>
        <w:tabs>
          <w:tab w:val="left" w:pos="360"/>
        </w:tabs>
        <w:ind w:left="709"/>
        <w:jc w:val="both"/>
        <w:rPr>
          <w:sz w:val="20"/>
          <w:szCs w:val="20"/>
        </w:rPr>
      </w:pPr>
      <w:r w:rsidRPr="008A5300">
        <w:rPr>
          <w:sz w:val="20"/>
          <w:szCs w:val="20"/>
        </w:rPr>
        <w:t>vyhotovovat mzdové listy</w:t>
      </w:r>
    </w:p>
    <w:p w:rsidR="008A5300" w:rsidRDefault="008A5300" w:rsidP="00B07169">
      <w:pPr>
        <w:numPr>
          <w:ilvl w:val="0"/>
          <w:numId w:val="3"/>
        </w:numPr>
        <w:tabs>
          <w:tab w:val="left" w:pos="360"/>
        </w:tabs>
        <w:ind w:left="709"/>
        <w:jc w:val="both"/>
        <w:rPr>
          <w:sz w:val="20"/>
          <w:szCs w:val="20"/>
        </w:rPr>
      </w:pPr>
      <w:r>
        <w:rPr>
          <w:sz w:val="20"/>
          <w:szCs w:val="20"/>
        </w:rPr>
        <w:t>zpracovávat žádosti o důchod a</w:t>
      </w:r>
      <w:r w:rsidR="00DA0322" w:rsidRPr="008A5300">
        <w:rPr>
          <w:sz w:val="20"/>
          <w:szCs w:val="20"/>
        </w:rPr>
        <w:t xml:space="preserve"> odesílat na OSSZ</w:t>
      </w:r>
    </w:p>
    <w:p w:rsidR="008A5300" w:rsidRDefault="00DA0322" w:rsidP="00B07169">
      <w:pPr>
        <w:numPr>
          <w:ilvl w:val="0"/>
          <w:numId w:val="3"/>
        </w:numPr>
        <w:tabs>
          <w:tab w:val="left" w:pos="360"/>
        </w:tabs>
        <w:ind w:left="709"/>
        <w:jc w:val="both"/>
        <w:rPr>
          <w:sz w:val="20"/>
          <w:szCs w:val="20"/>
        </w:rPr>
      </w:pPr>
      <w:r w:rsidRPr="008A5300">
        <w:rPr>
          <w:sz w:val="20"/>
          <w:szCs w:val="20"/>
        </w:rPr>
        <w:t xml:space="preserve">vyhotovovat </w:t>
      </w:r>
      <w:r w:rsidR="004146CA" w:rsidRPr="008A5300">
        <w:rPr>
          <w:sz w:val="20"/>
          <w:szCs w:val="20"/>
        </w:rPr>
        <w:t>potvrzení o zaměstnání, potv</w:t>
      </w:r>
      <w:r w:rsidR="008A5300">
        <w:rPr>
          <w:sz w:val="20"/>
          <w:szCs w:val="20"/>
        </w:rPr>
        <w:t xml:space="preserve">rzení zaměstnavatele pro </w:t>
      </w:r>
      <w:r w:rsidR="004146CA" w:rsidRPr="008A5300">
        <w:rPr>
          <w:sz w:val="20"/>
          <w:szCs w:val="20"/>
        </w:rPr>
        <w:t>posouzení nároku</w:t>
      </w:r>
      <w:r w:rsidR="008A5300">
        <w:rPr>
          <w:sz w:val="20"/>
          <w:szCs w:val="20"/>
        </w:rPr>
        <w:t xml:space="preserve"> </w:t>
      </w:r>
      <w:r w:rsidR="004146CA" w:rsidRPr="008A5300">
        <w:rPr>
          <w:sz w:val="20"/>
          <w:szCs w:val="20"/>
        </w:rPr>
        <w:t>na podporu v</w:t>
      </w:r>
      <w:r w:rsidR="008A5300">
        <w:rPr>
          <w:sz w:val="20"/>
          <w:szCs w:val="20"/>
        </w:rPr>
        <w:t> </w:t>
      </w:r>
      <w:r w:rsidR="004146CA" w:rsidRPr="008A5300">
        <w:rPr>
          <w:sz w:val="20"/>
          <w:szCs w:val="20"/>
        </w:rPr>
        <w:t>nezaměstnanosti</w:t>
      </w:r>
    </w:p>
    <w:p w:rsidR="008A5300" w:rsidRDefault="004146CA" w:rsidP="00B07169">
      <w:pPr>
        <w:numPr>
          <w:ilvl w:val="0"/>
          <w:numId w:val="3"/>
        </w:numPr>
        <w:tabs>
          <w:tab w:val="left" w:pos="360"/>
        </w:tabs>
        <w:ind w:left="709"/>
        <w:jc w:val="both"/>
        <w:rPr>
          <w:sz w:val="20"/>
          <w:szCs w:val="20"/>
        </w:rPr>
      </w:pPr>
      <w:r w:rsidRPr="008A5300">
        <w:rPr>
          <w:sz w:val="20"/>
          <w:szCs w:val="20"/>
        </w:rPr>
        <w:t>vyhotovovat seznamy zaměstnanců o výši výdělku pro daňové a sociální účely</w:t>
      </w:r>
    </w:p>
    <w:p w:rsidR="008A5300" w:rsidRPr="008A5300" w:rsidRDefault="004146CA" w:rsidP="00B07169">
      <w:pPr>
        <w:numPr>
          <w:ilvl w:val="0"/>
          <w:numId w:val="3"/>
        </w:numPr>
        <w:tabs>
          <w:tab w:val="left" w:pos="360"/>
        </w:tabs>
        <w:ind w:left="709"/>
        <w:jc w:val="both"/>
        <w:rPr>
          <w:sz w:val="20"/>
          <w:szCs w:val="20"/>
        </w:rPr>
      </w:pPr>
      <w:r w:rsidRPr="008A5300">
        <w:rPr>
          <w:sz w:val="20"/>
          <w:szCs w:val="20"/>
        </w:rPr>
        <w:t>vyhotovovat výplatní listiny, podpisové seznamy, rekapitu</w:t>
      </w:r>
      <w:r w:rsidR="008A5300">
        <w:rPr>
          <w:sz w:val="20"/>
          <w:szCs w:val="20"/>
        </w:rPr>
        <w:t xml:space="preserve">lace, hlášení DNP, přehled </w:t>
      </w:r>
      <w:r w:rsidRPr="008A5300">
        <w:rPr>
          <w:sz w:val="20"/>
          <w:szCs w:val="20"/>
        </w:rPr>
        <w:t>vyplacených dávek nemocenského pojištění, čtvrtletní podklad pro statistické výkazy P104 v elektronické formě a</w:t>
      </w:r>
      <w:r w:rsidR="00066F74" w:rsidRPr="008A5300">
        <w:rPr>
          <w:sz w:val="20"/>
          <w:szCs w:val="20"/>
        </w:rPr>
        <w:t xml:space="preserve"> ISP v elektronické formě, sestavy zákonných i ostatních</w:t>
      </w:r>
      <w:r w:rsidR="008A5300">
        <w:rPr>
          <w:sz w:val="20"/>
          <w:szCs w:val="20"/>
        </w:rPr>
        <w:t xml:space="preserve"> </w:t>
      </w:r>
      <w:r w:rsidR="00066F74" w:rsidRPr="008A5300">
        <w:rPr>
          <w:sz w:val="20"/>
          <w:szCs w:val="20"/>
        </w:rPr>
        <w:t>srážek (i v elektronické formě)</w:t>
      </w:r>
    </w:p>
    <w:p w:rsidR="008A5300" w:rsidRDefault="00066F74" w:rsidP="00B07169">
      <w:pPr>
        <w:numPr>
          <w:ilvl w:val="0"/>
          <w:numId w:val="4"/>
        </w:numPr>
        <w:tabs>
          <w:tab w:val="left" w:pos="360"/>
          <w:tab w:val="left" w:pos="720"/>
        </w:tabs>
        <w:ind w:left="709"/>
        <w:jc w:val="both"/>
        <w:rPr>
          <w:sz w:val="20"/>
          <w:szCs w:val="20"/>
        </w:rPr>
      </w:pPr>
      <w:r w:rsidRPr="00ED15AF">
        <w:rPr>
          <w:sz w:val="20"/>
          <w:szCs w:val="20"/>
        </w:rPr>
        <w:t>vyhotovovat příkazy k úhradě (i elektronicky)</w:t>
      </w:r>
    </w:p>
    <w:p w:rsidR="00723997" w:rsidRPr="00ED15AF" w:rsidRDefault="00066F74" w:rsidP="00B07169">
      <w:pPr>
        <w:numPr>
          <w:ilvl w:val="0"/>
          <w:numId w:val="4"/>
        </w:numPr>
        <w:tabs>
          <w:tab w:val="left" w:pos="360"/>
          <w:tab w:val="left" w:pos="720"/>
        </w:tabs>
        <w:ind w:left="709"/>
        <w:jc w:val="both"/>
        <w:rPr>
          <w:sz w:val="20"/>
          <w:szCs w:val="20"/>
        </w:rPr>
      </w:pPr>
      <w:r w:rsidRPr="00ED15AF">
        <w:rPr>
          <w:sz w:val="20"/>
          <w:szCs w:val="20"/>
        </w:rPr>
        <w:t xml:space="preserve">vyhotovovat zápočtový list délky odborné praxe dle podkladů </w:t>
      </w:r>
    </w:p>
    <w:p w:rsidR="00066F74" w:rsidRPr="00ED15AF" w:rsidRDefault="00066F74" w:rsidP="00B07169">
      <w:pPr>
        <w:numPr>
          <w:ilvl w:val="0"/>
          <w:numId w:val="4"/>
        </w:numPr>
        <w:ind w:left="709"/>
        <w:jc w:val="both"/>
        <w:rPr>
          <w:sz w:val="20"/>
          <w:szCs w:val="20"/>
        </w:rPr>
      </w:pPr>
      <w:r w:rsidRPr="00ED15AF">
        <w:rPr>
          <w:sz w:val="20"/>
          <w:szCs w:val="20"/>
        </w:rPr>
        <w:t>vyhotovovat platové výměry</w:t>
      </w:r>
    </w:p>
    <w:p w:rsidR="00066F74" w:rsidRPr="00ED15AF" w:rsidRDefault="00066F74" w:rsidP="00B07169">
      <w:pPr>
        <w:numPr>
          <w:ilvl w:val="0"/>
          <w:numId w:val="4"/>
        </w:numPr>
        <w:ind w:left="709"/>
        <w:jc w:val="both"/>
        <w:rPr>
          <w:sz w:val="20"/>
          <w:szCs w:val="20"/>
        </w:rPr>
      </w:pPr>
      <w:r w:rsidRPr="00ED15AF">
        <w:rPr>
          <w:sz w:val="20"/>
          <w:szCs w:val="20"/>
        </w:rPr>
        <w:t>zpracování ročního zúčtování daně pro zaměstnance</w:t>
      </w:r>
    </w:p>
    <w:p w:rsidR="00066F74" w:rsidRPr="00ED15AF" w:rsidRDefault="00066F74" w:rsidP="00B07169">
      <w:pPr>
        <w:numPr>
          <w:ilvl w:val="0"/>
          <w:numId w:val="4"/>
        </w:numPr>
        <w:ind w:left="709"/>
        <w:jc w:val="both"/>
        <w:rPr>
          <w:sz w:val="20"/>
          <w:szCs w:val="20"/>
        </w:rPr>
      </w:pPr>
      <w:r w:rsidRPr="00ED15AF">
        <w:rPr>
          <w:sz w:val="20"/>
          <w:szCs w:val="20"/>
        </w:rPr>
        <w:t>hlášení do registru pojištěnců ČSSZ (platné od 1.</w:t>
      </w:r>
      <w:r w:rsidR="008A5300">
        <w:rPr>
          <w:sz w:val="20"/>
          <w:szCs w:val="20"/>
        </w:rPr>
        <w:t xml:space="preserve"> </w:t>
      </w:r>
      <w:r w:rsidRPr="00ED15AF">
        <w:rPr>
          <w:sz w:val="20"/>
          <w:szCs w:val="20"/>
        </w:rPr>
        <w:t>7.</w:t>
      </w:r>
      <w:r w:rsidR="008A5300">
        <w:rPr>
          <w:sz w:val="20"/>
          <w:szCs w:val="20"/>
        </w:rPr>
        <w:t xml:space="preserve"> </w:t>
      </w:r>
      <w:r w:rsidRPr="00ED15AF">
        <w:rPr>
          <w:sz w:val="20"/>
          <w:szCs w:val="20"/>
        </w:rPr>
        <w:t>2005) elektronickou formou</w:t>
      </w:r>
    </w:p>
    <w:p w:rsidR="004266F6" w:rsidRPr="00ED15AF" w:rsidRDefault="004266F6" w:rsidP="00B07169">
      <w:pPr>
        <w:numPr>
          <w:ilvl w:val="0"/>
          <w:numId w:val="4"/>
        </w:numPr>
        <w:ind w:left="709"/>
        <w:jc w:val="both"/>
        <w:rPr>
          <w:sz w:val="20"/>
          <w:szCs w:val="20"/>
        </w:rPr>
      </w:pPr>
      <w:r w:rsidRPr="00ED15AF">
        <w:rPr>
          <w:sz w:val="20"/>
          <w:szCs w:val="20"/>
        </w:rPr>
        <w:t>zadání účasti zaměstnance ve II. pilíři důchodového spoření</w:t>
      </w:r>
    </w:p>
    <w:p w:rsidR="004266F6" w:rsidRPr="00ED15AF" w:rsidRDefault="004266F6" w:rsidP="00B07169">
      <w:pPr>
        <w:numPr>
          <w:ilvl w:val="0"/>
          <w:numId w:val="4"/>
        </w:numPr>
        <w:ind w:left="709"/>
        <w:jc w:val="both"/>
        <w:rPr>
          <w:sz w:val="20"/>
          <w:szCs w:val="20"/>
        </w:rPr>
      </w:pPr>
      <w:r w:rsidRPr="00ED15AF">
        <w:rPr>
          <w:sz w:val="20"/>
          <w:szCs w:val="20"/>
        </w:rPr>
        <w:t xml:space="preserve">zpracování elektronického hlášení </w:t>
      </w:r>
      <w:r w:rsidR="004875BA" w:rsidRPr="00ED15AF">
        <w:rPr>
          <w:sz w:val="20"/>
          <w:szCs w:val="20"/>
        </w:rPr>
        <w:t>II. pilíř</w:t>
      </w:r>
    </w:p>
    <w:p w:rsidR="004875BA" w:rsidRPr="00ED15AF" w:rsidRDefault="004875BA" w:rsidP="00B07169">
      <w:pPr>
        <w:numPr>
          <w:ilvl w:val="0"/>
          <w:numId w:val="4"/>
        </w:numPr>
        <w:ind w:left="709"/>
        <w:jc w:val="both"/>
        <w:rPr>
          <w:sz w:val="20"/>
          <w:szCs w:val="20"/>
        </w:rPr>
      </w:pPr>
      <w:r w:rsidRPr="00ED15AF">
        <w:rPr>
          <w:sz w:val="20"/>
          <w:szCs w:val="20"/>
        </w:rPr>
        <w:t>zadání nové exekuce, insolvence, dohody o srážkách (</w:t>
      </w:r>
      <w:r w:rsidR="00B07169">
        <w:rPr>
          <w:sz w:val="20"/>
          <w:szCs w:val="20"/>
        </w:rPr>
        <w:t>např. výživné apod.</w:t>
      </w:r>
      <w:r w:rsidRPr="00ED15AF">
        <w:rPr>
          <w:sz w:val="20"/>
          <w:szCs w:val="20"/>
        </w:rPr>
        <w:t>)</w:t>
      </w:r>
    </w:p>
    <w:p w:rsidR="004875BA" w:rsidRPr="00ED15AF" w:rsidRDefault="004875BA" w:rsidP="003304CC">
      <w:pPr>
        <w:numPr>
          <w:ilvl w:val="0"/>
          <w:numId w:val="4"/>
        </w:numPr>
        <w:spacing w:after="120"/>
        <w:ind w:left="709" w:hanging="357"/>
        <w:jc w:val="both"/>
        <w:rPr>
          <w:sz w:val="20"/>
          <w:szCs w:val="20"/>
        </w:rPr>
      </w:pPr>
      <w:r w:rsidRPr="00ED15AF">
        <w:rPr>
          <w:sz w:val="20"/>
          <w:szCs w:val="20"/>
        </w:rPr>
        <w:t>měsíční zpracování exekuce, insolvence a dohody o srážkách</w:t>
      </w:r>
    </w:p>
    <w:p w:rsidR="00E71B3C" w:rsidRPr="00ED15AF" w:rsidRDefault="004875BA" w:rsidP="003304CC">
      <w:pPr>
        <w:jc w:val="both"/>
        <w:rPr>
          <w:sz w:val="20"/>
          <w:szCs w:val="20"/>
        </w:rPr>
      </w:pPr>
      <w:r w:rsidRPr="00ED15AF">
        <w:rPr>
          <w:sz w:val="20"/>
          <w:szCs w:val="20"/>
        </w:rPr>
        <w:t xml:space="preserve">  </w:t>
      </w:r>
    </w:p>
    <w:p w:rsidR="00723997" w:rsidRDefault="00E71B3C" w:rsidP="00B07169">
      <w:pPr>
        <w:ind w:firstLine="708"/>
        <w:jc w:val="both"/>
        <w:rPr>
          <w:sz w:val="20"/>
          <w:szCs w:val="20"/>
        </w:rPr>
      </w:pPr>
      <w:r w:rsidRPr="00ED15AF">
        <w:rPr>
          <w:sz w:val="20"/>
          <w:szCs w:val="20"/>
        </w:rPr>
        <w:t>Odběratel se na základě vyhotovených sestav provede odvody pojištění a všech druhů spoření, půjček, zdravotního pojištění, daně, půjček FKSP, sociálního pojištění. Kopie spisů jednotlivých zaměstnanců budou předávány po ukončení pracovního poměru odběrateli. Mzdové listy jednotlivých zaměstnanců budou předávány po skončení příslušného zdaňovacího období. Ostatní podklady budou předávány na základě dohody.</w:t>
      </w:r>
    </w:p>
    <w:p w:rsidR="003304CC" w:rsidRDefault="003304CC" w:rsidP="00B07169">
      <w:pPr>
        <w:ind w:firstLine="708"/>
        <w:jc w:val="both"/>
        <w:rPr>
          <w:sz w:val="20"/>
          <w:szCs w:val="20"/>
        </w:rPr>
      </w:pPr>
    </w:p>
    <w:p w:rsidR="003304CC" w:rsidRPr="00ED15AF" w:rsidRDefault="003304CC" w:rsidP="00B07169">
      <w:pPr>
        <w:ind w:firstLine="708"/>
        <w:jc w:val="both"/>
        <w:rPr>
          <w:sz w:val="20"/>
          <w:szCs w:val="20"/>
        </w:rPr>
      </w:pPr>
    </w:p>
    <w:p w:rsidR="00B07169" w:rsidRDefault="00B07169" w:rsidP="008A5300">
      <w:pPr>
        <w:jc w:val="center"/>
        <w:rPr>
          <w:b/>
          <w:sz w:val="20"/>
          <w:szCs w:val="20"/>
        </w:rPr>
      </w:pPr>
    </w:p>
    <w:p w:rsidR="00485C46" w:rsidRDefault="00485C46" w:rsidP="008A5300">
      <w:pPr>
        <w:jc w:val="center"/>
        <w:rPr>
          <w:b/>
          <w:sz w:val="20"/>
          <w:szCs w:val="20"/>
        </w:rPr>
      </w:pPr>
    </w:p>
    <w:p w:rsidR="00485C46" w:rsidRDefault="00485C46" w:rsidP="008A5300">
      <w:pPr>
        <w:jc w:val="center"/>
        <w:rPr>
          <w:b/>
          <w:sz w:val="20"/>
          <w:szCs w:val="20"/>
        </w:rPr>
      </w:pPr>
    </w:p>
    <w:p w:rsidR="00723997" w:rsidRPr="008A5300" w:rsidRDefault="00E71B3C" w:rsidP="008A5300">
      <w:pPr>
        <w:jc w:val="center"/>
        <w:rPr>
          <w:b/>
          <w:sz w:val="20"/>
          <w:szCs w:val="20"/>
        </w:rPr>
      </w:pPr>
      <w:r w:rsidRPr="008A5300">
        <w:rPr>
          <w:b/>
          <w:sz w:val="20"/>
          <w:szCs w:val="20"/>
        </w:rPr>
        <w:lastRenderedPageBreak/>
        <w:t>II.</w:t>
      </w:r>
    </w:p>
    <w:p w:rsidR="00E71B3C" w:rsidRPr="00ED15AF" w:rsidRDefault="00E71B3C" w:rsidP="008A5300">
      <w:pPr>
        <w:ind w:left="720"/>
        <w:jc w:val="both"/>
        <w:rPr>
          <w:sz w:val="20"/>
          <w:szCs w:val="20"/>
        </w:rPr>
      </w:pPr>
    </w:p>
    <w:p w:rsidR="00B07169" w:rsidRDefault="00E71B3C" w:rsidP="003304CC">
      <w:pPr>
        <w:spacing w:after="60"/>
        <w:ind w:firstLine="709"/>
        <w:jc w:val="both"/>
        <w:rPr>
          <w:sz w:val="20"/>
          <w:szCs w:val="20"/>
        </w:rPr>
      </w:pPr>
      <w:r w:rsidRPr="00ED15AF">
        <w:rPr>
          <w:sz w:val="20"/>
          <w:szCs w:val="20"/>
        </w:rPr>
        <w:t>Odběratel s výkonem výše uvedených činností dodavatele souhlasí a zavazuje se za ně zapla</w:t>
      </w:r>
      <w:r w:rsidR="000505BA" w:rsidRPr="00ED15AF">
        <w:rPr>
          <w:sz w:val="20"/>
          <w:szCs w:val="20"/>
        </w:rPr>
        <w:t>tit dodavateli cenu stanovenou touto smlouvou</w:t>
      </w:r>
      <w:r w:rsidRPr="00ED15AF">
        <w:rPr>
          <w:sz w:val="20"/>
          <w:szCs w:val="20"/>
        </w:rPr>
        <w:t>, tj.</w:t>
      </w:r>
      <w:r w:rsidR="00B07169">
        <w:rPr>
          <w:sz w:val="20"/>
          <w:szCs w:val="20"/>
        </w:rPr>
        <w:t>:</w:t>
      </w:r>
    </w:p>
    <w:p w:rsidR="00B07169" w:rsidRPr="003304CC" w:rsidRDefault="00E71B3C" w:rsidP="003304CC">
      <w:pPr>
        <w:numPr>
          <w:ilvl w:val="0"/>
          <w:numId w:val="7"/>
        </w:numPr>
        <w:jc w:val="both"/>
        <w:rPr>
          <w:i/>
          <w:sz w:val="20"/>
          <w:szCs w:val="20"/>
        </w:rPr>
      </w:pPr>
      <w:r w:rsidRPr="003304CC">
        <w:rPr>
          <w:sz w:val="20"/>
          <w:szCs w:val="20"/>
        </w:rPr>
        <w:t>za provedení činností požadovaných od</w:t>
      </w:r>
      <w:r w:rsidR="00B07169" w:rsidRPr="003304CC">
        <w:rPr>
          <w:sz w:val="20"/>
          <w:szCs w:val="20"/>
        </w:rPr>
        <w:t>běratelem pro 1 zaměstnance</w:t>
      </w:r>
      <w:r w:rsidR="003304CC">
        <w:rPr>
          <w:i/>
          <w:sz w:val="20"/>
          <w:szCs w:val="20"/>
        </w:rPr>
        <w:t xml:space="preserve"> – 1</w:t>
      </w:r>
      <w:r w:rsidR="00EF4D64">
        <w:rPr>
          <w:i/>
          <w:sz w:val="20"/>
          <w:szCs w:val="20"/>
        </w:rPr>
        <w:t>2</w:t>
      </w:r>
      <w:r w:rsidR="003304CC">
        <w:rPr>
          <w:i/>
          <w:sz w:val="20"/>
          <w:szCs w:val="20"/>
        </w:rPr>
        <w:t>0 Kč</w:t>
      </w:r>
    </w:p>
    <w:p w:rsidR="003304CC" w:rsidRPr="003304CC" w:rsidRDefault="00E71B3C" w:rsidP="003304CC">
      <w:pPr>
        <w:numPr>
          <w:ilvl w:val="0"/>
          <w:numId w:val="7"/>
        </w:numPr>
        <w:jc w:val="both"/>
        <w:rPr>
          <w:sz w:val="20"/>
          <w:szCs w:val="20"/>
        </w:rPr>
      </w:pPr>
      <w:r w:rsidRPr="003304CC">
        <w:rPr>
          <w:sz w:val="20"/>
          <w:szCs w:val="20"/>
        </w:rPr>
        <w:t xml:space="preserve">za provedení činností požadovaných odběratelem pro více </w:t>
      </w:r>
      <w:proofErr w:type="spellStart"/>
      <w:r w:rsidRPr="003304CC">
        <w:rPr>
          <w:sz w:val="20"/>
          <w:szCs w:val="20"/>
        </w:rPr>
        <w:t>pra</w:t>
      </w:r>
      <w:r w:rsidR="003304CC" w:rsidRPr="003304CC">
        <w:rPr>
          <w:sz w:val="20"/>
          <w:szCs w:val="20"/>
        </w:rPr>
        <w:t>c</w:t>
      </w:r>
      <w:proofErr w:type="spellEnd"/>
      <w:r w:rsidR="003304CC">
        <w:rPr>
          <w:sz w:val="20"/>
          <w:szCs w:val="20"/>
        </w:rPr>
        <w:t xml:space="preserve">. </w:t>
      </w:r>
      <w:proofErr w:type="gramStart"/>
      <w:r w:rsidR="003304CC" w:rsidRPr="003304CC">
        <w:rPr>
          <w:sz w:val="20"/>
          <w:szCs w:val="20"/>
        </w:rPr>
        <w:t>poměrů</w:t>
      </w:r>
      <w:proofErr w:type="gramEnd"/>
      <w:r w:rsidR="003304CC" w:rsidRPr="003304CC">
        <w:rPr>
          <w:sz w:val="20"/>
          <w:szCs w:val="20"/>
        </w:rPr>
        <w:t xml:space="preserve"> u 1 zaměstnance</w:t>
      </w:r>
      <w:r w:rsidR="003304CC">
        <w:rPr>
          <w:sz w:val="20"/>
          <w:szCs w:val="20"/>
        </w:rPr>
        <w:t xml:space="preserve"> – </w:t>
      </w:r>
      <w:r w:rsidR="003304CC" w:rsidRPr="003304CC">
        <w:rPr>
          <w:i/>
          <w:sz w:val="20"/>
          <w:szCs w:val="20"/>
        </w:rPr>
        <w:t>1</w:t>
      </w:r>
      <w:r w:rsidR="00EF4D64">
        <w:rPr>
          <w:i/>
          <w:sz w:val="20"/>
          <w:szCs w:val="20"/>
        </w:rPr>
        <w:t>6</w:t>
      </w:r>
      <w:r w:rsidR="003304CC" w:rsidRPr="003304CC">
        <w:rPr>
          <w:i/>
          <w:sz w:val="20"/>
          <w:szCs w:val="20"/>
        </w:rPr>
        <w:t>0 Kč</w:t>
      </w:r>
    </w:p>
    <w:p w:rsidR="004875BA" w:rsidRPr="003304CC" w:rsidRDefault="00E71B3C" w:rsidP="003304CC">
      <w:pPr>
        <w:numPr>
          <w:ilvl w:val="0"/>
          <w:numId w:val="7"/>
        </w:numPr>
        <w:jc w:val="both"/>
        <w:rPr>
          <w:sz w:val="20"/>
          <w:szCs w:val="20"/>
        </w:rPr>
      </w:pPr>
      <w:r w:rsidRPr="003304CC">
        <w:rPr>
          <w:sz w:val="20"/>
          <w:szCs w:val="20"/>
        </w:rPr>
        <w:t>za zpracování ročního zúčtová</w:t>
      </w:r>
      <w:r w:rsidR="00B07169" w:rsidRPr="003304CC">
        <w:rPr>
          <w:sz w:val="20"/>
          <w:szCs w:val="20"/>
        </w:rPr>
        <w:t>ní daně pro zaměstnance</w:t>
      </w:r>
      <w:r w:rsidR="003304CC">
        <w:rPr>
          <w:sz w:val="20"/>
          <w:szCs w:val="20"/>
        </w:rPr>
        <w:t xml:space="preserve"> – </w:t>
      </w:r>
      <w:r w:rsidR="00EF4D64">
        <w:rPr>
          <w:sz w:val="20"/>
          <w:szCs w:val="20"/>
        </w:rPr>
        <w:t>5</w:t>
      </w:r>
      <w:r w:rsidR="003304CC" w:rsidRPr="003304CC">
        <w:rPr>
          <w:i/>
          <w:sz w:val="20"/>
          <w:szCs w:val="20"/>
        </w:rPr>
        <w:t>0 Kč/os. číslo</w:t>
      </w:r>
    </w:p>
    <w:p w:rsidR="003304CC" w:rsidRPr="003304CC" w:rsidRDefault="003304CC" w:rsidP="003304CC">
      <w:pPr>
        <w:numPr>
          <w:ilvl w:val="0"/>
          <w:numId w:val="7"/>
        </w:numPr>
        <w:jc w:val="both"/>
        <w:rPr>
          <w:sz w:val="20"/>
          <w:szCs w:val="20"/>
        </w:rPr>
      </w:pPr>
      <w:r>
        <w:rPr>
          <w:sz w:val="20"/>
          <w:szCs w:val="20"/>
        </w:rPr>
        <w:t xml:space="preserve">za </w:t>
      </w:r>
      <w:r w:rsidRPr="003304CC">
        <w:rPr>
          <w:sz w:val="20"/>
          <w:szCs w:val="20"/>
        </w:rPr>
        <w:t>z</w:t>
      </w:r>
      <w:r w:rsidR="004875BA" w:rsidRPr="003304CC">
        <w:rPr>
          <w:sz w:val="20"/>
          <w:szCs w:val="20"/>
        </w:rPr>
        <w:t>adání nové exekuce, insolvence</w:t>
      </w:r>
      <w:r w:rsidRPr="003304CC">
        <w:rPr>
          <w:sz w:val="20"/>
          <w:szCs w:val="20"/>
        </w:rPr>
        <w:t>, dohody o srážkách</w:t>
      </w:r>
      <w:r>
        <w:rPr>
          <w:sz w:val="20"/>
          <w:szCs w:val="20"/>
        </w:rPr>
        <w:t xml:space="preserve"> – </w:t>
      </w:r>
      <w:r w:rsidRPr="003304CC">
        <w:rPr>
          <w:i/>
          <w:sz w:val="20"/>
          <w:szCs w:val="20"/>
        </w:rPr>
        <w:t>300 Kč</w:t>
      </w:r>
    </w:p>
    <w:p w:rsidR="004875BA" w:rsidRPr="003304CC" w:rsidRDefault="004875BA" w:rsidP="00510455">
      <w:pPr>
        <w:spacing w:after="60"/>
        <w:jc w:val="both"/>
        <w:rPr>
          <w:sz w:val="20"/>
          <w:szCs w:val="20"/>
        </w:rPr>
      </w:pPr>
    </w:p>
    <w:p w:rsidR="00E71B3C" w:rsidRPr="00ED15AF" w:rsidRDefault="000505BA" w:rsidP="003304CC">
      <w:pPr>
        <w:ind w:firstLine="708"/>
        <w:jc w:val="both"/>
        <w:rPr>
          <w:sz w:val="20"/>
          <w:szCs w:val="20"/>
        </w:rPr>
      </w:pPr>
      <w:r w:rsidRPr="00ED15AF">
        <w:rPr>
          <w:sz w:val="20"/>
          <w:szCs w:val="20"/>
        </w:rPr>
        <w:t>Fakturováno bude měsíčně se splatností 14 dnů.</w:t>
      </w:r>
    </w:p>
    <w:p w:rsidR="000505BA" w:rsidRPr="00ED15AF" w:rsidRDefault="000505BA" w:rsidP="008A5300">
      <w:pPr>
        <w:jc w:val="both"/>
        <w:rPr>
          <w:sz w:val="20"/>
          <w:szCs w:val="20"/>
        </w:rPr>
      </w:pPr>
    </w:p>
    <w:p w:rsidR="000505BA" w:rsidRPr="00ED15AF" w:rsidRDefault="000505BA" w:rsidP="008A5300">
      <w:pPr>
        <w:jc w:val="both"/>
        <w:rPr>
          <w:sz w:val="20"/>
          <w:szCs w:val="20"/>
        </w:rPr>
      </w:pPr>
    </w:p>
    <w:p w:rsidR="000505BA" w:rsidRPr="008A5300" w:rsidRDefault="000505BA" w:rsidP="008A5300">
      <w:pPr>
        <w:jc w:val="center"/>
        <w:rPr>
          <w:b/>
          <w:sz w:val="20"/>
          <w:szCs w:val="20"/>
        </w:rPr>
      </w:pPr>
      <w:r w:rsidRPr="008A5300">
        <w:rPr>
          <w:b/>
          <w:sz w:val="20"/>
          <w:szCs w:val="20"/>
        </w:rPr>
        <w:t>III.</w:t>
      </w:r>
    </w:p>
    <w:p w:rsidR="000505BA" w:rsidRPr="00ED15AF" w:rsidRDefault="000505BA" w:rsidP="008A5300">
      <w:pPr>
        <w:jc w:val="both"/>
        <w:rPr>
          <w:sz w:val="20"/>
          <w:szCs w:val="20"/>
        </w:rPr>
      </w:pPr>
    </w:p>
    <w:p w:rsidR="000505BA" w:rsidRPr="00ED15AF" w:rsidRDefault="000505BA" w:rsidP="003304CC">
      <w:pPr>
        <w:spacing w:after="60"/>
        <w:ind w:firstLine="709"/>
        <w:jc w:val="both"/>
        <w:rPr>
          <w:sz w:val="20"/>
          <w:szCs w:val="20"/>
        </w:rPr>
      </w:pPr>
      <w:r w:rsidRPr="00ED15AF">
        <w:rPr>
          <w:sz w:val="20"/>
          <w:szCs w:val="20"/>
        </w:rPr>
        <w:t>Dodavatel bude veškeré činnosti provádět na základě podkladů dodaných odběratelem, kdy odpovědnost za správnost těchto údajů bude mít odběratel. Dodavatel nese plnou zodpovědnost za správnost zpracování daných podkladů.</w:t>
      </w:r>
    </w:p>
    <w:p w:rsidR="000505BA" w:rsidRPr="00ED15AF" w:rsidRDefault="000505BA" w:rsidP="003304CC">
      <w:pPr>
        <w:spacing w:after="60"/>
        <w:ind w:firstLine="709"/>
        <w:jc w:val="both"/>
        <w:rPr>
          <w:sz w:val="20"/>
          <w:szCs w:val="20"/>
        </w:rPr>
      </w:pPr>
      <w:r w:rsidRPr="00ED15AF">
        <w:rPr>
          <w:sz w:val="20"/>
          <w:szCs w:val="20"/>
        </w:rPr>
        <w:t>Odběratel je povinen dodat dodavateli veškeré potřebné doklady do 1. dne následujícího měsíce po skončení aktuálního měsíce a dodavatel je povinen do 7. dne následujícího měsíce provést činnosti, které jsou předmětem této smlouvy.</w:t>
      </w:r>
    </w:p>
    <w:p w:rsidR="000505BA" w:rsidRPr="00ED15AF" w:rsidRDefault="000505BA" w:rsidP="003304CC">
      <w:pPr>
        <w:spacing w:after="60"/>
        <w:ind w:firstLine="709"/>
        <w:jc w:val="both"/>
        <w:rPr>
          <w:sz w:val="20"/>
          <w:szCs w:val="20"/>
        </w:rPr>
      </w:pPr>
      <w:r w:rsidRPr="00ED15AF">
        <w:rPr>
          <w:sz w:val="20"/>
          <w:szCs w:val="20"/>
        </w:rPr>
        <w:t>Odběratel se zavazuje předat dodavateli všechny potřebné podklady pro splnění předmětu této smlouvy ve stanovené lhůtě a bere na vědomí, že v případě nepředložení všech podkladů může dojít ke zkreslení výsledků zpracování podkladů dodavatelem. A v tomto případě dodavatel neodpovídá za případné škody, které odběrateli vznik</w:t>
      </w:r>
      <w:r w:rsidR="00E27FF6" w:rsidRPr="00ED15AF">
        <w:rPr>
          <w:sz w:val="20"/>
          <w:szCs w:val="20"/>
        </w:rPr>
        <w:t>n</w:t>
      </w:r>
      <w:r w:rsidRPr="00ED15AF">
        <w:rPr>
          <w:sz w:val="20"/>
          <w:szCs w:val="20"/>
        </w:rPr>
        <w:t>ou.</w:t>
      </w:r>
    </w:p>
    <w:p w:rsidR="000505BA" w:rsidRPr="00ED15AF" w:rsidRDefault="000505BA" w:rsidP="008A5300">
      <w:pPr>
        <w:ind w:firstLine="708"/>
        <w:jc w:val="both"/>
        <w:rPr>
          <w:sz w:val="20"/>
          <w:szCs w:val="20"/>
        </w:rPr>
      </w:pPr>
      <w:r w:rsidRPr="00ED15AF">
        <w:rPr>
          <w:sz w:val="20"/>
          <w:szCs w:val="20"/>
        </w:rPr>
        <w:t>Smluvní strany se dohodly, že podklady pro plnění předmětu této smlouvy dodá odběratel v písemné nebo v elektronické formě.</w:t>
      </w:r>
    </w:p>
    <w:p w:rsidR="000505BA" w:rsidRPr="00ED15AF" w:rsidRDefault="000505BA" w:rsidP="008A5300">
      <w:pPr>
        <w:jc w:val="both"/>
        <w:rPr>
          <w:sz w:val="20"/>
          <w:szCs w:val="20"/>
        </w:rPr>
      </w:pPr>
    </w:p>
    <w:p w:rsidR="000505BA" w:rsidRPr="008A5300" w:rsidRDefault="000505BA" w:rsidP="008A5300">
      <w:pPr>
        <w:jc w:val="center"/>
        <w:rPr>
          <w:b/>
          <w:sz w:val="20"/>
          <w:szCs w:val="20"/>
        </w:rPr>
      </w:pPr>
      <w:r w:rsidRPr="008A5300">
        <w:rPr>
          <w:b/>
          <w:sz w:val="20"/>
          <w:szCs w:val="20"/>
        </w:rPr>
        <w:t>IV.</w:t>
      </w:r>
    </w:p>
    <w:p w:rsidR="000505BA" w:rsidRPr="00ED15AF" w:rsidRDefault="000505BA" w:rsidP="008A5300">
      <w:pPr>
        <w:jc w:val="both"/>
        <w:rPr>
          <w:sz w:val="20"/>
          <w:szCs w:val="20"/>
        </w:rPr>
      </w:pPr>
    </w:p>
    <w:p w:rsidR="000505BA" w:rsidRPr="00ED15AF" w:rsidRDefault="000505BA" w:rsidP="008A5300">
      <w:pPr>
        <w:ind w:firstLine="708"/>
        <w:jc w:val="both"/>
        <w:rPr>
          <w:sz w:val="20"/>
          <w:szCs w:val="20"/>
        </w:rPr>
      </w:pPr>
      <w:r w:rsidRPr="00ED15AF">
        <w:rPr>
          <w:sz w:val="20"/>
          <w:szCs w:val="20"/>
        </w:rPr>
        <w:t>Smlouva se uzavírá na dobu neurčitou.</w:t>
      </w:r>
    </w:p>
    <w:p w:rsidR="000505BA" w:rsidRPr="00ED15AF" w:rsidRDefault="000505BA" w:rsidP="008A5300">
      <w:pPr>
        <w:jc w:val="both"/>
        <w:rPr>
          <w:sz w:val="20"/>
          <w:szCs w:val="20"/>
        </w:rPr>
      </w:pPr>
    </w:p>
    <w:p w:rsidR="000505BA" w:rsidRPr="008A5300" w:rsidRDefault="000505BA" w:rsidP="008A5300">
      <w:pPr>
        <w:jc w:val="center"/>
        <w:rPr>
          <w:b/>
          <w:sz w:val="20"/>
          <w:szCs w:val="20"/>
        </w:rPr>
      </w:pPr>
      <w:r w:rsidRPr="008A5300">
        <w:rPr>
          <w:b/>
          <w:sz w:val="20"/>
          <w:szCs w:val="20"/>
        </w:rPr>
        <w:t>V.</w:t>
      </w:r>
    </w:p>
    <w:p w:rsidR="000505BA" w:rsidRPr="00ED15AF" w:rsidRDefault="000505BA" w:rsidP="008A5300">
      <w:pPr>
        <w:jc w:val="both"/>
        <w:rPr>
          <w:sz w:val="20"/>
          <w:szCs w:val="20"/>
        </w:rPr>
      </w:pPr>
    </w:p>
    <w:p w:rsidR="000505BA" w:rsidRPr="00ED15AF" w:rsidRDefault="000505BA" w:rsidP="003304CC">
      <w:pPr>
        <w:spacing w:after="60"/>
        <w:jc w:val="both"/>
        <w:rPr>
          <w:sz w:val="20"/>
          <w:szCs w:val="20"/>
        </w:rPr>
      </w:pPr>
      <w:r w:rsidRPr="00ED15AF">
        <w:rPr>
          <w:sz w:val="20"/>
          <w:szCs w:val="20"/>
        </w:rPr>
        <w:t xml:space="preserve">    </w:t>
      </w:r>
      <w:r w:rsidR="008A5300">
        <w:rPr>
          <w:sz w:val="20"/>
          <w:szCs w:val="20"/>
        </w:rPr>
        <w:tab/>
      </w:r>
      <w:r w:rsidRPr="00ED15AF">
        <w:rPr>
          <w:sz w:val="20"/>
          <w:szCs w:val="20"/>
        </w:rPr>
        <w:t>Smlouva končí zejména:</w:t>
      </w:r>
    </w:p>
    <w:p w:rsidR="000505BA" w:rsidRPr="00ED15AF" w:rsidRDefault="000505BA" w:rsidP="008A5300">
      <w:pPr>
        <w:numPr>
          <w:ilvl w:val="0"/>
          <w:numId w:val="5"/>
        </w:numPr>
        <w:jc w:val="both"/>
        <w:rPr>
          <w:sz w:val="20"/>
          <w:szCs w:val="20"/>
        </w:rPr>
      </w:pPr>
      <w:r w:rsidRPr="00ED15AF">
        <w:rPr>
          <w:sz w:val="20"/>
          <w:szCs w:val="20"/>
        </w:rPr>
        <w:t>dohodou smluvních stran</w:t>
      </w:r>
    </w:p>
    <w:p w:rsidR="000505BA" w:rsidRPr="008A5300" w:rsidRDefault="000505BA" w:rsidP="008A5300">
      <w:pPr>
        <w:numPr>
          <w:ilvl w:val="0"/>
          <w:numId w:val="5"/>
        </w:numPr>
        <w:jc w:val="both"/>
        <w:rPr>
          <w:sz w:val="20"/>
          <w:szCs w:val="20"/>
        </w:rPr>
      </w:pPr>
      <w:r w:rsidRPr="00ED15AF">
        <w:rPr>
          <w:sz w:val="20"/>
          <w:szCs w:val="20"/>
        </w:rPr>
        <w:t>výpovědí, kdy výpovědní lhůta činí 3 měsíce a počíná běžet od 1. dne následujícího</w:t>
      </w:r>
      <w:r w:rsidR="008A5300">
        <w:rPr>
          <w:sz w:val="20"/>
          <w:szCs w:val="20"/>
        </w:rPr>
        <w:t xml:space="preserve"> </w:t>
      </w:r>
      <w:r w:rsidRPr="008A5300">
        <w:rPr>
          <w:sz w:val="20"/>
          <w:szCs w:val="20"/>
        </w:rPr>
        <w:t>měsíce po doručení výpovědi.</w:t>
      </w:r>
    </w:p>
    <w:p w:rsidR="00E71B3C" w:rsidRPr="00ED15AF" w:rsidRDefault="00E71B3C" w:rsidP="008A5300">
      <w:pPr>
        <w:jc w:val="both"/>
        <w:rPr>
          <w:sz w:val="20"/>
          <w:szCs w:val="20"/>
        </w:rPr>
      </w:pPr>
    </w:p>
    <w:p w:rsidR="00E71B3C" w:rsidRPr="008A5300" w:rsidRDefault="001D768C" w:rsidP="008A5300">
      <w:pPr>
        <w:jc w:val="center"/>
        <w:rPr>
          <w:b/>
          <w:sz w:val="20"/>
          <w:szCs w:val="20"/>
        </w:rPr>
      </w:pPr>
      <w:r w:rsidRPr="008A5300">
        <w:rPr>
          <w:b/>
          <w:sz w:val="20"/>
          <w:szCs w:val="20"/>
        </w:rPr>
        <w:t>VI.</w:t>
      </w:r>
    </w:p>
    <w:p w:rsidR="00B07169" w:rsidRDefault="00B07169" w:rsidP="008A5300">
      <w:pPr>
        <w:jc w:val="both"/>
        <w:rPr>
          <w:sz w:val="20"/>
          <w:szCs w:val="20"/>
        </w:rPr>
      </w:pPr>
    </w:p>
    <w:p w:rsidR="00B07169" w:rsidRDefault="001D768C" w:rsidP="00B07169">
      <w:pPr>
        <w:numPr>
          <w:ilvl w:val="0"/>
          <w:numId w:val="6"/>
        </w:numPr>
        <w:jc w:val="both"/>
        <w:rPr>
          <w:sz w:val="20"/>
          <w:szCs w:val="20"/>
        </w:rPr>
      </w:pPr>
      <w:r w:rsidRPr="00ED15AF">
        <w:rPr>
          <w:sz w:val="20"/>
          <w:szCs w:val="20"/>
        </w:rPr>
        <w:t>Právní vztahy vyplývající z této smlouvy se řídí ustanoveními občanského zákoníku a předpisů souvisejících.</w:t>
      </w:r>
    </w:p>
    <w:p w:rsidR="00B07169" w:rsidRDefault="001D768C" w:rsidP="008A5300">
      <w:pPr>
        <w:numPr>
          <w:ilvl w:val="0"/>
          <w:numId w:val="6"/>
        </w:numPr>
        <w:jc w:val="both"/>
        <w:rPr>
          <w:sz w:val="20"/>
          <w:szCs w:val="20"/>
        </w:rPr>
      </w:pPr>
      <w:r w:rsidRPr="00B07169">
        <w:rPr>
          <w:sz w:val="20"/>
          <w:szCs w:val="20"/>
        </w:rPr>
        <w:t>Jakékoliv změny této smlouvy lze činit pouze písemnými dodatky.</w:t>
      </w:r>
    </w:p>
    <w:p w:rsidR="00B07169" w:rsidRDefault="001D768C" w:rsidP="008A5300">
      <w:pPr>
        <w:numPr>
          <w:ilvl w:val="0"/>
          <w:numId w:val="6"/>
        </w:numPr>
        <w:jc w:val="both"/>
        <w:rPr>
          <w:sz w:val="20"/>
          <w:szCs w:val="20"/>
        </w:rPr>
      </w:pPr>
      <w:r w:rsidRPr="00B07169">
        <w:rPr>
          <w:sz w:val="20"/>
          <w:szCs w:val="20"/>
        </w:rPr>
        <w:t>Smlouva byla vyhotovena ve dvou vyhotoveních, z nichž každá ze smluvních stra</w:t>
      </w:r>
      <w:r w:rsidR="008A5300" w:rsidRPr="00B07169">
        <w:rPr>
          <w:sz w:val="20"/>
          <w:szCs w:val="20"/>
        </w:rPr>
        <w:t>n</w:t>
      </w:r>
      <w:r w:rsidRPr="00B07169">
        <w:rPr>
          <w:sz w:val="20"/>
          <w:szCs w:val="20"/>
        </w:rPr>
        <w:t xml:space="preserve"> obdržela po jednom vyhotovení.</w:t>
      </w:r>
    </w:p>
    <w:p w:rsidR="001D768C" w:rsidRPr="00B07169" w:rsidRDefault="001D768C" w:rsidP="003304CC">
      <w:pPr>
        <w:numPr>
          <w:ilvl w:val="0"/>
          <w:numId w:val="6"/>
        </w:numPr>
        <w:spacing w:after="120"/>
        <w:ind w:left="714" w:hanging="357"/>
        <w:jc w:val="both"/>
        <w:rPr>
          <w:sz w:val="20"/>
          <w:szCs w:val="20"/>
        </w:rPr>
      </w:pPr>
      <w:r w:rsidRPr="00B07169">
        <w:rPr>
          <w:sz w:val="20"/>
          <w:szCs w:val="20"/>
        </w:rPr>
        <w:t>Smlouva nabývá účinnosti dnem 1.</w:t>
      </w:r>
      <w:r w:rsidR="008A5300" w:rsidRPr="00B07169">
        <w:rPr>
          <w:sz w:val="20"/>
          <w:szCs w:val="20"/>
        </w:rPr>
        <w:t xml:space="preserve"> </w:t>
      </w:r>
      <w:r w:rsidR="001C05F0">
        <w:rPr>
          <w:sz w:val="20"/>
          <w:szCs w:val="20"/>
        </w:rPr>
        <w:t>1</w:t>
      </w:r>
      <w:r w:rsidRPr="00B07169">
        <w:rPr>
          <w:sz w:val="20"/>
          <w:szCs w:val="20"/>
        </w:rPr>
        <w:t>.</w:t>
      </w:r>
      <w:r w:rsidR="008A5300" w:rsidRPr="00B07169">
        <w:rPr>
          <w:sz w:val="20"/>
          <w:szCs w:val="20"/>
        </w:rPr>
        <w:t xml:space="preserve"> </w:t>
      </w:r>
      <w:r w:rsidR="00485C46">
        <w:rPr>
          <w:sz w:val="20"/>
          <w:szCs w:val="20"/>
        </w:rPr>
        <w:t>2016</w:t>
      </w:r>
      <w:r w:rsidRPr="00B07169">
        <w:rPr>
          <w:sz w:val="20"/>
          <w:szCs w:val="20"/>
        </w:rPr>
        <w:t>.</w:t>
      </w:r>
    </w:p>
    <w:p w:rsidR="001D768C" w:rsidRPr="00ED15AF" w:rsidRDefault="001D768C" w:rsidP="008A5300">
      <w:pPr>
        <w:jc w:val="both"/>
        <w:rPr>
          <w:sz w:val="20"/>
          <w:szCs w:val="20"/>
        </w:rPr>
      </w:pPr>
    </w:p>
    <w:p w:rsidR="001D768C" w:rsidRPr="00ED15AF" w:rsidRDefault="001D768C" w:rsidP="008A5300">
      <w:pPr>
        <w:jc w:val="both"/>
        <w:rPr>
          <w:sz w:val="20"/>
          <w:szCs w:val="20"/>
        </w:rPr>
      </w:pPr>
      <w:r w:rsidRPr="00ED15AF">
        <w:rPr>
          <w:sz w:val="20"/>
          <w:szCs w:val="20"/>
        </w:rPr>
        <w:t xml:space="preserve">V Uherském Hradišti, dne </w:t>
      </w:r>
      <w:proofErr w:type="gramStart"/>
      <w:r w:rsidR="00531919">
        <w:rPr>
          <w:sz w:val="20"/>
          <w:szCs w:val="20"/>
        </w:rPr>
        <w:t>22</w:t>
      </w:r>
      <w:r w:rsidR="00B07169">
        <w:rPr>
          <w:sz w:val="20"/>
          <w:szCs w:val="20"/>
        </w:rPr>
        <w:t>.</w:t>
      </w:r>
      <w:r w:rsidR="00531919">
        <w:rPr>
          <w:sz w:val="20"/>
          <w:szCs w:val="20"/>
        </w:rPr>
        <w:t>12</w:t>
      </w:r>
      <w:r w:rsidR="00B07169">
        <w:rPr>
          <w:sz w:val="20"/>
          <w:szCs w:val="20"/>
        </w:rPr>
        <w:t>. 201</w:t>
      </w:r>
      <w:r w:rsidR="00531919">
        <w:rPr>
          <w:sz w:val="20"/>
          <w:szCs w:val="20"/>
        </w:rPr>
        <w:t>5</w:t>
      </w:r>
      <w:proofErr w:type="gramEnd"/>
    </w:p>
    <w:p w:rsidR="001D768C" w:rsidRPr="00ED15AF" w:rsidRDefault="001D768C" w:rsidP="008A5300">
      <w:pPr>
        <w:jc w:val="both"/>
        <w:rPr>
          <w:sz w:val="20"/>
          <w:szCs w:val="20"/>
        </w:rPr>
      </w:pPr>
    </w:p>
    <w:p w:rsidR="001D768C" w:rsidRPr="00ED15AF" w:rsidRDefault="001D768C" w:rsidP="008A5300">
      <w:pPr>
        <w:jc w:val="both"/>
        <w:rPr>
          <w:sz w:val="20"/>
          <w:szCs w:val="20"/>
        </w:rPr>
      </w:pPr>
    </w:p>
    <w:p w:rsidR="001D768C" w:rsidRPr="00ED15AF" w:rsidRDefault="00617B62" w:rsidP="00B07169">
      <w:pPr>
        <w:rPr>
          <w:sz w:val="20"/>
          <w:szCs w:val="20"/>
        </w:rPr>
      </w:pPr>
      <w:r>
        <w:rPr>
          <w:sz w:val="20"/>
          <w:szCs w:val="20"/>
        </w:rPr>
        <w:t>Oldřiška Sekaninová</w:t>
      </w:r>
      <w:r w:rsidR="001D768C" w:rsidRPr="00ED15AF">
        <w:rPr>
          <w:sz w:val="20"/>
          <w:szCs w:val="20"/>
        </w:rPr>
        <w:t xml:space="preserve">                                           </w:t>
      </w:r>
      <w:r w:rsidR="001C05F0">
        <w:rPr>
          <w:sz w:val="20"/>
          <w:szCs w:val="20"/>
        </w:rPr>
        <w:tab/>
      </w:r>
      <w:r w:rsidR="001C05F0">
        <w:rPr>
          <w:sz w:val="20"/>
          <w:szCs w:val="20"/>
        </w:rPr>
        <w:tab/>
      </w:r>
      <w:r w:rsidR="001C05F0">
        <w:rPr>
          <w:sz w:val="20"/>
          <w:szCs w:val="20"/>
        </w:rPr>
        <w:tab/>
        <w:t xml:space="preserve">    </w:t>
      </w:r>
      <w:r w:rsidR="00470707">
        <w:rPr>
          <w:sz w:val="20"/>
          <w:szCs w:val="20"/>
        </w:rPr>
        <w:t xml:space="preserve">Mgr. </w:t>
      </w:r>
      <w:r w:rsidR="00531919">
        <w:rPr>
          <w:sz w:val="20"/>
          <w:szCs w:val="20"/>
        </w:rPr>
        <w:t>Alena Jabůrková</w:t>
      </w:r>
    </w:p>
    <w:p w:rsidR="001C05F0" w:rsidRDefault="002C175E" w:rsidP="00531919">
      <w:pPr>
        <w:tabs>
          <w:tab w:val="left" w:pos="6237"/>
        </w:tabs>
        <w:jc w:val="both"/>
        <w:rPr>
          <w:sz w:val="20"/>
          <w:szCs w:val="20"/>
        </w:rPr>
      </w:pPr>
      <w:r>
        <w:rPr>
          <w:sz w:val="20"/>
          <w:szCs w:val="20"/>
        </w:rPr>
        <w:t>d</w:t>
      </w:r>
      <w:r w:rsidR="001D768C" w:rsidRPr="00ED15AF">
        <w:rPr>
          <w:sz w:val="20"/>
          <w:szCs w:val="20"/>
        </w:rPr>
        <w:t xml:space="preserve">odavatel                                                              </w:t>
      </w:r>
      <w:r w:rsidR="002E777C">
        <w:rPr>
          <w:sz w:val="20"/>
          <w:szCs w:val="20"/>
        </w:rPr>
        <w:tab/>
      </w:r>
      <w:r w:rsidR="002E777C">
        <w:rPr>
          <w:sz w:val="20"/>
          <w:szCs w:val="20"/>
        </w:rPr>
        <w:tab/>
      </w:r>
      <w:r w:rsidR="0028672D">
        <w:rPr>
          <w:sz w:val="20"/>
          <w:szCs w:val="20"/>
        </w:rPr>
        <w:t xml:space="preserve">                       </w:t>
      </w:r>
      <w:r w:rsidR="00BC4068">
        <w:rPr>
          <w:sz w:val="20"/>
          <w:szCs w:val="20"/>
        </w:rPr>
        <w:t xml:space="preserve">     </w:t>
      </w:r>
    </w:p>
    <w:p w:rsidR="00EE2866" w:rsidRDefault="001C05F0" w:rsidP="001C05F0">
      <w:pPr>
        <w:tabs>
          <w:tab w:val="left" w:pos="6237"/>
        </w:tabs>
        <w:ind w:left="5245" w:hanging="4956"/>
        <w:jc w:val="center"/>
        <w:rPr>
          <w:sz w:val="20"/>
          <w:szCs w:val="20"/>
        </w:rPr>
      </w:pPr>
      <w:r>
        <w:rPr>
          <w:sz w:val="20"/>
          <w:szCs w:val="20"/>
        </w:rPr>
        <w:tab/>
      </w:r>
      <w:r w:rsidR="00BC4068">
        <w:rPr>
          <w:sz w:val="20"/>
          <w:szCs w:val="20"/>
        </w:rPr>
        <w:t>ředitel</w:t>
      </w:r>
      <w:r w:rsidR="00617B62">
        <w:rPr>
          <w:sz w:val="20"/>
          <w:szCs w:val="20"/>
        </w:rPr>
        <w:t xml:space="preserve">ka </w:t>
      </w:r>
      <w:r w:rsidR="00531919">
        <w:rPr>
          <w:sz w:val="20"/>
          <w:szCs w:val="20"/>
        </w:rPr>
        <w:t xml:space="preserve">Mateřské </w:t>
      </w:r>
      <w:proofErr w:type="gramStart"/>
      <w:r w:rsidR="00531919">
        <w:rPr>
          <w:sz w:val="20"/>
          <w:szCs w:val="20"/>
        </w:rPr>
        <w:t>školy,                        Uherský</w:t>
      </w:r>
      <w:proofErr w:type="gramEnd"/>
      <w:r w:rsidR="00531919">
        <w:rPr>
          <w:sz w:val="20"/>
          <w:szCs w:val="20"/>
        </w:rPr>
        <w:t xml:space="preserve"> Brod, </w:t>
      </w:r>
      <w:proofErr w:type="spellStart"/>
      <w:r w:rsidR="00531919">
        <w:rPr>
          <w:sz w:val="20"/>
          <w:szCs w:val="20"/>
        </w:rPr>
        <w:t>Havřice</w:t>
      </w:r>
      <w:proofErr w:type="spellEnd"/>
      <w:r w:rsidR="00531919">
        <w:rPr>
          <w:sz w:val="20"/>
          <w:szCs w:val="20"/>
        </w:rPr>
        <w:t xml:space="preserve"> 1,</w:t>
      </w:r>
      <w:r>
        <w:rPr>
          <w:sz w:val="20"/>
          <w:szCs w:val="20"/>
        </w:rPr>
        <w:t xml:space="preserve"> </w:t>
      </w:r>
      <w:r w:rsidR="00531919">
        <w:rPr>
          <w:sz w:val="20"/>
          <w:szCs w:val="20"/>
        </w:rPr>
        <w:t xml:space="preserve">                                                    </w:t>
      </w:r>
      <w:r>
        <w:rPr>
          <w:sz w:val="20"/>
          <w:szCs w:val="20"/>
        </w:rPr>
        <w:t>okres Uherské Hradiště</w:t>
      </w:r>
    </w:p>
    <w:p w:rsidR="001D768C" w:rsidRPr="00ED15AF" w:rsidRDefault="00470707" w:rsidP="001C05F0">
      <w:pPr>
        <w:ind w:left="4248" w:hanging="4248"/>
        <w:jc w:val="both"/>
        <w:rPr>
          <w:sz w:val="20"/>
          <w:szCs w:val="20"/>
        </w:rPr>
      </w:pPr>
      <w:r>
        <w:rPr>
          <w:sz w:val="20"/>
          <w:szCs w:val="20"/>
        </w:rPr>
        <w:t xml:space="preserve">                                                                                                                               </w:t>
      </w:r>
    </w:p>
    <w:sectPr w:rsidR="001D768C" w:rsidRPr="00ED15AF" w:rsidSect="002B65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2ED"/>
    <w:multiLevelType w:val="hybridMultilevel"/>
    <w:tmpl w:val="44001F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FE7D80"/>
    <w:multiLevelType w:val="hybridMultilevel"/>
    <w:tmpl w:val="23F266B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94058F1"/>
    <w:multiLevelType w:val="hybridMultilevel"/>
    <w:tmpl w:val="C67E81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7ED59A3"/>
    <w:multiLevelType w:val="hybridMultilevel"/>
    <w:tmpl w:val="87703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D4E76CA"/>
    <w:multiLevelType w:val="hybridMultilevel"/>
    <w:tmpl w:val="C506F5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6C2E0238"/>
    <w:multiLevelType w:val="hybridMultilevel"/>
    <w:tmpl w:val="6292E4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77B65562"/>
    <w:multiLevelType w:val="hybridMultilevel"/>
    <w:tmpl w:val="741E1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characterSpacingControl w:val="doNotCompress"/>
  <w:compat/>
  <w:rsids>
    <w:rsidRoot w:val="00723997"/>
    <w:rsid w:val="000505BA"/>
    <w:rsid w:val="00066F74"/>
    <w:rsid w:val="0008730C"/>
    <w:rsid w:val="00121810"/>
    <w:rsid w:val="001C05F0"/>
    <w:rsid w:val="001D768C"/>
    <w:rsid w:val="00240825"/>
    <w:rsid w:val="0028672D"/>
    <w:rsid w:val="002B658B"/>
    <w:rsid w:val="002C175E"/>
    <w:rsid w:val="002C5DEA"/>
    <w:rsid w:val="002E777C"/>
    <w:rsid w:val="003304CC"/>
    <w:rsid w:val="00337C1C"/>
    <w:rsid w:val="003759E4"/>
    <w:rsid w:val="003C3760"/>
    <w:rsid w:val="003E6DF3"/>
    <w:rsid w:val="004146CA"/>
    <w:rsid w:val="004266F6"/>
    <w:rsid w:val="00470707"/>
    <w:rsid w:val="00485C46"/>
    <w:rsid w:val="004875BA"/>
    <w:rsid w:val="004E3EC8"/>
    <w:rsid w:val="00510455"/>
    <w:rsid w:val="005253A6"/>
    <w:rsid w:val="00531919"/>
    <w:rsid w:val="005C348F"/>
    <w:rsid w:val="00617B62"/>
    <w:rsid w:val="00626BA3"/>
    <w:rsid w:val="00693037"/>
    <w:rsid w:val="00723997"/>
    <w:rsid w:val="00732944"/>
    <w:rsid w:val="00817697"/>
    <w:rsid w:val="008A5300"/>
    <w:rsid w:val="008E41DB"/>
    <w:rsid w:val="00915F47"/>
    <w:rsid w:val="009610AD"/>
    <w:rsid w:val="00A3773E"/>
    <w:rsid w:val="00AB1846"/>
    <w:rsid w:val="00B07169"/>
    <w:rsid w:val="00BC4068"/>
    <w:rsid w:val="00C619CA"/>
    <w:rsid w:val="00CB3A21"/>
    <w:rsid w:val="00D90E0E"/>
    <w:rsid w:val="00DA0322"/>
    <w:rsid w:val="00E12DA5"/>
    <w:rsid w:val="00E24EEF"/>
    <w:rsid w:val="00E27FF6"/>
    <w:rsid w:val="00E318B8"/>
    <w:rsid w:val="00E71B3C"/>
    <w:rsid w:val="00E97263"/>
    <w:rsid w:val="00ED15AF"/>
    <w:rsid w:val="00EE2866"/>
    <w:rsid w:val="00EF4D64"/>
    <w:rsid w:val="00F215C8"/>
    <w:rsid w:val="00F802E8"/>
    <w:rsid w:val="00FD1A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B658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648</Words>
  <Characters>4311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Rosikovao</dc:creator>
  <cp:lastModifiedBy>Sekaninovao</cp:lastModifiedBy>
  <cp:revision>3</cp:revision>
  <cp:lastPrinted>2016-10-24T09:54:00Z</cp:lastPrinted>
  <dcterms:created xsi:type="dcterms:W3CDTF">2017-11-14T08:00:00Z</dcterms:created>
  <dcterms:modified xsi:type="dcterms:W3CDTF">2017-11-14T08:17:00Z</dcterms:modified>
</cp:coreProperties>
</file>