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F1" w:rsidRDefault="0045294F">
      <w:pPr>
        <w:pStyle w:val="Heading10"/>
        <w:framePr w:w="9442" w:h="2261" w:hRule="exact" w:wrap="none" w:vAnchor="page" w:hAnchor="page" w:x="1101" w:y="1419"/>
        <w:shd w:val="clear" w:color="auto" w:fill="auto"/>
      </w:pPr>
      <w:bookmarkStart w:id="0" w:name="bookmark0"/>
      <w:r>
        <w:t xml:space="preserve">Hudební divadlo v </w:t>
      </w:r>
      <w:proofErr w:type="spellStart"/>
      <w:r>
        <w:t>Karl</w:t>
      </w:r>
      <w:r w:rsidR="001627D0">
        <w:t>í</w:t>
      </w:r>
      <w:r>
        <w:t>ně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bookmarkEnd w:id="0"/>
      <w:proofErr w:type="gramEnd"/>
    </w:p>
    <w:p w:rsidR="005060F1" w:rsidRDefault="0045294F">
      <w:pPr>
        <w:pStyle w:val="Bodytext20"/>
        <w:framePr w:w="9442" w:h="2261" w:hRule="exact" w:wrap="none" w:vAnchor="page" w:hAnchor="page" w:x="1101" w:y="1419"/>
        <w:shd w:val="clear" w:color="auto" w:fill="auto"/>
        <w:ind w:right="3420" w:firstLine="0"/>
      </w:pPr>
      <w:r>
        <w:t xml:space="preserve">se sídlem: Křižíkova 10, 186 00 </w:t>
      </w:r>
      <w:proofErr w:type="gramStart"/>
      <w:r>
        <w:t>Praha 8</w:t>
      </w:r>
      <w:r w:rsidR="001627D0">
        <w:t xml:space="preserve">                             </w:t>
      </w:r>
      <w:r>
        <w:t xml:space="preserve"> zastoupené</w:t>
      </w:r>
      <w:proofErr w:type="gramEnd"/>
      <w:r>
        <w:t xml:space="preserve"> Egonem Kulhánkem, ředitelem </w:t>
      </w:r>
      <w:r w:rsidR="001627D0">
        <w:t xml:space="preserve">                        </w:t>
      </w:r>
      <w:r>
        <w:t xml:space="preserve">IČO: </w:t>
      </w:r>
      <w:proofErr w:type="gramStart"/>
      <w:r>
        <w:t xml:space="preserve">00064335 </w:t>
      </w:r>
      <w:r w:rsidR="001627D0">
        <w:t xml:space="preserve">                                                                               </w:t>
      </w:r>
      <w:r>
        <w:t>DIČ</w:t>
      </w:r>
      <w:proofErr w:type="gramEnd"/>
      <w:r>
        <w:t>: CZ00064335</w:t>
      </w:r>
    </w:p>
    <w:p w:rsidR="005060F1" w:rsidRDefault="0045294F">
      <w:pPr>
        <w:pStyle w:val="Bodytext20"/>
        <w:framePr w:w="9442" w:h="2261" w:hRule="exact" w:wrap="none" w:vAnchor="page" w:hAnchor="page" w:x="1101" w:y="1419"/>
        <w:shd w:val="clear" w:color="auto" w:fill="auto"/>
        <w:ind w:firstLine="0"/>
        <w:jc w:val="both"/>
      </w:pPr>
      <w:r>
        <w:t xml:space="preserve">(Ve výkladu MF ČR se příspěvkové organizace vzniklé před účinností zákona 250/2000 sb., tj. před </w:t>
      </w:r>
      <w:proofErr w:type="gramStart"/>
      <w:r>
        <w:t>1.1.2001</w:t>
      </w:r>
      <w:proofErr w:type="gramEnd"/>
      <w:r>
        <w:t xml:space="preserve">, do </w:t>
      </w:r>
      <w:r>
        <w:t>obchodního rejstříku nezapisují)</w:t>
      </w:r>
    </w:p>
    <w:p w:rsidR="005060F1" w:rsidRDefault="0045294F">
      <w:pPr>
        <w:pStyle w:val="Bodytext20"/>
        <w:framePr w:w="9442" w:h="2261" w:hRule="exact" w:wrap="none" w:vAnchor="page" w:hAnchor="page" w:x="1101" w:y="1419"/>
        <w:shd w:val="clear" w:color="auto" w:fill="auto"/>
        <w:ind w:right="2840" w:firstLine="0"/>
      </w:pPr>
      <w:r>
        <w:t xml:space="preserve">(dále </w:t>
      </w:r>
      <w:proofErr w:type="gramStart"/>
      <w:r>
        <w:t xml:space="preserve">jen </w:t>
      </w:r>
      <w:r>
        <w:rPr>
          <w:rStyle w:val="Bodytext2Bold"/>
        </w:rPr>
        <w:t>,,HDK</w:t>
      </w:r>
      <w:proofErr w:type="gramEnd"/>
      <w:r>
        <w:rPr>
          <w:rStyle w:val="Bodytext2Bold"/>
        </w:rPr>
        <w:t>")</w:t>
      </w:r>
    </w:p>
    <w:p w:rsidR="005060F1" w:rsidRDefault="0045294F">
      <w:pPr>
        <w:pStyle w:val="Bodytext20"/>
        <w:framePr w:wrap="none" w:vAnchor="page" w:hAnchor="page" w:x="1101" w:y="4179"/>
        <w:shd w:val="clear" w:color="auto" w:fill="auto"/>
        <w:ind w:right="2840" w:firstLine="0"/>
      </w:pPr>
      <w:r>
        <w:rPr>
          <w:rStyle w:val="Bodytext21"/>
        </w:rPr>
        <w:t>a</w:t>
      </w:r>
    </w:p>
    <w:p w:rsidR="005060F1" w:rsidRDefault="0045294F">
      <w:pPr>
        <w:pStyle w:val="Heading10"/>
        <w:framePr w:w="9442" w:h="3440" w:hRule="exact" w:wrap="none" w:vAnchor="page" w:hAnchor="page" w:x="1101" w:y="4731"/>
        <w:shd w:val="clear" w:color="auto" w:fill="auto"/>
      </w:pPr>
      <w:bookmarkStart w:id="1" w:name="bookmark1"/>
      <w:r>
        <w:t xml:space="preserve">LL </w:t>
      </w:r>
      <w:r>
        <w:rPr>
          <w:lang w:val="en-US" w:eastAsia="en-US" w:bidi="en-US"/>
        </w:rPr>
        <w:t xml:space="preserve">Production, </w:t>
      </w:r>
      <w:r>
        <w:t>s.r.o.</w:t>
      </w:r>
      <w:bookmarkEnd w:id="1"/>
    </w:p>
    <w:p w:rsidR="005060F1" w:rsidRDefault="0045294F">
      <w:pPr>
        <w:pStyle w:val="Bodytext20"/>
        <w:framePr w:w="9442" w:h="3440" w:hRule="exact" w:wrap="none" w:vAnchor="page" w:hAnchor="page" w:x="1101" w:y="4731"/>
        <w:shd w:val="clear" w:color="auto" w:fill="auto"/>
        <w:ind w:right="2840" w:firstLine="0"/>
      </w:pPr>
      <w:r>
        <w:t xml:space="preserve">Se sídlem: Průhonice, Třešňová 475, okres Praha-západ, PSČ 25243 Zastoupené Oldřichem </w:t>
      </w:r>
      <w:proofErr w:type="spellStart"/>
      <w:r>
        <w:t>Lichtenbergem</w:t>
      </w:r>
      <w:proofErr w:type="spellEnd"/>
      <w:r>
        <w:t xml:space="preserve">, jednatelem </w:t>
      </w:r>
      <w:r w:rsidR="001627D0">
        <w:t xml:space="preserve">                            </w:t>
      </w:r>
      <w:r>
        <w:t xml:space="preserve">IČ: </w:t>
      </w:r>
      <w:proofErr w:type="gramStart"/>
      <w:r>
        <w:t xml:space="preserve">63978423 </w:t>
      </w:r>
      <w:r w:rsidR="001627D0">
        <w:t xml:space="preserve">                                                                                       </w:t>
      </w:r>
      <w:r>
        <w:t>DIČ</w:t>
      </w:r>
      <w:proofErr w:type="gramEnd"/>
      <w:r>
        <w:t>: CZ63978423</w:t>
      </w:r>
    </w:p>
    <w:p w:rsidR="005060F1" w:rsidRDefault="0045294F">
      <w:pPr>
        <w:pStyle w:val="Bodytext20"/>
        <w:framePr w:w="9442" w:h="3440" w:hRule="exact" w:wrap="none" w:vAnchor="page" w:hAnchor="page" w:x="1101" w:y="4731"/>
        <w:shd w:val="clear" w:color="auto" w:fill="auto"/>
        <w:spacing w:after="57"/>
        <w:ind w:firstLine="0"/>
      </w:pPr>
      <w:r>
        <w:t xml:space="preserve">Zapsaná u Městského soudu v Praze, </w:t>
      </w:r>
      <w:r>
        <w:t>spisová značka C 40188.</w:t>
      </w:r>
    </w:p>
    <w:p w:rsidR="005060F1" w:rsidRDefault="0045294F">
      <w:pPr>
        <w:pStyle w:val="Bodytext20"/>
        <w:framePr w:w="9442" w:h="3440" w:hRule="exact" w:wrap="none" w:vAnchor="page" w:hAnchor="page" w:x="1101" w:y="4731"/>
        <w:shd w:val="clear" w:color="auto" w:fill="auto"/>
        <w:spacing w:line="552" w:lineRule="exact"/>
        <w:ind w:firstLine="0"/>
      </w:pPr>
      <w:r>
        <w:t xml:space="preserve">(dále </w:t>
      </w:r>
      <w:proofErr w:type="gramStart"/>
      <w:r>
        <w:t xml:space="preserve">jen </w:t>
      </w:r>
      <w:r>
        <w:rPr>
          <w:rStyle w:val="Bodytext2Bold"/>
        </w:rPr>
        <w:t>,,LL</w:t>
      </w:r>
      <w:proofErr w:type="gramEnd"/>
      <w:r>
        <w:rPr>
          <w:rStyle w:val="Bodytext2Bold"/>
        </w:rPr>
        <w:t>“)</w:t>
      </w:r>
    </w:p>
    <w:p w:rsidR="005060F1" w:rsidRDefault="0045294F">
      <w:pPr>
        <w:pStyle w:val="Bodytext20"/>
        <w:framePr w:w="9442" w:h="3440" w:hRule="exact" w:wrap="none" w:vAnchor="page" w:hAnchor="page" w:x="1101" w:y="4731"/>
        <w:shd w:val="clear" w:color="auto" w:fill="auto"/>
        <w:spacing w:line="552" w:lineRule="exact"/>
        <w:ind w:firstLine="0"/>
      </w:pPr>
      <w:r>
        <w:t>uzavírají níže uvedeného dne, měsíce a roku tuto</w:t>
      </w:r>
    </w:p>
    <w:p w:rsidR="005060F1" w:rsidRDefault="0045294F">
      <w:pPr>
        <w:pStyle w:val="Heading10"/>
        <w:framePr w:w="9442" w:h="3440" w:hRule="exact" w:wrap="none" w:vAnchor="page" w:hAnchor="page" w:x="1101" w:y="4731"/>
        <w:shd w:val="clear" w:color="auto" w:fill="auto"/>
        <w:spacing w:line="552" w:lineRule="exact"/>
        <w:ind w:left="20"/>
        <w:jc w:val="center"/>
      </w:pPr>
      <w:bookmarkStart w:id="2" w:name="bookmark2"/>
      <w:r>
        <w:t>Smlouvu o spolupráci</w:t>
      </w:r>
      <w:bookmarkEnd w:id="2"/>
    </w:p>
    <w:p w:rsidR="005060F1" w:rsidRPr="001627D0" w:rsidRDefault="0045294F">
      <w:pPr>
        <w:pStyle w:val="Heading120"/>
        <w:framePr w:w="9442" w:h="1433" w:hRule="exact" w:wrap="none" w:vAnchor="page" w:hAnchor="page" w:x="1101" w:y="8612"/>
        <w:shd w:val="clear" w:color="auto" w:fill="auto"/>
        <w:spacing w:before="0"/>
        <w:ind w:left="20"/>
        <w:rPr>
          <w:rFonts w:ascii="Times New Roman" w:hAnsi="Times New Roman" w:cs="Times New Roman"/>
          <w:b/>
        </w:rPr>
      </w:pPr>
      <w:bookmarkStart w:id="3" w:name="bookmark3"/>
      <w:r w:rsidRPr="001627D0">
        <w:rPr>
          <w:rFonts w:ascii="Times New Roman" w:hAnsi="Times New Roman" w:cs="Times New Roman"/>
          <w:b/>
        </w:rPr>
        <w:t xml:space="preserve">ČI. </w:t>
      </w:r>
      <w:r w:rsidR="001627D0" w:rsidRPr="001627D0">
        <w:rPr>
          <w:rFonts w:ascii="Times New Roman" w:hAnsi="Times New Roman" w:cs="Times New Roman"/>
          <w:b/>
        </w:rPr>
        <w:t>I</w:t>
      </w:r>
      <w:r w:rsidRPr="001627D0">
        <w:rPr>
          <w:rFonts w:ascii="Times New Roman" w:hAnsi="Times New Roman" w:cs="Times New Roman"/>
          <w:b/>
        </w:rPr>
        <w:t>.</w:t>
      </w:r>
      <w:bookmarkEnd w:id="3"/>
    </w:p>
    <w:p w:rsidR="005060F1" w:rsidRDefault="0045294F">
      <w:pPr>
        <w:pStyle w:val="Heading10"/>
        <w:framePr w:w="9442" w:h="1433" w:hRule="exact" w:wrap="none" w:vAnchor="page" w:hAnchor="page" w:x="1101" w:y="8612"/>
        <w:shd w:val="clear" w:color="auto" w:fill="auto"/>
        <w:spacing w:after="270" w:line="266" w:lineRule="exact"/>
        <w:ind w:left="20"/>
        <w:jc w:val="center"/>
      </w:pPr>
      <w:bookmarkStart w:id="4" w:name="bookmark4"/>
      <w:r>
        <w:t>Předmět smlouvy</w:t>
      </w:r>
      <w:bookmarkEnd w:id="4"/>
    </w:p>
    <w:p w:rsidR="005060F1" w:rsidRDefault="0045294F">
      <w:pPr>
        <w:pStyle w:val="Bodytext20"/>
        <w:framePr w:w="9442" w:h="1433" w:hRule="exact" w:wrap="none" w:vAnchor="page" w:hAnchor="page" w:x="1101" w:y="8612"/>
        <w:shd w:val="clear" w:color="auto" w:fill="auto"/>
        <w:spacing w:line="278" w:lineRule="exact"/>
        <w:ind w:firstLine="0"/>
        <w:jc w:val="both"/>
      </w:pPr>
      <w:r>
        <w:t>HDK se touto smlouvou zavazuje poskytnout ve prospěch LL plnění uvedené v čl. II. této smlouvy a LL se zavazuje ve prospěc</w:t>
      </w:r>
      <w:r>
        <w:t>h HDK poskytnout plnění uvedené v čl. III. této smlouvy.</w:t>
      </w:r>
    </w:p>
    <w:p w:rsidR="005060F1" w:rsidRPr="001627D0" w:rsidRDefault="0045294F">
      <w:pPr>
        <w:pStyle w:val="Bodytext30"/>
        <w:framePr w:w="9442" w:h="610" w:hRule="exact" w:wrap="none" w:vAnchor="page" w:hAnchor="page" w:x="1101" w:y="10547"/>
        <w:shd w:val="clear" w:color="auto" w:fill="auto"/>
        <w:spacing w:before="0"/>
        <w:ind w:left="20"/>
        <w:rPr>
          <w:rFonts w:ascii="Times New Roman" w:hAnsi="Times New Roman" w:cs="Times New Roman"/>
          <w:b/>
        </w:rPr>
      </w:pPr>
      <w:r w:rsidRPr="001627D0">
        <w:rPr>
          <w:rFonts w:ascii="Times New Roman" w:hAnsi="Times New Roman" w:cs="Times New Roman"/>
          <w:b/>
        </w:rPr>
        <w:t>Čl. II.</w:t>
      </w:r>
    </w:p>
    <w:p w:rsidR="005060F1" w:rsidRDefault="0045294F">
      <w:pPr>
        <w:pStyle w:val="Heading10"/>
        <w:framePr w:w="9442" w:h="610" w:hRule="exact" w:wrap="none" w:vAnchor="page" w:hAnchor="page" w:x="1101" w:y="10547"/>
        <w:shd w:val="clear" w:color="auto" w:fill="auto"/>
        <w:spacing w:line="266" w:lineRule="exact"/>
        <w:ind w:left="20"/>
        <w:jc w:val="center"/>
      </w:pPr>
      <w:bookmarkStart w:id="5" w:name="bookmark5"/>
      <w:r>
        <w:t>Plnění HDK</w:t>
      </w:r>
      <w:bookmarkEnd w:id="5"/>
    </w:p>
    <w:p w:rsidR="005060F1" w:rsidRDefault="0045294F">
      <w:pPr>
        <w:pStyle w:val="Bodytext20"/>
        <w:framePr w:w="9442" w:h="888" w:hRule="exact" w:wrap="none" w:vAnchor="page" w:hAnchor="page" w:x="1101" w:y="11370"/>
        <w:shd w:val="clear" w:color="auto" w:fill="auto"/>
        <w:spacing w:line="278" w:lineRule="exact"/>
        <w:ind w:left="680" w:hanging="340"/>
        <w:jc w:val="both"/>
      </w:pPr>
      <w:r>
        <w:t>HDK se zavazuje</w:t>
      </w:r>
    </w:p>
    <w:p w:rsidR="005060F1" w:rsidRDefault="0045294F">
      <w:pPr>
        <w:pStyle w:val="Bodytext20"/>
        <w:framePr w:w="9442" w:h="888" w:hRule="exact" w:wrap="none" w:vAnchor="page" w:hAnchor="page" w:x="1101" w:y="11370"/>
        <w:shd w:val="clear" w:color="auto" w:fill="auto"/>
        <w:spacing w:line="278" w:lineRule="exact"/>
        <w:ind w:left="680" w:hanging="340"/>
        <w:jc w:val="both"/>
      </w:pPr>
      <w:r>
        <w:t xml:space="preserve">a) poskytnout LL pro jeho potřeby v kalendářním roce 2017 (resp. od premiéry) 70 kusů vstupenek na muzikál Čas růží v celkové hodnotě 62.300,- Kč (HDK není plátcem </w:t>
      </w:r>
      <w:r>
        <w:t>DPH).</w:t>
      </w:r>
    </w:p>
    <w:p w:rsidR="005060F1" w:rsidRDefault="0045294F">
      <w:pPr>
        <w:pStyle w:val="Bodytext40"/>
        <w:framePr w:w="9442" w:h="605" w:hRule="exact" w:wrap="none" w:vAnchor="page" w:hAnchor="page" w:x="1101" w:y="12757"/>
        <w:shd w:val="clear" w:color="auto" w:fill="auto"/>
        <w:spacing w:before="0" w:after="0"/>
        <w:ind w:left="20" w:firstLine="0"/>
      </w:pPr>
      <w:r w:rsidRPr="001627D0">
        <w:rPr>
          <w:rStyle w:val="Bodytext4MSUIGothic11ptNotBold"/>
          <w:rFonts w:ascii="Times New Roman" w:hAnsi="Times New Roman" w:cs="Times New Roman"/>
          <w:b/>
        </w:rPr>
        <w:t>Čl. III.</w:t>
      </w:r>
      <w:r w:rsidRPr="001627D0">
        <w:rPr>
          <w:rStyle w:val="Bodytext4MSUIGothic11ptNotBold"/>
          <w:rFonts w:ascii="Times New Roman" w:hAnsi="Times New Roman" w:cs="Times New Roman"/>
          <w:b/>
        </w:rPr>
        <w:br/>
      </w:r>
      <w:r>
        <w:t>Plnění LL</w:t>
      </w:r>
    </w:p>
    <w:p w:rsidR="005060F1" w:rsidRDefault="0045294F">
      <w:pPr>
        <w:pStyle w:val="Bodytext20"/>
        <w:framePr w:w="9442" w:h="1148" w:hRule="exact" w:wrap="none" w:vAnchor="page" w:hAnchor="page" w:x="1101" w:y="13578"/>
        <w:shd w:val="clear" w:color="auto" w:fill="auto"/>
        <w:spacing w:line="278" w:lineRule="exact"/>
        <w:ind w:left="680" w:hanging="340"/>
        <w:jc w:val="both"/>
      </w:pPr>
      <w:r>
        <w:t>LL se zavazuje:</w:t>
      </w:r>
    </w:p>
    <w:p w:rsidR="005060F1" w:rsidRDefault="0045294F">
      <w:pPr>
        <w:pStyle w:val="Bodytext20"/>
        <w:framePr w:w="9442" w:h="1148" w:hRule="exact" w:wrap="none" w:vAnchor="page" w:hAnchor="page" w:x="1101" w:y="13578"/>
        <w:shd w:val="clear" w:color="auto" w:fill="auto"/>
        <w:spacing w:line="278" w:lineRule="exact"/>
        <w:ind w:left="680" w:hanging="340"/>
        <w:jc w:val="both"/>
      </w:pPr>
      <w:r>
        <w:t xml:space="preserve">a) zajistit v termínu od </w:t>
      </w:r>
      <w:proofErr w:type="gramStart"/>
      <w:r>
        <w:t>1.3. do</w:t>
      </w:r>
      <w:proofErr w:type="gramEnd"/>
      <w:r>
        <w:t xml:space="preserve"> 31.12.2017 6 reklamních tabulí formátu muzikálu Čas růží umístěných v Divadle </w:t>
      </w:r>
      <w:r>
        <w:rPr>
          <w:lang w:val="en-US" w:eastAsia="en-US" w:bidi="en-US"/>
        </w:rPr>
        <w:t xml:space="preserve">Broadway, </w:t>
      </w:r>
      <w:r>
        <w:t xml:space="preserve">Na Příkopě 31. Praha 1 v celkové hodnotě </w:t>
      </w:r>
      <w:proofErr w:type="gramStart"/>
      <w:r>
        <w:t>62.300.- Kč</w:t>
      </w:r>
      <w:proofErr w:type="gramEnd"/>
      <w:r>
        <w:t xml:space="preserve"> plus DPH.</w:t>
      </w:r>
    </w:p>
    <w:p w:rsidR="005060F1" w:rsidRDefault="005060F1">
      <w:pPr>
        <w:rPr>
          <w:sz w:val="2"/>
          <w:szCs w:val="2"/>
        </w:rPr>
        <w:sectPr w:rsidR="005060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0F1" w:rsidRDefault="005060F1">
      <w:pPr>
        <w:rPr>
          <w:sz w:val="2"/>
          <w:szCs w:val="2"/>
        </w:rPr>
      </w:pPr>
      <w:r w:rsidRPr="005060F1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7.85pt;margin-top:571.2pt;width:163.2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5060F1" w:rsidRPr="001627D0" w:rsidRDefault="0045294F" w:rsidP="001627D0">
      <w:pPr>
        <w:pStyle w:val="Bodytext50"/>
        <w:framePr w:w="9475" w:h="736" w:hRule="exact" w:wrap="none" w:vAnchor="page" w:hAnchor="page" w:x="1084" w:y="1306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627D0">
        <w:rPr>
          <w:rFonts w:ascii="Times New Roman" w:hAnsi="Times New Roman" w:cs="Times New Roman"/>
          <w:sz w:val="24"/>
          <w:szCs w:val="24"/>
        </w:rPr>
        <w:t xml:space="preserve">Cl. </w:t>
      </w:r>
      <w:r w:rsidRPr="001627D0">
        <w:rPr>
          <w:rFonts w:ascii="Times New Roman" w:hAnsi="Times New Roman" w:cs="Times New Roman"/>
          <w:sz w:val="24"/>
          <w:szCs w:val="24"/>
        </w:rPr>
        <w:t>IV.</w:t>
      </w:r>
    </w:p>
    <w:p w:rsidR="005060F1" w:rsidRDefault="0045294F" w:rsidP="001627D0">
      <w:pPr>
        <w:pStyle w:val="Heading10"/>
        <w:framePr w:w="9475" w:h="736" w:hRule="exact" w:wrap="none" w:vAnchor="page" w:hAnchor="page" w:x="1084" w:y="1306"/>
        <w:shd w:val="clear" w:color="auto" w:fill="auto"/>
        <w:spacing w:line="266" w:lineRule="exact"/>
        <w:jc w:val="center"/>
      </w:pPr>
      <w:bookmarkStart w:id="6" w:name="bookmark6"/>
      <w:r>
        <w:t>Hodnota plnění</w:t>
      </w:r>
      <w:bookmarkEnd w:id="6"/>
    </w:p>
    <w:p w:rsidR="005060F1" w:rsidRDefault="0045294F" w:rsidP="001627D0">
      <w:pPr>
        <w:pStyle w:val="Bodytext20"/>
        <w:framePr w:w="9475" w:h="1426" w:hRule="exact" w:wrap="none" w:vAnchor="page" w:hAnchor="page" w:x="1084" w:y="2279"/>
        <w:shd w:val="clear" w:color="auto" w:fill="auto"/>
        <w:tabs>
          <w:tab w:val="left" w:pos="7685"/>
        </w:tabs>
        <w:ind w:firstLine="0"/>
        <w:jc w:val="both"/>
      </w:pPr>
      <w:r>
        <w:t xml:space="preserve">Vzájemné pohledávky smluvních stran budou započteny co do výše plnění bez DPH, a to k </w:t>
      </w:r>
      <w:proofErr w:type="gramStart"/>
      <w:r>
        <w:t>31.12.2017</w:t>
      </w:r>
      <w:proofErr w:type="gramEnd"/>
      <w:r>
        <w:t>. Příslušné daňové doklady budou obsahovat doložku:</w:t>
      </w:r>
      <w:r w:rsidR="001627D0">
        <w:t xml:space="preserve"> </w:t>
      </w:r>
      <w:r>
        <w:t>„Kompenzace</w:t>
      </w:r>
      <w:r w:rsidR="001627D0">
        <w:t xml:space="preserve"> - </w:t>
      </w:r>
      <w:proofErr w:type="spellStart"/>
      <w:r>
        <w:t>nepropláceť</w:t>
      </w:r>
      <w:proofErr w:type="spellEnd"/>
      <w:r>
        <w:t>'.</w:t>
      </w:r>
    </w:p>
    <w:p w:rsidR="005060F1" w:rsidRDefault="0045294F">
      <w:pPr>
        <w:pStyle w:val="Bodytext20"/>
        <w:framePr w:w="9475" w:h="1426" w:hRule="exact" w:wrap="none" w:vAnchor="page" w:hAnchor="page" w:x="1084" w:y="2279"/>
        <w:shd w:val="clear" w:color="auto" w:fill="auto"/>
        <w:ind w:firstLine="0"/>
        <w:jc w:val="both"/>
      </w:pPr>
      <w:r>
        <w:t xml:space="preserve">Případné nevypořádané rozdíly z titulu rozdílné výše DPH na </w:t>
      </w:r>
      <w:r>
        <w:t>daňových dokladech smluvní strany vypořádají převodem na účet.</w:t>
      </w:r>
    </w:p>
    <w:p w:rsidR="005060F1" w:rsidRDefault="0045294F">
      <w:pPr>
        <w:pStyle w:val="Bodytext20"/>
        <w:framePr w:wrap="none" w:vAnchor="page" w:hAnchor="page" w:x="1084" w:y="4771"/>
        <w:shd w:val="clear" w:color="auto" w:fill="auto"/>
        <w:spacing w:line="266" w:lineRule="exact"/>
        <w:ind w:left="424"/>
      </w:pPr>
      <w:r>
        <w:t>Tato smlouva nabývá platnosti a účinnosti dnem jejího podpisu a uzavírá se na dobu určitou, a to</w:t>
      </w:r>
    </w:p>
    <w:p w:rsidR="005060F1" w:rsidRDefault="0045294F">
      <w:pPr>
        <w:pStyle w:val="Bodytext20"/>
        <w:framePr w:w="9475" w:h="2257" w:hRule="exact" w:wrap="none" w:vAnchor="page" w:hAnchor="page" w:x="1084" w:y="6986"/>
        <w:numPr>
          <w:ilvl w:val="0"/>
          <w:numId w:val="1"/>
        </w:numPr>
        <w:shd w:val="clear" w:color="auto" w:fill="auto"/>
        <w:tabs>
          <w:tab w:val="left" w:pos="357"/>
        </w:tabs>
        <w:spacing w:after="280" w:line="269" w:lineRule="exact"/>
        <w:ind w:left="400"/>
      </w:pPr>
      <w:r>
        <w:t xml:space="preserve">Veškeré změny či doplňky k této smlouvě je možné </w:t>
      </w:r>
      <w:proofErr w:type="spellStart"/>
      <w:r>
        <w:t>činiti</w:t>
      </w:r>
      <w:proofErr w:type="spellEnd"/>
      <w:r>
        <w:t xml:space="preserve"> pouze prostřednictvím písemných dodatků.</w:t>
      </w:r>
    </w:p>
    <w:p w:rsidR="005060F1" w:rsidRDefault="0045294F">
      <w:pPr>
        <w:pStyle w:val="Bodytext20"/>
        <w:framePr w:w="9475" w:h="2257" w:hRule="exact" w:wrap="none" w:vAnchor="page" w:hAnchor="page" w:x="1084" w:y="6986"/>
        <w:numPr>
          <w:ilvl w:val="0"/>
          <w:numId w:val="1"/>
        </w:numPr>
        <w:shd w:val="clear" w:color="auto" w:fill="auto"/>
        <w:tabs>
          <w:tab w:val="left" w:pos="357"/>
        </w:tabs>
        <w:spacing w:after="276" w:line="269" w:lineRule="exact"/>
        <w:ind w:left="400"/>
      </w:pPr>
      <w:r>
        <w:t>Tato smlouva se vyhotovuje ve dvou stejnopisech, přičemž každá ze smluvních stran obdrží po jednom vyhotovení.</w:t>
      </w:r>
    </w:p>
    <w:p w:rsidR="005060F1" w:rsidRDefault="0045294F">
      <w:pPr>
        <w:pStyle w:val="Bodytext20"/>
        <w:framePr w:w="9475" w:h="2257" w:hRule="exact" w:wrap="none" w:vAnchor="page" w:hAnchor="page" w:x="1084" w:y="6986"/>
        <w:numPr>
          <w:ilvl w:val="0"/>
          <w:numId w:val="1"/>
        </w:numPr>
        <w:shd w:val="clear" w:color="auto" w:fill="auto"/>
        <w:tabs>
          <w:tab w:val="left" w:pos="357"/>
        </w:tabs>
        <w:ind w:left="400"/>
      </w:pPr>
      <w:r>
        <w:t>Smluvní strany prohlašují, že si smlouvu přečetly, s jejím zněním souhlasí a na důkaz toho připojují níže své podpisy.</w:t>
      </w:r>
    </w:p>
    <w:p w:rsidR="005060F1" w:rsidRDefault="0045294F">
      <w:pPr>
        <w:pStyle w:val="Heading10"/>
        <w:framePr w:w="9475" w:h="605" w:hRule="exact" w:wrap="none" w:vAnchor="page" w:hAnchor="page" w:x="1084" w:y="3937"/>
        <w:shd w:val="clear" w:color="auto" w:fill="auto"/>
        <w:spacing w:line="266" w:lineRule="exact"/>
        <w:jc w:val="center"/>
      </w:pPr>
      <w:bookmarkStart w:id="7" w:name="bookmark7"/>
      <w:r>
        <w:t>ČI. V.</w:t>
      </w:r>
      <w:bookmarkEnd w:id="7"/>
    </w:p>
    <w:p w:rsidR="005060F1" w:rsidRDefault="0045294F">
      <w:pPr>
        <w:pStyle w:val="Heading10"/>
        <w:framePr w:w="9475" w:h="605" w:hRule="exact" w:wrap="none" w:vAnchor="page" w:hAnchor="page" w:x="1084" w:y="3937"/>
        <w:shd w:val="clear" w:color="auto" w:fill="auto"/>
        <w:spacing w:line="266" w:lineRule="exact"/>
        <w:jc w:val="center"/>
      </w:pPr>
      <w:bookmarkStart w:id="8" w:name="bookmark8"/>
      <w:r>
        <w:t>Doba trvání smlouv</w:t>
      </w:r>
      <w:r>
        <w:t>y</w:t>
      </w:r>
      <w:bookmarkEnd w:id="8"/>
    </w:p>
    <w:p w:rsidR="005060F1" w:rsidRDefault="0045294F">
      <w:pPr>
        <w:pStyle w:val="Bodytext20"/>
        <w:framePr w:wrap="none" w:vAnchor="page" w:hAnchor="page" w:x="1108" w:y="5044"/>
        <w:shd w:val="clear" w:color="auto" w:fill="auto"/>
        <w:spacing w:line="266" w:lineRule="exact"/>
        <w:ind w:firstLine="0"/>
      </w:pPr>
      <w:r>
        <w:t>do 31. 12. 2017.</w:t>
      </w:r>
    </w:p>
    <w:p w:rsidR="005060F1" w:rsidRDefault="0045294F">
      <w:pPr>
        <w:pStyle w:val="Heading10"/>
        <w:framePr w:w="9475" w:h="336" w:hRule="exact" w:wrap="none" w:vAnchor="page" w:hAnchor="page" w:x="1084" w:y="5876"/>
        <w:shd w:val="clear" w:color="auto" w:fill="auto"/>
        <w:spacing w:line="266" w:lineRule="exact"/>
        <w:jc w:val="center"/>
      </w:pPr>
      <w:bookmarkStart w:id="9" w:name="bookmark9"/>
      <w:r>
        <w:t>ČI. VI.</w:t>
      </w:r>
      <w:bookmarkEnd w:id="9"/>
    </w:p>
    <w:p w:rsidR="005060F1" w:rsidRDefault="0045294F">
      <w:pPr>
        <w:pStyle w:val="Heading10"/>
        <w:framePr w:w="9475" w:h="319" w:hRule="exact" w:wrap="none" w:vAnchor="page" w:hAnchor="page" w:x="1084" w:y="6163"/>
        <w:shd w:val="clear" w:color="auto" w:fill="auto"/>
        <w:spacing w:line="266" w:lineRule="exact"/>
        <w:jc w:val="center"/>
      </w:pPr>
      <w:bookmarkStart w:id="10" w:name="bookmark10"/>
      <w:r>
        <w:t>Závěrečná ustanovení</w:t>
      </w:r>
      <w:bookmarkEnd w:id="10"/>
    </w:p>
    <w:p w:rsidR="005060F1" w:rsidRPr="001627D0" w:rsidRDefault="0045294F">
      <w:pPr>
        <w:pStyle w:val="Heading130"/>
        <w:framePr w:w="9475" w:h="602" w:hRule="exact" w:wrap="none" w:vAnchor="page" w:hAnchor="page" w:x="1084" w:y="11409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bookmark11"/>
      <w:r w:rsidRPr="001627D0">
        <w:rPr>
          <w:rFonts w:ascii="Times New Roman" w:hAnsi="Times New Roman" w:cs="Times New Roman"/>
          <w:sz w:val="24"/>
          <w:szCs w:val="24"/>
        </w:rPr>
        <w:t xml:space="preserve">Egon </w:t>
      </w:r>
      <w:proofErr w:type="gramStart"/>
      <w:r w:rsidRPr="001627D0">
        <w:rPr>
          <w:rFonts w:ascii="Times New Roman" w:hAnsi="Times New Roman" w:cs="Times New Roman"/>
          <w:sz w:val="24"/>
          <w:szCs w:val="24"/>
        </w:rPr>
        <w:t>Kulhánek</w:t>
      </w:r>
      <w:r w:rsidRPr="001627D0">
        <w:rPr>
          <w:rFonts w:ascii="Times New Roman" w:hAnsi="Times New Roman" w:cs="Times New Roman"/>
          <w:sz w:val="24"/>
          <w:szCs w:val="24"/>
        </w:rPr>
        <w:t>,</w:t>
      </w:r>
      <w:bookmarkEnd w:id="11"/>
      <w:r w:rsidR="00162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Oldřich</w:t>
      </w:r>
      <w:proofErr w:type="gramEnd"/>
      <w:r w:rsidR="00162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7D0">
        <w:rPr>
          <w:rFonts w:ascii="Times New Roman" w:hAnsi="Times New Roman" w:cs="Times New Roman"/>
          <w:sz w:val="24"/>
          <w:szCs w:val="24"/>
        </w:rPr>
        <w:t>Lichtenberg</w:t>
      </w:r>
      <w:proofErr w:type="spellEnd"/>
      <w:r w:rsidR="001627D0">
        <w:rPr>
          <w:rFonts w:ascii="Times New Roman" w:hAnsi="Times New Roman" w:cs="Times New Roman"/>
          <w:sz w:val="24"/>
          <w:szCs w:val="24"/>
        </w:rPr>
        <w:t xml:space="preserve">,        </w:t>
      </w:r>
    </w:p>
    <w:p w:rsidR="005060F1" w:rsidRPr="001627D0" w:rsidRDefault="0045294F">
      <w:pPr>
        <w:pStyle w:val="Bodytext40"/>
        <w:framePr w:w="9475" w:h="602" w:hRule="exact" w:wrap="none" w:vAnchor="page" w:hAnchor="page" w:x="1084" w:y="11409"/>
        <w:shd w:val="clear" w:color="auto" w:fill="auto"/>
        <w:spacing w:before="0" w:after="0" w:line="266" w:lineRule="exact"/>
        <w:ind w:left="400"/>
        <w:jc w:val="left"/>
      </w:pPr>
      <w:r w:rsidRPr="001627D0">
        <w:t xml:space="preserve">ředitel Hudebního divadla v </w:t>
      </w:r>
      <w:proofErr w:type="spellStart"/>
      <w:r w:rsidRPr="001627D0">
        <w:t>Karl</w:t>
      </w:r>
      <w:r w:rsidR="001627D0" w:rsidRPr="001627D0">
        <w:t>í</w:t>
      </w:r>
      <w:r w:rsidRPr="001627D0">
        <w:t>ně</w:t>
      </w:r>
      <w:proofErr w:type="spellEnd"/>
      <w:r w:rsidRPr="001627D0">
        <w:t xml:space="preserve">, </w:t>
      </w:r>
      <w:proofErr w:type="spellStart"/>
      <w:proofErr w:type="gramStart"/>
      <w:r w:rsidRPr="001627D0">
        <w:t>p.o</w:t>
      </w:r>
      <w:proofErr w:type="spellEnd"/>
      <w:r w:rsidRPr="001627D0">
        <w:t>.</w:t>
      </w:r>
      <w:proofErr w:type="gramEnd"/>
      <w:r w:rsidR="001627D0">
        <w:t xml:space="preserve">                          jednatel LL </w:t>
      </w:r>
      <w:proofErr w:type="spellStart"/>
      <w:r w:rsidR="001627D0">
        <w:t>Production</w:t>
      </w:r>
      <w:proofErr w:type="spellEnd"/>
      <w:r w:rsidR="001627D0">
        <w:t xml:space="preserve"> s.r.o.</w:t>
      </w:r>
    </w:p>
    <w:p w:rsidR="005060F1" w:rsidRDefault="0045294F">
      <w:pPr>
        <w:pStyle w:val="Picturecaption0"/>
        <w:framePr w:wrap="none" w:vAnchor="page" w:hAnchor="page" w:x="1094" w:y="10027"/>
        <w:shd w:val="clear" w:color="auto" w:fill="auto"/>
      </w:pPr>
      <w:r>
        <w:t xml:space="preserve">V Praze, dne </w:t>
      </w:r>
      <w:proofErr w:type="gramStart"/>
      <w:r>
        <w:t>1.3.2017</w:t>
      </w:r>
      <w:proofErr w:type="gramEnd"/>
    </w:p>
    <w:p w:rsidR="005060F1" w:rsidRDefault="005060F1">
      <w:pPr>
        <w:framePr w:wrap="none" w:vAnchor="page" w:hAnchor="page" w:x="5711" w:y="15854"/>
      </w:pPr>
    </w:p>
    <w:p w:rsidR="005060F1" w:rsidRDefault="005060F1">
      <w:pPr>
        <w:rPr>
          <w:sz w:val="2"/>
          <w:szCs w:val="2"/>
        </w:rPr>
      </w:pPr>
    </w:p>
    <w:sectPr w:rsidR="005060F1" w:rsidSect="005060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4F" w:rsidRDefault="0045294F" w:rsidP="005060F1">
      <w:r>
        <w:separator/>
      </w:r>
    </w:p>
  </w:endnote>
  <w:endnote w:type="continuationSeparator" w:id="0">
    <w:p w:rsidR="0045294F" w:rsidRDefault="0045294F" w:rsidP="0050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4F" w:rsidRDefault="0045294F"/>
  </w:footnote>
  <w:footnote w:type="continuationSeparator" w:id="0">
    <w:p w:rsidR="0045294F" w:rsidRDefault="004529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0FC3"/>
    <w:multiLevelType w:val="multilevel"/>
    <w:tmpl w:val="60808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60F1"/>
    <w:rsid w:val="001627D0"/>
    <w:rsid w:val="0045294F"/>
    <w:rsid w:val="0050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60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5060F1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5060F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5060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1">
    <w:name w:val="Body text (2)"/>
    <w:basedOn w:val="Bodytext2"/>
    <w:rsid w:val="005060F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sid w:val="005060F1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5060F1"/>
    <w:rPr>
      <w:rFonts w:ascii="Nyala" w:eastAsia="Nyala" w:hAnsi="Nyala" w:cs="Nyal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sid w:val="005060F1"/>
    <w:rPr>
      <w:b/>
      <w:bCs/>
      <w:i w:val="0"/>
      <w:iCs w:val="0"/>
      <w:smallCaps w:val="0"/>
      <w:strike w:val="0"/>
      <w:u w:val="none"/>
    </w:rPr>
  </w:style>
  <w:style w:type="character" w:customStyle="1" w:styleId="Bodytext4MSUIGothic11ptNotBold">
    <w:name w:val="Body text (4) + MS UI Gothic;11 pt;Not Bold"/>
    <w:basedOn w:val="Bodytext4"/>
    <w:rsid w:val="005060F1"/>
    <w:rPr>
      <w:rFonts w:ascii="MS UI Gothic" w:eastAsia="MS UI Gothic" w:hAnsi="MS UI Gothic" w:cs="MS UI Gothic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5060F1"/>
    <w:rPr>
      <w:rFonts w:ascii="EucrosiaUPC" w:eastAsia="EucrosiaUPC" w:hAnsi="EucrosiaUPC" w:cs="Eucros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3">
    <w:name w:val="Heading #1 (3)_"/>
    <w:basedOn w:val="Standardnpsmoodstavce"/>
    <w:link w:val="Heading130"/>
    <w:rsid w:val="005060F1"/>
    <w:rPr>
      <w:rFonts w:ascii="EucrosiaUPC" w:eastAsia="EucrosiaUPC" w:hAnsi="EucrosiaUPC" w:cs="Eucros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Picturecaption">
    <w:name w:val="Picture caption_"/>
    <w:basedOn w:val="Standardnpsmoodstavce"/>
    <w:link w:val="Picturecaption0"/>
    <w:rsid w:val="005060F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sid w:val="005060F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rsid w:val="005060F1"/>
    <w:pPr>
      <w:shd w:val="clear" w:color="auto" w:fill="FFFFFF"/>
      <w:spacing w:line="274" w:lineRule="exact"/>
      <w:outlineLvl w:val="0"/>
    </w:pPr>
    <w:rPr>
      <w:b/>
      <w:bCs/>
    </w:rPr>
  </w:style>
  <w:style w:type="paragraph" w:customStyle="1" w:styleId="Bodytext20">
    <w:name w:val="Body text (2)"/>
    <w:basedOn w:val="Normln"/>
    <w:link w:val="Bodytext2"/>
    <w:rsid w:val="005060F1"/>
    <w:pPr>
      <w:shd w:val="clear" w:color="auto" w:fill="FFFFFF"/>
      <w:spacing w:line="274" w:lineRule="exact"/>
      <w:ind w:hanging="400"/>
    </w:pPr>
  </w:style>
  <w:style w:type="paragraph" w:customStyle="1" w:styleId="Heading120">
    <w:name w:val="Heading #1 (2)"/>
    <w:basedOn w:val="Normln"/>
    <w:link w:val="Heading12"/>
    <w:rsid w:val="005060F1"/>
    <w:pPr>
      <w:shd w:val="clear" w:color="auto" w:fill="FFFFFF"/>
      <w:spacing w:before="280" w:line="244" w:lineRule="exact"/>
      <w:jc w:val="center"/>
      <w:outlineLvl w:val="0"/>
    </w:pPr>
    <w:rPr>
      <w:rFonts w:ascii="MS UI Gothic" w:eastAsia="MS UI Gothic" w:hAnsi="MS UI Gothic" w:cs="MS UI Gothic"/>
      <w:sz w:val="22"/>
      <w:szCs w:val="22"/>
    </w:rPr>
  </w:style>
  <w:style w:type="paragraph" w:customStyle="1" w:styleId="Bodytext30">
    <w:name w:val="Body text (3)"/>
    <w:basedOn w:val="Normln"/>
    <w:link w:val="Bodytext3"/>
    <w:rsid w:val="005060F1"/>
    <w:pPr>
      <w:shd w:val="clear" w:color="auto" w:fill="FFFFFF"/>
      <w:spacing w:before="540" w:line="200" w:lineRule="exact"/>
      <w:jc w:val="center"/>
    </w:pPr>
    <w:rPr>
      <w:rFonts w:ascii="Nyala" w:eastAsia="Nyala" w:hAnsi="Nyala" w:cs="Nyala"/>
      <w:sz w:val="26"/>
      <w:szCs w:val="26"/>
    </w:rPr>
  </w:style>
  <w:style w:type="paragraph" w:customStyle="1" w:styleId="Bodytext40">
    <w:name w:val="Body text (4)"/>
    <w:basedOn w:val="Normln"/>
    <w:link w:val="Bodytext4"/>
    <w:rsid w:val="005060F1"/>
    <w:pPr>
      <w:shd w:val="clear" w:color="auto" w:fill="FFFFFF"/>
      <w:spacing w:before="540" w:after="280" w:line="274" w:lineRule="exact"/>
      <w:ind w:hanging="400"/>
      <w:jc w:val="center"/>
    </w:pPr>
    <w:rPr>
      <w:b/>
      <w:bCs/>
    </w:rPr>
  </w:style>
  <w:style w:type="paragraph" w:customStyle="1" w:styleId="Bodytext50">
    <w:name w:val="Body text (5)"/>
    <w:basedOn w:val="Normln"/>
    <w:link w:val="Bodytext5"/>
    <w:rsid w:val="005060F1"/>
    <w:pPr>
      <w:shd w:val="clear" w:color="auto" w:fill="FFFFFF"/>
      <w:spacing w:line="244" w:lineRule="exact"/>
      <w:jc w:val="center"/>
    </w:pPr>
    <w:rPr>
      <w:rFonts w:ascii="EucrosiaUPC" w:eastAsia="EucrosiaUPC" w:hAnsi="EucrosiaUPC" w:cs="EucrosiaUPC"/>
      <w:b/>
      <w:bCs/>
      <w:sz w:val="36"/>
      <w:szCs w:val="36"/>
    </w:rPr>
  </w:style>
  <w:style w:type="paragraph" w:customStyle="1" w:styleId="Heading130">
    <w:name w:val="Heading #1 (3)"/>
    <w:basedOn w:val="Normln"/>
    <w:link w:val="Heading13"/>
    <w:rsid w:val="005060F1"/>
    <w:pPr>
      <w:shd w:val="clear" w:color="auto" w:fill="FFFFFF"/>
      <w:spacing w:before="100" w:line="266" w:lineRule="exact"/>
      <w:outlineLvl w:val="0"/>
    </w:pPr>
    <w:rPr>
      <w:rFonts w:ascii="EucrosiaUPC" w:eastAsia="EucrosiaUPC" w:hAnsi="EucrosiaUPC" w:cs="EucrosiaUPC"/>
      <w:b/>
      <w:bCs/>
      <w:sz w:val="36"/>
      <w:szCs w:val="36"/>
    </w:rPr>
  </w:style>
  <w:style w:type="paragraph" w:customStyle="1" w:styleId="Picturecaption0">
    <w:name w:val="Picture caption"/>
    <w:basedOn w:val="Normln"/>
    <w:link w:val="Picturecaption"/>
    <w:rsid w:val="005060F1"/>
    <w:pPr>
      <w:shd w:val="clear" w:color="auto" w:fill="FFFFFF"/>
      <w:spacing w:line="266" w:lineRule="exact"/>
    </w:pPr>
  </w:style>
  <w:style w:type="paragraph" w:customStyle="1" w:styleId="Other0">
    <w:name w:val="Other"/>
    <w:basedOn w:val="Normln"/>
    <w:link w:val="Other"/>
    <w:rsid w:val="005060F1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2172</Characters>
  <Application>Microsoft Office Word</Application>
  <DocSecurity>0</DocSecurity>
  <Lines>18</Lines>
  <Paragraphs>5</Paragraphs>
  <ScaleCrop>false</ScaleCrop>
  <Company>Hudební divadlo Karlín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2017-11-13T13:56:00Z</dcterms:created>
  <dcterms:modified xsi:type="dcterms:W3CDTF">2017-11-13T14:02:00Z</dcterms:modified>
</cp:coreProperties>
</file>