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AE" w:rsidRDefault="00493CAE" w:rsidP="00493CAE">
      <w:pPr>
        <w:autoSpaceDE w:val="0"/>
        <w:autoSpaceDN w:val="0"/>
        <w:adjustRightInd w:val="0"/>
        <w:jc w:val="center"/>
        <w:rPr>
          <w:rFonts w:ascii="Arial" w:hAnsi="Arial" w:cs="Arial"/>
          <w:b/>
          <w:sz w:val="36"/>
          <w:szCs w:val="36"/>
        </w:rPr>
      </w:pPr>
      <w:r w:rsidRPr="001D7A19">
        <w:rPr>
          <w:rFonts w:ascii="Arial CE" w:hAnsi="Arial CE" w:cs="Arial"/>
          <w:b/>
          <w:bCs/>
          <w:color w:val="000000"/>
          <w:sz w:val="28"/>
          <w:szCs w:val="28"/>
        </w:rPr>
        <w:t xml:space="preserve">  </w:t>
      </w:r>
      <w:r w:rsidRPr="00386410">
        <w:rPr>
          <w:rFonts w:ascii="Arial" w:hAnsi="Arial" w:cs="Arial"/>
          <w:b/>
          <w:sz w:val="36"/>
          <w:szCs w:val="36"/>
        </w:rPr>
        <w:t xml:space="preserve">S M L O U V A   O   D Í L O </w:t>
      </w:r>
    </w:p>
    <w:p w:rsidR="00493CAE" w:rsidRDefault="00493CAE" w:rsidP="00493CAE">
      <w:pPr>
        <w:spacing w:after="0" w:line="240" w:lineRule="auto"/>
        <w:jc w:val="center"/>
        <w:rPr>
          <w:rFonts w:ascii="Arial" w:hAnsi="Arial" w:cs="Arial"/>
          <w:b/>
          <w:sz w:val="36"/>
          <w:szCs w:val="36"/>
        </w:rPr>
      </w:pPr>
    </w:p>
    <w:p w:rsidR="00493CAE" w:rsidRDefault="00493CAE" w:rsidP="00493CAE">
      <w:pPr>
        <w:spacing w:after="0" w:line="240" w:lineRule="auto"/>
        <w:jc w:val="center"/>
        <w:rPr>
          <w:rFonts w:ascii="Arial" w:hAnsi="Arial" w:cs="Arial"/>
        </w:rPr>
      </w:pPr>
      <w:r>
        <w:rPr>
          <w:rFonts w:ascii="Arial" w:hAnsi="Arial" w:cs="Arial"/>
        </w:rPr>
        <w:t>u</w:t>
      </w:r>
      <w:r w:rsidRPr="00201066">
        <w:rPr>
          <w:rFonts w:ascii="Arial" w:hAnsi="Arial" w:cs="Arial"/>
        </w:rPr>
        <w:t xml:space="preserve">zavřená v souladu s § 2586 a násl. </w:t>
      </w:r>
      <w:r>
        <w:rPr>
          <w:rFonts w:ascii="Arial" w:hAnsi="Arial" w:cs="Arial"/>
        </w:rPr>
        <w:t>z</w:t>
      </w:r>
      <w:r w:rsidRPr="00201066">
        <w:rPr>
          <w:rFonts w:ascii="Arial" w:hAnsi="Arial" w:cs="Arial"/>
        </w:rPr>
        <w:t>ákona č. 8</w:t>
      </w:r>
      <w:r>
        <w:rPr>
          <w:rFonts w:ascii="Arial" w:hAnsi="Arial" w:cs="Arial"/>
        </w:rPr>
        <w:t>9/2012 Sb., občanského zákoníku</w:t>
      </w:r>
      <w:r w:rsidRPr="00201066">
        <w:rPr>
          <w:rFonts w:ascii="Arial" w:hAnsi="Arial" w:cs="Arial"/>
        </w:rPr>
        <w:t xml:space="preserve">, ve znění pozdějších předpisů (dále jen </w:t>
      </w:r>
      <w:r>
        <w:rPr>
          <w:rFonts w:ascii="Arial" w:hAnsi="Arial" w:cs="Arial"/>
        </w:rPr>
        <w:t>„občanský zákoník“ nebo „OZ“), (dále jen „smlouva“)</w:t>
      </w:r>
    </w:p>
    <w:p w:rsidR="00493CAE" w:rsidRDefault="00493CAE" w:rsidP="00493CAE">
      <w:pPr>
        <w:spacing w:after="0" w:line="240" w:lineRule="auto"/>
        <w:jc w:val="center"/>
        <w:rPr>
          <w:rFonts w:ascii="Arial" w:hAnsi="Arial" w:cs="Arial"/>
        </w:rPr>
      </w:pPr>
    </w:p>
    <w:p w:rsidR="00493CAE" w:rsidRPr="00201066" w:rsidRDefault="00493CAE" w:rsidP="00493CAE">
      <w:pPr>
        <w:spacing w:after="0" w:line="240" w:lineRule="auto"/>
        <w:jc w:val="center"/>
        <w:rPr>
          <w:rFonts w:ascii="Arial" w:hAnsi="Arial" w:cs="Arial"/>
        </w:rPr>
      </w:pPr>
    </w:p>
    <w:p w:rsidR="00493CAE" w:rsidRPr="00386410" w:rsidRDefault="00493CAE" w:rsidP="00493CAE">
      <w:pPr>
        <w:spacing w:after="0" w:line="240" w:lineRule="auto"/>
        <w:jc w:val="center"/>
        <w:rPr>
          <w:rFonts w:ascii="Arial" w:hAnsi="Arial" w:cs="Arial"/>
          <w:b/>
        </w:rPr>
      </w:pPr>
      <w:r>
        <w:rPr>
          <w:rFonts w:ascii="Arial" w:hAnsi="Arial" w:cs="Arial"/>
          <w:b/>
        </w:rPr>
        <w:t>Číslo</w:t>
      </w:r>
      <w:r w:rsidRPr="00386410">
        <w:rPr>
          <w:rFonts w:ascii="Arial" w:hAnsi="Arial" w:cs="Arial"/>
          <w:b/>
        </w:rPr>
        <w:t xml:space="preserve"> smlouvy objednatele: </w:t>
      </w:r>
      <w:r>
        <w:rPr>
          <w:rFonts w:ascii="Arial" w:hAnsi="Arial" w:cs="Arial"/>
          <w:b/>
        </w:rPr>
        <w:t>1331/2017</w:t>
      </w:r>
    </w:p>
    <w:p w:rsidR="00493CAE" w:rsidRDefault="00493CAE" w:rsidP="00493CAE">
      <w:pPr>
        <w:spacing w:after="0" w:line="240" w:lineRule="auto"/>
        <w:ind w:left="1416" w:hanging="1416"/>
        <w:jc w:val="center"/>
        <w:rPr>
          <w:rFonts w:ascii="Arial" w:hAnsi="Arial" w:cs="Arial"/>
          <w:b/>
        </w:rPr>
      </w:pPr>
      <w:r w:rsidRPr="008C1198">
        <w:rPr>
          <w:rFonts w:ascii="Arial" w:hAnsi="Arial" w:cs="Arial"/>
          <w:b/>
        </w:rPr>
        <w:t>Číslo smlouvy zhotovitele:</w:t>
      </w:r>
    </w:p>
    <w:p w:rsidR="00493CAE" w:rsidRPr="00386410" w:rsidRDefault="00493CAE" w:rsidP="00493CAE">
      <w:pPr>
        <w:spacing w:after="0" w:line="240" w:lineRule="auto"/>
        <w:rPr>
          <w:rFonts w:ascii="Arial" w:hAnsi="Arial" w:cs="Arial"/>
          <w:b/>
        </w:rPr>
      </w:pPr>
    </w:p>
    <w:p w:rsidR="00493CAE" w:rsidRPr="00386410" w:rsidRDefault="00493CAE" w:rsidP="00493CA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493CAE" w:rsidRDefault="00493CAE" w:rsidP="00493CAE">
      <w:pPr>
        <w:spacing w:after="0" w:line="240" w:lineRule="auto"/>
        <w:jc w:val="center"/>
        <w:rPr>
          <w:rFonts w:ascii="Arial" w:hAnsi="Arial" w:cs="Arial"/>
          <w:b/>
          <w:sz w:val="28"/>
          <w:szCs w:val="28"/>
          <w:highlight w:val="yellow"/>
        </w:rPr>
      </w:pPr>
    </w:p>
    <w:p w:rsidR="00493CAE" w:rsidRDefault="00493CAE" w:rsidP="00493CAE">
      <w:pPr>
        <w:tabs>
          <w:tab w:val="left" w:pos="4080"/>
        </w:tabs>
        <w:spacing w:after="0" w:line="240" w:lineRule="auto"/>
        <w:jc w:val="center"/>
        <w:rPr>
          <w:rFonts w:ascii="Arial" w:eastAsia="Arial CE" w:hAnsi="Arial" w:cs="Arial"/>
          <w:b/>
          <w:sz w:val="32"/>
          <w:szCs w:val="32"/>
        </w:rPr>
      </w:pPr>
      <w:r w:rsidRPr="00C13D34">
        <w:rPr>
          <w:rFonts w:ascii="Arial" w:eastAsia="Times New Roman" w:hAnsi="Arial" w:cs="Arial"/>
          <w:b/>
          <w:sz w:val="32"/>
          <w:szCs w:val="32"/>
        </w:rPr>
        <w:t xml:space="preserve">„VD Sedlec - oprava přístupové cesty a vyrovnání koruny hráze - </w:t>
      </w:r>
      <w:r w:rsidRPr="00C13D34">
        <w:rPr>
          <w:rFonts w:ascii="Arial" w:eastAsia="Arial CE" w:hAnsi="Arial" w:cs="Arial"/>
          <w:b/>
          <w:sz w:val="32"/>
          <w:szCs w:val="32"/>
        </w:rPr>
        <w:t>DSP/DPS</w:t>
      </w:r>
      <w:r>
        <w:rPr>
          <w:rFonts w:ascii="Arial" w:eastAsia="Arial CE" w:hAnsi="Arial" w:cs="Arial"/>
          <w:b/>
          <w:sz w:val="32"/>
          <w:szCs w:val="32"/>
        </w:rPr>
        <w:t>“</w:t>
      </w:r>
    </w:p>
    <w:p w:rsidR="00493CAE" w:rsidRPr="001D7A19" w:rsidRDefault="00493CAE" w:rsidP="00493CAE">
      <w:pPr>
        <w:pStyle w:val="Zkladntext"/>
        <w:overflowPunct w:val="0"/>
        <w:autoSpaceDE w:val="0"/>
        <w:autoSpaceDN w:val="0"/>
        <w:adjustRightInd w:val="0"/>
        <w:spacing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493CAE" w:rsidRPr="001D7A19" w:rsidRDefault="00493CAE" w:rsidP="00493CAE">
      <w:pPr>
        <w:tabs>
          <w:tab w:val="left" w:pos="4080"/>
        </w:tabs>
        <w:spacing w:after="0"/>
        <w:jc w:val="both"/>
        <w:rPr>
          <w:rFonts w:ascii="Arial CE" w:hAnsi="Arial CE" w:cs="Arial"/>
          <w:b/>
          <w:sz w:val="32"/>
          <w:szCs w:val="32"/>
        </w:rPr>
      </w:pPr>
    </w:p>
    <w:p w:rsidR="00493CAE" w:rsidRPr="001D7A19" w:rsidRDefault="00493CAE" w:rsidP="00493CAE">
      <w:pPr>
        <w:tabs>
          <w:tab w:val="left" w:pos="3960"/>
        </w:tabs>
        <w:spacing w:after="0"/>
        <w:ind w:left="3960" w:hanging="3960"/>
        <w:jc w:val="both"/>
        <w:rPr>
          <w:rFonts w:ascii="Arial CE" w:hAnsi="Arial CE" w:cs="Arial"/>
          <w:b/>
        </w:rPr>
      </w:pPr>
      <w:r w:rsidRPr="001D7A19">
        <w:rPr>
          <w:rFonts w:ascii="Arial CE" w:hAnsi="Arial CE" w:cs="Arial"/>
          <w:b/>
        </w:rPr>
        <w:t>Objednatel:</w:t>
      </w:r>
      <w:r w:rsidRPr="001D7A19">
        <w:rPr>
          <w:rFonts w:ascii="Arial CE" w:hAnsi="Arial CE" w:cs="Arial"/>
          <w:b/>
        </w:rPr>
        <w:tab/>
        <w:t>Povodí Ohře, státní podnik</w:t>
      </w:r>
    </w:p>
    <w:p w:rsidR="00493CAE" w:rsidRPr="001D7A19" w:rsidRDefault="00493CAE" w:rsidP="00493CAE">
      <w:pPr>
        <w:tabs>
          <w:tab w:val="left" w:pos="3960"/>
        </w:tabs>
        <w:spacing w:after="0"/>
        <w:jc w:val="both"/>
        <w:rPr>
          <w:rFonts w:ascii="Arial CE" w:hAnsi="Arial CE" w:cs="Arial"/>
        </w:rPr>
      </w:pPr>
      <w:r w:rsidRPr="001D7A19">
        <w:rPr>
          <w:rFonts w:ascii="Arial CE" w:hAnsi="Arial CE" w:cs="Arial"/>
        </w:rPr>
        <w:tab/>
        <w:t>Bezručova 4219, 430 03 Chomutov</w:t>
      </w:r>
    </w:p>
    <w:p w:rsidR="00493CAE" w:rsidRPr="001D7A19" w:rsidRDefault="00493CAE" w:rsidP="00493CAE">
      <w:pPr>
        <w:tabs>
          <w:tab w:val="left" w:pos="3960"/>
        </w:tabs>
        <w:spacing w:after="0"/>
        <w:jc w:val="both"/>
        <w:rPr>
          <w:rFonts w:ascii="Arial CE" w:hAnsi="Arial CE" w:cs="Arial"/>
        </w:rPr>
      </w:pPr>
      <w:r w:rsidRPr="001D7A19">
        <w:rPr>
          <w:rFonts w:ascii="Arial CE" w:hAnsi="Arial CE" w:cs="Arial"/>
          <w:b/>
        </w:rPr>
        <w:t>IČ:</w:t>
      </w:r>
      <w:r w:rsidRPr="001D7A19">
        <w:rPr>
          <w:rFonts w:ascii="Arial CE" w:hAnsi="Arial CE" w:cs="Arial"/>
          <w:b/>
        </w:rPr>
        <w:tab/>
      </w:r>
      <w:r w:rsidRPr="001D7A19">
        <w:rPr>
          <w:rFonts w:ascii="Arial CE" w:hAnsi="Arial CE" w:cs="Arial"/>
        </w:rPr>
        <w:t>70889988</w:t>
      </w:r>
    </w:p>
    <w:p w:rsidR="00493CAE" w:rsidRPr="001D7A19" w:rsidRDefault="00493CAE" w:rsidP="00493CAE">
      <w:pPr>
        <w:tabs>
          <w:tab w:val="left" w:pos="3960"/>
        </w:tabs>
        <w:spacing w:after="0"/>
        <w:jc w:val="both"/>
        <w:rPr>
          <w:rFonts w:ascii="Arial CE" w:hAnsi="Arial CE" w:cs="Arial"/>
        </w:rPr>
      </w:pPr>
      <w:r w:rsidRPr="001D7A19">
        <w:rPr>
          <w:rFonts w:ascii="Arial CE" w:hAnsi="Arial CE" w:cs="Arial"/>
          <w:b/>
        </w:rPr>
        <w:t>DIČ:</w:t>
      </w:r>
      <w:r w:rsidRPr="001D7A19">
        <w:rPr>
          <w:rFonts w:ascii="Arial CE" w:hAnsi="Arial CE" w:cs="Arial"/>
          <w:b/>
        </w:rPr>
        <w:tab/>
      </w:r>
      <w:r w:rsidRPr="001D7A19">
        <w:rPr>
          <w:rFonts w:ascii="Arial CE" w:hAnsi="Arial CE" w:cs="Arial"/>
        </w:rPr>
        <w:t>CZ70889988</w:t>
      </w:r>
    </w:p>
    <w:p w:rsidR="00493CAE" w:rsidRPr="001D7A19" w:rsidRDefault="00493CAE" w:rsidP="00493CAE">
      <w:pPr>
        <w:tabs>
          <w:tab w:val="left" w:pos="3960"/>
        </w:tabs>
        <w:spacing w:after="0"/>
        <w:jc w:val="both"/>
        <w:rPr>
          <w:rFonts w:ascii="Arial CE" w:hAnsi="Arial CE" w:cs="Arial"/>
        </w:rPr>
      </w:pPr>
      <w:r w:rsidRPr="001D7A19">
        <w:rPr>
          <w:rFonts w:ascii="Arial CE" w:hAnsi="Arial CE" w:cs="Arial"/>
          <w:b/>
        </w:rPr>
        <w:t>zastoupený:</w:t>
      </w:r>
      <w:r w:rsidRPr="001D7A19">
        <w:rPr>
          <w:rFonts w:ascii="Arial CE" w:hAnsi="Arial CE" w:cs="Arial"/>
          <w:b/>
        </w:rPr>
        <w:tab/>
      </w:r>
      <w:r w:rsidRPr="001D7A19">
        <w:rPr>
          <w:rFonts w:ascii="Arial CE" w:hAnsi="Arial CE" w:cs="Arial"/>
        </w:rPr>
        <w:t xml:space="preserve">Ing. Jiřím Nedomou, generálním ředitelem </w:t>
      </w:r>
    </w:p>
    <w:p w:rsidR="00493CAE" w:rsidRPr="001D7A19" w:rsidRDefault="00493CAE" w:rsidP="00493CAE">
      <w:pPr>
        <w:tabs>
          <w:tab w:val="left" w:pos="3960"/>
        </w:tabs>
        <w:spacing w:after="0"/>
        <w:ind w:left="3969" w:hanging="3969"/>
        <w:jc w:val="both"/>
        <w:rPr>
          <w:rFonts w:ascii="Arial CE" w:hAnsi="Arial CE" w:cs="Arial"/>
        </w:rPr>
      </w:pPr>
      <w:r w:rsidRPr="001D7A19">
        <w:rPr>
          <w:rFonts w:ascii="Arial CE" w:hAnsi="Arial CE" w:cs="Arial"/>
          <w:b/>
        </w:rPr>
        <w:t>zástupce ve věcech smluvních:</w:t>
      </w:r>
      <w:r w:rsidRPr="001D7A19">
        <w:rPr>
          <w:rFonts w:ascii="Arial CE" w:hAnsi="Arial CE" w:cs="Arial"/>
          <w:b/>
        </w:rPr>
        <w:tab/>
      </w:r>
      <w:r w:rsidRPr="001D7A19">
        <w:rPr>
          <w:rFonts w:ascii="Arial CE" w:hAnsi="Arial CE" w:cs="Arial"/>
        </w:rPr>
        <w:tab/>
      </w:r>
      <w:r w:rsidRPr="001D7A19">
        <w:rPr>
          <w:rFonts w:ascii="Arial CE" w:hAnsi="Arial CE" w:cs="Arial"/>
          <w:color w:val="000000"/>
        </w:rPr>
        <w:t>Ing. Vlastimil Hasík, investiční ředitel</w:t>
      </w:r>
    </w:p>
    <w:p w:rsidR="00493CAE" w:rsidRPr="001D7A19" w:rsidRDefault="00493CAE" w:rsidP="00493CAE">
      <w:pPr>
        <w:tabs>
          <w:tab w:val="left" w:pos="3960"/>
        </w:tabs>
        <w:spacing w:after="0"/>
        <w:ind w:left="3969" w:hanging="3969"/>
        <w:jc w:val="both"/>
        <w:rPr>
          <w:rFonts w:ascii="Arial CE" w:hAnsi="Arial CE" w:cs="Arial"/>
        </w:rPr>
      </w:pPr>
      <w:r w:rsidRPr="001D7A19">
        <w:rPr>
          <w:rFonts w:ascii="Arial CE" w:hAnsi="Arial CE" w:cs="Arial"/>
          <w:b/>
        </w:rPr>
        <w:t>zástupce ve věcech technických:</w:t>
      </w:r>
      <w:r w:rsidRPr="001D7A19">
        <w:rPr>
          <w:rFonts w:ascii="Arial CE" w:hAnsi="Arial CE" w:cs="Arial"/>
          <w:b/>
        </w:rPr>
        <w:tab/>
      </w:r>
    </w:p>
    <w:p w:rsidR="00493CAE" w:rsidRDefault="00493CAE" w:rsidP="00493CAE">
      <w:pPr>
        <w:tabs>
          <w:tab w:val="left" w:pos="3960"/>
        </w:tabs>
        <w:spacing w:after="0"/>
        <w:ind w:left="3969" w:hanging="3969"/>
        <w:jc w:val="both"/>
        <w:rPr>
          <w:rFonts w:ascii="Arial CE" w:hAnsi="Arial CE" w:cs="Arial"/>
          <w:b/>
        </w:rPr>
      </w:pPr>
      <w:r w:rsidRPr="001D7A19">
        <w:rPr>
          <w:rFonts w:ascii="Arial CE" w:hAnsi="Arial CE" w:cs="Arial"/>
          <w:b/>
        </w:rPr>
        <w:tab/>
      </w:r>
    </w:p>
    <w:p w:rsidR="00493CAE" w:rsidRPr="001D7A19" w:rsidRDefault="00493CAE" w:rsidP="00493CAE">
      <w:pPr>
        <w:tabs>
          <w:tab w:val="left" w:pos="3960"/>
        </w:tabs>
        <w:spacing w:after="0"/>
        <w:ind w:left="3969" w:hanging="3969"/>
        <w:jc w:val="both"/>
        <w:rPr>
          <w:rFonts w:ascii="Arial CE" w:hAnsi="Arial CE" w:cs="Arial"/>
          <w:b/>
        </w:rPr>
      </w:pPr>
    </w:p>
    <w:p w:rsidR="00493CAE" w:rsidRDefault="00493CAE" w:rsidP="00493CAE">
      <w:pPr>
        <w:tabs>
          <w:tab w:val="left" w:pos="3960"/>
        </w:tabs>
        <w:autoSpaceDE w:val="0"/>
        <w:spacing w:after="0"/>
        <w:rPr>
          <w:rFonts w:ascii="Arial CE" w:hAnsi="Arial CE" w:cs="Arial"/>
          <w:color w:val="000000"/>
        </w:rPr>
      </w:pPr>
      <w:r w:rsidRPr="001D7A19">
        <w:rPr>
          <w:rFonts w:ascii="Arial CE" w:hAnsi="Arial CE" w:cs="Arial"/>
          <w:color w:val="000000"/>
        </w:rPr>
        <w:t>Při operativním a technickém řízení</w:t>
      </w:r>
      <w:r w:rsidRPr="001D7A19">
        <w:rPr>
          <w:rFonts w:ascii="Arial CE" w:hAnsi="Arial CE" w:cs="Arial"/>
          <w:color w:val="000000"/>
        </w:rPr>
        <w:br/>
        <w:t xml:space="preserve">činností souvisejících s </w:t>
      </w:r>
      <w:r>
        <w:rPr>
          <w:rFonts w:ascii="Arial CE" w:hAnsi="Arial CE" w:cs="Arial"/>
          <w:color w:val="000000"/>
        </w:rPr>
        <w:t>dodavatelem</w:t>
      </w:r>
      <w:r w:rsidRPr="001D7A19">
        <w:rPr>
          <w:rFonts w:ascii="Arial CE" w:hAnsi="Arial CE" w:cs="Arial"/>
          <w:color w:val="000000"/>
        </w:rPr>
        <w:br/>
        <w:t xml:space="preserve">díla, </w:t>
      </w:r>
      <w:r w:rsidRPr="001E524E">
        <w:rPr>
          <w:rFonts w:ascii="Arial CE" w:hAnsi="Arial CE" w:cs="Arial"/>
        </w:rPr>
        <w:t>jako postupné upřesňování</w:t>
      </w:r>
      <w:r w:rsidRPr="001E524E">
        <w:rPr>
          <w:rFonts w:ascii="Arial CE" w:hAnsi="Arial CE" w:cs="Arial"/>
        </w:rPr>
        <w:br/>
        <w:t xml:space="preserve">technického řešení, </w:t>
      </w:r>
      <w:r w:rsidRPr="001D7A19">
        <w:rPr>
          <w:rFonts w:ascii="Arial CE" w:hAnsi="Arial CE" w:cs="Arial"/>
          <w:color w:val="000000"/>
        </w:rPr>
        <w:t>organizací</w:t>
      </w:r>
      <w:r w:rsidRPr="001D7A19">
        <w:rPr>
          <w:rFonts w:ascii="Arial CE" w:hAnsi="Arial CE" w:cs="Arial"/>
          <w:color w:val="000000"/>
        </w:rPr>
        <w:br/>
        <w:t>výrobních výborů a převzetí díla</w:t>
      </w:r>
      <w:r w:rsidRPr="001D7A19">
        <w:rPr>
          <w:rFonts w:ascii="Arial CE" w:hAnsi="Arial CE" w:cs="Arial"/>
          <w:color w:val="000000"/>
        </w:rPr>
        <w:br/>
        <w:t>zastupuje objednatele:</w:t>
      </w:r>
      <w:r w:rsidRPr="001D7A19">
        <w:rPr>
          <w:rFonts w:ascii="Arial CE" w:hAnsi="Arial CE" w:cs="Arial"/>
          <w:color w:val="000000"/>
        </w:rPr>
        <w:tab/>
      </w:r>
    </w:p>
    <w:p w:rsidR="00493CAE" w:rsidRDefault="00493CAE" w:rsidP="00493CAE">
      <w:pPr>
        <w:tabs>
          <w:tab w:val="left" w:pos="3960"/>
        </w:tabs>
        <w:autoSpaceDE w:val="0"/>
        <w:spacing w:after="0"/>
        <w:rPr>
          <w:rFonts w:ascii="Arial CE" w:hAnsi="Arial CE" w:cs="Arial"/>
          <w:color w:val="000000"/>
        </w:rPr>
      </w:pPr>
    </w:p>
    <w:p w:rsidR="00493CAE" w:rsidRDefault="00493CAE" w:rsidP="00493CAE">
      <w:pPr>
        <w:tabs>
          <w:tab w:val="left" w:pos="3960"/>
        </w:tabs>
        <w:autoSpaceDE w:val="0"/>
        <w:spacing w:after="0"/>
        <w:rPr>
          <w:rFonts w:ascii="Arial CE" w:hAnsi="Arial CE" w:cs="Arial"/>
          <w:color w:val="000000"/>
        </w:rPr>
      </w:pPr>
    </w:p>
    <w:p w:rsidR="00493CAE" w:rsidRDefault="00493CAE" w:rsidP="00493CAE">
      <w:pPr>
        <w:tabs>
          <w:tab w:val="left" w:pos="3960"/>
        </w:tabs>
        <w:autoSpaceDE w:val="0"/>
        <w:spacing w:after="0"/>
        <w:rPr>
          <w:rFonts w:ascii="Arial CE" w:hAnsi="Arial CE" w:cs="Arial"/>
          <w:color w:val="000000"/>
        </w:rPr>
      </w:pPr>
    </w:p>
    <w:p w:rsidR="00493CAE" w:rsidRPr="001D7A19" w:rsidRDefault="00493CAE" w:rsidP="00493CAE">
      <w:pPr>
        <w:tabs>
          <w:tab w:val="left" w:pos="3960"/>
        </w:tabs>
        <w:autoSpaceDE w:val="0"/>
        <w:spacing w:after="0"/>
        <w:rPr>
          <w:rFonts w:ascii="Arial CE" w:hAnsi="Arial CE"/>
        </w:rPr>
      </w:pPr>
    </w:p>
    <w:p w:rsidR="00493CAE" w:rsidRPr="001D7A19" w:rsidRDefault="00493CAE" w:rsidP="00493CAE">
      <w:pPr>
        <w:tabs>
          <w:tab w:val="left" w:pos="3960"/>
        </w:tabs>
        <w:autoSpaceDE w:val="0"/>
        <w:autoSpaceDN w:val="0"/>
        <w:adjustRightInd w:val="0"/>
        <w:spacing w:after="0"/>
        <w:rPr>
          <w:rFonts w:ascii="Arial CE" w:hAnsi="Arial CE" w:cs="Arial"/>
          <w:color w:val="000000"/>
        </w:rPr>
      </w:pPr>
      <w:r w:rsidRPr="001D7A19">
        <w:rPr>
          <w:rFonts w:ascii="Arial CE" w:hAnsi="Arial CE" w:cs="Arial"/>
          <w:color w:val="000000"/>
        </w:rPr>
        <w:t xml:space="preserve">Zástupce pro výkon technického   </w:t>
      </w:r>
    </w:p>
    <w:p w:rsidR="00493CAE" w:rsidRDefault="00493CAE" w:rsidP="00493CAE">
      <w:pPr>
        <w:tabs>
          <w:tab w:val="left" w:pos="3960"/>
        </w:tabs>
        <w:autoSpaceDE w:val="0"/>
        <w:autoSpaceDN w:val="0"/>
        <w:adjustRightInd w:val="0"/>
        <w:spacing w:after="0"/>
        <w:rPr>
          <w:rFonts w:ascii="Arial CE" w:hAnsi="Arial CE" w:cs="Arial"/>
          <w:color w:val="000000"/>
        </w:rPr>
      </w:pPr>
      <w:r w:rsidRPr="001D7A19">
        <w:rPr>
          <w:rFonts w:ascii="Arial CE" w:hAnsi="Arial CE" w:cs="Arial"/>
          <w:color w:val="000000"/>
        </w:rPr>
        <w:t>dozoru:</w:t>
      </w:r>
      <w:r w:rsidRPr="001D7A19">
        <w:rPr>
          <w:rFonts w:ascii="Arial CE" w:hAnsi="Arial CE" w:cs="Arial"/>
          <w:color w:val="000000"/>
        </w:rPr>
        <w:tab/>
      </w:r>
    </w:p>
    <w:p w:rsidR="00493CAE" w:rsidRDefault="00493CAE" w:rsidP="00493CAE">
      <w:pPr>
        <w:tabs>
          <w:tab w:val="left" w:pos="3960"/>
        </w:tabs>
        <w:autoSpaceDE w:val="0"/>
        <w:autoSpaceDN w:val="0"/>
        <w:adjustRightInd w:val="0"/>
        <w:spacing w:after="0"/>
        <w:rPr>
          <w:rFonts w:ascii="Arial CE" w:hAnsi="Arial CE" w:cs="Arial"/>
          <w:color w:val="000000"/>
        </w:rPr>
      </w:pPr>
    </w:p>
    <w:p w:rsidR="00493CAE" w:rsidRDefault="00493CAE" w:rsidP="00493CAE">
      <w:pPr>
        <w:tabs>
          <w:tab w:val="left" w:pos="3960"/>
        </w:tabs>
        <w:autoSpaceDE w:val="0"/>
        <w:autoSpaceDN w:val="0"/>
        <w:adjustRightInd w:val="0"/>
        <w:spacing w:after="0"/>
        <w:rPr>
          <w:rFonts w:ascii="Arial CE" w:hAnsi="Arial CE" w:cs="Arial"/>
          <w:color w:val="000000"/>
        </w:rPr>
      </w:pPr>
    </w:p>
    <w:p w:rsidR="00493CAE" w:rsidRDefault="00493CAE" w:rsidP="00493CAE">
      <w:pPr>
        <w:tabs>
          <w:tab w:val="left" w:pos="3960"/>
        </w:tabs>
        <w:autoSpaceDE w:val="0"/>
        <w:autoSpaceDN w:val="0"/>
        <w:adjustRightInd w:val="0"/>
        <w:spacing w:after="0"/>
        <w:rPr>
          <w:rFonts w:ascii="Arial CE" w:hAnsi="Arial CE" w:cs="Arial"/>
          <w:color w:val="000000"/>
        </w:rPr>
      </w:pPr>
    </w:p>
    <w:p w:rsidR="00493CAE" w:rsidRPr="001D7A19" w:rsidRDefault="00493CAE" w:rsidP="00493CAE">
      <w:pPr>
        <w:tabs>
          <w:tab w:val="left" w:pos="3960"/>
        </w:tabs>
        <w:autoSpaceDE w:val="0"/>
        <w:autoSpaceDN w:val="0"/>
        <w:adjustRightInd w:val="0"/>
        <w:spacing w:after="0"/>
        <w:rPr>
          <w:rFonts w:ascii="Arial CE" w:hAnsi="Arial CE" w:cs="Arial"/>
        </w:rPr>
      </w:pPr>
    </w:p>
    <w:p w:rsidR="00493CAE" w:rsidRPr="001D7A19" w:rsidRDefault="00493CAE" w:rsidP="00493CAE">
      <w:pPr>
        <w:tabs>
          <w:tab w:val="left" w:pos="3960"/>
        </w:tabs>
        <w:spacing w:after="0"/>
        <w:jc w:val="both"/>
        <w:rPr>
          <w:rFonts w:ascii="Arial CE" w:hAnsi="Arial CE" w:cs="Arial"/>
          <w:b/>
        </w:rPr>
      </w:pPr>
    </w:p>
    <w:p w:rsidR="00493CAE" w:rsidRDefault="00493CAE" w:rsidP="00493CAE">
      <w:pPr>
        <w:tabs>
          <w:tab w:val="left" w:pos="3960"/>
        </w:tabs>
        <w:spacing w:after="0"/>
        <w:jc w:val="both"/>
        <w:rPr>
          <w:rFonts w:ascii="Arial CE" w:hAnsi="Arial CE" w:cs="Arial"/>
          <w:b/>
        </w:rPr>
      </w:pPr>
      <w:r w:rsidRPr="001D7A19">
        <w:rPr>
          <w:rFonts w:ascii="Arial CE" w:hAnsi="Arial CE" w:cs="Arial"/>
          <w:b/>
        </w:rPr>
        <w:t>bankovní spojení:</w:t>
      </w:r>
      <w:r w:rsidRPr="001D7A19">
        <w:rPr>
          <w:rFonts w:ascii="Arial CE" w:hAnsi="Arial CE" w:cs="Arial"/>
          <w:b/>
        </w:rPr>
        <w:tab/>
      </w:r>
    </w:p>
    <w:p w:rsidR="00493CAE" w:rsidRDefault="00493CAE" w:rsidP="00493CAE">
      <w:pPr>
        <w:tabs>
          <w:tab w:val="left" w:pos="3960"/>
        </w:tabs>
        <w:spacing w:after="0"/>
        <w:jc w:val="both"/>
        <w:rPr>
          <w:rFonts w:ascii="Arial CE" w:hAnsi="Arial CE" w:cs="Arial"/>
          <w:b/>
        </w:rPr>
      </w:pPr>
      <w:r w:rsidRPr="001D7A19">
        <w:rPr>
          <w:rFonts w:ascii="Arial CE" w:hAnsi="Arial CE" w:cs="Arial"/>
          <w:b/>
        </w:rPr>
        <w:t>číslo účtu:</w:t>
      </w:r>
      <w:r w:rsidRPr="001D7A19">
        <w:rPr>
          <w:rFonts w:ascii="Arial CE" w:hAnsi="Arial CE" w:cs="Arial"/>
          <w:b/>
        </w:rPr>
        <w:tab/>
      </w:r>
    </w:p>
    <w:p w:rsidR="00493CAE" w:rsidRDefault="00493CAE" w:rsidP="00493CAE">
      <w:pPr>
        <w:tabs>
          <w:tab w:val="left" w:pos="3960"/>
        </w:tabs>
        <w:spacing w:after="0"/>
        <w:jc w:val="both"/>
        <w:rPr>
          <w:rFonts w:ascii="Arial CE" w:hAnsi="Arial CE" w:cs="Arial"/>
          <w:b/>
        </w:rPr>
      </w:pPr>
    </w:p>
    <w:p w:rsidR="00493CAE" w:rsidRPr="001D7A19" w:rsidRDefault="00493CAE" w:rsidP="00493CAE">
      <w:pPr>
        <w:tabs>
          <w:tab w:val="left" w:pos="3960"/>
        </w:tabs>
        <w:spacing w:after="0"/>
        <w:jc w:val="both"/>
        <w:rPr>
          <w:rFonts w:ascii="Arial CE" w:hAnsi="Arial CE" w:cs="Arial"/>
          <w:b/>
        </w:rPr>
      </w:pPr>
    </w:p>
    <w:p w:rsidR="00493CAE" w:rsidRPr="001D7A19" w:rsidRDefault="00493CAE" w:rsidP="00493CAE">
      <w:pPr>
        <w:tabs>
          <w:tab w:val="left" w:pos="3960"/>
        </w:tabs>
        <w:spacing w:after="0"/>
        <w:jc w:val="both"/>
        <w:rPr>
          <w:rFonts w:ascii="Arial CE" w:hAnsi="Arial CE" w:cs="Arial"/>
        </w:rPr>
      </w:pPr>
      <w:r w:rsidRPr="001D7A19">
        <w:rPr>
          <w:rFonts w:ascii="Arial CE" w:hAnsi="Arial CE" w:cs="Arial"/>
        </w:rPr>
        <w:t>Povodí Ohře, státní podnik je zapsán v obchodním rejstříku Krajského soudu v Ústí nad La</w:t>
      </w:r>
      <w:r>
        <w:rPr>
          <w:rFonts w:ascii="Arial CE" w:hAnsi="Arial CE" w:cs="Arial"/>
        </w:rPr>
        <w:t>bem v oddílu A, vložce č. 13052.</w:t>
      </w:r>
    </w:p>
    <w:p w:rsidR="00493CAE" w:rsidRPr="001D7A19" w:rsidRDefault="00493CAE" w:rsidP="000A6DEF">
      <w:pPr>
        <w:tabs>
          <w:tab w:val="left" w:pos="3960"/>
        </w:tabs>
        <w:jc w:val="both"/>
        <w:rPr>
          <w:rFonts w:ascii="Arial CE" w:hAnsi="Arial CE" w:cs="Arial"/>
        </w:rPr>
      </w:pPr>
      <w:r w:rsidRPr="001D7A19">
        <w:rPr>
          <w:rFonts w:ascii="Arial CE" w:hAnsi="Arial CE" w:cs="Arial"/>
        </w:rPr>
        <w:t>(dále jen „objednatel“) na straně jedné a</w:t>
      </w:r>
    </w:p>
    <w:p w:rsidR="00C13D34" w:rsidRPr="00C04505" w:rsidRDefault="00C13D34" w:rsidP="00C13D34">
      <w:pPr>
        <w:tabs>
          <w:tab w:val="left" w:pos="3969"/>
        </w:tabs>
        <w:spacing w:after="0"/>
        <w:rPr>
          <w:rFonts w:ascii="Arial" w:hAnsi="Arial" w:cs="Arial"/>
          <w:color w:val="000000"/>
        </w:rPr>
      </w:pPr>
      <w:r>
        <w:rPr>
          <w:rFonts w:ascii="Arial CE" w:hAnsi="Arial CE" w:cs="Arial"/>
          <w:b/>
        </w:rPr>
        <w:lastRenderedPageBreak/>
        <w:t>Zhotovitel</w:t>
      </w:r>
      <w:r w:rsidRPr="005B40E4">
        <w:rPr>
          <w:rFonts w:ascii="Arial CE" w:hAnsi="Arial CE" w:cs="Arial"/>
          <w:b/>
        </w:rPr>
        <w:t>:</w:t>
      </w:r>
      <w:r>
        <w:rPr>
          <w:rFonts w:ascii="Arial" w:hAnsi="Arial" w:cs="Arial"/>
          <w:b/>
          <w:bCs/>
          <w:color w:val="000000"/>
        </w:rPr>
        <w:tab/>
        <w:t>DIPONT</w:t>
      </w:r>
      <w:r w:rsidRPr="00F24B22">
        <w:rPr>
          <w:rFonts w:ascii="Arial" w:hAnsi="Arial" w:cs="Arial"/>
          <w:b/>
          <w:bCs/>
          <w:color w:val="000000"/>
        </w:rPr>
        <w:t xml:space="preserve"> s.r.o.</w:t>
      </w:r>
      <w:r w:rsidRPr="00F24B22">
        <w:rPr>
          <w:rFonts w:ascii="Arial" w:hAnsi="Arial" w:cs="Arial"/>
          <w:b/>
          <w:bCs/>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Pr>
          <w:rFonts w:ascii="Arial" w:hAnsi="Arial" w:cs="Arial"/>
          <w:color w:val="000000"/>
        </w:rPr>
        <w:t>Se sídlem:</w:t>
      </w:r>
      <w:r w:rsidRPr="00F24B22">
        <w:rPr>
          <w:rFonts w:ascii="Arial" w:hAnsi="Arial" w:cs="Arial"/>
          <w:color w:val="000000"/>
        </w:rPr>
        <w:tab/>
      </w:r>
      <w:r>
        <w:rPr>
          <w:rFonts w:ascii="Arial" w:hAnsi="Arial" w:cs="Arial"/>
          <w:color w:val="000000"/>
        </w:rPr>
        <w:t>Libouchec č. p. 505, 403 35 Libouchec</w:t>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33A55">
        <w:rPr>
          <w:rFonts w:ascii="Arial CE" w:hAnsi="Arial CE" w:cs="Arial"/>
          <w:b/>
        </w:rPr>
        <w:t>IČ</w:t>
      </w:r>
      <w:r>
        <w:rPr>
          <w:rFonts w:ascii="Arial CE" w:hAnsi="Arial CE" w:cs="Arial"/>
          <w:b/>
        </w:rPr>
        <w:t>O</w:t>
      </w:r>
      <w:r w:rsidRPr="00F33A55">
        <w:rPr>
          <w:rFonts w:ascii="Arial CE" w:hAnsi="Arial CE" w:cs="Arial"/>
          <w:b/>
        </w:rPr>
        <w:t>:</w:t>
      </w:r>
      <w:r w:rsidRPr="00F24B22">
        <w:rPr>
          <w:rFonts w:ascii="Arial" w:hAnsi="Arial" w:cs="Arial"/>
          <w:color w:val="000000"/>
        </w:rPr>
        <w:tab/>
      </w:r>
      <w:r>
        <w:rPr>
          <w:rFonts w:ascii="Arial" w:hAnsi="Arial" w:cs="Arial"/>
          <w:color w:val="000000"/>
        </w:rPr>
        <w:t>28693094</w:t>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24B22">
        <w:rPr>
          <w:rFonts w:ascii="Arial" w:hAnsi="Arial" w:cs="Arial"/>
          <w:color w:val="000000"/>
        </w:rPr>
        <w:t>DIČ:</w:t>
      </w:r>
      <w:r w:rsidRPr="00F24B22">
        <w:rPr>
          <w:rFonts w:ascii="Arial" w:hAnsi="Arial" w:cs="Arial"/>
          <w:color w:val="000000"/>
        </w:rPr>
        <w:tab/>
        <w:t>CZ</w:t>
      </w:r>
      <w:r>
        <w:rPr>
          <w:rFonts w:ascii="Arial" w:hAnsi="Arial" w:cs="Arial"/>
          <w:color w:val="000000"/>
        </w:rPr>
        <w:t>28693094</w:t>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24B22">
        <w:rPr>
          <w:rFonts w:ascii="Arial" w:hAnsi="Arial" w:cs="Arial"/>
          <w:color w:val="000000"/>
        </w:rPr>
        <w:t>zastoupená:</w:t>
      </w:r>
      <w:r w:rsidRPr="00F24B22">
        <w:rPr>
          <w:rFonts w:ascii="Arial" w:hAnsi="Arial" w:cs="Arial"/>
          <w:color w:val="000000"/>
        </w:rPr>
        <w:tab/>
      </w:r>
      <w:r w:rsidRPr="00823570">
        <w:rPr>
          <w:rFonts w:ascii="Arial" w:hAnsi="Arial" w:cs="Arial"/>
          <w:color w:val="000000"/>
        </w:rPr>
        <w:t>Ing. Martou Novákovou, jednatelkou společnosti</w:t>
      </w:r>
      <w:r w:rsidRPr="00F24B22">
        <w:rPr>
          <w:rFonts w:ascii="Arial" w:hAnsi="Arial" w:cs="Arial"/>
          <w:color w:val="000000"/>
        </w:rPr>
        <w:t xml:space="preserve"> </w:t>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24B22">
        <w:rPr>
          <w:rFonts w:ascii="Arial" w:hAnsi="Arial" w:cs="Arial"/>
          <w:color w:val="000000"/>
        </w:rPr>
        <w:t>Bankovní spojení:</w:t>
      </w:r>
      <w:r w:rsidRPr="00F24B22">
        <w:rPr>
          <w:rFonts w:ascii="Arial" w:hAnsi="Arial" w:cs="Arial"/>
          <w:color w:val="000000"/>
        </w:rPr>
        <w:tab/>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24B22">
        <w:rPr>
          <w:rFonts w:ascii="Arial" w:hAnsi="Arial" w:cs="Arial"/>
          <w:color w:val="000000"/>
        </w:rPr>
        <w:t>číslo účtu:</w:t>
      </w:r>
      <w:r w:rsidRPr="00F24B22">
        <w:rPr>
          <w:rFonts w:ascii="Arial" w:hAnsi="Arial" w:cs="Arial"/>
          <w:color w:val="000000"/>
        </w:rPr>
        <w:tab/>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Pr>
          <w:rFonts w:ascii="Arial" w:hAnsi="Arial" w:cs="Arial"/>
          <w:color w:val="000000"/>
        </w:rPr>
        <w:t xml:space="preserve">Zhotovitele </w:t>
      </w:r>
      <w:r w:rsidRPr="00F24B22">
        <w:rPr>
          <w:rFonts w:ascii="Arial" w:hAnsi="Arial" w:cs="Arial"/>
          <w:color w:val="000000"/>
        </w:rPr>
        <w:t>zastupuje:</w:t>
      </w:r>
      <w:r w:rsidRPr="00F24B22">
        <w:rPr>
          <w:rFonts w:ascii="Arial" w:hAnsi="Arial" w:cs="Arial"/>
          <w:color w:val="000000"/>
        </w:rPr>
        <w:tab/>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sidRPr="00F24B22">
        <w:rPr>
          <w:rFonts w:ascii="Arial" w:hAnsi="Arial" w:cs="Arial"/>
          <w:color w:val="000000"/>
        </w:rPr>
        <w:t>mobil:</w:t>
      </w:r>
      <w:r w:rsidRPr="00F24B22">
        <w:rPr>
          <w:rFonts w:ascii="Arial" w:hAnsi="Arial" w:cs="Arial"/>
          <w:color w:val="000000"/>
        </w:rPr>
        <w:tab/>
      </w:r>
    </w:p>
    <w:p w:rsidR="00C13D34" w:rsidRPr="00F24B22" w:rsidRDefault="00C13D34" w:rsidP="00C13D34">
      <w:pPr>
        <w:tabs>
          <w:tab w:val="left" w:pos="3960"/>
        </w:tabs>
        <w:autoSpaceDE w:val="0"/>
        <w:autoSpaceDN w:val="0"/>
        <w:adjustRightInd w:val="0"/>
        <w:spacing w:after="0" w:line="300" w:lineRule="atLeast"/>
        <w:jc w:val="both"/>
        <w:rPr>
          <w:rFonts w:ascii="Arial" w:hAnsi="Arial" w:cs="Arial"/>
          <w:color w:val="000000"/>
        </w:rPr>
      </w:pPr>
      <w:r>
        <w:rPr>
          <w:rFonts w:ascii="Arial" w:hAnsi="Arial" w:cs="Arial"/>
          <w:color w:val="000000"/>
        </w:rPr>
        <w:t>telefon</w:t>
      </w:r>
      <w:r w:rsidRPr="00F24B22">
        <w:rPr>
          <w:rFonts w:ascii="Arial" w:hAnsi="Arial" w:cs="Arial"/>
          <w:color w:val="000000"/>
        </w:rPr>
        <w:t>:</w:t>
      </w:r>
      <w:r w:rsidRPr="00F24B22">
        <w:rPr>
          <w:rFonts w:ascii="Arial" w:hAnsi="Arial" w:cs="Arial"/>
          <w:color w:val="000000"/>
        </w:rPr>
        <w:tab/>
      </w:r>
    </w:p>
    <w:p w:rsidR="00C13D34" w:rsidRDefault="00C13D34" w:rsidP="00C13D34">
      <w:pPr>
        <w:tabs>
          <w:tab w:val="left" w:pos="3960"/>
        </w:tabs>
        <w:autoSpaceDE w:val="0"/>
        <w:autoSpaceDN w:val="0"/>
        <w:adjustRightInd w:val="0"/>
        <w:spacing w:after="0" w:line="300" w:lineRule="atLeast"/>
        <w:jc w:val="both"/>
        <w:rPr>
          <w:rFonts w:ascii="Arial" w:hAnsi="Arial" w:cs="Arial"/>
        </w:rPr>
      </w:pPr>
      <w:r w:rsidRPr="00F24B22">
        <w:rPr>
          <w:rFonts w:ascii="Arial" w:hAnsi="Arial" w:cs="Arial"/>
          <w:color w:val="000000"/>
        </w:rPr>
        <w:t>e-mail:</w:t>
      </w:r>
      <w:r w:rsidRPr="00F24B22">
        <w:rPr>
          <w:rFonts w:ascii="Arial" w:hAnsi="Arial" w:cs="Arial"/>
          <w:color w:val="000000"/>
        </w:rPr>
        <w:tab/>
      </w:r>
      <w:bookmarkStart w:id="0" w:name="_GoBack"/>
      <w:bookmarkEnd w:id="0"/>
    </w:p>
    <w:p w:rsidR="00C13D34" w:rsidRDefault="00C13D34" w:rsidP="00C13D34">
      <w:pPr>
        <w:tabs>
          <w:tab w:val="left" w:pos="3960"/>
        </w:tabs>
        <w:autoSpaceDE w:val="0"/>
        <w:autoSpaceDN w:val="0"/>
        <w:adjustRightInd w:val="0"/>
        <w:spacing w:line="300" w:lineRule="atLeast"/>
        <w:jc w:val="both"/>
        <w:rPr>
          <w:rFonts w:ascii="Arial" w:hAnsi="Arial" w:cs="Arial"/>
        </w:rPr>
      </w:pPr>
    </w:p>
    <w:p w:rsidR="00C13D34" w:rsidRPr="00F24B22" w:rsidRDefault="00C13D34" w:rsidP="00411F0E">
      <w:pPr>
        <w:tabs>
          <w:tab w:val="left" w:pos="3960"/>
        </w:tabs>
        <w:autoSpaceDE w:val="0"/>
        <w:autoSpaceDN w:val="0"/>
        <w:adjustRightInd w:val="0"/>
        <w:spacing w:after="0" w:line="240" w:lineRule="auto"/>
        <w:jc w:val="both"/>
        <w:rPr>
          <w:rFonts w:ascii="Arial" w:hAnsi="Arial" w:cs="Arial"/>
          <w:color w:val="000000"/>
        </w:rPr>
      </w:pPr>
      <w:r w:rsidRPr="00F24B22">
        <w:rPr>
          <w:rFonts w:ascii="Arial" w:hAnsi="Arial" w:cs="Arial"/>
          <w:color w:val="000000"/>
        </w:rPr>
        <w:t xml:space="preserve">Společnost </w:t>
      </w:r>
      <w:r>
        <w:rPr>
          <w:rFonts w:ascii="Arial" w:hAnsi="Arial" w:cs="Arial"/>
          <w:color w:val="000000"/>
        </w:rPr>
        <w:t>DIPONT</w:t>
      </w:r>
      <w:r w:rsidRPr="00F24B22">
        <w:rPr>
          <w:rFonts w:ascii="Arial" w:hAnsi="Arial" w:cs="Arial"/>
          <w:color w:val="000000"/>
        </w:rPr>
        <w:t xml:space="preserve"> s. r. o. </w:t>
      </w:r>
      <w:r>
        <w:rPr>
          <w:rFonts w:ascii="Arial" w:hAnsi="Arial" w:cs="Arial"/>
          <w:color w:val="000000"/>
        </w:rPr>
        <w:t xml:space="preserve">je </w:t>
      </w:r>
      <w:r w:rsidRPr="00F24B22">
        <w:rPr>
          <w:rFonts w:ascii="Arial" w:hAnsi="Arial" w:cs="Arial"/>
          <w:color w:val="000000"/>
        </w:rPr>
        <w:t xml:space="preserve">zapsána u </w:t>
      </w:r>
      <w:r>
        <w:rPr>
          <w:rFonts w:ascii="Arial" w:hAnsi="Arial" w:cs="Arial"/>
          <w:color w:val="000000"/>
        </w:rPr>
        <w:t>Krajského soudu</w:t>
      </w:r>
      <w:r w:rsidRPr="00F24B22">
        <w:rPr>
          <w:rFonts w:ascii="Arial" w:hAnsi="Arial" w:cs="Arial"/>
          <w:color w:val="000000"/>
        </w:rPr>
        <w:t xml:space="preserve"> v</w:t>
      </w:r>
      <w:r>
        <w:rPr>
          <w:rFonts w:ascii="Arial" w:hAnsi="Arial" w:cs="Arial"/>
          <w:color w:val="000000"/>
        </w:rPr>
        <w:t> Ústí nad Labem</w:t>
      </w:r>
      <w:r w:rsidRPr="00F24B22">
        <w:rPr>
          <w:rFonts w:ascii="Arial" w:hAnsi="Arial" w:cs="Arial"/>
          <w:color w:val="000000"/>
        </w:rPr>
        <w:t xml:space="preserve">, oddíl C, vložka </w:t>
      </w:r>
      <w:r>
        <w:rPr>
          <w:rFonts w:ascii="Arial" w:hAnsi="Arial" w:cs="Arial"/>
          <w:color w:val="000000"/>
        </w:rPr>
        <w:t>27153</w:t>
      </w:r>
      <w:r w:rsidRPr="00F24B22">
        <w:rPr>
          <w:rFonts w:ascii="Arial" w:hAnsi="Arial" w:cs="Arial"/>
          <w:color w:val="000000"/>
        </w:rPr>
        <w:t>.</w:t>
      </w:r>
    </w:p>
    <w:p w:rsidR="008560D2" w:rsidRDefault="006154F2" w:rsidP="00411F0E">
      <w:pPr>
        <w:spacing w:after="0" w:line="240" w:lineRule="auto"/>
        <w:rPr>
          <w:rFonts w:ascii="Arial CE" w:eastAsia="Arial CE" w:hAnsi="Arial CE" w:cs="Arial CE"/>
          <w:color w:val="000000"/>
        </w:rPr>
      </w:pPr>
      <w:r>
        <w:rPr>
          <w:rFonts w:ascii="Arial CE" w:eastAsia="Arial CE" w:hAnsi="Arial CE" w:cs="Arial CE"/>
        </w:rPr>
        <w:t>(dále jen „</w:t>
      </w:r>
      <w:r w:rsidR="00F05770">
        <w:rPr>
          <w:rFonts w:ascii="Arial CE" w:eastAsia="Arial CE" w:hAnsi="Arial CE" w:cs="Arial CE"/>
        </w:rPr>
        <w:t>zhotovitel</w:t>
      </w:r>
      <w:r>
        <w:rPr>
          <w:rFonts w:ascii="Arial CE" w:eastAsia="Arial CE" w:hAnsi="Arial CE" w:cs="Arial CE"/>
        </w:rPr>
        <w:t>“) na straně druhé.</w:t>
      </w:r>
    </w:p>
    <w:p w:rsidR="008560D2" w:rsidRDefault="008560D2" w:rsidP="00411F0E">
      <w:pPr>
        <w:tabs>
          <w:tab w:val="left" w:pos="1260"/>
          <w:tab w:val="left" w:pos="3960"/>
        </w:tabs>
        <w:spacing w:after="0" w:line="240" w:lineRule="auto"/>
        <w:rPr>
          <w:rFonts w:ascii="Arial" w:eastAsia="Arial" w:hAnsi="Arial" w:cs="Arial"/>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I. PŘEDMĚT DÍLA</w:t>
      </w:r>
    </w:p>
    <w:p w:rsidR="008560D2" w:rsidRDefault="008560D2">
      <w:pPr>
        <w:spacing w:after="0" w:line="240" w:lineRule="auto"/>
        <w:jc w:val="both"/>
        <w:rPr>
          <w:rFonts w:ascii="Arial CE" w:eastAsia="Arial CE" w:hAnsi="Arial CE" w:cs="Arial CE"/>
          <w:color w:val="000000"/>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zavazuje, že na svůj náklad pro objednatele vypracuje a zajistí v rozsahu a za podmínek ujednaných v této smlouvě a objednateli odevzdá kompletní projektovou dokumentaci (dále jen PD) a související výkony:</w:t>
      </w:r>
    </w:p>
    <w:p w:rsidR="008560D2" w:rsidRDefault="008560D2">
      <w:pPr>
        <w:spacing w:after="0" w:line="240" w:lineRule="auto"/>
        <w:ind w:left="426" w:hanging="426"/>
        <w:jc w:val="both"/>
        <w:rPr>
          <w:rFonts w:ascii="Arial CE" w:eastAsia="Arial CE" w:hAnsi="Arial CE" w:cs="Arial CE"/>
          <w:shd w:val="clear" w:color="auto" w:fill="FFFF00"/>
        </w:rPr>
      </w:pPr>
    </w:p>
    <w:p w:rsidR="00411F0E" w:rsidRPr="00411F0E" w:rsidRDefault="006154F2" w:rsidP="00411F0E">
      <w:pPr>
        <w:pStyle w:val="Odstavecseseznamem"/>
        <w:numPr>
          <w:ilvl w:val="0"/>
          <w:numId w:val="26"/>
        </w:numPr>
        <w:autoSpaceDE w:val="0"/>
        <w:autoSpaceDN w:val="0"/>
        <w:adjustRightInd w:val="0"/>
        <w:spacing w:after="0" w:line="240" w:lineRule="auto"/>
        <w:jc w:val="both"/>
        <w:rPr>
          <w:rFonts w:ascii="Arial CE" w:hAnsi="Arial CE" w:cs="Arial"/>
          <w:b/>
        </w:rPr>
      </w:pPr>
      <w:r w:rsidRPr="00411F0E">
        <w:rPr>
          <w:rFonts w:ascii="Arial CE" w:eastAsia="Arial CE" w:hAnsi="Arial CE" w:cs="Arial CE"/>
          <w:b/>
        </w:rPr>
        <w:t xml:space="preserve">Dokumentace pro ohlášení stavby nebo pro vydání stavebního povolení v podrobnostech dokumentace pro provedení stavby (dále jen </w:t>
      </w:r>
      <w:r w:rsidR="00CC6309" w:rsidRPr="00411F0E">
        <w:rPr>
          <w:rFonts w:ascii="Arial CE" w:eastAsia="Arial CE" w:hAnsi="Arial CE" w:cs="Arial CE"/>
          <w:b/>
        </w:rPr>
        <w:t>DSP/DPS</w:t>
      </w:r>
      <w:r w:rsidRPr="00411F0E">
        <w:rPr>
          <w:rFonts w:ascii="Arial CE" w:eastAsia="Arial CE" w:hAnsi="Arial CE" w:cs="Arial CE"/>
          <w:b/>
        </w:rPr>
        <w:t xml:space="preserve">) včetně geodetického zaměření, </w:t>
      </w:r>
      <w:r w:rsidR="00411F0E">
        <w:rPr>
          <w:rFonts w:ascii="Arial CE" w:eastAsia="Arial CE" w:hAnsi="Arial CE" w:cs="Arial CE"/>
          <w:b/>
        </w:rPr>
        <w:t xml:space="preserve">průzkumných prací, </w:t>
      </w:r>
      <w:r w:rsidR="00411F0E" w:rsidRPr="00411F0E">
        <w:rPr>
          <w:rFonts w:ascii="Arial CE" w:hAnsi="Arial CE" w:cs="Arial"/>
          <w:b/>
        </w:rPr>
        <w:t xml:space="preserve">vyhodnocení potřeby zajištění koordinátora BOZP v přípravě a realizaci stavby. </w:t>
      </w:r>
    </w:p>
    <w:p w:rsidR="008560D2" w:rsidRDefault="008560D2" w:rsidP="00411F0E">
      <w:pPr>
        <w:spacing w:after="0" w:line="240" w:lineRule="auto"/>
        <w:jc w:val="both"/>
        <w:rPr>
          <w:rFonts w:ascii="Arial CE" w:eastAsia="Arial CE" w:hAnsi="Arial CE" w:cs="Arial CE"/>
          <w:b/>
        </w:rPr>
      </w:pPr>
    </w:p>
    <w:p w:rsidR="008560D2" w:rsidRPr="00411F0E" w:rsidRDefault="006154F2" w:rsidP="00411F0E">
      <w:pPr>
        <w:pStyle w:val="Odstavecseseznamem"/>
        <w:numPr>
          <w:ilvl w:val="0"/>
          <w:numId w:val="26"/>
        </w:numPr>
        <w:spacing w:after="0" w:line="240" w:lineRule="auto"/>
        <w:rPr>
          <w:rFonts w:ascii="Arial CE" w:eastAsia="Arial CE" w:hAnsi="Arial CE" w:cs="Arial CE"/>
          <w:b/>
        </w:rPr>
      </w:pPr>
      <w:r w:rsidRPr="00411F0E">
        <w:rPr>
          <w:rFonts w:ascii="Arial CE" w:eastAsia="Arial CE" w:hAnsi="Arial CE" w:cs="Arial CE"/>
          <w:b/>
        </w:rPr>
        <w:t>Autorský dozor (AD)</w:t>
      </w:r>
    </w:p>
    <w:p w:rsidR="008560D2" w:rsidRDefault="008560D2">
      <w:pPr>
        <w:spacing w:after="0" w:line="240" w:lineRule="auto"/>
        <w:ind w:left="426" w:hanging="426"/>
        <w:jc w:val="both"/>
        <w:rPr>
          <w:rFonts w:ascii="Arial CE" w:eastAsia="Arial CE" w:hAnsi="Arial CE" w:cs="Arial CE"/>
          <w:b/>
          <w:color w:val="000000"/>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II.</w:t>
      </w:r>
      <w:r w:rsidRPr="006B244B">
        <w:rPr>
          <w:rFonts w:ascii="Arial" w:eastAsia="Arial CE" w:hAnsi="Arial" w:cs="Arial"/>
          <w:color w:val="auto"/>
          <w:sz w:val="22"/>
          <w:szCs w:val="22"/>
          <w:u w:val="single"/>
        </w:rPr>
        <w:tab/>
        <w:t>DÍLO A ZPŮSOB PROVEDENÍ DÍLA</w:t>
      </w:r>
    </w:p>
    <w:p w:rsidR="008560D2" w:rsidRDefault="006154F2">
      <w:pPr>
        <w:spacing w:after="0" w:line="240" w:lineRule="auto"/>
        <w:rPr>
          <w:rFonts w:ascii="Arial CE" w:eastAsia="Arial CE" w:hAnsi="Arial CE" w:cs="Arial CE"/>
          <w:b/>
          <w:color w:val="FFFFFF"/>
        </w:rPr>
      </w:pPr>
      <w:r>
        <w:rPr>
          <w:rFonts w:ascii="Arial CE" w:eastAsia="Arial CE" w:hAnsi="Arial CE" w:cs="Arial CE"/>
          <w:b/>
          <w:color w:val="FFFFFF"/>
        </w:rPr>
        <w:t xml:space="preserve">  o územním plánování a stavebním řádu (stavební zákon)</w:t>
      </w:r>
      <w:r>
        <w:rPr>
          <w:rFonts w:ascii="Arial CE" w:eastAsia="Arial CE" w:hAnsi="Arial CE" w:cs="Arial CE"/>
          <w:b/>
          <w:sz w:val="20"/>
        </w:rPr>
        <w:t xml:space="preserve"> </w:t>
      </w:r>
      <w:r>
        <w:rPr>
          <w:rFonts w:ascii="Arial CE" w:eastAsia="Arial CE" w:hAnsi="Arial CE" w:cs="Arial CE"/>
          <w:b/>
          <w:color w:val="FFFFFF"/>
        </w:rPr>
        <w:t xml:space="preserve">Zákon í a stavebním </w:t>
      </w: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zavazuje provést dílo v souladu s §159 zákona č. 183/2006 Sb., o územním plánování a stavebním řádu (stavební zákon), v platném znění s odbornou péčí, v rozsahu a kvalitě podle této smlouvy a v termínu plnění, jak je definováno níže. Součástí plnění díla je písemné projednání připravované stavby se všemi přímo dotčenými subjekty. </w:t>
      </w:r>
    </w:p>
    <w:p w:rsidR="008560D2" w:rsidRDefault="008560D2">
      <w:pPr>
        <w:spacing w:after="0" w:line="240" w:lineRule="auto"/>
        <w:rPr>
          <w:rFonts w:ascii="Arial CE" w:eastAsia="Arial CE" w:hAnsi="Arial CE" w:cs="Arial CE"/>
        </w:rPr>
      </w:pPr>
    </w:p>
    <w:p w:rsidR="008560D2" w:rsidRDefault="006154F2">
      <w:pPr>
        <w:spacing w:after="0" w:line="240" w:lineRule="auto"/>
        <w:rPr>
          <w:rFonts w:ascii="Arial CE" w:eastAsia="Arial CE" w:hAnsi="Arial CE" w:cs="Arial CE"/>
        </w:rPr>
      </w:pPr>
      <w:r>
        <w:rPr>
          <w:rFonts w:ascii="Arial CE" w:eastAsia="Arial CE" w:hAnsi="Arial CE" w:cs="Arial CE"/>
        </w:rPr>
        <w:t xml:space="preserve">Podrobná specifikace díla je uvedena v zadávacím listu, který tvoří přílohu č. 1 a je nedílnou součástí této smlouvy. </w:t>
      </w:r>
    </w:p>
    <w:p w:rsidR="008560D2" w:rsidRDefault="008560D2">
      <w:pPr>
        <w:spacing w:after="0" w:line="240" w:lineRule="auto"/>
        <w:ind w:left="709" w:hanging="709"/>
        <w:jc w:val="both"/>
        <w:rPr>
          <w:rFonts w:ascii="Arial CE" w:eastAsia="Arial CE" w:hAnsi="Arial CE" w:cs="Arial CE"/>
          <w:b/>
          <w:color w:val="FF0000"/>
        </w:rPr>
      </w:pPr>
    </w:p>
    <w:p w:rsidR="008D162B" w:rsidRPr="00411F0E" w:rsidRDefault="008D162B" w:rsidP="008D162B">
      <w:pPr>
        <w:pStyle w:val="Odstavecseseznamem"/>
        <w:numPr>
          <w:ilvl w:val="0"/>
          <w:numId w:val="27"/>
        </w:numPr>
        <w:autoSpaceDE w:val="0"/>
        <w:autoSpaceDN w:val="0"/>
        <w:adjustRightInd w:val="0"/>
        <w:spacing w:after="0" w:line="240" w:lineRule="auto"/>
        <w:jc w:val="both"/>
        <w:rPr>
          <w:rFonts w:ascii="Arial CE" w:hAnsi="Arial CE" w:cs="Arial"/>
          <w:b/>
        </w:rPr>
      </w:pPr>
      <w:r w:rsidRPr="00411F0E">
        <w:rPr>
          <w:rFonts w:ascii="Arial CE" w:eastAsia="Arial CE" w:hAnsi="Arial CE" w:cs="Arial CE"/>
          <w:b/>
        </w:rPr>
        <w:t xml:space="preserve">Dokumentace pro ohlášení stavby nebo pro vydání stavebního povolení v podrobnostech dokumentace pro provedení stavby (dále jen DSP/DPS) včetně geodetického zaměření, </w:t>
      </w:r>
      <w:r>
        <w:rPr>
          <w:rFonts w:ascii="Arial CE" w:eastAsia="Arial CE" w:hAnsi="Arial CE" w:cs="Arial CE"/>
          <w:b/>
        </w:rPr>
        <w:t xml:space="preserve">průzkumných prací, </w:t>
      </w:r>
      <w:r w:rsidRPr="00411F0E">
        <w:rPr>
          <w:rFonts w:ascii="Arial CE" w:hAnsi="Arial CE" w:cs="Arial"/>
          <w:b/>
        </w:rPr>
        <w:t xml:space="preserve">vyhodnocení potřeby zajištění koordinátora BOZP v přípravě a realizaci stavby. </w:t>
      </w:r>
    </w:p>
    <w:p w:rsidR="008560D2" w:rsidRDefault="008560D2">
      <w:pPr>
        <w:spacing w:after="0" w:line="240" w:lineRule="auto"/>
        <w:jc w:val="both"/>
        <w:rPr>
          <w:rFonts w:ascii="Arial CE" w:eastAsia="Arial CE" w:hAnsi="Arial CE" w:cs="Arial CE"/>
        </w:rPr>
      </w:pPr>
    </w:p>
    <w:p w:rsidR="003B66F7" w:rsidRPr="003B66F7" w:rsidRDefault="003B66F7" w:rsidP="003B66F7">
      <w:pPr>
        <w:autoSpaceDE w:val="0"/>
        <w:autoSpaceDN w:val="0"/>
        <w:adjustRightInd w:val="0"/>
        <w:spacing w:after="0" w:line="240" w:lineRule="auto"/>
        <w:jc w:val="both"/>
        <w:rPr>
          <w:rFonts w:ascii="Arial" w:hAnsi="Arial" w:cs="Arial"/>
          <w:color w:val="000000"/>
        </w:rPr>
      </w:pPr>
      <w:r w:rsidRPr="003B66F7">
        <w:rPr>
          <w:rFonts w:ascii="Arial" w:hAnsi="Arial" w:cs="Arial"/>
          <w:color w:val="000000"/>
        </w:rPr>
        <w:t>Projektová dokumentace bude zpracována v souladu s vyhláškou č. 146/2008 Sb., o</w:t>
      </w:r>
      <w:r>
        <w:rPr>
          <w:rFonts w:ascii="Arial" w:hAnsi="Arial" w:cs="Arial"/>
          <w:color w:val="000000"/>
        </w:rPr>
        <w:t> </w:t>
      </w:r>
      <w:r w:rsidRPr="003B66F7">
        <w:rPr>
          <w:rFonts w:ascii="Arial" w:hAnsi="Arial" w:cs="Arial"/>
          <w:color w:val="000000"/>
        </w:rPr>
        <w:t xml:space="preserve">rozsahu a obsahu projektové dokumentace dopravních staveb v platném znění, obsah dokumentace bude odpovídat příloze č. 8 této vyhlášky. </w:t>
      </w:r>
    </w:p>
    <w:p w:rsidR="0073750E" w:rsidRDefault="0073750E">
      <w:pPr>
        <w:spacing w:after="0" w:line="240" w:lineRule="auto"/>
        <w:jc w:val="both"/>
        <w:rPr>
          <w:rFonts w:ascii="Arial CE" w:eastAsia="Arial CE" w:hAnsi="Arial CE" w:cs="Arial CE"/>
        </w:rPr>
      </w:pPr>
    </w:p>
    <w:p w:rsidR="008560D2" w:rsidRDefault="006154F2">
      <w:pPr>
        <w:numPr>
          <w:ilvl w:val="0"/>
          <w:numId w:val="4"/>
        </w:numPr>
        <w:spacing w:after="0" w:line="240" w:lineRule="auto"/>
        <w:ind w:left="360" w:hanging="360"/>
        <w:jc w:val="both"/>
        <w:rPr>
          <w:rFonts w:ascii="Arial CE" w:eastAsia="Arial CE" w:hAnsi="Arial CE" w:cs="Arial CE"/>
          <w:u w:val="single"/>
        </w:rPr>
      </w:pPr>
      <w:r>
        <w:rPr>
          <w:rFonts w:ascii="Arial CE" w:eastAsia="Arial CE" w:hAnsi="Arial CE" w:cs="Arial CE"/>
          <w:u w:val="single"/>
        </w:rPr>
        <w:t>Geodetické zaměření</w:t>
      </w: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Geodetické zaměření lokality pro následné zpracování projektové dokumentace na podkladu platné katastrální mapy dle zákona č. 200/1994 sb., o zeměměřictví v platném znění a </w:t>
      </w:r>
      <w:r>
        <w:rPr>
          <w:rFonts w:ascii="Arial CE" w:eastAsia="Arial CE" w:hAnsi="Arial CE" w:cs="Arial CE"/>
        </w:rPr>
        <w:lastRenderedPageBreak/>
        <w:t xml:space="preserve">vyhlášce č. 357/2013 Sb., o katastru nemovitostí v platném znění. Geodetické zaměření zájmové lokality bude provedeno v souřadnicovém systému Jednotné trigonometrické sítě katastrální (S-JTSK) a výškovém systému baltském - po vyrovnání (Bpv). Součástí geodetického zaměření budou geodetické podklady včetně geodetických údajů o PBPP.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Geodetické zaměření</w:t>
      </w:r>
      <w:r>
        <w:rPr>
          <w:rFonts w:ascii="Arial CE" w:eastAsia="Arial CE" w:hAnsi="Arial CE" w:cs="Arial CE"/>
          <w:color w:val="FF0000"/>
        </w:rPr>
        <w:t xml:space="preserve"> </w:t>
      </w:r>
      <w:r>
        <w:rPr>
          <w:rFonts w:ascii="Arial CE" w:eastAsia="Arial CE" w:hAnsi="Arial CE" w:cs="Arial CE"/>
        </w:rPr>
        <w:t>a bude předáno MPR v počtu 1x paré tištěné + 1x na elektronickém nosiči dat.</w:t>
      </w:r>
    </w:p>
    <w:p w:rsidR="008560D2" w:rsidRDefault="008560D2">
      <w:pPr>
        <w:spacing w:after="0" w:line="240" w:lineRule="auto"/>
        <w:ind w:left="720" w:hanging="720"/>
        <w:jc w:val="both"/>
        <w:rPr>
          <w:rFonts w:ascii="Arial CE" w:eastAsia="Arial CE" w:hAnsi="Arial CE" w:cs="Arial CE"/>
          <w:color w:val="000000"/>
        </w:rPr>
      </w:pPr>
    </w:p>
    <w:p w:rsidR="008D162B" w:rsidRPr="008D162B" w:rsidRDefault="008D162B" w:rsidP="008D162B">
      <w:pPr>
        <w:pStyle w:val="Odstavecseseznamem"/>
        <w:numPr>
          <w:ilvl w:val="0"/>
          <w:numId w:val="29"/>
        </w:numPr>
        <w:autoSpaceDE w:val="0"/>
        <w:autoSpaceDN w:val="0"/>
        <w:adjustRightInd w:val="0"/>
        <w:spacing w:after="0" w:line="240" w:lineRule="auto"/>
        <w:contextualSpacing w:val="0"/>
        <w:jc w:val="both"/>
        <w:rPr>
          <w:rFonts w:ascii="Arial CE" w:hAnsi="Arial CE"/>
          <w:u w:val="single"/>
        </w:rPr>
      </w:pPr>
      <w:r w:rsidRPr="008D162B">
        <w:rPr>
          <w:rFonts w:ascii="Arial CE" w:hAnsi="Arial CE" w:cs="Arial"/>
          <w:u w:val="single"/>
        </w:rPr>
        <w:t>Průzkumné práce</w:t>
      </w:r>
    </w:p>
    <w:p w:rsidR="008D162B" w:rsidRPr="0038627B" w:rsidRDefault="008D162B" w:rsidP="008D162B">
      <w:pPr>
        <w:pStyle w:val="Odstavecseseznamem"/>
        <w:autoSpaceDE w:val="0"/>
        <w:autoSpaceDN w:val="0"/>
        <w:adjustRightInd w:val="0"/>
        <w:ind w:left="0"/>
        <w:jc w:val="both"/>
        <w:rPr>
          <w:rFonts w:ascii="Arial CE" w:hAnsi="Arial CE" w:cs="Arial"/>
        </w:rPr>
      </w:pPr>
      <w:r>
        <w:rPr>
          <w:rFonts w:ascii="Arial CE" w:hAnsi="Arial CE" w:cs="Arial"/>
        </w:rPr>
        <w:t>Zhotovitel</w:t>
      </w:r>
      <w:r w:rsidRPr="0038627B">
        <w:rPr>
          <w:rFonts w:ascii="Arial CE" w:hAnsi="Arial CE" w:cs="Arial"/>
        </w:rPr>
        <w:t xml:space="preserve"> zajistí provedení veškerých průzkumných prací včetně průzkumu trasy vedení inž. sítí (IS), kde je předpoklad kolize IS se stavbou a zároveň prohlašuje, že jím nadefinovaný rozsah průzkumných prací je dostačující jako podklad pro zhotovení kvalitní projektové dokumentace. K provádění průzkumných prací na místě bude přizván TDS</w:t>
      </w:r>
      <w:r>
        <w:rPr>
          <w:rFonts w:ascii="Arial CE" w:hAnsi="Arial CE" w:cs="Arial"/>
        </w:rPr>
        <w:t xml:space="preserve"> prostřednictvím MPR</w:t>
      </w:r>
      <w:r w:rsidRPr="0038627B">
        <w:rPr>
          <w:rFonts w:ascii="Arial CE" w:hAnsi="Arial CE" w:cs="Arial"/>
        </w:rPr>
        <w:t xml:space="preserve">. </w:t>
      </w:r>
    </w:p>
    <w:p w:rsidR="008D162B" w:rsidRPr="0038627B" w:rsidRDefault="008D162B" w:rsidP="008D162B">
      <w:pPr>
        <w:pStyle w:val="Odstavecseseznamem"/>
        <w:autoSpaceDE w:val="0"/>
        <w:autoSpaceDN w:val="0"/>
        <w:adjustRightInd w:val="0"/>
        <w:ind w:left="0"/>
        <w:jc w:val="both"/>
        <w:rPr>
          <w:rFonts w:ascii="Arial CE" w:hAnsi="Arial CE" w:cs="Arial"/>
          <w:color w:val="FF0000"/>
        </w:rPr>
      </w:pPr>
    </w:p>
    <w:p w:rsidR="008D162B" w:rsidRPr="0038627B" w:rsidRDefault="008D162B" w:rsidP="008D162B">
      <w:pPr>
        <w:pStyle w:val="Odstavecseseznamem"/>
        <w:autoSpaceDE w:val="0"/>
        <w:autoSpaceDN w:val="0"/>
        <w:adjustRightInd w:val="0"/>
        <w:ind w:left="0"/>
        <w:jc w:val="both"/>
        <w:rPr>
          <w:rFonts w:ascii="Arial CE" w:hAnsi="Arial CE" w:cs="Arial"/>
          <w:strike/>
          <w:color w:val="FF0000"/>
        </w:rPr>
      </w:pPr>
      <w:r w:rsidRPr="0038627B">
        <w:rPr>
          <w:rFonts w:ascii="Arial CE" w:hAnsi="Arial CE" w:cs="Arial"/>
        </w:rPr>
        <w:t xml:space="preserve">Výsledná zpráva bude předána MPR v počtu </w:t>
      </w:r>
      <w:r>
        <w:rPr>
          <w:rFonts w:ascii="Arial CE" w:hAnsi="Arial CE" w:cs="Arial"/>
        </w:rPr>
        <w:t>1</w:t>
      </w:r>
      <w:r w:rsidRPr="0038627B">
        <w:rPr>
          <w:rFonts w:ascii="Arial CE" w:hAnsi="Arial CE" w:cs="Arial"/>
        </w:rPr>
        <w:t xml:space="preserve">x paré tištěné + 1x na elektronickém nosiči dat. </w:t>
      </w:r>
    </w:p>
    <w:p w:rsidR="008560D2" w:rsidRDefault="006154F2">
      <w:pPr>
        <w:spacing w:after="0" w:line="240" w:lineRule="auto"/>
        <w:rPr>
          <w:rFonts w:ascii="Arial CE" w:eastAsia="Arial CE" w:hAnsi="Arial CE" w:cs="Arial CE"/>
          <w:u w:val="single"/>
        </w:rPr>
      </w:pPr>
      <w:r>
        <w:rPr>
          <w:rFonts w:ascii="Arial CE" w:eastAsia="Arial CE" w:hAnsi="Arial CE" w:cs="Arial CE"/>
          <w:u w:val="single"/>
        </w:rPr>
        <w:t>Součástí PD mj. bude:</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přehled právních předpisů a technických norem vztahujících se ke stavbě</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zajištění podkladů, průzkumů a zkoušek potřebných pro zpracování PD</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zajištění dokladové části a stanovisek dotčených orgánů státní správy pro následné povolení stavby </w:t>
      </w:r>
    </w:p>
    <w:p w:rsidR="008560D2" w:rsidRPr="005C6A99" w:rsidRDefault="006154F2" w:rsidP="0004724F">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uvedení předpokládané lhůty výstavby včetně technického popisu postupů a podmínek pro provádění stavebních prací </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soupis prací, oceněný soupis prací s výkazem výměr pro jednotlivé SO (PS), dle prováděcí vyhlášky č. 169/2016 Sb. k zákonu č. 134/2016 Sb., o zadávání veřejných zakázkách, v platném znění </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základní pasportizace přímo dotčených nemovitostí a komunikace.  </w:t>
      </w:r>
    </w:p>
    <w:p w:rsidR="008560D2" w:rsidRDefault="008560D2">
      <w:pPr>
        <w:spacing w:after="0" w:line="240" w:lineRule="auto"/>
        <w:ind w:left="360"/>
        <w:jc w:val="both"/>
        <w:rPr>
          <w:rFonts w:ascii="Arial CE" w:eastAsia="Arial CE" w:hAnsi="Arial CE" w:cs="Arial CE"/>
        </w:rPr>
      </w:pPr>
    </w:p>
    <w:p w:rsidR="008560D2" w:rsidRDefault="006154F2" w:rsidP="005C6A99">
      <w:pPr>
        <w:spacing w:after="0" w:line="240" w:lineRule="auto"/>
        <w:ind w:left="360"/>
        <w:jc w:val="both"/>
        <w:rPr>
          <w:rFonts w:ascii="Arial CE" w:eastAsia="Arial CE" w:hAnsi="Arial CE" w:cs="Arial CE"/>
        </w:rPr>
      </w:pPr>
      <w:r>
        <w:rPr>
          <w:rFonts w:ascii="Arial CE" w:eastAsia="Arial CE" w:hAnsi="Arial CE" w:cs="Arial CE"/>
        </w:rPr>
        <w:t xml:space="preserve">Soupis prací zpracuje v 6 tištěných vyhotoveních a vloží do každého paré PD. Oceněný soupis prací zpracuje </w:t>
      </w:r>
      <w:r w:rsidR="00F05770">
        <w:rPr>
          <w:rFonts w:ascii="Arial CE" w:eastAsia="Arial CE" w:hAnsi="Arial CE" w:cs="Arial CE"/>
        </w:rPr>
        <w:t>zhotovitel</w:t>
      </w:r>
      <w:r>
        <w:rPr>
          <w:rFonts w:ascii="Arial CE" w:eastAsia="Arial CE" w:hAnsi="Arial CE" w:cs="Arial CE"/>
        </w:rPr>
        <w:t xml:space="preserve"> v počtu - 2x paré tištěné a vloží je do paré č. 1 a č. 2 PD. Soupis prací i oceněný soupis prací bude objednateli předán také v elektronické podobě - 1x na elektronickém nosiči dat. </w:t>
      </w:r>
      <w:r>
        <w:rPr>
          <w:rFonts w:ascii="Arial CE" w:eastAsia="Arial CE" w:hAnsi="Arial CE" w:cs="Arial CE"/>
          <w:color w:val="000000"/>
        </w:rPr>
        <w:t xml:space="preserve">Vedle běžných výstupů z programu KROS bude v elektronické podobě oceněný soupis prací zpracován ve formátu XC4. Podrobnosti týkající se struktury údajů a metodiky formátu XC4 jsou k dispozici na internetové adrese </w:t>
      </w:r>
      <w:hyperlink r:id="rId9">
        <w:r w:rsidRPr="005C6A99">
          <w:rPr>
            <w:rFonts w:ascii="Arial CE" w:eastAsia="Arial CE" w:hAnsi="Arial CE" w:cs="Arial CE"/>
          </w:rPr>
          <w:t>www.xc4.cz</w:t>
        </w:r>
      </w:hyperlink>
      <w:r w:rsidRPr="005C6A99">
        <w:rPr>
          <w:rFonts w:ascii="Arial CE" w:eastAsia="Arial CE" w:hAnsi="Arial CE" w:cs="Arial CE"/>
        </w:rPr>
        <w:t>.</w:t>
      </w:r>
    </w:p>
    <w:p w:rsidR="008560D2" w:rsidRDefault="008560D2" w:rsidP="005C6A99">
      <w:pPr>
        <w:spacing w:after="0" w:line="240" w:lineRule="auto"/>
        <w:ind w:left="360"/>
        <w:jc w:val="both"/>
        <w:rPr>
          <w:rFonts w:ascii="Arial CE" w:eastAsia="Arial CE" w:hAnsi="Arial CE" w:cs="Arial CE"/>
          <w:color w:val="000000"/>
        </w:rPr>
      </w:pPr>
    </w:p>
    <w:p w:rsidR="008560D2" w:rsidRDefault="006154F2" w:rsidP="005C6A99">
      <w:pPr>
        <w:spacing w:after="0" w:line="240" w:lineRule="auto"/>
        <w:ind w:left="360"/>
        <w:jc w:val="both"/>
        <w:rPr>
          <w:rFonts w:ascii="Arial CE" w:eastAsia="Arial CE" w:hAnsi="Arial CE" w:cs="Arial CE"/>
          <w:color w:val="000000"/>
        </w:rPr>
      </w:pPr>
      <w:r>
        <w:rPr>
          <w:rFonts w:ascii="Arial CE" w:eastAsia="Arial CE" w:hAnsi="Arial CE" w:cs="Arial CE"/>
          <w:color w:val="000000"/>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Pr>
          <w:rFonts w:ascii="Arial CE" w:eastAsia="Arial CE" w:hAnsi="Arial CE" w:cs="Arial CE"/>
          <w:b/>
          <w:color w:val="000000"/>
        </w:rPr>
        <w:t>kalkulace</w:t>
      </w:r>
      <w:r>
        <w:rPr>
          <w:rFonts w:ascii="Arial CE" w:eastAsia="Arial CE" w:hAnsi="Arial CE" w:cs="Arial CE"/>
          <w:color w:val="000000"/>
        </w:rPr>
        <w:t xml:space="preserve"> každé takovéto položky.</w:t>
      </w:r>
    </w:p>
    <w:p w:rsidR="008560D2" w:rsidRDefault="008560D2">
      <w:pPr>
        <w:spacing w:after="0" w:line="240" w:lineRule="auto"/>
        <w:ind w:left="360"/>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Dokumentace bude předána</w:t>
      </w:r>
      <w:r>
        <w:rPr>
          <w:rFonts w:ascii="Arial CE" w:eastAsia="Arial CE" w:hAnsi="Arial CE" w:cs="Arial CE"/>
          <w:color w:val="FF0000"/>
        </w:rPr>
        <w:t xml:space="preserve"> </w:t>
      </w:r>
      <w:r>
        <w:rPr>
          <w:rFonts w:ascii="Arial CE" w:eastAsia="Arial CE" w:hAnsi="Arial CE" w:cs="Arial CE"/>
        </w:rPr>
        <w:t>v počtu 6x paré tištěné + 1x na elektronickém nosiči dat.</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Výkresy budou na vyžádání objednavatele předány samostatně 1x na elektronickém nosiči dat v editovatelném formátu pro potřeby objednatele </w:t>
      </w:r>
      <w:r>
        <w:rPr>
          <w:rFonts w:ascii="Arial CE" w:eastAsia="Arial CE" w:hAnsi="Arial CE" w:cs="Arial CE"/>
          <w:i/>
        </w:rPr>
        <w:t xml:space="preserve">(doc, docx, xls, xlsx, dwg, dgn, dxf a dalších, všechny GIS vrstvy musí být ve formátu shapefile (2D), popř. i raster). </w:t>
      </w:r>
      <w:r>
        <w:rPr>
          <w:rFonts w:ascii="Arial CE" w:eastAsia="Arial CE" w:hAnsi="Arial CE" w:cs="Arial CE"/>
        </w:rPr>
        <w:t xml:space="preserve">Výkresy budou v souřadnicovém systému S-JTSK. </w:t>
      </w:r>
    </w:p>
    <w:p w:rsidR="008560D2" w:rsidRDefault="008560D2">
      <w:pPr>
        <w:spacing w:after="0" w:line="240" w:lineRule="auto"/>
        <w:jc w:val="both"/>
        <w:rPr>
          <w:rFonts w:ascii="Arial CE" w:eastAsia="Arial CE" w:hAnsi="Arial CE" w:cs="Arial CE"/>
          <w:color w:val="FF0000"/>
        </w:rPr>
      </w:pPr>
    </w:p>
    <w:p w:rsidR="008560D2" w:rsidRDefault="005C6A99">
      <w:pPr>
        <w:spacing w:after="0" w:line="240" w:lineRule="auto"/>
        <w:jc w:val="both"/>
        <w:rPr>
          <w:rFonts w:ascii="Arial CE" w:eastAsia="Arial CE" w:hAnsi="Arial CE" w:cs="Arial CE"/>
        </w:rPr>
      </w:pPr>
      <w:r>
        <w:rPr>
          <w:rFonts w:ascii="Arial CE" w:eastAsia="Arial CE" w:hAnsi="Arial CE" w:cs="Arial CE"/>
        </w:rPr>
        <w:t xml:space="preserve">Dokumentace bude předána </w:t>
      </w:r>
      <w:r w:rsidR="006154F2">
        <w:rPr>
          <w:rFonts w:ascii="Arial CE" w:eastAsia="Arial CE" w:hAnsi="Arial CE" w:cs="Arial CE"/>
        </w:rPr>
        <w:t>v počtu 6x paré tištěné + 1x na elektronickém nosiči dat.</w:t>
      </w:r>
    </w:p>
    <w:p w:rsidR="0060597F" w:rsidRDefault="0060597F" w:rsidP="0060597F">
      <w:pPr>
        <w:spacing w:after="0" w:line="240" w:lineRule="auto"/>
        <w:jc w:val="both"/>
        <w:rPr>
          <w:rFonts w:ascii="Arial CE" w:eastAsia="Arial CE" w:hAnsi="Arial CE" w:cs="Arial CE"/>
          <w:b/>
        </w:rPr>
      </w:pPr>
    </w:p>
    <w:p w:rsidR="0060597F" w:rsidRDefault="0060597F" w:rsidP="0060597F">
      <w:pPr>
        <w:spacing w:after="0" w:line="240" w:lineRule="auto"/>
        <w:jc w:val="both"/>
        <w:rPr>
          <w:rFonts w:ascii="Arial CE" w:eastAsia="Arial CE" w:hAnsi="Arial CE" w:cs="Arial CE"/>
          <w:b/>
        </w:rPr>
      </w:pPr>
    </w:p>
    <w:p w:rsidR="0060597F" w:rsidRDefault="0060597F" w:rsidP="0060597F">
      <w:pPr>
        <w:spacing w:after="0" w:line="240" w:lineRule="auto"/>
        <w:jc w:val="both"/>
        <w:rPr>
          <w:rFonts w:ascii="Arial CE" w:eastAsia="Arial CE" w:hAnsi="Arial CE" w:cs="Arial CE"/>
          <w:b/>
        </w:rPr>
      </w:pPr>
    </w:p>
    <w:p w:rsidR="008560D2" w:rsidRDefault="006154F2" w:rsidP="00CC6309">
      <w:pPr>
        <w:numPr>
          <w:ilvl w:val="0"/>
          <w:numId w:val="24"/>
        </w:numPr>
        <w:spacing w:after="0" w:line="240" w:lineRule="auto"/>
        <w:jc w:val="both"/>
        <w:rPr>
          <w:rFonts w:ascii="Arial CE" w:eastAsia="Arial CE" w:hAnsi="Arial CE" w:cs="Arial CE"/>
          <w:b/>
        </w:rPr>
      </w:pPr>
      <w:r>
        <w:rPr>
          <w:rFonts w:ascii="Arial CE" w:eastAsia="Arial CE" w:hAnsi="Arial CE" w:cs="Arial CE"/>
          <w:b/>
        </w:rPr>
        <w:lastRenderedPageBreak/>
        <w:t xml:space="preserve">Autorský dozor (AD) </w:t>
      </w: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zavazuje v souladu s §152 zákona č. 183/2006 Sb., o územním plánování a stavebním řádu (stavební zákon), v platném znění zajistit pro objednatele výkon autorského dozoru (AD) po dobu výstavby předmětné stavby, zároveň se </w:t>
      </w:r>
      <w:r>
        <w:rPr>
          <w:rFonts w:ascii="Arial CE" w:eastAsia="Arial CE" w:hAnsi="Arial CE" w:cs="Arial CE"/>
        </w:rPr>
        <w:t>zhotovitel</w:t>
      </w:r>
      <w:r w:rsidR="006154F2">
        <w:rPr>
          <w:rFonts w:ascii="Arial CE" w:eastAsia="Arial CE" w:hAnsi="Arial CE" w:cs="Arial CE"/>
        </w:rPr>
        <w:t xml:space="preserve"> zavazuje pořizovat fotodokumentaci stavby po dobu výkonu autorského dozoru.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Autorský dozor bude informován objednatelem o zahájení stavby (zajistí TDS). TDS bude vyzývat AD k účasti na kontrolním dnu stavby (KD) operativně. Autorský dozor bude prováděn v souladu s přílohou č. 9 Sazebníku pro navrhování nabídkových cen projektových prací a inženýrských činností (UNIKA, v aktuálním znění) na stavební či technologickou část realizace předmětné stavby provedené na základě projektové dokumentace zpracované </w:t>
      </w:r>
      <w:r w:rsidR="00F05770">
        <w:rPr>
          <w:rFonts w:ascii="Arial CE" w:eastAsia="Arial CE" w:hAnsi="Arial CE" w:cs="Arial CE"/>
        </w:rPr>
        <w:t>zhotovitel</w:t>
      </w:r>
      <w:r>
        <w:rPr>
          <w:rFonts w:ascii="Arial CE" w:eastAsia="Arial CE" w:hAnsi="Arial CE" w:cs="Arial CE"/>
        </w:rPr>
        <w:t xml:space="preserve">em. </w:t>
      </w:r>
    </w:p>
    <w:p w:rsidR="005C6A99" w:rsidRDefault="005C6A99">
      <w:pPr>
        <w:spacing w:after="0" w:line="300" w:lineRule="auto"/>
        <w:jc w:val="both"/>
        <w:rPr>
          <w:rFonts w:ascii="Arial" w:eastAsia="Arial" w:hAnsi="Arial" w:cs="Arial"/>
        </w:rPr>
      </w:pPr>
    </w:p>
    <w:p w:rsidR="008560D2" w:rsidRDefault="006154F2" w:rsidP="005C175A">
      <w:pPr>
        <w:spacing w:after="0" w:line="240" w:lineRule="auto"/>
        <w:jc w:val="both"/>
        <w:rPr>
          <w:rFonts w:ascii="Arial" w:eastAsia="Arial" w:hAnsi="Arial" w:cs="Arial"/>
        </w:rPr>
      </w:pPr>
      <w:r>
        <w:rPr>
          <w:rFonts w:ascii="Arial" w:eastAsia="Arial" w:hAnsi="Arial" w:cs="Arial"/>
        </w:rPr>
        <w:t>AD bude prováděn v uvedeném rozsahu:</w:t>
      </w:r>
    </w:p>
    <w:p w:rsidR="008560D2" w:rsidRDefault="006154F2" w:rsidP="005C175A">
      <w:pPr>
        <w:numPr>
          <w:ilvl w:val="0"/>
          <w:numId w:val="8"/>
        </w:numPr>
        <w:spacing w:after="0" w:line="240" w:lineRule="auto"/>
        <w:ind w:left="851" w:hanging="425"/>
        <w:jc w:val="both"/>
        <w:rPr>
          <w:rFonts w:ascii="Arial" w:eastAsia="Arial" w:hAnsi="Arial" w:cs="Arial"/>
        </w:rPr>
      </w:pPr>
      <w:r w:rsidRPr="005C175A">
        <w:rPr>
          <w:rFonts w:ascii="Arial CE" w:eastAsia="Arial CE" w:hAnsi="Arial CE" w:cs="Arial CE"/>
        </w:rPr>
        <w:t xml:space="preserve">Poskytování vysvětlení potřebných k vypracování projektu pro provádění stavby a </w:t>
      </w:r>
      <w:r w:rsidR="00F05770" w:rsidRPr="005C175A">
        <w:rPr>
          <w:rFonts w:ascii="Arial CE" w:eastAsia="Arial CE" w:hAnsi="Arial CE" w:cs="Arial CE"/>
        </w:rPr>
        <w:t>zhotovitel</w:t>
      </w:r>
      <w:r w:rsidRPr="005C175A">
        <w:rPr>
          <w:rFonts w:ascii="Arial CE" w:eastAsia="Arial CE" w:hAnsi="Arial CE" w:cs="Arial CE"/>
        </w:rPr>
        <w:t>ské dokumentace</w:t>
      </w:r>
      <w:r>
        <w:rPr>
          <w:rFonts w:ascii="Arial" w:eastAsia="Arial" w:hAnsi="Arial" w:cs="Arial"/>
        </w:rPr>
        <w:t>.</w:t>
      </w:r>
    </w:p>
    <w:p w:rsidR="008560D2" w:rsidRPr="005C175A" w:rsidRDefault="006154F2" w:rsidP="005C175A">
      <w:pPr>
        <w:numPr>
          <w:ilvl w:val="0"/>
          <w:numId w:val="8"/>
        </w:numPr>
        <w:spacing w:after="0" w:line="240" w:lineRule="auto"/>
        <w:ind w:left="851" w:hanging="425"/>
        <w:jc w:val="both"/>
        <w:rPr>
          <w:rFonts w:ascii="Arial CE" w:eastAsia="Arial CE" w:hAnsi="Arial CE" w:cs="Arial CE"/>
        </w:rPr>
      </w:pPr>
      <w:r w:rsidRPr="005C175A">
        <w:rPr>
          <w:rFonts w:ascii="Arial CE" w:eastAsia="Arial CE" w:hAnsi="Arial CE" w:cs="Arial CE"/>
        </w:rPr>
        <w:t>Soulad dokumentace dočasných objektů zařízení staveniště, případně dokumentace úprav trvalých objektů pro účely zařízení staveniště, se základním řešením zařízení staveniště podle části F projektu.</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Účast na odevzdání staveniště zhotovitelem.</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Účast na vybraných kontrolních dnech, které budou vyhlašovány objednatelem ve lhůtě 10 dnů před konáním příslušného kontrolního dne.</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Dodržení projektu s přihlédnutím na podmínky určené stavebním povolením s poskytováním vysvětlení potřebných pro plynulost výstavby.</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Posuzování návrhů zhotovitelů na změny a odchylky v částech projektů zpracovaných zhotoviteli z pohledu dodržení technicko-ekonomických parametrů stavby, dodržení lhůt výstavby, případně dalších údajů a ukazatelů a to neprodleně.</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Vyjádření k požadavkům na větší množství výrobků a výkonů oproti projednávané dokumentaci.</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Sledování postupů výstavby z technického hlediska a z hlediska časového plánu výstavby.</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Účast na odevzdání a převzetí stavby nebo její části včetně komplexního vyzkoušení.</w:t>
      </w:r>
    </w:p>
    <w:p w:rsidR="008560D2" w:rsidRDefault="006154F2" w:rsidP="005C175A">
      <w:pPr>
        <w:numPr>
          <w:ilvl w:val="0"/>
          <w:numId w:val="8"/>
        </w:numPr>
        <w:spacing w:after="0" w:line="240" w:lineRule="auto"/>
        <w:ind w:left="851" w:hanging="425"/>
        <w:jc w:val="both"/>
        <w:rPr>
          <w:rFonts w:ascii="Arial" w:eastAsia="Arial" w:hAnsi="Arial" w:cs="Arial"/>
        </w:rPr>
      </w:pPr>
      <w:r>
        <w:rPr>
          <w:rFonts w:ascii="Arial" w:eastAsia="Arial" w:hAnsi="Arial" w:cs="Arial"/>
        </w:rPr>
        <w:t xml:space="preserve">Účast na KPS a ZKPS a jednání o vydání kolaudačního souhlasu. </w:t>
      </w:r>
    </w:p>
    <w:p w:rsidR="008560D2" w:rsidRDefault="008560D2">
      <w:pPr>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b/>
        </w:rPr>
      </w:pPr>
    </w:p>
    <w:p w:rsidR="008560D2" w:rsidRDefault="006154F2">
      <w:pPr>
        <w:spacing w:after="0" w:line="240" w:lineRule="auto"/>
        <w:jc w:val="both"/>
        <w:rPr>
          <w:rFonts w:ascii="Arial CE" w:eastAsia="Arial CE" w:hAnsi="Arial CE" w:cs="Arial CE"/>
          <w:b/>
          <w:u w:val="single"/>
        </w:rPr>
      </w:pPr>
      <w:r>
        <w:rPr>
          <w:rFonts w:ascii="Arial CE" w:eastAsia="Arial CE" w:hAnsi="Arial CE" w:cs="Arial CE"/>
          <w:b/>
          <w:u w:val="single"/>
        </w:rPr>
        <w:t xml:space="preserve">Průběh projekčních prací </w:t>
      </w:r>
    </w:p>
    <w:p w:rsidR="008560D2" w:rsidRDefault="008560D2">
      <w:pPr>
        <w:spacing w:after="0" w:line="240" w:lineRule="auto"/>
        <w:jc w:val="both"/>
        <w:rPr>
          <w:rFonts w:ascii="Arial CE" w:eastAsia="Arial CE" w:hAnsi="Arial CE" w:cs="Arial CE"/>
          <w:b/>
          <w:u w:val="single"/>
        </w:rPr>
      </w:pPr>
    </w:p>
    <w:p w:rsidR="008560D2" w:rsidRDefault="006154F2">
      <w:pPr>
        <w:spacing w:after="0" w:line="240" w:lineRule="auto"/>
        <w:jc w:val="both"/>
        <w:rPr>
          <w:rFonts w:ascii="Arial CE" w:eastAsia="Arial CE" w:hAnsi="Arial CE" w:cs="Arial CE"/>
          <w:u w:val="single"/>
        </w:rPr>
      </w:pPr>
      <w:r>
        <w:rPr>
          <w:rFonts w:ascii="Arial CE" w:eastAsia="Arial CE" w:hAnsi="Arial CE" w:cs="Arial CE"/>
          <w:u w:val="single"/>
        </w:rPr>
        <w:t>Výrobní výbory (dále jen VV):</w:t>
      </w:r>
    </w:p>
    <w:p w:rsidR="008560D2" w:rsidRPr="005C6A99"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sidRPr="005C6A99">
        <w:rPr>
          <w:rFonts w:ascii="Arial CE" w:eastAsia="Arial CE" w:hAnsi="Arial CE" w:cs="Arial CE"/>
        </w:rPr>
        <w:t xml:space="preserve"> bude v průběhu plnění díla organizovat VV, a to vždy minimálně 2 výrobní výbory dle rozsahu akce. Ze všech výrobních výborů bude zhotovovat písemný zápis, který bude odsouhlasen účastníky VV.</w:t>
      </w:r>
    </w:p>
    <w:p w:rsidR="008560D2" w:rsidRPr="005C6A99" w:rsidRDefault="008560D2">
      <w:pPr>
        <w:spacing w:after="0" w:line="240" w:lineRule="auto"/>
        <w:jc w:val="both"/>
        <w:rPr>
          <w:rFonts w:ascii="Arial CE" w:eastAsia="Arial CE" w:hAnsi="Arial CE" w:cs="Arial CE"/>
        </w:rPr>
      </w:pPr>
    </w:p>
    <w:p w:rsidR="005C6A99" w:rsidRDefault="006154F2">
      <w:pPr>
        <w:spacing w:after="0" w:line="240" w:lineRule="auto"/>
        <w:jc w:val="both"/>
        <w:rPr>
          <w:rFonts w:ascii="Arial CE" w:eastAsia="Arial CE" w:hAnsi="Arial CE" w:cs="Arial CE"/>
        </w:rPr>
      </w:pPr>
      <w:r w:rsidRPr="005C6A99">
        <w:rPr>
          <w:rFonts w:ascii="Arial CE" w:eastAsia="Arial CE" w:hAnsi="Arial CE" w:cs="Arial CE"/>
        </w:rPr>
        <w:t xml:space="preserve">První (vstupní) VV bude svolán </w:t>
      </w:r>
      <w:r w:rsidR="005C6A99" w:rsidRPr="005C6A99">
        <w:rPr>
          <w:rFonts w:ascii="Arial CE" w:eastAsia="Arial CE" w:hAnsi="Arial CE" w:cs="Arial CE"/>
        </w:rPr>
        <w:t>nejpozději do 8</w:t>
      </w:r>
      <w:r w:rsidRPr="005C6A99">
        <w:rPr>
          <w:rFonts w:ascii="Arial CE" w:eastAsia="Arial CE" w:hAnsi="Arial CE" w:cs="Arial CE"/>
        </w:rPr>
        <w:t xml:space="preserve"> týdnů po uzavření smlouvy o dílo. Na tomto VV </w:t>
      </w:r>
      <w:r w:rsidR="00F05770">
        <w:rPr>
          <w:rFonts w:ascii="Arial CE" w:eastAsia="Arial CE" w:hAnsi="Arial CE" w:cs="Arial CE"/>
        </w:rPr>
        <w:t>zhotovitel</w:t>
      </w:r>
      <w:r w:rsidRPr="005C6A99">
        <w:rPr>
          <w:rFonts w:ascii="Arial CE" w:eastAsia="Arial CE" w:hAnsi="Arial CE" w:cs="Arial CE"/>
        </w:rPr>
        <w:t xml:space="preserve"> předloží návrh koncepčního řešení stavby na základě zpracovaných podkladů. Na dalším VV </w:t>
      </w:r>
      <w:r w:rsidR="00F05770">
        <w:rPr>
          <w:rFonts w:ascii="Arial CE" w:eastAsia="Arial CE" w:hAnsi="Arial CE" w:cs="Arial CE"/>
        </w:rPr>
        <w:t>zhotovitel</w:t>
      </w:r>
      <w:r w:rsidRPr="005C6A99">
        <w:rPr>
          <w:rFonts w:ascii="Arial CE" w:eastAsia="Arial CE" w:hAnsi="Arial CE" w:cs="Arial CE"/>
        </w:rPr>
        <w:t xml:space="preserve"> předloží návrh technického řešení na základě zpracovaných výpočtů (statických, hydraulických apod.), vyjádření a zjištění z obdržených dokladů či posudků, stanovisek apod. k odsouhlasení objednatelem.</w:t>
      </w: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Na VV budou výsledky prezentovány pokud možno elektronicky, doplňující podklady budou předkládány v tištěné podobě. V případě požadavku objednatele je </w:t>
      </w:r>
      <w:r w:rsidR="00F05770">
        <w:rPr>
          <w:rFonts w:ascii="Arial CE" w:eastAsia="Arial CE" w:hAnsi="Arial CE" w:cs="Arial CE"/>
        </w:rPr>
        <w:t>zhotovitel</w:t>
      </w:r>
      <w:r>
        <w:rPr>
          <w:rFonts w:ascii="Arial CE" w:eastAsia="Arial CE" w:hAnsi="Arial CE" w:cs="Arial CE"/>
        </w:rPr>
        <w:t xml:space="preserve"> povinen zorganizovat další VV. Takovýto VV </w:t>
      </w:r>
      <w:r w:rsidR="00F05770">
        <w:rPr>
          <w:rFonts w:ascii="Arial CE" w:eastAsia="Arial CE" w:hAnsi="Arial CE" w:cs="Arial CE"/>
        </w:rPr>
        <w:t>zhotovitel</w:t>
      </w:r>
      <w:r>
        <w:rPr>
          <w:rFonts w:ascii="Arial CE" w:eastAsia="Arial CE" w:hAnsi="Arial CE" w:cs="Arial CE"/>
        </w:rPr>
        <w:t xml:space="preserve"> zorganizuje nejpozději do 7 kalendářních dnů od výzvy MPR. V případě požadavku objednatele na konání VV na místě stavby před konáním závěrečného VV zorganizuje MPR tuto schůzku s</w:t>
      </w:r>
      <w:r w:rsidR="00F05770">
        <w:rPr>
          <w:rFonts w:ascii="Arial CE" w:eastAsia="Arial CE" w:hAnsi="Arial CE" w:cs="Arial CE"/>
        </w:rPr>
        <w:t>e</w:t>
      </w:r>
      <w:r>
        <w:rPr>
          <w:rFonts w:ascii="Arial CE" w:eastAsia="Arial CE" w:hAnsi="Arial CE" w:cs="Arial CE"/>
        </w:rPr>
        <w:t> </w:t>
      </w:r>
      <w:r w:rsidR="00F05770">
        <w:rPr>
          <w:rFonts w:ascii="Arial CE" w:eastAsia="Arial CE" w:hAnsi="Arial CE" w:cs="Arial CE"/>
        </w:rPr>
        <w:t>zhotovitel</w:t>
      </w:r>
      <w:r>
        <w:rPr>
          <w:rFonts w:ascii="Arial CE" w:eastAsia="Arial CE" w:hAnsi="Arial CE" w:cs="Arial CE"/>
        </w:rPr>
        <w:t xml:space="preserve">em nejpozději do 7 kalendářních dnů před konáním ZVV.  </w:t>
      </w:r>
    </w:p>
    <w:p w:rsidR="008560D2" w:rsidRDefault="008560D2">
      <w:pPr>
        <w:spacing w:after="0" w:line="240" w:lineRule="auto"/>
        <w:jc w:val="both"/>
        <w:rPr>
          <w:rFonts w:ascii="Arial CE" w:eastAsia="Arial CE" w:hAnsi="Arial CE" w:cs="Arial CE"/>
        </w:rPr>
      </w:pPr>
    </w:p>
    <w:p w:rsidR="008560D2" w:rsidRPr="005C6A99" w:rsidRDefault="00F05770">
      <w:pPr>
        <w:spacing w:after="0" w:line="240" w:lineRule="auto"/>
        <w:jc w:val="both"/>
        <w:rPr>
          <w:rFonts w:ascii="Arial CE" w:eastAsia="Arial CE" w:hAnsi="Arial CE" w:cs="Arial CE"/>
        </w:rPr>
      </w:pPr>
      <w:r>
        <w:rPr>
          <w:rFonts w:ascii="Arial CE" w:eastAsia="Arial CE" w:hAnsi="Arial CE" w:cs="Arial CE"/>
        </w:rPr>
        <w:lastRenderedPageBreak/>
        <w:t>Zhotovitel</w:t>
      </w:r>
      <w:r w:rsidR="005C6A99" w:rsidRPr="005C6A99">
        <w:rPr>
          <w:rFonts w:ascii="Arial CE" w:eastAsia="Arial CE" w:hAnsi="Arial CE" w:cs="Arial CE"/>
        </w:rPr>
        <w:t xml:space="preserve"> nejpozději 10 pracovních dní</w:t>
      </w:r>
      <w:r w:rsidR="006154F2" w:rsidRPr="005C6A99">
        <w:rPr>
          <w:rFonts w:ascii="Arial CE" w:eastAsia="Arial CE" w:hAnsi="Arial CE" w:cs="Arial CE"/>
        </w:rPr>
        <w:t xml:space="preserve"> před jednáním posledního (závěrečného) VV podle stupně PD předloží MPR:</w:t>
      </w:r>
    </w:p>
    <w:p w:rsidR="008560D2" w:rsidRPr="00513136" w:rsidRDefault="008560D2">
      <w:pPr>
        <w:spacing w:after="0" w:line="240" w:lineRule="auto"/>
        <w:jc w:val="both"/>
        <w:rPr>
          <w:rFonts w:ascii="Arial CE" w:eastAsia="Arial CE" w:hAnsi="Arial CE" w:cs="Arial CE"/>
          <w:highlight w:val="red"/>
        </w:rPr>
      </w:pPr>
    </w:p>
    <w:p w:rsidR="008560D2" w:rsidRPr="005C6A99" w:rsidRDefault="005C6A99">
      <w:pPr>
        <w:numPr>
          <w:ilvl w:val="0"/>
          <w:numId w:val="9"/>
        </w:numPr>
        <w:spacing w:after="0" w:line="240" w:lineRule="auto"/>
        <w:ind w:left="284" w:hanging="284"/>
        <w:jc w:val="both"/>
        <w:rPr>
          <w:rFonts w:ascii="Arial CE" w:eastAsia="Arial CE" w:hAnsi="Arial CE" w:cs="Arial CE"/>
        </w:rPr>
      </w:pPr>
      <w:r w:rsidRPr="005C6A99">
        <w:rPr>
          <w:rFonts w:ascii="Arial CE" w:eastAsia="Arial CE" w:hAnsi="Arial CE" w:cs="Arial CE"/>
        </w:rPr>
        <w:t>2</w:t>
      </w:r>
      <w:r w:rsidR="006154F2" w:rsidRPr="005C6A99">
        <w:rPr>
          <w:rFonts w:ascii="Arial CE" w:eastAsia="Arial CE" w:hAnsi="Arial CE" w:cs="Arial CE"/>
        </w:rPr>
        <w:t>x pracovní paré - kompletní projektové řešení stavby včetně požadované dokladové části obsahující kladná stanoviska požadovaných subjektů a kladná vyjádření vlastníků pozemků dotčených stavbou, včetně přehledu pozemků dotčených dočasným nebo trvalým záborem a soupisu prací.</w:t>
      </w:r>
    </w:p>
    <w:p w:rsidR="008560D2" w:rsidRPr="005C6A99" w:rsidRDefault="006154F2">
      <w:pPr>
        <w:numPr>
          <w:ilvl w:val="0"/>
          <w:numId w:val="9"/>
        </w:numPr>
        <w:spacing w:after="0" w:line="240" w:lineRule="auto"/>
        <w:ind w:left="284" w:hanging="284"/>
        <w:jc w:val="both"/>
        <w:rPr>
          <w:rFonts w:ascii="Arial CE" w:eastAsia="Arial CE" w:hAnsi="Arial CE" w:cs="Arial CE"/>
        </w:rPr>
      </w:pPr>
      <w:r w:rsidRPr="005C6A99">
        <w:rPr>
          <w:rFonts w:ascii="Arial CE" w:eastAsia="Arial CE" w:hAnsi="Arial CE" w:cs="Arial CE"/>
        </w:rPr>
        <w:t>1x elektronickou verzi na elektronickém nosiči dat projektového řešení stavby, a to ve stejné struktuře a obsahovém členění odpovídající tištěné verzi.</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Po úspěšném uzavření posledního (závěrečného) VV ke každému stupni PD </w:t>
      </w:r>
      <w:r w:rsidR="00F05770">
        <w:rPr>
          <w:rFonts w:ascii="Arial CE" w:eastAsia="Arial CE" w:hAnsi="Arial CE" w:cs="Arial CE"/>
        </w:rPr>
        <w:t>zhotovitel</w:t>
      </w:r>
      <w:r>
        <w:rPr>
          <w:rFonts w:ascii="Arial CE" w:eastAsia="Arial CE" w:hAnsi="Arial CE" w:cs="Arial CE"/>
        </w:rPr>
        <w:t xml:space="preserve"> zajistí kompletaci PD. </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předloží MPR 2x kompletní paré PD pro projednání v investiční komisi objednatele. </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zúčastní projednání v investiční komisi objednatele. Po úspěšném projednání a schválení PD generálním ředitelem Povodí Ohře, státní podnik, předá </w:t>
      </w:r>
      <w:r>
        <w:rPr>
          <w:rFonts w:ascii="Arial CE" w:eastAsia="Arial CE" w:hAnsi="Arial CE" w:cs="Arial CE"/>
        </w:rPr>
        <w:t>zhotovitel</w:t>
      </w:r>
      <w:r w:rsidR="006154F2">
        <w:rPr>
          <w:rFonts w:ascii="Arial CE" w:eastAsia="Arial CE" w:hAnsi="Arial CE" w:cs="Arial CE"/>
        </w:rPr>
        <w:t xml:space="preserve"> v termínu do 14 pracovních dnů zbývající 4x kompletní paré PD tištěné + 1x na elektronickém nosiči dat. Při neúspěšném projednání PD v investiční komisi </w:t>
      </w:r>
      <w:r>
        <w:rPr>
          <w:rFonts w:ascii="Arial CE" w:eastAsia="Arial CE" w:hAnsi="Arial CE" w:cs="Arial CE"/>
        </w:rPr>
        <w:t>zhotovitel</w:t>
      </w:r>
      <w:r w:rsidR="006154F2">
        <w:rPr>
          <w:rFonts w:ascii="Arial CE" w:eastAsia="Arial CE" w:hAnsi="Arial CE" w:cs="Arial CE"/>
        </w:rPr>
        <w:t xml:space="preserve"> předělá části PD dle závěrů IK a znovu projedná PD v komisi následující. Jedná - li se o požadavek objednatele neprojednaný na VV, budou dodatečné práce uhrazeny na základě uzavřeného dodatku ke smlouvě o dílo. </w:t>
      </w:r>
    </w:p>
    <w:p w:rsidR="008560D2" w:rsidRDefault="008560D2">
      <w:pPr>
        <w:spacing w:after="0" w:line="240" w:lineRule="auto"/>
        <w:jc w:val="both"/>
        <w:rPr>
          <w:rFonts w:ascii="Arial CE" w:eastAsia="Arial CE" w:hAnsi="Arial CE" w:cs="Arial CE"/>
          <w:b/>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odpovídá za to, že dílo bude provedeno v souladu s příslušnými platnými předpisy a technickými </w:t>
      </w:r>
      <w:r w:rsidR="006154F2" w:rsidRPr="0073750E">
        <w:rPr>
          <w:rFonts w:ascii="Arial CE" w:eastAsia="Arial CE" w:hAnsi="Arial CE" w:cs="Arial CE"/>
        </w:rPr>
        <w:t xml:space="preserve">normami. </w:t>
      </w:r>
      <w:r>
        <w:rPr>
          <w:rFonts w:ascii="Arial CE" w:eastAsia="Arial CE" w:hAnsi="Arial CE" w:cs="Arial CE"/>
        </w:rPr>
        <w:t>Zhotovitel</w:t>
      </w:r>
      <w:r w:rsidR="006154F2" w:rsidRPr="0073750E">
        <w:rPr>
          <w:rFonts w:ascii="Arial CE" w:eastAsia="Arial CE" w:hAnsi="Arial CE" w:cs="Arial CE"/>
        </w:rPr>
        <w:t xml:space="preserve"> je zodpovědný za stanovení potřebného rozsahu průzkumných prací jako podkladu pro zpracování kvalitní PD. Pokud není ve smlouvě stanoveno jinak, </w:t>
      </w:r>
      <w:r>
        <w:rPr>
          <w:rFonts w:ascii="Arial CE" w:eastAsia="Arial CE" w:hAnsi="Arial CE" w:cs="Arial CE"/>
        </w:rPr>
        <w:t>zhotovitel</w:t>
      </w:r>
      <w:r w:rsidR="006154F2" w:rsidRPr="0073750E">
        <w:rPr>
          <w:rFonts w:ascii="Arial CE" w:eastAsia="Arial CE" w:hAnsi="Arial CE" w:cs="Arial CE"/>
        </w:rPr>
        <w:t xml:space="preserve"> tyto průzkumné práce zajistí.</w:t>
      </w:r>
      <w:r w:rsidR="006154F2">
        <w:rPr>
          <w:rFonts w:ascii="Arial CE" w:eastAsia="Arial CE" w:hAnsi="Arial CE" w:cs="Arial CE"/>
        </w:rPr>
        <w:t xml:space="preserve">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Dílo bude označeno otiskem autorizačního razítka a vlastnoručním podpisem autorizované osoby v příslušném oboru či specializaci.</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prohlašuje, že si pečlivě prostudoval veškeré zadávací podklady a že k tomu, aby mohlo být dílo řádně provedeno podle ustanovení této smlouvy, není třeba žádných změn nebo úprav zadání. Na vyžádání objednatele </w:t>
      </w:r>
      <w:r>
        <w:rPr>
          <w:rFonts w:ascii="Arial CE" w:eastAsia="Arial CE" w:hAnsi="Arial CE" w:cs="Arial CE"/>
        </w:rPr>
        <w:t>zhotovitel</w:t>
      </w:r>
      <w:r w:rsidR="006154F2">
        <w:rPr>
          <w:rFonts w:ascii="Arial CE" w:eastAsia="Arial CE" w:hAnsi="Arial CE" w:cs="Arial CE"/>
        </w:rPr>
        <w:t xml:space="preserve"> dodá další vyhotovení PD v požadovaném počtu za zvláštní úhradu. Objednatel se zavazuje řádně provedené dílo podle ustanovení této smlouvy převzít a zaplatit za dílo dohodnutou cenu.</w:t>
      </w:r>
    </w:p>
    <w:p w:rsidR="008560D2" w:rsidRDefault="008560D2">
      <w:pPr>
        <w:spacing w:before="120" w:after="0" w:line="240" w:lineRule="auto"/>
        <w:jc w:val="center"/>
        <w:rPr>
          <w:rFonts w:ascii="Arial CE" w:eastAsia="Arial CE" w:hAnsi="Arial CE" w:cs="Arial CE"/>
          <w:b/>
          <w:color w:val="000000"/>
          <w:u w:val="single"/>
        </w:rPr>
      </w:pPr>
    </w:p>
    <w:p w:rsidR="008560D2" w:rsidRDefault="006154F2">
      <w:pPr>
        <w:spacing w:before="120" w:after="0" w:line="240" w:lineRule="auto"/>
        <w:jc w:val="both"/>
        <w:rPr>
          <w:rFonts w:ascii="Arial CE" w:eastAsia="Arial CE" w:hAnsi="Arial CE" w:cs="Arial CE"/>
        </w:rPr>
      </w:pPr>
      <w:r>
        <w:rPr>
          <w:rFonts w:ascii="Arial CE" w:eastAsia="Arial CE" w:hAnsi="Arial CE" w:cs="Arial CE"/>
        </w:rPr>
        <w:t>Kompletní</w:t>
      </w:r>
      <w:r>
        <w:rPr>
          <w:rFonts w:ascii="Arial CE" w:eastAsia="Arial CE" w:hAnsi="Arial CE" w:cs="Arial CE"/>
          <w:color w:val="FF0000"/>
        </w:rPr>
        <w:t xml:space="preserve"> </w:t>
      </w:r>
      <w:r>
        <w:rPr>
          <w:rFonts w:ascii="Arial CE" w:eastAsia="Arial CE" w:hAnsi="Arial CE" w:cs="Arial CE"/>
        </w:rPr>
        <w:t>dokumentace včetně dokladové části, soupisu prací, oceněného soupisu prací s výkazem výměr bude předána MPR v počtu celkem 6x paré tištěné + 1x na elektronickém nosiči dat</w:t>
      </w:r>
      <w:r w:rsidR="0073750E">
        <w:rPr>
          <w:rFonts w:ascii="Arial CE" w:eastAsia="Arial CE" w:hAnsi="Arial CE" w:cs="Arial CE"/>
        </w:rPr>
        <w:t>.</w:t>
      </w:r>
    </w:p>
    <w:p w:rsidR="00012550" w:rsidRDefault="00012550" w:rsidP="00B0232D">
      <w:pPr>
        <w:autoSpaceDE w:val="0"/>
        <w:autoSpaceDN w:val="0"/>
        <w:adjustRightInd w:val="0"/>
        <w:jc w:val="both"/>
        <w:rPr>
          <w:rFonts w:ascii="Arial CE" w:hAnsi="Arial CE" w:cs="Arial"/>
          <w:u w:val="single"/>
        </w:rPr>
      </w:pPr>
    </w:p>
    <w:p w:rsidR="00B0232D" w:rsidRPr="00486124" w:rsidRDefault="00B0232D" w:rsidP="00B0232D">
      <w:pPr>
        <w:autoSpaceDE w:val="0"/>
        <w:autoSpaceDN w:val="0"/>
        <w:adjustRightInd w:val="0"/>
        <w:jc w:val="both"/>
        <w:rPr>
          <w:rFonts w:ascii="Arial CE" w:hAnsi="Arial CE" w:cs="Arial"/>
          <w:u w:val="single"/>
        </w:rPr>
      </w:pPr>
      <w:r w:rsidRPr="00486124">
        <w:rPr>
          <w:rFonts w:ascii="Arial CE" w:hAnsi="Arial CE" w:cs="Arial"/>
          <w:u w:val="single"/>
        </w:rPr>
        <w:t xml:space="preserve">Oblast BOZP: </w:t>
      </w:r>
    </w:p>
    <w:p w:rsidR="00B0232D" w:rsidRDefault="00B0232D" w:rsidP="00B0232D">
      <w:pPr>
        <w:autoSpaceDE w:val="0"/>
        <w:autoSpaceDN w:val="0"/>
        <w:adjustRightInd w:val="0"/>
        <w:jc w:val="both"/>
        <w:rPr>
          <w:rFonts w:ascii="Arial CE" w:hAnsi="Arial CE" w:cs="Arial"/>
        </w:rPr>
      </w:pPr>
      <w:r w:rsidRPr="005B6054">
        <w:rPr>
          <w:rFonts w:ascii="Arial CE" w:hAnsi="Arial CE" w:cs="Arial"/>
        </w:rPr>
        <w:t xml:space="preserve">Pokud </w:t>
      </w:r>
      <w:r>
        <w:rPr>
          <w:rFonts w:ascii="Arial CE" w:hAnsi="Arial CE" w:cs="Arial"/>
        </w:rPr>
        <w:t>zhotovitel</w:t>
      </w:r>
      <w:r w:rsidRPr="005B6054">
        <w:rPr>
          <w:rFonts w:ascii="Arial CE" w:hAnsi="Arial CE" w:cs="Arial"/>
        </w:rPr>
        <w:t xml:space="preserve"> vyhodnotí, že budou na staveništi vykonávány práce a činnosti vystavující fyzickou osobu zvýšenému ohrožení života nebo poškození zdraví (podle § 15</w:t>
      </w:r>
      <w:r w:rsidRPr="00BB0C43">
        <w:rPr>
          <w:rFonts w:ascii="Arial CE" w:hAnsi="Arial CE" w:cs="Arial"/>
        </w:rPr>
        <w:t xml:space="preserve"> </w:t>
      </w:r>
      <w:r w:rsidRPr="005B6054">
        <w:rPr>
          <w:rFonts w:ascii="Arial CE" w:hAnsi="Arial CE" w:cs="Arial"/>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B0232D" w:rsidRPr="007E34E6" w:rsidRDefault="007E34E6" w:rsidP="00B0232D">
      <w:pPr>
        <w:autoSpaceDE w:val="0"/>
        <w:autoSpaceDN w:val="0"/>
        <w:adjustRightInd w:val="0"/>
        <w:jc w:val="both"/>
        <w:rPr>
          <w:rFonts w:ascii="Arial CE" w:hAnsi="Arial CE" w:cs="Arial"/>
        </w:rPr>
      </w:pPr>
      <w:r w:rsidRPr="007E34E6">
        <w:rPr>
          <w:rFonts w:ascii="Arial CE" w:hAnsi="Arial CE" w:cs="Arial"/>
        </w:rPr>
        <w:lastRenderedPageBreak/>
        <w:t>Z</w:t>
      </w:r>
      <w:r w:rsidR="00B0232D" w:rsidRPr="007E34E6">
        <w:rPr>
          <w:rFonts w:ascii="Arial CE" w:hAnsi="Arial CE" w:cs="Arial"/>
        </w:rPr>
        <w:t>hotovitel následně zajistí zpracování plánu BOZP koordinátorem BOZP v době přípravy stavby. Zhotovitel je povinen v době přípravy, resp. v době zpracovávání PD poskytnout pověřenému koordinátorovi podklady, informace a součinnost.</w:t>
      </w:r>
    </w:p>
    <w:p w:rsidR="00B0232D" w:rsidRPr="007E34E6" w:rsidRDefault="00B0232D" w:rsidP="00B0232D">
      <w:pPr>
        <w:autoSpaceDE w:val="0"/>
        <w:autoSpaceDN w:val="0"/>
        <w:adjustRightInd w:val="0"/>
        <w:jc w:val="both"/>
      </w:pPr>
      <w:r w:rsidRPr="007E34E6">
        <w:rPr>
          <w:rFonts w:ascii="Arial CE" w:hAnsi="Arial CE" w:cs="Arial"/>
        </w:rPr>
        <w:t>Pokud zhotovitel vyhodnotí, že je nutné ve fázi přípravy a realizace stavby zajistit koordinátora BOZP (dle vyhlášky č. 62/2013 Sb., kterou se mění vyhláška č. 499/2006 Sb., o dokumentaci staveb), je povinen sdělit to neprodleně objednateli, a to prokazatelným způsobem (např. v zápise z výrobního výboru, elektronickou poštou, poštou) ještě v době zpracovávání PD.</w:t>
      </w:r>
      <w:r w:rsidRPr="007E34E6">
        <w:t xml:space="preserve"> </w:t>
      </w:r>
    </w:p>
    <w:p w:rsidR="00B0232D" w:rsidRPr="0038627B" w:rsidRDefault="00B0232D" w:rsidP="00B0232D">
      <w:pPr>
        <w:autoSpaceDE w:val="0"/>
        <w:autoSpaceDN w:val="0"/>
        <w:adjustRightInd w:val="0"/>
        <w:jc w:val="both"/>
        <w:rPr>
          <w:rFonts w:ascii="Arial CE" w:hAnsi="Arial CE" w:cs="Arial"/>
        </w:rPr>
      </w:pPr>
      <w:r w:rsidRPr="007E34E6">
        <w:rPr>
          <w:rFonts w:ascii="Arial CE" w:hAnsi="Arial CE" w:cs="Arial"/>
        </w:rPr>
        <w:t>Objednatel následně smluvně zajistí činnost koordinátora BOZP oprávněnou osobou pro</w:t>
      </w:r>
      <w:r w:rsidRPr="0038627B">
        <w:rPr>
          <w:rFonts w:ascii="Arial CE" w:hAnsi="Arial CE" w:cs="Arial"/>
        </w:rPr>
        <w:t xml:space="preserve"> dobu přípravy a realizace stavby, která zpracuje plán BOZP po dobu přípravy stavby a pro realizaci stavby.</w:t>
      </w:r>
      <w:r w:rsidRPr="00640BCD">
        <w:rPr>
          <w:rFonts w:ascii="Arial CE" w:hAnsi="Arial CE" w:cs="Arial"/>
        </w:rPr>
        <w:t xml:space="preserve"> </w:t>
      </w:r>
      <w:r>
        <w:rPr>
          <w:rFonts w:ascii="Arial CE" w:hAnsi="Arial CE" w:cs="Arial"/>
        </w:rPr>
        <w:t>Zhotovitel</w:t>
      </w:r>
      <w:r w:rsidRPr="0038627B">
        <w:rPr>
          <w:rFonts w:ascii="Arial CE" w:hAnsi="Arial CE" w:cs="Arial"/>
        </w:rPr>
        <w:t xml:space="preserve"> </w:t>
      </w:r>
      <w:r>
        <w:rPr>
          <w:rFonts w:ascii="Arial CE" w:hAnsi="Arial CE" w:cs="Arial"/>
        </w:rPr>
        <w:t>j</w:t>
      </w:r>
      <w:r w:rsidRPr="0038627B">
        <w:rPr>
          <w:rFonts w:ascii="Arial CE" w:hAnsi="Arial CE" w:cs="Arial"/>
        </w:rPr>
        <w:t>e povinen v době zpracovávání PD poskytnout pověřenému koordinátorovi podklady, informace a součinnost.</w:t>
      </w:r>
    </w:p>
    <w:p w:rsidR="00B0232D" w:rsidRPr="001D7A19" w:rsidRDefault="00B0232D" w:rsidP="00B0232D">
      <w:pPr>
        <w:widowControl w:val="0"/>
        <w:jc w:val="both"/>
        <w:rPr>
          <w:rFonts w:ascii="Arial CE" w:hAnsi="Arial CE" w:cs="Arial"/>
        </w:rPr>
      </w:pPr>
    </w:p>
    <w:p w:rsidR="00B0232D" w:rsidRDefault="00B0232D" w:rsidP="00B0232D">
      <w:pPr>
        <w:autoSpaceDE w:val="0"/>
        <w:autoSpaceDN w:val="0"/>
        <w:adjustRightInd w:val="0"/>
        <w:jc w:val="both"/>
        <w:rPr>
          <w:rFonts w:ascii="Arial CE" w:hAnsi="Arial CE" w:cs="Arial"/>
        </w:rPr>
      </w:pPr>
      <w:r>
        <w:rPr>
          <w:rFonts w:ascii="Arial CE" w:hAnsi="Arial CE" w:cs="Arial"/>
        </w:rPr>
        <w:t>Zhotovitel</w:t>
      </w:r>
      <w:r w:rsidRPr="00BD09F3">
        <w:rPr>
          <w:rFonts w:ascii="Arial CE" w:hAnsi="Arial CE" w:cs="Arial"/>
        </w:rPr>
        <w:t xml:space="preserve"> odpovídá za to, že dílo bude provedeno v souladu s příslušnými platnými předpisy a technickými normami. </w:t>
      </w:r>
      <w:r>
        <w:rPr>
          <w:rFonts w:ascii="Arial CE" w:hAnsi="Arial CE" w:cs="Arial"/>
        </w:rPr>
        <w:t>Zhotovitel</w:t>
      </w:r>
      <w:r w:rsidRPr="00BD09F3">
        <w:rPr>
          <w:rFonts w:ascii="Arial CE" w:hAnsi="Arial CE" w:cs="Arial"/>
        </w:rPr>
        <w:t xml:space="preserve"> je zodpovědný za stanovení potřebného rozsahu průzkumných prací jako podkladu pro zpracování kvalitní PD. Pokud není ve smlouvě stanoveno jinak, </w:t>
      </w:r>
      <w:r>
        <w:rPr>
          <w:rFonts w:ascii="Arial CE" w:hAnsi="Arial CE" w:cs="Arial"/>
        </w:rPr>
        <w:t>zhotovitel</w:t>
      </w:r>
      <w:r w:rsidRPr="00BD09F3">
        <w:rPr>
          <w:rFonts w:ascii="Arial CE" w:hAnsi="Arial CE" w:cs="Arial"/>
        </w:rPr>
        <w:t xml:space="preserve"> tyto průzkumné práce zajistí. </w:t>
      </w:r>
    </w:p>
    <w:p w:rsidR="00B0232D" w:rsidRDefault="00B0232D" w:rsidP="00B0232D">
      <w:pPr>
        <w:widowControl w:val="0"/>
        <w:jc w:val="both"/>
        <w:rPr>
          <w:rFonts w:ascii="Arial CE" w:hAnsi="Arial CE" w:cs="Arial"/>
        </w:rPr>
      </w:pPr>
    </w:p>
    <w:p w:rsidR="00B0232D" w:rsidRPr="00BD09F3" w:rsidRDefault="00B0232D" w:rsidP="00B0232D">
      <w:pPr>
        <w:widowControl w:val="0"/>
        <w:jc w:val="both"/>
        <w:rPr>
          <w:rFonts w:ascii="Arial CE" w:hAnsi="Arial CE" w:cs="Arial"/>
        </w:rPr>
      </w:pPr>
      <w:r w:rsidRPr="00BD09F3">
        <w:rPr>
          <w:rFonts w:ascii="Arial CE" w:hAnsi="Arial CE" w:cs="Arial"/>
        </w:rPr>
        <w:t>Dílo bude označeno otiskem autorizačního razítka a vlastnoručním podpisem autorizované osoby v příslušném oboru či specializaci.</w:t>
      </w:r>
    </w:p>
    <w:p w:rsidR="00B0232D" w:rsidRDefault="00B0232D" w:rsidP="00B0232D">
      <w:pPr>
        <w:widowControl w:val="0"/>
        <w:jc w:val="both"/>
        <w:rPr>
          <w:rFonts w:ascii="Arial CE" w:hAnsi="Arial CE" w:cs="Arial"/>
        </w:rPr>
      </w:pPr>
    </w:p>
    <w:p w:rsidR="00B0232D" w:rsidRPr="00042129" w:rsidRDefault="00B0232D" w:rsidP="00B0232D">
      <w:pPr>
        <w:widowControl w:val="0"/>
        <w:jc w:val="both"/>
        <w:rPr>
          <w:rFonts w:ascii="Arial CE" w:hAnsi="Arial CE" w:cs="Arial"/>
        </w:rPr>
      </w:pPr>
      <w:r>
        <w:rPr>
          <w:rFonts w:ascii="Arial CE" w:hAnsi="Arial CE" w:cs="Arial"/>
        </w:rPr>
        <w:t>Zhotovitel</w:t>
      </w:r>
      <w:r w:rsidRPr="001D7A19">
        <w:rPr>
          <w:rFonts w:ascii="Arial CE" w:hAnsi="Arial CE" w:cs="Arial"/>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rPr>
        <w:t xml:space="preserve"> </w:t>
      </w:r>
      <w:r w:rsidRPr="001D7A19">
        <w:rPr>
          <w:rFonts w:ascii="Arial CE" w:hAnsi="Arial CE" w:cs="Arial"/>
        </w:rPr>
        <w:t xml:space="preserve">Na vyžádání objednatele </w:t>
      </w:r>
      <w:r>
        <w:rPr>
          <w:rFonts w:ascii="Arial CE" w:hAnsi="Arial CE" w:cs="Arial"/>
        </w:rPr>
        <w:t>zhotovitel</w:t>
      </w:r>
      <w:r w:rsidRPr="001D7A19">
        <w:rPr>
          <w:rFonts w:ascii="Arial CE" w:hAnsi="Arial CE" w:cs="Arial"/>
        </w:rPr>
        <w:t xml:space="preserve"> dodá další vyhotovení PD v požadovaném počtu za zvláštní úhradu.</w:t>
      </w:r>
      <w:r>
        <w:rPr>
          <w:rFonts w:ascii="Arial CE" w:hAnsi="Arial CE" w:cs="Arial"/>
        </w:rPr>
        <w:t xml:space="preserve"> </w:t>
      </w:r>
      <w:r w:rsidRPr="000B0813">
        <w:rPr>
          <w:rFonts w:ascii="Arial CE" w:hAnsi="Arial CE" w:cs="Arial"/>
        </w:rPr>
        <w:t>Objednatel se zavazuje řádně provedené dílo podle ustanovení této smlouvy převzít a zaplatit za dílo dohodnutou cenu.</w:t>
      </w:r>
    </w:p>
    <w:p w:rsidR="00F05770" w:rsidRDefault="00F05770">
      <w:pPr>
        <w:spacing w:before="120" w:after="0" w:line="240" w:lineRule="auto"/>
        <w:jc w:val="center"/>
        <w:rPr>
          <w:rFonts w:ascii="Arial CE" w:eastAsia="Arial CE" w:hAnsi="Arial CE" w:cs="Arial CE"/>
          <w:b/>
          <w:color w:val="000000"/>
          <w:u w:val="single"/>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I</w:t>
      </w:r>
      <w:r w:rsidR="006B244B">
        <w:rPr>
          <w:rFonts w:ascii="Arial" w:eastAsia="Arial CE" w:hAnsi="Arial" w:cs="Arial"/>
          <w:color w:val="auto"/>
          <w:sz w:val="22"/>
          <w:szCs w:val="22"/>
          <w:u w:val="single"/>
        </w:rPr>
        <w:t>II.</w:t>
      </w:r>
      <w:r w:rsidRPr="006B244B">
        <w:rPr>
          <w:rFonts w:ascii="Arial" w:eastAsia="Arial CE" w:hAnsi="Arial" w:cs="Arial"/>
          <w:color w:val="auto"/>
          <w:sz w:val="22"/>
          <w:szCs w:val="22"/>
          <w:u w:val="single"/>
        </w:rPr>
        <w:t xml:space="preserve"> TERMÍN PLNĚNÍ </w:t>
      </w:r>
    </w:p>
    <w:p w:rsidR="008560D2" w:rsidRDefault="008560D2">
      <w:pPr>
        <w:spacing w:after="0" w:line="240" w:lineRule="auto"/>
        <w:ind w:left="426"/>
        <w:jc w:val="both"/>
        <w:rPr>
          <w:rFonts w:ascii="Arial CE" w:eastAsia="Arial CE" w:hAnsi="Arial CE" w:cs="Arial CE"/>
        </w:rPr>
      </w:pPr>
    </w:p>
    <w:p w:rsidR="008560D2" w:rsidRDefault="006154F2">
      <w:pPr>
        <w:spacing w:after="0" w:line="240" w:lineRule="auto"/>
        <w:ind w:left="4956" w:hanging="4956"/>
        <w:jc w:val="both"/>
        <w:rPr>
          <w:rFonts w:ascii="Arial CE" w:eastAsia="Arial CE" w:hAnsi="Arial CE" w:cs="Arial CE"/>
          <w:b/>
        </w:rPr>
      </w:pPr>
      <w:r>
        <w:rPr>
          <w:rFonts w:ascii="Arial CE" w:eastAsia="Arial CE" w:hAnsi="Arial CE" w:cs="Arial CE"/>
          <w:b/>
        </w:rPr>
        <w:t>Zahájení díla:</w:t>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sidR="00D77BBC" w:rsidRPr="00D77BBC">
        <w:rPr>
          <w:rFonts w:ascii="Arial CE" w:eastAsia="Arial CE" w:hAnsi="Arial CE" w:cs="Arial CE"/>
          <w:b/>
        </w:rPr>
        <w:t>0</w:t>
      </w:r>
      <w:r w:rsidR="008D162B">
        <w:rPr>
          <w:rFonts w:ascii="Arial CE" w:eastAsia="Arial CE" w:hAnsi="Arial CE" w:cs="Arial CE"/>
          <w:b/>
        </w:rPr>
        <w:t>4</w:t>
      </w:r>
      <w:r w:rsidRPr="00D77BBC">
        <w:rPr>
          <w:rFonts w:ascii="Arial CE" w:eastAsia="Arial CE" w:hAnsi="Arial CE" w:cs="Arial CE"/>
          <w:b/>
        </w:rPr>
        <w:t>.</w:t>
      </w:r>
      <w:r w:rsidR="00D77BBC" w:rsidRPr="00D77BBC">
        <w:rPr>
          <w:rFonts w:ascii="Arial CE" w:eastAsia="Arial CE" w:hAnsi="Arial CE" w:cs="Arial CE"/>
          <w:b/>
        </w:rPr>
        <w:t>12</w:t>
      </w:r>
      <w:r w:rsidRPr="00D77BBC">
        <w:rPr>
          <w:rFonts w:ascii="Arial CE" w:eastAsia="Arial CE" w:hAnsi="Arial CE" w:cs="Arial CE"/>
          <w:b/>
        </w:rPr>
        <w:t>.2017</w:t>
      </w:r>
      <w:r>
        <w:rPr>
          <w:rFonts w:ascii="Arial CE" w:eastAsia="Arial CE" w:hAnsi="Arial CE" w:cs="Arial CE"/>
          <w:b/>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b/>
          <w:color w:val="FF0000"/>
        </w:rPr>
        <w:t xml:space="preserve"> </w:t>
      </w:r>
    </w:p>
    <w:p w:rsidR="008560D2" w:rsidRDefault="006154F2">
      <w:pPr>
        <w:spacing w:after="0" w:line="240" w:lineRule="auto"/>
        <w:jc w:val="both"/>
        <w:rPr>
          <w:rFonts w:ascii="Arial CE" w:eastAsia="Arial CE" w:hAnsi="Arial CE" w:cs="Arial CE"/>
          <w:b/>
          <w:color w:val="FF0000"/>
        </w:rPr>
      </w:pPr>
      <w:r>
        <w:rPr>
          <w:rFonts w:ascii="Arial CE" w:eastAsia="Arial CE" w:hAnsi="Arial CE" w:cs="Arial CE"/>
          <w:b/>
        </w:rPr>
        <w:t>Dílčí plnění</w:t>
      </w:r>
      <w:r w:rsidR="0073750E">
        <w:rPr>
          <w:rFonts w:ascii="Arial CE" w:eastAsia="Arial CE" w:hAnsi="Arial CE" w:cs="Arial CE"/>
          <w:b/>
        </w:rPr>
        <w:t xml:space="preserve"> </w:t>
      </w:r>
      <w:r>
        <w:rPr>
          <w:rFonts w:ascii="Arial CE" w:eastAsia="Arial CE" w:hAnsi="Arial CE" w:cs="Arial CE"/>
        </w:rPr>
        <w:t>(předání a převzetí kompletní PD - tj. 2 paré po ZVV):</w:t>
      </w:r>
      <w:r>
        <w:rPr>
          <w:rFonts w:ascii="Arial CE" w:eastAsia="Arial CE" w:hAnsi="Arial CE" w:cs="Arial CE"/>
          <w:b/>
        </w:rPr>
        <w:t xml:space="preserve">    </w:t>
      </w:r>
      <w:r>
        <w:rPr>
          <w:rFonts w:ascii="Arial CE" w:eastAsia="Arial CE" w:hAnsi="Arial CE" w:cs="Arial CE"/>
          <w:b/>
        </w:rPr>
        <w:tab/>
      </w:r>
      <w:r w:rsidR="00D77BBC">
        <w:rPr>
          <w:rFonts w:ascii="Arial CE" w:eastAsia="Arial CE" w:hAnsi="Arial CE" w:cs="Arial CE"/>
          <w:b/>
        </w:rPr>
        <w:t>2</w:t>
      </w:r>
      <w:r w:rsidR="008D162B">
        <w:rPr>
          <w:rFonts w:ascii="Arial CE" w:eastAsia="Arial CE" w:hAnsi="Arial CE" w:cs="Arial CE"/>
          <w:b/>
        </w:rPr>
        <w:t>9</w:t>
      </w:r>
      <w:r w:rsidR="00D77BBC">
        <w:rPr>
          <w:rFonts w:ascii="Arial CE" w:eastAsia="Arial CE" w:hAnsi="Arial CE" w:cs="Arial CE"/>
          <w:b/>
        </w:rPr>
        <w:t>.0</w:t>
      </w:r>
      <w:r w:rsidR="008D162B">
        <w:rPr>
          <w:rFonts w:ascii="Arial CE" w:eastAsia="Arial CE" w:hAnsi="Arial CE" w:cs="Arial CE"/>
          <w:b/>
        </w:rPr>
        <w:t>4</w:t>
      </w:r>
      <w:r>
        <w:rPr>
          <w:rFonts w:ascii="Arial CE" w:eastAsia="Arial CE" w:hAnsi="Arial CE" w:cs="Arial CE"/>
          <w:b/>
        </w:rPr>
        <w:t>.201</w:t>
      </w:r>
      <w:r w:rsidR="00D77BBC">
        <w:rPr>
          <w:rFonts w:ascii="Arial CE" w:eastAsia="Arial CE" w:hAnsi="Arial CE" w:cs="Arial CE"/>
          <w:b/>
        </w:rPr>
        <w:t>8</w:t>
      </w:r>
      <w:r>
        <w:rPr>
          <w:rFonts w:ascii="Arial CE" w:eastAsia="Arial CE" w:hAnsi="Arial CE" w:cs="Arial CE"/>
          <w:b/>
          <w:color w:val="FF0000"/>
        </w:rPr>
        <w:t xml:space="preserve"> </w:t>
      </w:r>
    </w:p>
    <w:p w:rsidR="008560D2" w:rsidRDefault="008560D2">
      <w:pPr>
        <w:spacing w:after="0" w:line="240" w:lineRule="auto"/>
        <w:jc w:val="both"/>
        <w:rPr>
          <w:rFonts w:ascii="Arial CE" w:eastAsia="Arial CE" w:hAnsi="Arial CE" w:cs="Arial CE"/>
          <w:b/>
        </w:rPr>
      </w:pPr>
    </w:p>
    <w:p w:rsidR="008560D2" w:rsidRPr="00007E23" w:rsidRDefault="006154F2">
      <w:pPr>
        <w:spacing w:after="0" w:line="240" w:lineRule="auto"/>
        <w:jc w:val="both"/>
        <w:rPr>
          <w:rFonts w:ascii="Arial CE" w:eastAsia="Arial CE" w:hAnsi="Arial CE" w:cs="Arial CE"/>
          <w:b/>
        </w:rPr>
      </w:pPr>
      <w:r>
        <w:rPr>
          <w:rFonts w:ascii="Arial CE" w:eastAsia="Arial CE" w:hAnsi="Arial CE" w:cs="Arial CE"/>
          <w:b/>
        </w:rPr>
        <w:t xml:space="preserve">Ukončení díla </w:t>
      </w:r>
      <w:r>
        <w:rPr>
          <w:rFonts w:ascii="Arial CE" w:eastAsia="Arial CE" w:hAnsi="Arial CE" w:cs="Arial CE"/>
        </w:rPr>
        <w:t>(předání zbylých 4 paré PD po IK)</w:t>
      </w:r>
      <w:r>
        <w:rPr>
          <w:rFonts w:ascii="Arial CE" w:eastAsia="Arial CE" w:hAnsi="Arial CE" w:cs="Arial CE"/>
          <w:b/>
        </w:rPr>
        <w:t>:</w:t>
      </w:r>
      <w:r>
        <w:rPr>
          <w:rFonts w:ascii="Arial CE" w:eastAsia="Arial CE" w:hAnsi="Arial CE" w:cs="Arial CE"/>
          <w:b/>
        </w:rPr>
        <w:tab/>
      </w:r>
      <w:r>
        <w:rPr>
          <w:rFonts w:ascii="Arial CE" w:eastAsia="Arial CE" w:hAnsi="Arial CE" w:cs="Arial CE"/>
          <w:b/>
        </w:rPr>
        <w:tab/>
      </w:r>
      <w:r>
        <w:rPr>
          <w:rFonts w:ascii="Arial CE" w:eastAsia="Arial CE" w:hAnsi="Arial CE" w:cs="Arial CE"/>
          <w:b/>
        </w:rPr>
        <w:tab/>
      </w:r>
      <w:r>
        <w:rPr>
          <w:rFonts w:ascii="Arial CE" w:eastAsia="Arial CE" w:hAnsi="Arial CE" w:cs="Arial CE"/>
        </w:rPr>
        <w:tab/>
      </w:r>
      <w:r w:rsidR="00D77BBC">
        <w:rPr>
          <w:rFonts w:ascii="Arial CE" w:eastAsia="Arial CE" w:hAnsi="Arial CE" w:cs="Arial CE"/>
          <w:b/>
        </w:rPr>
        <w:t>31</w:t>
      </w:r>
      <w:r w:rsidRPr="00007E23">
        <w:rPr>
          <w:rFonts w:ascii="Arial CE" w:eastAsia="Arial CE" w:hAnsi="Arial CE" w:cs="Arial CE"/>
          <w:b/>
        </w:rPr>
        <w:t>.0</w:t>
      </w:r>
      <w:r w:rsidR="008D162B">
        <w:rPr>
          <w:rFonts w:ascii="Arial CE" w:eastAsia="Arial CE" w:hAnsi="Arial CE" w:cs="Arial CE"/>
          <w:b/>
        </w:rPr>
        <w:t>5</w:t>
      </w:r>
      <w:r w:rsidRPr="00007E23">
        <w:rPr>
          <w:rFonts w:ascii="Arial CE" w:eastAsia="Arial CE" w:hAnsi="Arial CE" w:cs="Arial CE"/>
          <w:b/>
        </w:rPr>
        <w:t>.201</w:t>
      </w:r>
      <w:r w:rsidR="00D77BBC">
        <w:rPr>
          <w:rFonts w:ascii="Arial CE" w:eastAsia="Arial CE" w:hAnsi="Arial CE" w:cs="Arial CE"/>
          <w:b/>
        </w:rPr>
        <w:t>8</w:t>
      </w:r>
      <w:r w:rsidRPr="00007E23">
        <w:rPr>
          <w:rFonts w:ascii="Arial CE" w:eastAsia="Arial CE" w:hAnsi="Arial CE" w:cs="Arial CE"/>
          <w:b/>
          <w:color w:val="FF0000"/>
        </w:rPr>
        <w:t xml:space="preserve"> </w:t>
      </w:r>
    </w:p>
    <w:p w:rsidR="008560D2" w:rsidRDefault="006154F2">
      <w:pPr>
        <w:spacing w:after="0" w:line="240" w:lineRule="auto"/>
        <w:ind w:left="426"/>
        <w:rPr>
          <w:rFonts w:ascii="Arial CE" w:eastAsia="Arial CE" w:hAnsi="Arial CE" w:cs="Arial CE"/>
          <w:shd w:val="clear" w:color="auto" w:fill="FFFF00"/>
        </w:rPr>
      </w:pP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shd w:val="clear" w:color="auto" w:fill="FFFF00"/>
        </w:rPr>
        <w:t xml:space="preserve"> </w:t>
      </w:r>
    </w:p>
    <w:p w:rsidR="008560D2" w:rsidRDefault="006154F2">
      <w:pPr>
        <w:spacing w:after="0" w:line="240" w:lineRule="auto"/>
        <w:ind w:left="4248" w:hanging="4248"/>
        <w:jc w:val="both"/>
        <w:rPr>
          <w:rFonts w:ascii="Arial CE" w:eastAsia="Arial CE" w:hAnsi="Arial CE" w:cs="Arial CE"/>
          <w:b/>
          <w:color w:val="FF0000"/>
        </w:rPr>
      </w:pPr>
      <w:r>
        <w:rPr>
          <w:rFonts w:ascii="Arial CE" w:eastAsia="Arial CE" w:hAnsi="Arial CE" w:cs="Arial CE"/>
          <w:b/>
          <w:color w:val="FF0000"/>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p>
    <w:p w:rsidR="008560D2" w:rsidRDefault="006154F2">
      <w:pPr>
        <w:spacing w:after="0" w:line="240" w:lineRule="auto"/>
        <w:jc w:val="both"/>
        <w:rPr>
          <w:rFonts w:ascii="Arial CE" w:eastAsia="Arial CE" w:hAnsi="Arial CE" w:cs="Arial CE"/>
          <w:color w:val="FF0000"/>
        </w:rPr>
      </w:pPr>
      <w:r>
        <w:rPr>
          <w:rFonts w:ascii="Arial CE" w:eastAsia="Arial CE" w:hAnsi="Arial CE" w:cs="Arial CE"/>
          <w:b/>
        </w:rPr>
        <w:t>Místo plnění:</w:t>
      </w:r>
    </w:p>
    <w:p w:rsidR="008560D2" w:rsidRDefault="006154F2">
      <w:pPr>
        <w:tabs>
          <w:tab w:val="left" w:pos="480"/>
        </w:tabs>
        <w:spacing w:after="0" w:line="240" w:lineRule="auto"/>
        <w:rPr>
          <w:rFonts w:ascii="Arial CE" w:eastAsia="Arial CE" w:hAnsi="Arial CE" w:cs="Arial CE"/>
        </w:rPr>
      </w:pPr>
      <w:r>
        <w:rPr>
          <w:rFonts w:ascii="Arial CE" w:eastAsia="Arial CE" w:hAnsi="Arial CE" w:cs="Arial CE"/>
        </w:rPr>
        <w:t xml:space="preserve">Povodí Ohře, státní podnik, Bezručova 4219, 430 03 Chomutov, </w:t>
      </w:r>
    </w:p>
    <w:p w:rsidR="008560D2" w:rsidRDefault="006154F2">
      <w:pPr>
        <w:tabs>
          <w:tab w:val="left" w:pos="480"/>
        </w:tabs>
        <w:spacing w:after="0" w:line="240" w:lineRule="auto"/>
        <w:rPr>
          <w:rFonts w:ascii="Arial CE" w:eastAsia="Arial CE" w:hAnsi="Arial CE" w:cs="Arial CE"/>
          <w:b/>
        </w:rPr>
      </w:pPr>
      <w:r>
        <w:rPr>
          <w:rFonts w:ascii="Arial CE" w:eastAsia="Arial CE" w:hAnsi="Arial CE" w:cs="Arial CE"/>
        </w:rPr>
        <w:t>odbor Plánování projektů a zakázek.</w:t>
      </w:r>
    </w:p>
    <w:p w:rsidR="008560D2" w:rsidRDefault="008560D2">
      <w:pPr>
        <w:tabs>
          <w:tab w:val="left" w:pos="284"/>
        </w:tabs>
        <w:spacing w:after="0" w:line="240" w:lineRule="auto"/>
        <w:ind w:left="284"/>
        <w:jc w:val="both"/>
        <w:rPr>
          <w:rFonts w:ascii="Arial CE" w:eastAsia="Arial CE" w:hAnsi="Arial CE" w:cs="Arial CE"/>
        </w:rPr>
      </w:pPr>
    </w:p>
    <w:p w:rsidR="008560D2" w:rsidRDefault="008560D2">
      <w:pPr>
        <w:tabs>
          <w:tab w:val="left" w:pos="284"/>
        </w:tabs>
        <w:spacing w:after="0" w:line="240" w:lineRule="auto"/>
        <w:ind w:left="284"/>
        <w:jc w:val="both"/>
        <w:rPr>
          <w:rFonts w:ascii="Arial CE" w:eastAsia="Arial CE" w:hAnsi="Arial CE" w:cs="Arial CE"/>
        </w:rPr>
      </w:pPr>
    </w:p>
    <w:p w:rsidR="008560D2" w:rsidRDefault="006154F2">
      <w:pPr>
        <w:spacing w:after="0" w:line="240" w:lineRule="auto"/>
        <w:jc w:val="both"/>
        <w:rPr>
          <w:rFonts w:ascii="Arial CE" w:eastAsia="Arial CE" w:hAnsi="Arial CE" w:cs="Arial CE"/>
          <w:b/>
        </w:rPr>
      </w:pPr>
      <w:r>
        <w:rPr>
          <w:rFonts w:ascii="Arial CE" w:eastAsia="Arial CE" w:hAnsi="Arial CE" w:cs="Arial CE"/>
          <w:b/>
        </w:rPr>
        <w:t>Autorský dozor:</w:t>
      </w:r>
    </w:p>
    <w:p w:rsidR="008560D2" w:rsidRDefault="006154F2">
      <w:pPr>
        <w:tabs>
          <w:tab w:val="left" w:pos="0"/>
        </w:tabs>
        <w:spacing w:after="0" w:line="240" w:lineRule="auto"/>
        <w:jc w:val="both"/>
        <w:rPr>
          <w:rFonts w:ascii="Arial CE" w:eastAsia="Arial CE" w:hAnsi="Arial CE" w:cs="Arial CE"/>
        </w:rPr>
      </w:pPr>
      <w:r>
        <w:rPr>
          <w:rFonts w:ascii="Arial CE" w:eastAsia="Arial CE" w:hAnsi="Arial CE" w:cs="Arial CE"/>
        </w:rPr>
        <w:t>Zahájení AD je dnem zahájení realizace stavby a ukončení je v termínu přejímky stavby, případně kolaudací stavby. O zahájení stavby bude autorský dozor informován TDS.</w:t>
      </w:r>
    </w:p>
    <w:p w:rsidR="00A15209" w:rsidRDefault="00A15209">
      <w:pPr>
        <w:spacing w:before="120" w:after="0" w:line="240" w:lineRule="auto"/>
        <w:jc w:val="center"/>
        <w:rPr>
          <w:rFonts w:ascii="Arial CE" w:eastAsia="Arial CE" w:hAnsi="Arial CE" w:cs="Arial CE"/>
          <w:b/>
          <w:color w:val="000000"/>
          <w:u w:val="single"/>
        </w:rPr>
      </w:pPr>
    </w:p>
    <w:p w:rsidR="005C175A" w:rsidRDefault="005C175A">
      <w:pPr>
        <w:spacing w:before="120" w:after="0" w:line="240" w:lineRule="auto"/>
        <w:jc w:val="center"/>
        <w:rPr>
          <w:rFonts w:ascii="Arial CE" w:eastAsia="Arial CE" w:hAnsi="Arial CE" w:cs="Arial CE"/>
          <w:b/>
          <w:color w:val="000000"/>
          <w:u w:val="single"/>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lastRenderedPageBreak/>
        <w:t xml:space="preserve">Čl. </w:t>
      </w:r>
      <w:r w:rsidR="006B244B" w:rsidRPr="006B244B">
        <w:rPr>
          <w:rFonts w:ascii="Arial" w:eastAsia="Arial CE" w:hAnsi="Arial" w:cs="Arial"/>
          <w:color w:val="auto"/>
          <w:sz w:val="22"/>
          <w:szCs w:val="22"/>
          <w:u w:val="single"/>
        </w:rPr>
        <w:t>I</w:t>
      </w:r>
      <w:r w:rsidRPr="006B244B">
        <w:rPr>
          <w:rFonts w:ascii="Arial" w:eastAsia="Arial CE" w:hAnsi="Arial" w:cs="Arial"/>
          <w:color w:val="auto"/>
          <w:sz w:val="22"/>
          <w:szCs w:val="22"/>
          <w:u w:val="single"/>
        </w:rPr>
        <w:t xml:space="preserve">V. CENA </w:t>
      </w:r>
    </w:p>
    <w:p w:rsidR="008560D2" w:rsidRDefault="008560D2">
      <w:pPr>
        <w:spacing w:after="0" w:line="240" w:lineRule="auto"/>
        <w:jc w:val="both"/>
        <w:rPr>
          <w:rFonts w:ascii="Arial CE" w:eastAsia="Arial CE" w:hAnsi="Arial CE" w:cs="Arial CE"/>
          <w:b/>
        </w:rPr>
      </w:pPr>
    </w:p>
    <w:p w:rsidR="008560D2" w:rsidRDefault="006154F2">
      <w:pPr>
        <w:spacing w:after="0" w:line="240" w:lineRule="auto"/>
        <w:jc w:val="both"/>
        <w:rPr>
          <w:rFonts w:ascii="Arial CE" w:eastAsia="Arial CE" w:hAnsi="Arial CE" w:cs="Arial CE"/>
        </w:rPr>
      </w:pPr>
      <w:r>
        <w:rPr>
          <w:rFonts w:ascii="Arial CE" w:eastAsia="Arial CE" w:hAnsi="Arial CE" w:cs="Arial CE"/>
          <w:b/>
        </w:rPr>
        <w:t>Cena díla</w:t>
      </w:r>
      <w:r>
        <w:rPr>
          <w:rFonts w:ascii="Arial CE" w:eastAsia="Arial CE" w:hAnsi="Arial CE" w:cs="Arial CE"/>
        </w:rPr>
        <w:t xml:space="preserve"> zahrnuje veškeré náklady </w:t>
      </w:r>
      <w:r w:rsidR="00F05770">
        <w:rPr>
          <w:rFonts w:ascii="Arial CE" w:eastAsia="Arial CE" w:hAnsi="Arial CE" w:cs="Arial CE"/>
        </w:rPr>
        <w:t>zhotovitel</w:t>
      </w:r>
      <w:r>
        <w:rPr>
          <w:rFonts w:ascii="Arial CE" w:eastAsia="Arial CE" w:hAnsi="Arial CE" w:cs="Arial CE"/>
        </w:rPr>
        <w:t xml:space="preserve">e související s realizací díla a činí </w:t>
      </w:r>
      <w:r>
        <w:rPr>
          <w:rFonts w:ascii="Arial CE" w:eastAsia="Arial CE" w:hAnsi="Arial CE" w:cs="Arial CE"/>
          <w:b/>
        </w:rPr>
        <w:t>celkem</w:t>
      </w:r>
      <w:r>
        <w:rPr>
          <w:rFonts w:ascii="Arial CE" w:eastAsia="Arial CE" w:hAnsi="Arial CE" w:cs="Arial CE"/>
        </w:rPr>
        <w:t xml:space="preserve">: </w:t>
      </w:r>
    </w:p>
    <w:p w:rsidR="008560D2" w:rsidRDefault="008D162B" w:rsidP="008D162B">
      <w:pPr>
        <w:tabs>
          <w:tab w:val="left" w:pos="6237"/>
        </w:tabs>
        <w:spacing w:after="0" w:line="240" w:lineRule="auto"/>
        <w:jc w:val="both"/>
        <w:rPr>
          <w:rFonts w:ascii="Arial CE" w:eastAsia="Arial CE" w:hAnsi="Arial CE" w:cs="Arial CE"/>
        </w:rPr>
      </w:pPr>
      <w:r>
        <w:rPr>
          <w:rFonts w:ascii="Arial CE" w:eastAsia="Arial CE" w:hAnsi="Arial CE" w:cs="Arial CE"/>
          <w:b/>
          <w:color w:val="000000"/>
        </w:rPr>
        <w:tab/>
      </w:r>
      <w:r w:rsidR="00D77BBC">
        <w:rPr>
          <w:rFonts w:ascii="Arial CE" w:eastAsia="Arial CE" w:hAnsi="Arial CE" w:cs="Arial CE"/>
          <w:b/>
          <w:color w:val="000000"/>
        </w:rPr>
        <w:t>2</w:t>
      </w:r>
      <w:r>
        <w:rPr>
          <w:rFonts w:ascii="Arial CE" w:eastAsia="Arial CE" w:hAnsi="Arial CE" w:cs="Arial CE"/>
          <w:b/>
          <w:color w:val="000000"/>
        </w:rPr>
        <w:t>69</w:t>
      </w:r>
      <w:r w:rsidR="00D77BBC">
        <w:rPr>
          <w:rFonts w:ascii="Arial CE" w:eastAsia="Arial CE" w:hAnsi="Arial CE" w:cs="Arial CE"/>
          <w:b/>
          <w:color w:val="000000"/>
        </w:rPr>
        <w:t xml:space="preserve"> </w:t>
      </w:r>
      <w:r w:rsidR="006B244B">
        <w:rPr>
          <w:rFonts w:ascii="Arial CE" w:eastAsia="Arial CE" w:hAnsi="Arial CE" w:cs="Arial CE"/>
          <w:b/>
          <w:color w:val="000000"/>
        </w:rPr>
        <w:t>0</w:t>
      </w:r>
      <w:r w:rsidR="00D77BBC">
        <w:rPr>
          <w:rFonts w:ascii="Arial CE" w:eastAsia="Arial CE" w:hAnsi="Arial CE" w:cs="Arial CE"/>
          <w:b/>
          <w:color w:val="000000"/>
        </w:rPr>
        <w:t>00</w:t>
      </w:r>
      <w:r w:rsidR="006154F2">
        <w:rPr>
          <w:rFonts w:ascii="Arial CE" w:eastAsia="Arial CE" w:hAnsi="Arial CE" w:cs="Arial CE"/>
          <w:b/>
          <w:color w:val="000000"/>
        </w:rPr>
        <w:t xml:space="preserve">,00 </w:t>
      </w:r>
      <w:r w:rsidR="006154F2">
        <w:rPr>
          <w:rFonts w:ascii="Arial CE" w:eastAsia="Arial CE" w:hAnsi="Arial CE" w:cs="Arial CE"/>
          <w:b/>
        </w:rPr>
        <w:t xml:space="preserve">Kč bez </w:t>
      </w:r>
      <w:r w:rsidR="006154F2">
        <w:rPr>
          <w:rFonts w:ascii="Arial CE" w:eastAsia="Arial CE" w:hAnsi="Arial CE" w:cs="Arial CE"/>
          <w:b/>
          <w:color w:val="000000"/>
        </w:rPr>
        <w:t>DPH.</w:t>
      </w:r>
    </w:p>
    <w:p w:rsidR="008560D2" w:rsidRDefault="008560D2">
      <w:pPr>
        <w:spacing w:after="0" w:line="240" w:lineRule="auto"/>
        <w:ind w:left="426"/>
        <w:jc w:val="both"/>
        <w:rPr>
          <w:rFonts w:ascii="Arial CE" w:eastAsia="Arial CE" w:hAnsi="Arial CE" w:cs="Arial CE"/>
        </w:rPr>
      </w:pPr>
    </w:p>
    <w:p w:rsidR="008560D2" w:rsidRDefault="006154F2">
      <w:pPr>
        <w:spacing w:after="0" w:line="240" w:lineRule="auto"/>
        <w:ind w:left="426" w:hanging="426"/>
        <w:jc w:val="both"/>
        <w:rPr>
          <w:rFonts w:ascii="Arial CE" w:eastAsia="Arial CE" w:hAnsi="Arial CE" w:cs="Arial CE"/>
        </w:rPr>
      </w:pPr>
      <w:r>
        <w:rPr>
          <w:rFonts w:ascii="Arial CE" w:eastAsia="Arial CE" w:hAnsi="Arial CE" w:cs="Arial CE"/>
        </w:rPr>
        <w:t>Cena díla je součtem cen za jednotlivé pracovní činnosti:</w:t>
      </w:r>
    </w:p>
    <w:p w:rsidR="008560D2" w:rsidRDefault="008560D2">
      <w:pPr>
        <w:spacing w:after="0" w:line="240" w:lineRule="auto"/>
        <w:jc w:val="both"/>
        <w:rPr>
          <w:rFonts w:ascii="Times New Roman" w:eastAsia="Times New Roman" w:hAnsi="Times New Roman" w:cs="Times New Roman"/>
          <w:sz w:val="24"/>
          <w:shd w:val="clear" w:color="auto" w:fill="FFFF00"/>
        </w:rPr>
      </w:pPr>
    </w:p>
    <w:p w:rsidR="008560D2" w:rsidRDefault="006154F2" w:rsidP="008D162B">
      <w:pPr>
        <w:tabs>
          <w:tab w:val="left" w:pos="6237"/>
        </w:tabs>
        <w:spacing w:after="0" w:line="240" w:lineRule="auto"/>
        <w:jc w:val="both"/>
        <w:rPr>
          <w:rFonts w:ascii="Arial CE" w:eastAsia="Arial CE" w:hAnsi="Arial CE" w:cs="Arial CE"/>
        </w:rPr>
      </w:pPr>
      <w:r>
        <w:rPr>
          <w:rFonts w:ascii="Arial CE" w:eastAsia="Arial CE" w:hAnsi="Arial CE" w:cs="Arial CE"/>
        </w:rPr>
        <w:t>DSJ</w:t>
      </w:r>
      <w:r w:rsidR="008D162B">
        <w:rPr>
          <w:rFonts w:ascii="Arial CE" w:eastAsia="Arial CE" w:hAnsi="Arial CE" w:cs="Arial CE"/>
        </w:rPr>
        <w:t>(DSP/DPS)</w:t>
      </w:r>
      <w:r>
        <w:rPr>
          <w:rFonts w:ascii="Arial CE" w:eastAsia="Arial CE" w:hAnsi="Arial CE" w:cs="Arial CE"/>
        </w:rPr>
        <w:tab/>
      </w:r>
      <w:r w:rsidR="00D77BBC">
        <w:rPr>
          <w:rFonts w:ascii="Arial CE" w:eastAsia="Arial CE" w:hAnsi="Arial CE" w:cs="Arial CE"/>
        </w:rPr>
        <w:t>1</w:t>
      </w:r>
      <w:r w:rsidR="006B244B">
        <w:rPr>
          <w:rFonts w:ascii="Arial CE" w:eastAsia="Arial CE" w:hAnsi="Arial CE" w:cs="Arial CE"/>
        </w:rPr>
        <w:t>92</w:t>
      </w:r>
      <w:r w:rsidR="008D162B">
        <w:rPr>
          <w:rFonts w:ascii="Arial CE" w:eastAsia="Arial CE" w:hAnsi="Arial CE" w:cs="Arial CE"/>
        </w:rPr>
        <w:t> </w:t>
      </w:r>
      <w:r w:rsidR="006B244B">
        <w:rPr>
          <w:rFonts w:ascii="Arial CE" w:eastAsia="Arial CE" w:hAnsi="Arial CE" w:cs="Arial CE"/>
        </w:rPr>
        <w:t>0</w:t>
      </w:r>
      <w:r w:rsidR="00D77BBC">
        <w:rPr>
          <w:rFonts w:ascii="Arial CE" w:eastAsia="Arial CE" w:hAnsi="Arial CE" w:cs="Arial CE"/>
        </w:rPr>
        <w:t>00</w:t>
      </w:r>
      <w:r>
        <w:rPr>
          <w:rFonts w:ascii="Arial CE" w:eastAsia="Arial CE" w:hAnsi="Arial CE" w:cs="Arial CE"/>
        </w:rPr>
        <w:t xml:space="preserve">,00 Kč bez </w:t>
      </w:r>
      <w:r>
        <w:rPr>
          <w:rFonts w:ascii="Arial CE" w:eastAsia="Arial CE" w:hAnsi="Arial CE" w:cs="Arial CE"/>
          <w:color w:val="000000"/>
        </w:rPr>
        <w:t>DPH</w:t>
      </w:r>
    </w:p>
    <w:p w:rsidR="008560D2" w:rsidRDefault="008560D2">
      <w:pPr>
        <w:spacing w:after="0" w:line="240" w:lineRule="auto"/>
        <w:jc w:val="both"/>
        <w:rPr>
          <w:rFonts w:ascii="Arial CE" w:eastAsia="Arial CE" w:hAnsi="Arial CE" w:cs="Arial CE"/>
        </w:rPr>
      </w:pPr>
    </w:p>
    <w:p w:rsidR="008D162B" w:rsidRDefault="008D162B" w:rsidP="008D162B">
      <w:pPr>
        <w:tabs>
          <w:tab w:val="left" w:pos="6237"/>
          <w:tab w:val="left" w:pos="6521"/>
        </w:tabs>
        <w:spacing w:after="0" w:line="240" w:lineRule="auto"/>
        <w:jc w:val="both"/>
        <w:rPr>
          <w:rFonts w:ascii="Arial CE" w:eastAsia="Arial CE" w:hAnsi="Arial CE" w:cs="Arial CE"/>
        </w:rPr>
      </w:pPr>
      <w:r>
        <w:rPr>
          <w:rFonts w:ascii="Arial CE" w:eastAsia="Arial CE" w:hAnsi="Arial CE" w:cs="Arial CE"/>
        </w:rPr>
        <w:t xml:space="preserve">Průzkumné práce </w:t>
      </w:r>
      <w:r>
        <w:rPr>
          <w:rFonts w:ascii="Arial CE" w:eastAsia="Arial CE" w:hAnsi="Arial CE" w:cs="Arial CE"/>
        </w:rPr>
        <w:tab/>
        <w:t xml:space="preserve"> 12 000,00 Kč bez </w:t>
      </w:r>
      <w:r>
        <w:rPr>
          <w:rFonts w:ascii="Arial CE" w:eastAsia="Arial CE" w:hAnsi="Arial CE" w:cs="Arial CE"/>
          <w:color w:val="000000"/>
        </w:rPr>
        <w:t>DPH</w:t>
      </w:r>
    </w:p>
    <w:p w:rsidR="008D162B" w:rsidRDefault="008D162B" w:rsidP="008D162B">
      <w:pPr>
        <w:tabs>
          <w:tab w:val="left" w:pos="6237"/>
          <w:tab w:val="left" w:pos="6521"/>
        </w:tabs>
        <w:spacing w:after="0" w:line="240" w:lineRule="auto"/>
        <w:jc w:val="both"/>
        <w:rPr>
          <w:rFonts w:ascii="Arial CE" w:eastAsia="Arial CE" w:hAnsi="Arial CE" w:cs="Arial CE"/>
        </w:rPr>
      </w:pPr>
    </w:p>
    <w:p w:rsidR="008560D2" w:rsidRDefault="008D162B" w:rsidP="008D162B">
      <w:pPr>
        <w:tabs>
          <w:tab w:val="left" w:pos="6237"/>
        </w:tabs>
        <w:spacing w:after="0" w:line="240" w:lineRule="auto"/>
        <w:jc w:val="both"/>
        <w:rPr>
          <w:rFonts w:ascii="Arial CE" w:eastAsia="Arial CE" w:hAnsi="Arial CE" w:cs="Arial CE"/>
        </w:rPr>
      </w:pPr>
      <w:r>
        <w:rPr>
          <w:rFonts w:ascii="Arial CE" w:eastAsia="Arial CE" w:hAnsi="Arial CE" w:cs="Arial CE"/>
        </w:rPr>
        <w:t>Diagnostika IS</w:t>
      </w:r>
      <w:r w:rsidR="00D77BBC">
        <w:rPr>
          <w:rFonts w:ascii="Arial CE" w:eastAsia="Arial CE" w:hAnsi="Arial CE" w:cs="Arial CE"/>
        </w:rPr>
        <w:tab/>
      </w:r>
      <w:r>
        <w:rPr>
          <w:rFonts w:ascii="Arial CE" w:eastAsia="Arial CE" w:hAnsi="Arial CE" w:cs="Arial CE"/>
        </w:rPr>
        <w:t xml:space="preserve"> 42</w:t>
      </w:r>
      <w:r w:rsidR="006154F2">
        <w:rPr>
          <w:rFonts w:ascii="Arial CE" w:eastAsia="Arial CE" w:hAnsi="Arial CE" w:cs="Arial CE"/>
        </w:rPr>
        <w:t> 000,00 Kč bez DPH</w:t>
      </w:r>
    </w:p>
    <w:p w:rsidR="008560D2" w:rsidRDefault="008560D2" w:rsidP="008D162B">
      <w:pPr>
        <w:tabs>
          <w:tab w:val="left" w:pos="6237"/>
        </w:tabs>
        <w:spacing w:after="0" w:line="240" w:lineRule="auto"/>
        <w:jc w:val="both"/>
        <w:rPr>
          <w:rFonts w:ascii="Arial CE" w:eastAsia="Arial CE" w:hAnsi="Arial CE" w:cs="Arial CE"/>
        </w:rPr>
      </w:pPr>
    </w:p>
    <w:p w:rsidR="008560D2" w:rsidRPr="008D162B" w:rsidRDefault="008D162B" w:rsidP="008D162B">
      <w:pPr>
        <w:tabs>
          <w:tab w:val="left" w:pos="6237"/>
        </w:tabs>
        <w:spacing w:after="0" w:line="240" w:lineRule="auto"/>
        <w:jc w:val="both"/>
        <w:rPr>
          <w:rFonts w:ascii="Arial CE" w:eastAsia="Arial CE" w:hAnsi="Arial CE" w:cs="Arial CE"/>
        </w:rPr>
      </w:pPr>
      <w:r>
        <w:rPr>
          <w:rFonts w:ascii="Arial CE" w:eastAsia="Arial CE" w:hAnsi="Arial CE" w:cs="Arial CE"/>
        </w:rPr>
        <w:t>Geodetické zaměření:</w:t>
      </w:r>
      <w:r>
        <w:rPr>
          <w:rFonts w:ascii="Arial CE" w:eastAsia="Arial CE" w:hAnsi="Arial CE" w:cs="Arial CE"/>
        </w:rPr>
        <w:tab/>
      </w:r>
      <w:r w:rsidR="00D77BBC">
        <w:rPr>
          <w:rFonts w:ascii="Arial CE" w:eastAsia="Arial CE" w:hAnsi="Arial CE" w:cs="Arial CE"/>
        </w:rPr>
        <w:t xml:space="preserve"> </w:t>
      </w:r>
      <w:r>
        <w:rPr>
          <w:rFonts w:ascii="Arial CE" w:eastAsia="Arial CE" w:hAnsi="Arial CE" w:cs="Arial CE"/>
        </w:rPr>
        <w:t>23</w:t>
      </w:r>
      <w:r w:rsidR="006154F2">
        <w:rPr>
          <w:rFonts w:ascii="Arial CE" w:eastAsia="Arial CE" w:hAnsi="Arial CE" w:cs="Arial CE"/>
        </w:rPr>
        <w:t xml:space="preserve"> 000,00 Kč bez </w:t>
      </w:r>
      <w:r w:rsidR="006154F2" w:rsidRPr="008D162B">
        <w:rPr>
          <w:rFonts w:ascii="Arial CE" w:eastAsia="Arial CE" w:hAnsi="Arial CE" w:cs="Arial CE"/>
        </w:rPr>
        <w:t>DPH</w:t>
      </w:r>
    </w:p>
    <w:p w:rsidR="00D77BBC" w:rsidRPr="008D162B" w:rsidRDefault="00D77BBC" w:rsidP="008D162B">
      <w:pPr>
        <w:tabs>
          <w:tab w:val="left" w:pos="6237"/>
        </w:tabs>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Cena za výkon AD</w:t>
      </w:r>
      <w:r>
        <w:rPr>
          <w:rFonts w:ascii="Arial CE" w:eastAsia="Arial CE" w:hAnsi="Arial CE" w:cs="Arial CE"/>
          <w:b/>
        </w:rPr>
        <w:t xml:space="preserve"> </w:t>
      </w:r>
      <w:r>
        <w:rPr>
          <w:rFonts w:ascii="Arial CE" w:eastAsia="Arial CE" w:hAnsi="Arial CE" w:cs="Arial CE"/>
        </w:rPr>
        <w:t xml:space="preserve">je sjednána jako cena smluvní ve výši </w:t>
      </w:r>
      <w:r>
        <w:rPr>
          <w:rFonts w:ascii="Arial CE" w:eastAsia="Arial CE" w:hAnsi="Arial CE" w:cs="Arial CE"/>
        </w:rPr>
        <w:tab/>
      </w:r>
      <w:r>
        <w:rPr>
          <w:rFonts w:ascii="Arial CE" w:eastAsia="Arial CE" w:hAnsi="Arial CE" w:cs="Arial CE"/>
        </w:rPr>
        <w:tab/>
        <w:t xml:space="preserve">650,- Kč/hod bez DPH. </w:t>
      </w:r>
    </w:p>
    <w:p w:rsidR="008560D2" w:rsidRDefault="008560D2">
      <w:pPr>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Cena za autorský dozor zahrnuje veškeré náklady </w:t>
      </w:r>
      <w:r w:rsidR="00F05770">
        <w:rPr>
          <w:rFonts w:ascii="Arial CE" w:eastAsia="Arial CE" w:hAnsi="Arial CE" w:cs="Arial CE"/>
        </w:rPr>
        <w:t>zhotovitel</w:t>
      </w:r>
      <w:r>
        <w:rPr>
          <w:rFonts w:ascii="Arial CE" w:eastAsia="Arial CE" w:hAnsi="Arial CE" w:cs="Arial CE"/>
        </w:rPr>
        <w:t xml:space="preserve">e související s prováděním prací včetně cestovného. Výkon autorského dozoru začíná a končí v sídle </w:t>
      </w:r>
      <w:r w:rsidR="00F05770">
        <w:rPr>
          <w:rFonts w:ascii="Arial CE" w:eastAsia="Arial CE" w:hAnsi="Arial CE" w:cs="Arial CE"/>
        </w:rPr>
        <w:t>zhotovitel</w:t>
      </w:r>
      <w:r>
        <w:rPr>
          <w:rFonts w:ascii="Arial CE" w:eastAsia="Arial CE" w:hAnsi="Arial CE" w:cs="Arial CE"/>
        </w:rPr>
        <w:t xml:space="preserve">e s uvažováním přiměřené doby k dopravě na stavbu. Takto stanovená hodinová cena bude používána </w:t>
      </w:r>
      <w:r w:rsidR="00F05770">
        <w:rPr>
          <w:rFonts w:ascii="Arial CE" w:eastAsia="Arial CE" w:hAnsi="Arial CE" w:cs="Arial CE"/>
        </w:rPr>
        <w:t>zhotovitel</w:t>
      </w:r>
      <w:r>
        <w:rPr>
          <w:rFonts w:ascii="Arial CE" w:eastAsia="Arial CE" w:hAnsi="Arial CE" w:cs="Arial CE"/>
        </w:rPr>
        <w:t>em také pro kalkulaci prací spojených s výkonem AD v případě požadovaných změn a doplnění projektové dokumentace po odsouhlasení jejich rozsahu TDS.</w:t>
      </w:r>
    </w:p>
    <w:p w:rsidR="008560D2" w:rsidRDefault="008560D2">
      <w:pPr>
        <w:spacing w:after="0" w:line="240" w:lineRule="auto"/>
        <w:jc w:val="both"/>
        <w:rPr>
          <w:rFonts w:ascii="Arial CE" w:eastAsia="Arial CE" w:hAnsi="Arial CE" w:cs="Arial CE"/>
          <w:color w:val="FF0000"/>
        </w:rPr>
      </w:pPr>
    </w:p>
    <w:p w:rsidR="008560D2" w:rsidRDefault="006154F2">
      <w:pPr>
        <w:spacing w:after="120" w:line="240" w:lineRule="auto"/>
        <w:jc w:val="both"/>
        <w:rPr>
          <w:rFonts w:ascii="Arial CE" w:eastAsia="Arial CE" w:hAnsi="Arial CE" w:cs="Arial CE"/>
          <w:color w:val="FF0000"/>
        </w:rPr>
      </w:pPr>
      <w:r>
        <w:rPr>
          <w:rFonts w:ascii="Arial CE" w:eastAsia="Arial CE" w:hAnsi="Arial CE" w:cs="Arial CE"/>
        </w:rPr>
        <w:t xml:space="preserve">Výše ceny díla může být změněna jen písemnou dohodou objednatele a </w:t>
      </w:r>
      <w:r w:rsidR="00F05770">
        <w:rPr>
          <w:rFonts w:ascii="Arial CE" w:eastAsia="Arial CE" w:hAnsi="Arial CE" w:cs="Arial CE"/>
        </w:rPr>
        <w:t>zhotovitel</w:t>
      </w:r>
      <w:r>
        <w:rPr>
          <w:rFonts w:ascii="Arial CE" w:eastAsia="Arial CE" w:hAnsi="Arial CE" w:cs="Arial CE"/>
        </w:rPr>
        <w:t>e formou dodatku ke smlouvě o dílo, a to pouze a jen v důsledku mimořádných nepředvídatelných okolností, které se vyskytly v průběhu provádění prací na díle, přičemž jejich zajištění je nezbytnou podmínkou pro řádné dokončení díla.</w:t>
      </w:r>
      <w:r>
        <w:rPr>
          <w:rFonts w:ascii="Times New Roman" w:eastAsia="Times New Roman" w:hAnsi="Times New Roman" w:cs="Times New Roman"/>
          <w:sz w:val="24"/>
        </w:rPr>
        <w:t xml:space="preserve"> </w:t>
      </w:r>
    </w:p>
    <w:p w:rsidR="008560D2" w:rsidRDefault="006154F2">
      <w:pPr>
        <w:spacing w:after="0" w:line="240" w:lineRule="auto"/>
        <w:jc w:val="both"/>
        <w:rPr>
          <w:rFonts w:ascii="Arial CE" w:eastAsia="Arial CE" w:hAnsi="Arial CE" w:cs="Arial CE"/>
        </w:rPr>
      </w:pPr>
      <w:r>
        <w:rPr>
          <w:rFonts w:ascii="Arial CE" w:eastAsia="Arial CE" w:hAnsi="Arial CE" w:cs="Arial CE"/>
        </w:rPr>
        <w:t>Smluvní strany výslovně prohlašují, že touto smlouvou sjednaná cena za provedení díla není považována za skutečnost tvořící obchodní tajemství ve smyslu ustanovení §504 zákona č. 89/2012 Sb., (občanského zákoníku) v platném znění.</w:t>
      </w:r>
    </w:p>
    <w:p w:rsidR="00D77BBC" w:rsidRDefault="00D77BBC">
      <w:pPr>
        <w:spacing w:after="0" w:line="240" w:lineRule="auto"/>
        <w:jc w:val="both"/>
        <w:rPr>
          <w:rFonts w:ascii="Arial CE" w:eastAsia="Arial CE" w:hAnsi="Arial CE" w:cs="Arial CE"/>
          <w:color w:val="000000"/>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V. PLATEBNÍ PODMÍNKY</w:t>
      </w:r>
    </w:p>
    <w:p w:rsidR="008560D2" w:rsidRDefault="008560D2">
      <w:pPr>
        <w:spacing w:after="0" w:line="240" w:lineRule="auto"/>
        <w:ind w:left="426" w:hanging="426"/>
        <w:jc w:val="both"/>
        <w:rPr>
          <w:rFonts w:ascii="Arial CE" w:eastAsia="Arial CE" w:hAnsi="Arial CE" w:cs="Arial CE"/>
          <w:b/>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Objednatel nebude poskytovat </w:t>
      </w:r>
      <w:r w:rsidR="00F05770">
        <w:rPr>
          <w:rFonts w:ascii="Arial CE" w:eastAsia="Arial CE" w:hAnsi="Arial CE" w:cs="Arial CE"/>
        </w:rPr>
        <w:t>zhotovitel</w:t>
      </w:r>
      <w:r>
        <w:rPr>
          <w:rFonts w:ascii="Arial CE" w:eastAsia="Arial CE" w:hAnsi="Arial CE" w:cs="Arial CE"/>
        </w:rPr>
        <w:t>i zálohy.</w:t>
      </w:r>
    </w:p>
    <w:p w:rsidR="008560D2" w:rsidRDefault="008560D2">
      <w:pPr>
        <w:spacing w:after="0" w:line="240" w:lineRule="auto"/>
        <w:jc w:val="both"/>
        <w:rPr>
          <w:rFonts w:ascii="Arial CE" w:eastAsia="Arial CE" w:hAnsi="Arial CE" w:cs="Arial CE"/>
        </w:rPr>
      </w:pPr>
    </w:p>
    <w:p w:rsidR="0073750E"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Cena díla bude hrazena na základě dílčích faktur a konečné faktury, kterou bude provedeno vyúčtování po dokončení, předání a převzetí díla bez vad. Veškeré faktury je </w:t>
      </w:r>
      <w:r w:rsidR="00F05770">
        <w:rPr>
          <w:rFonts w:ascii="Arial CE" w:eastAsia="Arial CE" w:hAnsi="Arial CE" w:cs="Arial CE"/>
        </w:rPr>
        <w:t>zhotovitel</w:t>
      </w:r>
      <w:r>
        <w:rPr>
          <w:rFonts w:ascii="Arial CE" w:eastAsia="Arial CE" w:hAnsi="Arial CE" w:cs="Arial CE"/>
        </w:rPr>
        <w:t xml:space="preserve"> povinen prokazatelně doručit objednateli nejpozději do </w:t>
      </w:r>
      <w:r>
        <w:rPr>
          <w:rFonts w:ascii="Arial CE" w:eastAsia="Arial CE" w:hAnsi="Arial CE" w:cs="Arial CE"/>
          <w:b/>
        </w:rPr>
        <w:t>7 pracovních dnů</w:t>
      </w:r>
      <w:r>
        <w:rPr>
          <w:rFonts w:ascii="Arial CE" w:eastAsia="Arial CE" w:hAnsi="Arial CE" w:cs="Arial CE"/>
        </w:rPr>
        <w:t xml:space="preserve"> ode dne uskutečnění plnění. V případě pozdějšího doručení faktury objednateli nebude tato objednatelem přijata a </w:t>
      </w:r>
      <w:r w:rsidR="00F05770">
        <w:rPr>
          <w:rFonts w:ascii="Arial CE" w:eastAsia="Arial CE" w:hAnsi="Arial CE" w:cs="Arial CE"/>
        </w:rPr>
        <w:t>zhotovitel</w:t>
      </w:r>
      <w:r>
        <w:rPr>
          <w:rFonts w:ascii="Arial CE" w:eastAsia="Arial CE" w:hAnsi="Arial CE" w:cs="Arial CE"/>
        </w:rPr>
        <w:t xml:space="preserve"> zajistí vystavení nové faktury k datu dalšího dílčího plnění.</w:t>
      </w:r>
    </w:p>
    <w:p w:rsidR="0045201E" w:rsidRDefault="0045201E" w:rsidP="0045201E">
      <w:pPr>
        <w:spacing w:after="0" w:line="240" w:lineRule="auto"/>
        <w:jc w:val="both"/>
        <w:rPr>
          <w:rFonts w:ascii="Arial CE" w:eastAsia="Arial CE" w:hAnsi="Arial CE" w:cs="Arial CE"/>
        </w:rPr>
      </w:pPr>
    </w:p>
    <w:p w:rsidR="008560D2" w:rsidRPr="0073750E" w:rsidRDefault="006154F2" w:rsidP="0073750E">
      <w:pPr>
        <w:numPr>
          <w:ilvl w:val="0"/>
          <w:numId w:val="10"/>
        </w:numPr>
        <w:spacing w:after="0" w:line="240" w:lineRule="auto"/>
        <w:ind w:left="360" w:hanging="360"/>
        <w:jc w:val="both"/>
        <w:rPr>
          <w:rFonts w:ascii="Arial CE" w:eastAsia="Arial CE" w:hAnsi="Arial CE" w:cs="Arial CE"/>
        </w:rPr>
      </w:pPr>
      <w:r w:rsidRPr="0073750E">
        <w:rPr>
          <w:rFonts w:ascii="Arial CE" w:eastAsia="Arial CE" w:hAnsi="Arial CE" w:cs="Arial CE"/>
        </w:rPr>
        <w:t>Fakturace bude provedena následovně:</w:t>
      </w:r>
    </w:p>
    <w:p w:rsidR="0073750E" w:rsidRPr="0073750E" w:rsidRDefault="0073750E" w:rsidP="0073750E">
      <w:pPr>
        <w:pStyle w:val="Odstavecseseznamem"/>
        <w:rPr>
          <w:rFonts w:ascii="Arial CE" w:eastAsia="Arial CE" w:hAnsi="Arial CE" w:cs="Arial CE"/>
        </w:rPr>
      </w:pPr>
    </w:p>
    <w:p w:rsidR="008560D2" w:rsidRPr="0073750E" w:rsidRDefault="006154F2" w:rsidP="00D77BBC">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Předání a převzetí geodetického zaměření</w:t>
      </w:r>
      <w:r w:rsidR="006B244B">
        <w:rPr>
          <w:rFonts w:ascii="Arial CE" w:eastAsia="Arial CE" w:hAnsi="Arial CE" w:cs="Arial CE"/>
        </w:rPr>
        <w:t>, průzkumných prací a diagnostiky</w:t>
      </w:r>
      <w:r w:rsidR="0045201E">
        <w:rPr>
          <w:rFonts w:ascii="Arial CE" w:eastAsia="Arial CE" w:hAnsi="Arial CE" w:cs="Arial CE"/>
        </w:rPr>
        <w:t xml:space="preserve"> </w:t>
      </w:r>
      <w:r w:rsidRPr="0073750E">
        <w:rPr>
          <w:rFonts w:ascii="Arial CE" w:eastAsia="Arial CE" w:hAnsi="Arial CE" w:cs="Arial CE"/>
        </w:rPr>
        <w:t>– ve výši 100% ceny, tj.</w:t>
      </w:r>
      <w:r w:rsidR="00D77BBC">
        <w:rPr>
          <w:rFonts w:ascii="Arial CE" w:eastAsia="Arial CE" w:hAnsi="Arial CE" w:cs="Arial CE"/>
        </w:rPr>
        <w:t> </w:t>
      </w:r>
      <w:r w:rsidR="006B244B" w:rsidRPr="006B244B">
        <w:rPr>
          <w:rFonts w:ascii="Arial CE" w:eastAsia="Arial CE" w:hAnsi="Arial CE" w:cs="Arial CE"/>
          <w:b/>
        </w:rPr>
        <w:t>77 0</w:t>
      </w:r>
      <w:r w:rsidR="00D77BBC" w:rsidRPr="006B244B">
        <w:rPr>
          <w:rFonts w:ascii="Arial CE" w:eastAsia="Arial CE" w:hAnsi="Arial CE" w:cs="Arial CE"/>
          <w:b/>
        </w:rPr>
        <w:t>00</w:t>
      </w:r>
      <w:r w:rsidRPr="006B244B">
        <w:rPr>
          <w:rFonts w:ascii="Arial CE" w:eastAsia="Arial CE" w:hAnsi="Arial CE" w:cs="Arial CE"/>
          <w:b/>
        </w:rPr>
        <w:t>,00 Kč</w:t>
      </w:r>
      <w:r w:rsidRPr="0073750E">
        <w:rPr>
          <w:rFonts w:ascii="Arial CE" w:eastAsia="Arial CE" w:hAnsi="Arial CE" w:cs="Arial CE"/>
          <w:b/>
        </w:rPr>
        <w:t xml:space="preserve"> bez DPH</w:t>
      </w:r>
      <w:r w:rsidRPr="0073750E">
        <w:rPr>
          <w:rFonts w:ascii="Arial CE" w:eastAsia="Arial CE" w:hAnsi="Arial CE" w:cs="Arial CE"/>
        </w:rPr>
        <w:t xml:space="preserve">. </w:t>
      </w:r>
    </w:p>
    <w:p w:rsidR="008560D2" w:rsidRPr="0073750E" w:rsidRDefault="006154F2" w:rsidP="00D77BBC">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V případě</w:t>
      </w:r>
      <w:r w:rsidRPr="0073750E">
        <w:rPr>
          <w:rFonts w:ascii="Arial CE" w:eastAsia="Arial CE" w:hAnsi="Arial CE" w:cs="Arial CE"/>
          <w:b/>
        </w:rPr>
        <w:t xml:space="preserve"> </w:t>
      </w:r>
      <w:r w:rsidRPr="0073750E">
        <w:rPr>
          <w:rFonts w:ascii="Arial CE" w:eastAsia="Arial CE" w:hAnsi="Arial CE" w:cs="Arial CE"/>
        </w:rPr>
        <w:t>dílčího plnění</w:t>
      </w:r>
      <w:r w:rsidRPr="0073750E">
        <w:rPr>
          <w:rFonts w:ascii="Arial CE" w:eastAsia="Arial CE" w:hAnsi="Arial CE" w:cs="Arial CE"/>
          <w:b/>
        </w:rPr>
        <w:t xml:space="preserve"> </w:t>
      </w:r>
      <w:r w:rsidRPr="0073750E">
        <w:rPr>
          <w:rFonts w:ascii="Arial CE" w:eastAsia="Arial CE" w:hAnsi="Arial CE" w:cs="Arial CE"/>
        </w:rPr>
        <w:t xml:space="preserve">dnem protokolárního předání a převzetí kompletní PD stupně </w:t>
      </w:r>
      <w:r w:rsidR="00D77BBC">
        <w:rPr>
          <w:rFonts w:ascii="Arial CE" w:eastAsia="Arial CE" w:hAnsi="Arial CE" w:cs="Arial CE"/>
        </w:rPr>
        <w:t xml:space="preserve">DSP/DPS </w:t>
      </w:r>
      <w:r w:rsidRPr="0073750E">
        <w:rPr>
          <w:rFonts w:ascii="Arial CE" w:eastAsia="Arial CE" w:hAnsi="Arial CE" w:cs="Arial CE"/>
        </w:rPr>
        <w:t>ve výši 80% ceny, tj.</w:t>
      </w:r>
      <w:r w:rsidR="0045201E">
        <w:rPr>
          <w:rFonts w:ascii="Arial CE" w:eastAsia="Arial CE" w:hAnsi="Arial CE" w:cs="Arial CE"/>
        </w:rPr>
        <w:t xml:space="preserve"> </w:t>
      </w:r>
      <w:r w:rsidR="006B244B" w:rsidRPr="006B244B">
        <w:rPr>
          <w:rFonts w:ascii="Arial CE" w:eastAsia="Arial CE" w:hAnsi="Arial CE" w:cs="Arial CE"/>
          <w:b/>
        </w:rPr>
        <w:t>153 6</w:t>
      </w:r>
      <w:r w:rsidR="0045201E" w:rsidRPr="006B244B">
        <w:rPr>
          <w:rFonts w:ascii="Arial CE" w:eastAsia="Arial CE" w:hAnsi="Arial CE" w:cs="Arial CE"/>
          <w:b/>
        </w:rPr>
        <w:t>0</w:t>
      </w:r>
      <w:r w:rsidR="006B244B" w:rsidRPr="006B244B">
        <w:rPr>
          <w:rFonts w:ascii="Arial CE" w:eastAsia="Arial CE" w:hAnsi="Arial CE" w:cs="Arial CE"/>
          <w:b/>
        </w:rPr>
        <w:t>0</w:t>
      </w:r>
      <w:r w:rsidRPr="006B244B">
        <w:rPr>
          <w:rFonts w:ascii="Arial CE" w:eastAsia="Arial CE" w:hAnsi="Arial CE" w:cs="Arial CE"/>
          <w:b/>
        </w:rPr>
        <w:t>,00 Kč bez</w:t>
      </w:r>
      <w:r w:rsidRPr="0073750E">
        <w:rPr>
          <w:rFonts w:ascii="Arial CE" w:eastAsia="Arial CE" w:hAnsi="Arial CE" w:cs="Arial CE"/>
          <w:b/>
        </w:rPr>
        <w:t xml:space="preserve"> DPH</w:t>
      </w:r>
      <w:r w:rsidRPr="0073750E">
        <w:rPr>
          <w:rFonts w:ascii="Arial CE" w:eastAsia="Arial CE" w:hAnsi="Arial CE" w:cs="Arial CE"/>
          <w:color w:val="FF0000"/>
        </w:rPr>
        <w:t xml:space="preserve"> </w:t>
      </w:r>
    </w:p>
    <w:p w:rsidR="008560D2" w:rsidRPr="0073750E" w:rsidRDefault="006154F2" w:rsidP="00D77BBC">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 xml:space="preserve">V případě celkového plnění dnem podpisu „Rozhodnutí“ o schválení PD stupně </w:t>
      </w:r>
      <w:r w:rsidR="002E6A42">
        <w:rPr>
          <w:rFonts w:ascii="Arial CE" w:eastAsia="Arial CE" w:hAnsi="Arial CE" w:cs="Arial CE"/>
        </w:rPr>
        <w:t>DSP/DPS</w:t>
      </w:r>
      <w:r w:rsidRPr="0073750E">
        <w:rPr>
          <w:rFonts w:ascii="Arial CE" w:eastAsia="Arial CE" w:hAnsi="Arial CE" w:cs="Arial CE"/>
        </w:rPr>
        <w:t xml:space="preserve"> generálním ředitelem Povodí Ohře, s. p., po předchozím projednání v investiční komisi ve výši zbývajících 20% ceny, tj. </w:t>
      </w:r>
      <w:r w:rsidR="006B244B" w:rsidRPr="006B244B">
        <w:rPr>
          <w:rFonts w:ascii="Arial CE" w:eastAsia="Arial CE" w:hAnsi="Arial CE" w:cs="Arial CE"/>
          <w:b/>
        </w:rPr>
        <w:t>38</w:t>
      </w:r>
      <w:r w:rsidR="0045201E" w:rsidRPr="006B244B">
        <w:rPr>
          <w:rFonts w:ascii="Arial CE" w:eastAsia="Arial CE" w:hAnsi="Arial CE" w:cs="Arial CE"/>
          <w:b/>
        </w:rPr>
        <w:t xml:space="preserve"> 4</w:t>
      </w:r>
      <w:r w:rsidR="006B244B" w:rsidRPr="006B244B">
        <w:rPr>
          <w:rFonts w:ascii="Arial CE" w:eastAsia="Arial CE" w:hAnsi="Arial CE" w:cs="Arial CE"/>
          <w:b/>
        </w:rPr>
        <w:t>0</w:t>
      </w:r>
      <w:r w:rsidR="0045201E" w:rsidRPr="006B244B">
        <w:rPr>
          <w:rFonts w:ascii="Arial CE" w:eastAsia="Arial CE" w:hAnsi="Arial CE" w:cs="Arial CE"/>
          <w:b/>
        </w:rPr>
        <w:t>0</w:t>
      </w:r>
      <w:r w:rsidRPr="006B244B">
        <w:rPr>
          <w:rFonts w:ascii="Arial CE" w:eastAsia="Arial CE" w:hAnsi="Arial CE" w:cs="Arial CE"/>
          <w:b/>
        </w:rPr>
        <w:t>,00 bez DPH.</w:t>
      </w:r>
      <w:r w:rsidRPr="0073750E">
        <w:rPr>
          <w:rFonts w:ascii="Arial CE" w:eastAsia="Arial CE" w:hAnsi="Arial CE" w:cs="Arial CE"/>
        </w:rPr>
        <w:t xml:space="preserve"> </w:t>
      </w:r>
    </w:p>
    <w:p w:rsidR="0073750E" w:rsidRPr="00D77BBC" w:rsidRDefault="006154F2" w:rsidP="00D77BBC">
      <w:pPr>
        <w:suppressAutoHyphens/>
        <w:spacing w:after="0" w:line="240" w:lineRule="auto"/>
        <w:ind w:left="1080" w:hanging="371"/>
        <w:jc w:val="both"/>
        <w:rPr>
          <w:rFonts w:ascii="Arial CE" w:eastAsia="Arial CE" w:hAnsi="Arial CE" w:cs="Arial CE"/>
        </w:rPr>
      </w:pPr>
      <w:r w:rsidRPr="00D77BBC">
        <w:rPr>
          <w:rFonts w:ascii="Arial CE" w:eastAsia="Arial CE" w:hAnsi="Arial CE" w:cs="Arial CE"/>
        </w:rPr>
        <w:lastRenderedPageBreak/>
        <w:t xml:space="preserve">Schválení PD v IK je povinen objednavatel oznámit </w:t>
      </w:r>
      <w:r w:rsidR="00F05770" w:rsidRPr="00D77BBC">
        <w:rPr>
          <w:rFonts w:ascii="Arial CE" w:eastAsia="Arial CE" w:hAnsi="Arial CE" w:cs="Arial CE"/>
        </w:rPr>
        <w:t>zhotovitel</w:t>
      </w:r>
      <w:r w:rsidRPr="00D77BBC">
        <w:rPr>
          <w:rFonts w:ascii="Arial CE" w:eastAsia="Arial CE" w:hAnsi="Arial CE" w:cs="Arial CE"/>
        </w:rPr>
        <w:t xml:space="preserve">i do 5 pracovních </w:t>
      </w:r>
    </w:p>
    <w:p w:rsidR="008560D2" w:rsidRPr="00D77BBC" w:rsidRDefault="006154F2" w:rsidP="00D77BBC">
      <w:pPr>
        <w:suppressAutoHyphens/>
        <w:spacing w:after="0" w:line="240" w:lineRule="auto"/>
        <w:ind w:left="1080" w:hanging="371"/>
        <w:jc w:val="both"/>
        <w:rPr>
          <w:rFonts w:ascii="Arial CE" w:eastAsia="Arial CE" w:hAnsi="Arial CE" w:cs="Arial CE"/>
        </w:rPr>
      </w:pPr>
      <w:r w:rsidRPr="00D77BBC">
        <w:rPr>
          <w:rFonts w:ascii="Arial CE" w:eastAsia="Arial CE" w:hAnsi="Arial CE" w:cs="Arial CE"/>
        </w:rPr>
        <w:t>dnů po podpisu Rozhodnutí generálním ředitelem Povodí Ohře, s. p.</w:t>
      </w:r>
    </w:p>
    <w:p w:rsidR="008560D2" w:rsidRPr="0073750E" w:rsidRDefault="006154F2" w:rsidP="00D77BBC">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Autorský dozor</w:t>
      </w:r>
      <w:r w:rsidRPr="0073750E">
        <w:rPr>
          <w:rFonts w:ascii="Arial CE" w:eastAsia="Arial CE" w:hAnsi="Arial CE" w:cs="Arial CE"/>
          <w:b/>
        </w:rPr>
        <w:t xml:space="preserve"> </w:t>
      </w:r>
      <w:r w:rsidRPr="0073750E">
        <w:rPr>
          <w:rFonts w:ascii="Arial CE" w:eastAsia="Arial CE" w:hAnsi="Arial CE" w:cs="Arial CE"/>
        </w:rPr>
        <w:t>je</w:t>
      </w:r>
      <w:r w:rsidRPr="0073750E">
        <w:rPr>
          <w:rFonts w:ascii="Arial CE" w:eastAsia="Arial CE" w:hAnsi="Arial CE" w:cs="Arial CE"/>
          <w:b/>
        </w:rPr>
        <w:t xml:space="preserve"> </w:t>
      </w:r>
      <w:r w:rsidRPr="0073750E">
        <w:rPr>
          <w:rFonts w:ascii="Arial CE" w:eastAsia="Arial CE" w:hAnsi="Arial CE" w:cs="Arial CE"/>
        </w:rPr>
        <w:t>uskutečněný výkon na stavbě dle</w:t>
      </w:r>
      <w:r w:rsidRPr="0073750E">
        <w:rPr>
          <w:rFonts w:ascii="Arial CE" w:eastAsia="Arial CE" w:hAnsi="Arial CE" w:cs="Arial CE"/>
          <w:b/>
        </w:rPr>
        <w:t xml:space="preserve"> </w:t>
      </w:r>
      <w:r w:rsidRPr="0073750E">
        <w:rPr>
          <w:rFonts w:ascii="Arial CE" w:eastAsia="Arial CE" w:hAnsi="Arial CE" w:cs="Arial CE"/>
        </w:rPr>
        <w:t>skutečného rozsahu prací (počtu hodin) odsouhlasený TDS – čtvrtletně.</w:t>
      </w:r>
    </w:p>
    <w:p w:rsidR="008560D2" w:rsidRDefault="008560D2">
      <w:pPr>
        <w:spacing w:after="0" w:line="240" w:lineRule="auto"/>
        <w:ind w:left="1077"/>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73750E" w:rsidRDefault="0073750E" w:rsidP="0073750E">
      <w:pPr>
        <w:spacing w:after="0" w:line="240" w:lineRule="auto"/>
        <w:ind w:left="360"/>
        <w:jc w:val="both"/>
        <w:rPr>
          <w:rFonts w:ascii="Arial CE" w:eastAsia="Arial CE" w:hAnsi="Arial CE" w:cs="Arial CE"/>
        </w:rPr>
      </w:pPr>
    </w:p>
    <w:p w:rsidR="008560D2" w:rsidRPr="0073750E" w:rsidRDefault="006154F2" w:rsidP="0073750E">
      <w:pPr>
        <w:numPr>
          <w:ilvl w:val="0"/>
          <w:numId w:val="10"/>
        </w:numPr>
        <w:spacing w:after="0" w:line="240" w:lineRule="auto"/>
        <w:ind w:left="360" w:hanging="360"/>
        <w:jc w:val="both"/>
        <w:rPr>
          <w:rFonts w:ascii="Arial CE" w:eastAsia="Arial CE" w:hAnsi="Arial CE" w:cs="Arial CE"/>
        </w:rPr>
      </w:pPr>
      <w:r w:rsidRPr="0073750E">
        <w:rPr>
          <w:rFonts w:ascii="Arial CE" w:eastAsia="Arial CE" w:hAnsi="Arial CE" w:cs="Arial CE"/>
        </w:rPr>
        <w:t xml:space="preserve">V případě chybějících nebo chybných náležitostí vrátí objednatel </w:t>
      </w:r>
      <w:r w:rsidR="00F05770">
        <w:rPr>
          <w:rFonts w:ascii="Arial CE" w:eastAsia="Arial CE" w:hAnsi="Arial CE" w:cs="Arial CE"/>
        </w:rPr>
        <w:t>zhotovitel</w:t>
      </w:r>
      <w:r w:rsidRPr="0073750E">
        <w:rPr>
          <w:rFonts w:ascii="Arial CE" w:eastAsia="Arial CE" w:hAnsi="Arial CE" w:cs="Arial CE"/>
        </w:rPr>
        <w:t xml:space="preserve">i fakturu k opravě. Lhůta pro zaplacení pak počíná běžet od doby vrácení opravené faktury. Předat faktury lze i elektronicky na adresu: </w:t>
      </w:r>
      <w:hyperlink r:id="rId10">
        <w:r w:rsidRPr="0073750E">
          <w:rPr>
            <w:rFonts w:ascii="Arial CE" w:eastAsia="Arial CE" w:hAnsi="Arial CE" w:cs="Arial CE"/>
            <w:b/>
            <w:color w:val="0000FF"/>
            <w:u w:val="single"/>
          </w:rPr>
          <w:t>faktury-pr@poh.cz</w:t>
        </w:r>
      </w:hyperlink>
      <w:r w:rsidRPr="0073750E">
        <w:rPr>
          <w:rFonts w:ascii="Arial CE" w:eastAsia="Arial CE" w:hAnsi="Arial CE" w:cs="Arial CE"/>
          <w:b/>
        </w:rPr>
        <w:t>.</w:t>
      </w:r>
    </w:p>
    <w:p w:rsidR="008560D2" w:rsidRDefault="008560D2">
      <w:pPr>
        <w:spacing w:after="0" w:line="240" w:lineRule="auto"/>
        <w:ind w:left="426"/>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Pokud </w:t>
      </w:r>
      <w:r w:rsidR="00F05770">
        <w:rPr>
          <w:rFonts w:ascii="Arial CE" w:eastAsia="Arial CE" w:hAnsi="Arial CE" w:cs="Arial CE"/>
        </w:rPr>
        <w:t>zhotovitel</w:t>
      </w:r>
      <w:r>
        <w:rPr>
          <w:rFonts w:ascii="Arial CE" w:eastAsia="Arial CE" w:hAnsi="Arial CE" w:cs="Arial CE"/>
        </w:rPr>
        <w:t xml:space="preserve"> prací nedodrží správný postup fakturace, zejména ustanovení zákona č. 235/2004 Sb., o DPH v platném znění, v důsledku čehož dojde u objednatele k chybnému vypořádání DPH, zavazuje se </w:t>
      </w:r>
      <w:r w:rsidR="00F05770">
        <w:rPr>
          <w:rFonts w:ascii="Arial CE" w:eastAsia="Arial CE" w:hAnsi="Arial CE" w:cs="Arial CE"/>
        </w:rPr>
        <w:t>zhotovitel</w:t>
      </w:r>
      <w:r>
        <w:rPr>
          <w:rFonts w:ascii="Arial CE" w:eastAsia="Arial CE" w:hAnsi="Arial CE" w:cs="Arial CE"/>
        </w:rPr>
        <w:t xml:space="preserve"> zaplatit objednateli smluvní pokutu ve výši 1,5 násobku částky, která bude správcem daně vyměřena objednateli jako sankce.</w:t>
      </w:r>
    </w:p>
    <w:p w:rsidR="008560D2" w:rsidRDefault="008560D2">
      <w:pPr>
        <w:spacing w:after="0" w:line="240" w:lineRule="auto"/>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Splatnost faktury je 30 dnů od data doručení faktury objednateli.</w:t>
      </w:r>
    </w:p>
    <w:p w:rsidR="008560D2" w:rsidRDefault="008560D2">
      <w:pPr>
        <w:spacing w:after="0" w:line="240" w:lineRule="auto"/>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Peněžitý závazek (dluh) objednatele se považuje za splněný v den, kdy je dlužná částka připsána na účet </w:t>
      </w:r>
      <w:r w:rsidR="00F05770">
        <w:rPr>
          <w:rFonts w:ascii="Arial CE" w:eastAsia="Arial CE" w:hAnsi="Arial CE" w:cs="Arial CE"/>
        </w:rPr>
        <w:t>zhotovitel</w:t>
      </w:r>
      <w:r>
        <w:rPr>
          <w:rFonts w:ascii="Arial CE" w:eastAsia="Arial CE" w:hAnsi="Arial CE" w:cs="Arial CE"/>
        </w:rPr>
        <w:t>e.</w:t>
      </w:r>
    </w:p>
    <w:p w:rsidR="006B244B" w:rsidRDefault="006B244B" w:rsidP="006B244B">
      <w:pPr>
        <w:spacing w:after="0" w:line="240" w:lineRule="auto"/>
        <w:jc w:val="both"/>
        <w:rPr>
          <w:rFonts w:ascii="Arial CE" w:eastAsia="Arial CE" w:hAnsi="Arial CE" w:cs="Arial CE"/>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VI. SANKCE</w:t>
      </w:r>
    </w:p>
    <w:p w:rsidR="008560D2" w:rsidRPr="006B244B" w:rsidRDefault="008560D2" w:rsidP="006B244B">
      <w:pPr>
        <w:pStyle w:val="Nadpis1"/>
        <w:spacing w:before="0"/>
        <w:jc w:val="center"/>
        <w:rPr>
          <w:rFonts w:ascii="Arial" w:eastAsia="Arial CE" w:hAnsi="Arial" w:cs="Arial"/>
          <w:color w:val="auto"/>
          <w:sz w:val="22"/>
          <w:szCs w:val="22"/>
          <w:u w:val="single"/>
        </w:rPr>
      </w:pPr>
    </w:p>
    <w:p w:rsidR="008560D2" w:rsidRPr="0073750E" w:rsidRDefault="006154F2" w:rsidP="00A410CF">
      <w:pPr>
        <w:pStyle w:val="Odstavecseseznamem"/>
        <w:numPr>
          <w:ilvl w:val="0"/>
          <w:numId w:val="12"/>
        </w:numPr>
        <w:spacing w:after="0" w:line="240" w:lineRule="auto"/>
        <w:ind w:left="426" w:hanging="426"/>
        <w:jc w:val="both"/>
        <w:rPr>
          <w:rFonts w:ascii="Arial CE" w:eastAsia="Arial CE" w:hAnsi="Arial CE" w:cs="Arial CE"/>
        </w:rPr>
      </w:pPr>
      <w:r w:rsidRPr="0073750E">
        <w:rPr>
          <w:rFonts w:ascii="Arial CE" w:eastAsia="Arial CE" w:hAnsi="Arial CE" w:cs="Arial CE"/>
        </w:rPr>
        <w:t xml:space="preserve">Pokud bude </w:t>
      </w:r>
      <w:r w:rsidR="00F05770">
        <w:rPr>
          <w:rFonts w:ascii="Arial CE" w:eastAsia="Arial CE" w:hAnsi="Arial CE" w:cs="Arial CE"/>
        </w:rPr>
        <w:t>zhotovitel</w:t>
      </w:r>
      <w:r w:rsidRPr="0073750E">
        <w:rPr>
          <w:rFonts w:ascii="Arial CE" w:eastAsia="Arial CE" w:hAnsi="Arial CE" w:cs="Arial CE"/>
        </w:rPr>
        <w:t xml:space="preserve"> v prodlení proti kterémukoliv smluvně ujednanému dílčímu postupovému termínu plnění části díla, je povinen zaplatit objednateli </w:t>
      </w:r>
      <w:r w:rsidR="0060597F">
        <w:rPr>
          <w:rFonts w:ascii="Arial CE" w:eastAsia="Arial CE" w:hAnsi="Arial CE" w:cs="Arial CE"/>
        </w:rPr>
        <w:t>sankci</w:t>
      </w:r>
      <w:r w:rsidRPr="0073750E">
        <w:rPr>
          <w:rFonts w:ascii="Arial CE" w:eastAsia="Arial CE" w:hAnsi="Arial CE" w:cs="Arial CE"/>
        </w:rPr>
        <w:t xml:space="preserve"> ve výši 0,2 % z části ceny díla odpovídajícímu konkrétnímu dílčímu plnění za každý i započatý den prodlení.</w:t>
      </w:r>
    </w:p>
    <w:p w:rsidR="008560D2" w:rsidRDefault="008560D2" w:rsidP="00A410CF">
      <w:pPr>
        <w:spacing w:after="0" w:line="240" w:lineRule="auto"/>
        <w:ind w:left="426" w:hanging="426"/>
        <w:jc w:val="both"/>
        <w:rPr>
          <w:rFonts w:ascii="Arial CE" w:eastAsia="Arial CE" w:hAnsi="Arial CE" w:cs="Arial CE"/>
        </w:rPr>
      </w:pPr>
    </w:p>
    <w:p w:rsidR="008560D2" w:rsidRPr="0073750E" w:rsidRDefault="006154F2" w:rsidP="00A410CF">
      <w:pPr>
        <w:pStyle w:val="Odstavecseseznamem"/>
        <w:numPr>
          <w:ilvl w:val="0"/>
          <w:numId w:val="12"/>
        </w:numPr>
        <w:spacing w:after="0" w:line="240" w:lineRule="auto"/>
        <w:ind w:left="426" w:hanging="426"/>
        <w:jc w:val="both"/>
        <w:rPr>
          <w:rFonts w:ascii="Arial CE" w:eastAsia="Arial CE" w:hAnsi="Arial CE" w:cs="Arial CE"/>
        </w:rPr>
      </w:pPr>
      <w:r w:rsidRPr="0073750E">
        <w:rPr>
          <w:rFonts w:ascii="Arial CE" w:eastAsia="Arial CE" w:hAnsi="Arial CE" w:cs="Arial CE"/>
        </w:rPr>
        <w:t xml:space="preserve">Pokud bude objednatel v prodlení s úhradou faktury proti sjednanému termínu je povinen zaplatit </w:t>
      </w:r>
      <w:r w:rsidR="00F05770">
        <w:rPr>
          <w:rFonts w:ascii="Arial CE" w:eastAsia="Arial CE" w:hAnsi="Arial CE" w:cs="Arial CE"/>
        </w:rPr>
        <w:t>zhotovitel</w:t>
      </w:r>
      <w:r w:rsidRPr="0073750E">
        <w:rPr>
          <w:rFonts w:ascii="Arial CE" w:eastAsia="Arial CE" w:hAnsi="Arial CE" w:cs="Arial CE"/>
        </w:rPr>
        <w:t>i úrok z prodlení ve výši 0,2 % z dlužné částky za každý i započatý den prodlení.</w:t>
      </w:r>
    </w:p>
    <w:p w:rsidR="008560D2" w:rsidRDefault="008560D2" w:rsidP="0073750E">
      <w:pPr>
        <w:spacing w:after="0" w:line="240" w:lineRule="auto"/>
        <w:rPr>
          <w:rFonts w:ascii="Arial CE" w:eastAsia="Arial CE" w:hAnsi="Arial CE" w:cs="Arial CE"/>
          <w:color w:val="000000"/>
        </w:rPr>
      </w:pPr>
    </w:p>
    <w:p w:rsidR="008560D2" w:rsidRPr="0073750E" w:rsidRDefault="0060597F" w:rsidP="00A410CF">
      <w:pPr>
        <w:pStyle w:val="Odstavecseseznamem"/>
        <w:numPr>
          <w:ilvl w:val="0"/>
          <w:numId w:val="12"/>
        </w:numPr>
        <w:spacing w:after="0" w:line="240" w:lineRule="auto"/>
        <w:ind w:hanging="720"/>
        <w:jc w:val="both"/>
        <w:rPr>
          <w:rFonts w:ascii="Arial CE" w:eastAsia="Arial CE" w:hAnsi="Arial CE" w:cs="Arial CE"/>
          <w:color w:val="000000"/>
        </w:rPr>
      </w:pPr>
      <w:r>
        <w:rPr>
          <w:rFonts w:ascii="Arial CE" w:eastAsia="Arial CE" w:hAnsi="Arial CE" w:cs="Arial CE"/>
          <w:color w:val="000000"/>
        </w:rPr>
        <w:t>Sankce</w:t>
      </w:r>
      <w:r w:rsidR="006154F2" w:rsidRPr="0073750E">
        <w:rPr>
          <w:rFonts w:ascii="Arial CE" w:eastAsia="Arial CE" w:hAnsi="Arial CE" w:cs="Arial CE"/>
          <w:color w:val="000000"/>
        </w:rPr>
        <w:t xml:space="preserve"> se nevztahují na případy, kdy prodlení nebo jiné porušení povinností bylo způsobeno okolnostmi vylučujícími odpovědnost ve smyslu § 2913 </w:t>
      </w:r>
      <w:r w:rsidR="006154F2" w:rsidRPr="0073750E">
        <w:rPr>
          <w:rFonts w:ascii="Arial CE" w:eastAsia="Arial CE" w:hAnsi="Arial CE" w:cs="Arial CE"/>
        </w:rPr>
        <w:t>zákona č. 89/2012 Sb.,</w:t>
      </w:r>
      <w:r w:rsidR="006154F2" w:rsidRPr="0073750E">
        <w:rPr>
          <w:rFonts w:ascii="Arial CE" w:eastAsia="Arial CE" w:hAnsi="Arial CE" w:cs="Arial CE"/>
          <w:color w:val="FF0000"/>
        </w:rPr>
        <w:t xml:space="preserve"> </w:t>
      </w:r>
      <w:r w:rsidR="006154F2" w:rsidRPr="0073750E">
        <w:rPr>
          <w:rFonts w:ascii="Arial CE" w:eastAsia="Arial CE" w:hAnsi="Arial CE" w:cs="Arial CE"/>
          <w:color w:val="000000"/>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8560D2" w:rsidRDefault="008560D2" w:rsidP="00A410CF">
      <w:pPr>
        <w:spacing w:after="0" w:line="240" w:lineRule="auto"/>
        <w:ind w:hanging="720"/>
        <w:rPr>
          <w:rFonts w:ascii="Arial CE" w:eastAsia="Arial CE" w:hAnsi="Arial CE" w:cs="Arial CE"/>
          <w:color w:val="000000"/>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 xml:space="preserve">Sankci vyúčtuje oprávněná strana straně povinné písemnou formou. Ve vyúčtování musí být uvedeno to ustanovení smlouvy, které k vyúčtování sankce opravňuje a způsob výpočtu celkové výše sankce. </w:t>
      </w:r>
    </w:p>
    <w:p w:rsidR="008560D2" w:rsidRDefault="008560D2" w:rsidP="00A410CF">
      <w:pPr>
        <w:spacing w:after="0" w:line="240" w:lineRule="auto"/>
        <w:ind w:left="708" w:hanging="720"/>
        <w:rPr>
          <w:rFonts w:ascii="Arial CE" w:eastAsia="Arial CE" w:hAnsi="Arial CE" w:cs="Arial CE"/>
          <w:sz w:val="24"/>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 xml:space="preserve">Pro zajištění úhrady oprávněně vyúčtovaných sankcí je objednatel oprávněn provést zápočet vyúčtované sankce proti jakékoliv oprávněné pohledávce, kterou má nebo bude mít </w:t>
      </w:r>
      <w:r w:rsidR="00F05770">
        <w:rPr>
          <w:rFonts w:ascii="Arial CE" w:eastAsia="Arial CE" w:hAnsi="Arial CE" w:cs="Arial CE"/>
        </w:rPr>
        <w:t>zhotovitel</w:t>
      </w:r>
      <w:r w:rsidRPr="0073750E">
        <w:rPr>
          <w:rFonts w:ascii="Arial CE" w:eastAsia="Arial CE" w:hAnsi="Arial CE" w:cs="Arial CE"/>
        </w:rPr>
        <w:t xml:space="preserve"> za objednatelem.</w:t>
      </w:r>
    </w:p>
    <w:p w:rsidR="008560D2" w:rsidRDefault="008560D2" w:rsidP="00A410CF">
      <w:pPr>
        <w:tabs>
          <w:tab w:val="left" w:pos="1004"/>
        </w:tabs>
        <w:spacing w:after="0" w:line="240" w:lineRule="auto"/>
        <w:ind w:left="720" w:hanging="720"/>
        <w:jc w:val="both"/>
        <w:rPr>
          <w:rFonts w:ascii="Arial CE" w:eastAsia="Arial CE" w:hAnsi="Arial CE" w:cs="Arial CE"/>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Strana povinná je povinna uhradit vyúčtované sankce nejpozději do 30 dnů od dne obdržení příslušného vyúčtování.</w:t>
      </w:r>
    </w:p>
    <w:p w:rsidR="008560D2" w:rsidRDefault="008560D2" w:rsidP="00A410CF">
      <w:pPr>
        <w:tabs>
          <w:tab w:val="left" w:pos="1004"/>
        </w:tabs>
        <w:spacing w:after="0" w:line="240" w:lineRule="auto"/>
        <w:ind w:hanging="720"/>
        <w:jc w:val="both"/>
        <w:rPr>
          <w:rFonts w:ascii="Arial CE" w:eastAsia="Arial CE" w:hAnsi="Arial CE" w:cs="Arial CE"/>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lastRenderedPageBreak/>
        <w:t xml:space="preserve">Zaplacením sankce není dotčen nárok objednatele na náhradu škody způsobené mu porušením povinnosti stanovené </w:t>
      </w:r>
      <w:r w:rsidR="00F05770">
        <w:rPr>
          <w:rFonts w:ascii="Arial CE" w:eastAsia="Arial CE" w:hAnsi="Arial CE" w:cs="Arial CE"/>
        </w:rPr>
        <w:t>zhotovitel</w:t>
      </w:r>
      <w:r w:rsidRPr="0073750E">
        <w:rPr>
          <w:rFonts w:ascii="Arial CE" w:eastAsia="Arial CE" w:hAnsi="Arial CE" w:cs="Arial CE"/>
        </w:rPr>
        <w:t>i smlouvou o dílo, na niž se sankce vztahuje.</w:t>
      </w:r>
    </w:p>
    <w:p w:rsidR="008560D2" w:rsidRDefault="008560D2" w:rsidP="00A410CF">
      <w:pPr>
        <w:spacing w:after="0" w:line="240" w:lineRule="auto"/>
        <w:ind w:left="426" w:hanging="720"/>
        <w:jc w:val="both"/>
        <w:rPr>
          <w:rFonts w:ascii="Arial CE" w:eastAsia="Arial CE" w:hAnsi="Arial CE" w:cs="Arial CE"/>
          <w:color w:val="000000"/>
        </w:rPr>
      </w:pPr>
    </w:p>
    <w:p w:rsidR="008560D2" w:rsidRPr="0073750E" w:rsidRDefault="006154F2" w:rsidP="00A410CF">
      <w:pPr>
        <w:pStyle w:val="Odstavecseseznamem"/>
        <w:numPr>
          <w:ilvl w:val="0"/>
          <w:numId w:val="12"/>
        </w:numPr>
        <w:spacing w:after="0" w:line="240" w:lineRule="auto"/>
        <w:ind w:hanging="720"/>
        <w:jc w:val="both"/>
        <w:rPr>
          <w:rFonts w:ascii="Arial CE" w:eastAsia="Arial CE" w:hAnsi="Arial CE" w:cs="Arial CE"/>
          <w:color w:val="000000"/>
        </w:rPr>
      </w:pPr>
      <w:r w:rsidRPr="0073750E">
        <w:rPr>
          <w:rFonts w:ascii="Arial CE" w:eastAsia="Arial CE" w:hAnsi="Arial CE" w:cs="Arial CE"/>
          <w:color w:val="000000"/>
        </w:rPr>
        <w:t>Zaplacením smluvních pokut nejsou dotčeny nároky smluvních stran na náhradu škody.</w:t>
      </w:r>
    </w:p>
    <w:p w:rsidR="008560D2" w:rsidRDefault="008560D2" w:rsidP="0073750E">
      <w:pPr>
        <w:spacing w:before="120" w:after="0" w:line="240" w:lineRule="auto"/>
        <w:jc w:val="center"/>
        <w:rPr>
          <w:rFonts w:ascii="Arial CE" w:eastAsia="Arial CE" w:hAnsi="Arial CE" w:cs="Arial CE"/>
          <w:b/>
          <w:color w:val="000000"/>
          <w:u w:val="single"/>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VII. ZAJIŠTĚNÍ ZÁVAZKU, ZÁRUKA</w:t>
      </w:r>
    </w:p>
    <w:p w:rsidR="008560D2" w:rsidRDefault="008560D2">
      <w:pPr>
        <w:spacing w:after="0" w:line="240" w:lineRule="auto"/>
        <w:jc w:val="both"/>
        <w:rPr>
          <w:rFonts w:ascii="Arial CE" w:eastAsia="Arial CE" w:hAnsi="Arial CE" w:cs="Arial CE"/>
          <w:b/>
          <w:color w:val="000000"/>
          <w:sz w:val="24"/>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color w:val="FF0000"/>
        </w:rPr>
      </w:pPr>
      <w:r w:rsidRPr="0073750E">
        <w:rPr>
          <w:rFonts w:ascii="Arial CE" w:eastAsia="Arial CE" w:hAnsi="Arial CE" w:cs="Arial CE"/>
        </w:rPr>
        <w:t>Objednatel se zavazuje řádně provedené dílo podle ustanovení této smlouvy převzít a zaplatit za dílo dohodnutou cenu.</w:t>
      </w:r>
      <w:r w:rsidRPr="0073750E">
        <w:rPr>
          <w:rFonts w:ascii="Arial CE" w:eastAsia="Arial CE" w:hAnsi="Arial CE" w:cs="Arial CE"/>
          <w:b/>
        </w:rPr>
        <w:t xml:space="preserve"> </w:t>
      </w:r>
      <w:r w:rsidRPr="0073750E">
        <w:rPr>
          <w:rFonts w:ascii="Arial CE" w:eastAsia="Arial CE" w:hAnsi="Arial CE" w:cs="Arial CE"/>
        </w:rPr>
        <w:t>Dílo má vadu, neodpovídá-li této smlouvě.</w:t>
      </w:r>
    </w:p>
    <w:p w:rsidR="008560D2" w:rsidRDefault="008560D2" w:rsidP="0045201E">
      <w:pPr>
        <w:spacing w:after="0" w:line="240" w:lineRule="auto"/>
        <w:ind w:left="567" w:hanging="567"/>
        <w:jc w:val="both"/>
        <w:rPr>
          <w:rFonts w:ascii="Arial CE" w:eastAsia="Arial CE" w:hAnsi="Arial CE" w:cs="Arial CE"/>
        </w:rPr>
      </w:pPr>
    </w:p>
    <w:p w:rsidR="008560D2" w:rsidRPr="0073750E" w:rsidRDefault="00F05770" w:rsidP="0045201E">
      <w:pPr>
        <w:pStyle w:val="Odstavecseseznamem"/>
        <w:numPr>
          <w:ilvl w:val="0"/>
          <w:numId w:val="13"/>
        </w:numPr>
        <w:spacing w:after="0" w:line="240" w:lineRule="auto"/>
        <w:ind w:left="567" w:hanging="567"/>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to, že dílo bude zhotoveno podle této smlouvy tak, že jej objednatel bude moci použít pro přípravu a realizaci stavby.</w:t>
      </w:r>
    </w:p>
    <w:p w:rsidR="008560D2" w:rsidRDefault="008560D2" w:rsidP="0045201E">
      <w:pPr>
        <w:spacing w:after="0" w:line="240" w:lineRule="auto"/>
        <w:ind w:left="567" w:hanging="567"/>
        <w:jc w:val="both"/>
        <w:rPr>
          <w:rFonts w:ascii="Arial CE" w:eastAsia="Arial CE" w:hAnsi="Arial CE" w:cs="Arial CE"/>
          <w:b/>
        </w:rPr>
      </w:pPr>
    </w:p>
    <w:p w:rsidR="008560D2" w:rsidRPr="0073750E" w:rsidRDefault="00F05770" w:rsidP="0045201E">
      <w:pPr>
        <w:pStyle w:val="Odstavecseseznamem"/>
        <w:numPr>
          <w:ilvl w:val="0"/>
          <w:numId w:val="13"/>
        </w:numPr>
        <w:spacing w:after="0" w:line="240" w:lineRule="auto"/>
        <w:ind w:left="567" w:hanging="567"/>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to, že dílo plně vyhoví podmínkám stanoveným platnými právními předpisy a podmínkám dohodnutým v této smlouvě. </w:t>
      </w:r>
      <w:r>
        <w:rPr>
          <w:rFonts w:ascii="Arial CE" w:eastAsia="Arial CE" w:hAnsi="Arial CE" w:cs="Arial CE"/>
        </w:rPr>
        <w:t>Zhotovitel</w:t>
      </w:r>
      <w:r w:rsidR="006154F2" w:rsidRPr="0073750E">
        <w:rPr>
          <w:rFonts w:ascii="Arial CE" w:eastAsia="Arial CE" w:hAnsi="Arial CE" w:cs="Arial CE"/>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8560D2" w:rsidRDefault="008560D2" w:rsidP="0045201E">
      <w:pPr>
        <w:spacing w:after="0" w:line="240" w:lineRule="auto"/>
        <w:ind w:left="567" w:hanging="567"/>
        <w:jc w:val="both"/>
        <w:rPr>
          <w:rFonts w:ascii="Arial CE" w:eastAsia="Arial CE" w:hAnsi="Arial CE" w:cs="Arial CE"/>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color w:val="000000"/>
        </w:rPr>
      </w:pPr>
      <w:r w:rsidRPr="0073750E">
        <w:rPr>
          <w:rFonts w:ascii="Arial CE" w:eastAsia="Arial CE" w:hAnsi="Arial CE" w:cs="Arial CE"/>
        </w:rPr>
        <w:t xml:space="preserve">Odpovědnost </w:t>
      </w:r>
      <w:r w:rsidR="00F05770">
        <w:rPr>
          <w:rFonts w:ascii="Arial CE" w:eastAsia="Arial CE" w:hAnsi="Arial CE" w:cs="Arial CE"/>
        </w:rPr>
        <w:t>zhotovitel</w:t>
      </w:r>
      <w:r w:rsidRPr="0073750E">
        <w:rPr>
          <w:rFonts w:ascii="Arial CE" w:eastAsia="Arial CE" w:hAnsi="Arial CE" w:cs="Arial CE"/>
        </w:rPr>
        <w:t>e jakožto projektanta se mj. řídí ustanovením §159 zákona č. 183/2006 Sb., o územním plánování a stavebním řádu (stavební zákon), v platném znění</w:t>
      </w:r>
      <w:r w:rsidRPr="0073750E">
        <w:rPr>
          <w:rFonts w:ascii="Arial CE" w:eastAsia="Arial CE" w:hAnsi="Arial CE" w:cs="Arial CE"/>
          <w:color w:val="000000"/>
        </w:rPr>
        <w:t>.</w:t>
      </w:r>
    </w:p>
    <w:p w:rsidR="008560D2" w:rsidRDefault="008560D2" w:rsidP="0045201E">
      <w:pPr>
        <w:spacing w:after="0" w:line="240" w:lineRule="auto"/>
        <w:ind w:left="567" w:hanging="567"/>
        <w:jc w:val="both"/>
        <w:rPr>
          <w:rFonts w:ascii="Arial CE" w:eastAsia="Arial CE" w:hAnsi="Arial CE" w:cs="Arial CE"/>
          <w:color w:val="000000"/>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rPr>
      </w:pPr>
      <w:r w:rsidRPr="0073750E">
        <w:rPr>
          <w:rFonts w:ascii="Arial CE" w:eastAsia="Arial CE" w:hAnsi="Arial CE" w:cs="Arial CE"/>
          <w:color w:val="000000"/>
        </w:rPr>
        <w:t xml:space="preserve">Záruční doba díla začíná dnem převzetí díla objednatelem. Po dobu záruční doby odpovídá </w:t>
      </w:r>
      <w:r w:rsidR="00F05770">
        <w:rPr>
          <w:rFonts w:ascii="Arial CE" w:eastAsia="Arial CE" w:hAnsi="Arial CE" w:cs="Arial CE"/>
        </w:rPr>
        <w:t>zhotovitel</w:t>
      </w:r>
      <w:r w:rsidRPr="0073750E">
        <w:rPr>
          <w:rFonts w:ascii="Arial CE" w:eastAsia="Arial CE" w:hAnsi="Arial CE" w:cs="Arial CE"/>
        </w:rPr>
        <w:t xml:space="preserve"> objednateli za veškeré vady zhotoveného díla, ledaže prokáže, že vady byly způsobeny neodbornými svévolnými zásahy objednatele nebo třetí osoby. Vady reklamované v této době budou </w:t>
      </w:r>
      <w:r w:rsidR="00F05770">
        <w:rPr>
          <w:rFonts w:ascii="Arial CE" w:eastAsia="Arial CE" w:hAnsi="Arial CE" w:cs="Arial CE"/>
        </w:rPr>
        <w:t>zhotovitel</w:t>
      </w:r>
      <w:r w:rsidRPr="0073750E">
        <w:rPr>
          <w:rFonts w:ascii="Arial CE" w:eastAsia="Arial CE" w:hAnsi="Arial CE" w:cs="Arial CE"/>
        </w:rPr>
        <w:t>em odstraněny bezúplatně bez zbytečného odkladu nejpozději do 10 dnů po obdržení oprávněné písemné reklamace doručené objednatelem. Po dobu reklamace vad neběží záruční doba.</w:t>
      </w:r>
    </w:p>
    <w:p w:rsidR="008560D2" w:rsidRDefault="008560D2" w:rsidP="0045201E">
      <w:pPr>
        <w:spacing w:after="0" w:line="240" w:lineRule="auto"/>
        <w:ind w:left="567" w:hanging="567"/>
        <w:jc w:val="both"/>
        <w:rPr>
          <w:rFonts w:ascii="Arial" w:eastAsia="Arial" w:hAnsi="Arial" w:cs="Arial"/>
          <w:color w:val="000000"/>
        </w:rPr>
      </w:pPr>
    </w:p>
    <w:p w:rsidR="008560D2" w:rsidRPr="0073750E" w:rsidRDefault="00F05770" w:rsidP="0045201E">
      <w:pPr>
        <w:pStyle w:val="Odstavecseseznamem"/>
        <w:numPr>
          <w:ilvl w:val="0"/>
          <w:numId w:val="13"/>
        </w:numPr>
        <w:spacing w:after="0" w:line="240" w:lineRule="auto"/>
        <w:ind w:left="567" w:hanging="567"/>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zodpovídá za vady díla následovně:</w:t>
      </w:r>
    </w:p>
    <w:p w:rsidR="008560D2" w:rsidRPr="0073750E" w:rsidRDefault="00F05770" w:rsidP="0045201E">
      <w:pPr>
        <w:pStyle w:val="Odstavecseseznamem"/>
        <w:numPr>
          <w:ilvl w:val="1"/>
          <w:numId w:val="13"/>
        </w:numPr>
        <w:spacing w:after="0" w:line="240" w:lineRule="auto"/>
        <w:ind w:left="567" w:hanging="567"/>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zodpovídá za vady díla, které budou zjištěny v době 60 kalendářních měsíců ode dne jeho předání objednateli, pokud není ve smlouvě stanoveno jinak. </w:t>
      </w:r>
    </w:p>
    <w:p w:rsidR="008560D2" w:rsidRPr="0073750E" w:rsidRDefault="006154F2" w:rsidP="0045201E">
      <w:pPr>
        <w:pStyle w:val="Odstavecseseznamem"/>
        <w:numPr>
          <w:ilvl w:val="1"/>
          <w:numId w:val="13"/>
        </w:numPr>
        <w:spacing w:after="0" w:line="240" w:lineRule="auto"/>
        <w:ind w:left="567" w:hanging="567"/>
        <w:jc w:val="both"/>
        <w:rPr>
          <w:rFonts w:ascii="Arial CE" w:eastAsia="Arial CE" w:hAnsi="Arial CE" w:cs="Arial CE"/>
        </w:rPr>
      </w:pPr>
      <w:r w:rsidRPr="0073750E">
        <w:rPr>
          <w:rFonts w:ascii="Arial CE" w:eastAsia="Arial CE" w:hAnsi="Arial CE" w:cs="Arial CE"/>
        </w:rPr>
        <w:t xml:space="preserve">Je – li dílo určeno k využití při realizaci stavby, pak </w:t>
      </w:r>
      <w:r w:rsidR="00F05770">
        <w:rPr>
          <w:rFonts w:ascii="Arial CE" w:eastAsia="Arial CE" w:hAnsi="Arial CE" w:cs="Arial CE"/>
        </w:rPr>
        <w:t>zhotovitel</w:t>
      </w:r>
      <w:r w:rsidRPr="0073750E">
        <w:rPr>
          <w:rFonts w:ascii="Arial CE" w:eastAsia="Arial CE" w:hAnsi="Arial CE" w:cs="Arial CE"/>
        </w:rPr>
        <w:t xml:space="preserve"> odpovídá za vady po stejnou dobu, po kterou trvá podle obecné právní úpravy odpovědnost </w:t>
      </w:r>
      <w:r w:rsidR="00F05770">
        <w:rPr>
          <w:rFonts w:ascii="Arial CE" w:eastAsia="Arial CE" w:hAnsi="Arial CE" w:cs="Arial CE"/>
        </w:rPr>
        <w:t>zhotovitel</w:t>
      </w:r>
      <w:r w:rsidRPr="0073750E">
        <w:rPr>
          <w:rFonts w:ascii="Arial CE" w:eastAsia="Arial CE" w:hAnsi="Arial CE" w:cs="Arial CE"/>
        </w:rPr>
        <w:t>e za vady staveb ve vztahu ke konkrétní stavbě, nejdéle však po dobu 84 měsíců.</w:t>
      </w:r>
    </w:p>
    <w:p w:rsidR="008560D2" w:rsidRDefault="008560D2" w:rsidP="0045201E">
      <w:pPr>
        <w:spacing w:after="0" w:line="240" w:lineRule="auto"/>
        <w:ind w:left="567" w:hanging="567"/>
        <w:jc w:val="both"/>
        <w:rPr>
          <w:rFonts w:ascii="Arial CE" w:eastAsia="Arial CE" w:hAnsi="Arial CE" w:cs="Arial CE"/>
          <w:color w:val="000000"/>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rPr>
      </w:pPr>
      <w:r w:rsidRPr="0073750E">
        <w:rPr>
          <w:rFonts w:ascii="Arial CE" w:eastAsia="Arial CE" w:hAnsi="Arial CE" w:cs="Arial CE"/>
        </w:rPr>
        <w:t xml:space="preserve">Oznámení vad musí být zasláno </w:t>
      </w:r>
      <w:r w:rsidR="00F05770">
        <w:rPr>
          <w:rFonts w:ascii="Arial CE" w:eastAsia="Arial CE" w:hAnsi="Arial CE" w:cs="Arial CE"/>
        </w:rPr>
        <w:t>zhotovitel</w:t>
      </w:r>
      <w:r w:rsidRPr="0073750E">
        <w:rPr>
          <w:rFonts w:ascii="Arial CE" w:eastAsia="Arial CE" w:hAnsi="Arial CE" w:cs="Arial CE"/>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8560D2" w:rsidRDefault="008560D2" w:rsidP="0045201E">
      <w:pPr>
        <w:spacing w:after="0" w:line="240" w:lineRule="auto"/>
        <w:ind w:left="567" w:hanging="567"/>
        <w:jc w:val="both"/>
        <w:rPr>
          <w:rFonts w:ascii="Arial CE" w:eastAsia="Arial CE" w:hAnsi="Arial CE" w:cs="Arial CE"/>
          <w:b/>
          <w:color w:val="000000"/>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rPr>
      </w:pPr>
      <w:r w:rsidRPr="0073750E">
        <w:rPr>
          <w:rFonts w:ascii="Arial CE" w:eastAsia="Arial CE" w:hAnsi="Arial CE" w:cs="Arial CE"/>
        </w:rPr>
        <w:t xml:space="preserve">Odstranění vady nemá vliv na nárok objednatele na smluvní pokutu a náhradu škody. Objednatel má vůči </w:t>
      </w:r>
      <w:r w:rsidR="00F05770">
        <w:rPr>
          <w:rFonts w:ascii="Arial CE" w:eastAsia="Arial CE" w:hAnsi="Arial CE" w:cs="Arial CE"/>
        </w:rPr>
        <w:t>zhotovitel</w:t>
      </w:r>
      <w:r w:rsidRPr="0073750E">
        <w:rPr>
          <w:rFonts w:ascii="Arial CE" w:eastAsia="Arial CE" w:hAnsi="Arial CE" w:cs="Arial CE"/>
        </w:rPr>
        <w:t xml:space="preserve">i též nárok na náhradu škody vzešlé z vady díla. </w:t>
      </w:r>
    </w:p>
    <w:p w:rsidR="008560D2" w:rsidRDefault="008560D2" w:rsidP="0045201E">
      <w:pPr>
        <w:spacing w:after="0" w:line="240" w:lineRule="auto"/>
        <w:ind w:left="567" w:hanging="567"/>
        <w:jc w:val="both"/>
        <w:rPr>
          <w:rFonts w:ascii="Arial CE" w:eastAsia="Arial CE" w:hAnsi="Arial CE" w:cs="Arial CE"/>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rPr>
      </w:pPr>
      <w:r w:rsidRPr="0073750E">
        <w:rPr>
          <w:rFonts w:ascii="Arial CE" w:eastAsia="Arial CE" w:hAnsi="Arial CE" w:cs="Arial CE"/>
        </w:rPr>
        <w:t xml:space="preserve">Pokud </w:t>
      </w:r>
      <w:r w:rsidR="00F05770">
        <w:rPr>
          <w:rFonts w:ascii="Arial CE" w:eastAsia="Arial CE" w:hAnsi="Arial CE" w:cs="Arial CE"/>
        </w:rPr>
        <w:t>zhotovitel</w:t>
      </w:r>
      <w:r w:rsidRPr="0073750E">
        <w:rPr>
          <w:rFonts w:ascii="Arial CE" w:eastAsia="Arial CE" w:hAnsi="Arial CE" w:cs="Arial CE"/>
        </w:rPr>
        <w:t xml:space="preserve"> odstraňuje prokazatelné vady projektové dokumentace, které byly zjištěny v průběhu zadávacího řízení na </w:t>
      </w:r>
      <w:r w:rsidR="00F05770">
        <w:rPr>
          <w:rFonts w:ascii="Arial CE" w:eastAsia="Arial CE" w:hAnsi="Arial CE" w:cs="Arial CE"/>
        </w:rPr>
        <w:t>zhotovitel</w:t>
      </w:r>
      <w:r w:rsidRPr="0073750E">
        <w:rPr>
          <w:rFonts w:ascii="Arial CE" w:eastAsia="Arial CE" w:hAnsi="Arial CE" w:cs="Arial CE"/>
        </w:rPr>
        <w:t xml:space="preserve">e stavby nebo v průběhu provádění stavby, pak tyto změny provede </w:t>
      </w:r>
      <w:r w:rsidR="00F05770">
        <w:rPr>
          <w:rFonts w:ascii="Arial CE" w:eastAsia="Arial CE" w:hAnsi="Arial CE" w:cs="Arial CE"/>
        </w:rPr>
        <w:t>zhotovitel</w:t>
      </w:r>
      <w:r w:rsidRPr="0073750E">
        <w:rPr>
          <w:rFonts w:ascii="Arial CE" w:eastAsia="Arial CE" w:hAnsi="Arial CE" w:cs="Arial CE"/>
        </w:rPr>
        <w:t xml:space="preserve"> bezúplatně. </w:t>
      </w:r>
    </w:p>
    <w:p w:rsidR="008560D2" w:rsidRDefault="008560D2" w:rsidP="0045201E">
      <w:pPr>
        <w:spacing w:after="0" w:line="240" w:lineRule="auto"/>
        <w:ind w:left="567" w:hanging="567"/>
        <w:jc w:val="both"/>
        <w:rPr>
          <w:rFonts w:ascii="Arial CE" w:eastAsia="Arial CE" w:hAnsi="Arial CE" w:cs="Arial CE"/>
          <w:b/>
          <w:color w:val="000000"/>
        </w:rPr>
      </w:pPr>
    </w:p>
    <w:p w:rsidR="008560D2" w:rsidRPr="0073750E" w:rsidRDefault="00F05770" w:rsidP="0045201E">
      <w:pPr>
        <w:pStyle w:val="Odstavecseseznamem"/>
        <w:numPr>
          <w:ilvl w:val="0"/>
          <w:numId w:val="13"/>
        </w:numPr>
        <w:spacing w:after="0" w:line="240" w:lineRule="auto"/>
        <w:ind w:left="567" w:hanging="567"/>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prokazatelné škody, které z důvodu porušení jeho povinností sjednaných touto smlouvou vzniknou objednateli nebo třetím osobám při provádění </w:t>
      </w:r>
      <w:r w:rsidR="006154F2" w:rsidRPr="0073750E">
        <w:rPr>
          <w:rFonts w:ascii="Arial CE" w:eastAsia="Arial CE" w:hAnsi="Arial CE" w:cs="Arial CE"/>
        </w:rPr>
        <w:lastRenderedPageBreak/>
        <w:t>následného díla (stavby nebo dalšího stupně projektové dokumentace) podle jím zpracované dokumentace nebo při jeho provozování.</w:t>
      </w:r>
    </w:p>
    <w:p w:rsidR="008560D2" w:rsidRDefault="008560D2" w:rsidP="0045201E">
      <w:pPr>
        <w:spacing w:after="0" w:line="240" w:lineRule="auto"/>
        <w:ind w:left="567" w:hanging="567"/>
        <w:jc w:val="both"/>
        <w:rPr>
          <w:rFonts w:ascii="Arial CE" w:eastAsia="Arial CE" w:hAnsi="Arial CE" w:cs="Arial CE"/>
        </w:rPr>
      </w:pPr>
    </w:p>
    <w:p w:rsidR="008560D2" w:rsidRPr="0073750E" w:rsidRDefault="006154F2" w:rsidP="0045201E">
      <w:pPr>
        <w:pStyle w:val="Odstavecseseznamem"/>
        <w:numPr>
          <w:ilvl w:val="0"/>
          <w:numId w:val="13"/>
        </w:numPr>
        <w:spacing w:after="0" w:line="240" w:lineRule="auto"/>
        <w:ind w:left="567" w:hanging="567"/>
        <w:jc w:val="both"/>
        <w:rPr>
          <w:rFonts w:ascii="Arial CE" w:eastAsia="Arial CE" w:hAnsi="Arial CE" w:cs="Arial CE"/>
        </w:rPr>
      </w:pPr>
      <w:r w:rsidRPr="0073750E">
        <w:rPr>
          <w:rFonts w:ascii="Arial CE" w:eastAsia="Arial CE" w:hAnsi="Arial CE" w:cs="Arial CE"/>
        </w:rPr>
        <w:t xml:space="preserve">Nebude-li </w:t>
      </w:r>
      <w:r w:rsidR="00F05770">
        <w:rPr>
          <w:rFonts w:ascii="Arial CE" w:eastAsia="Arial CE" w:hAnsi="Arial CE" w:cs="Arial CE"/>
        </w:rPr>
        <w:t>zhotovitel</w:t>
      </w:r>
      <w:r w:rsidRPr="0073750E">
        <w:rPr>
          <w:rFonts w:ascii="Arial CE" w:eastAsia="Arial CE" w:hAnsi="Arial CE" w:cs="Arial CE"/>
        </w:rPr>
        <w:t xml:space="preserve"> vyrozuměn o požadavku náhrady škody nejpozději do 90 dnů od data ukončení záruční doby, nelze požadavek na náhradu škody uplatnit.</w:t>
      </w:r>
    </w:p>
    <w:p w:rsidR="008560D2" w:rsidRDefault="008560D2" w:rsidP="0045201E">
      <w:pPr>
        <w:spacing w:after="0" w:line="240" w:lineRule="auto"/>
        <w:ind w:left="567" w:hanging="567"/>
        <w:jc w:val="both"/>
        <w:rPr>
          <w:rFonts w:ascii="Arial" w:eastAsia="Arial" w:hAnsi="Arial" w:cs="Arial"/>
          <w:b/>
        </w:rPr>
      </w:pPr>
    </w:p>
    <w:p w:rsidR="008560D2" w:rsidRPr="006B244B" w:rsidRDefault="006154F2"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 xml:space="preserve">Čl. </w:t>
      </w:r>
      <w:r w:rsidR="006B244B" w:rsidRPr="006B244B">
        <w:rPr>
          <w:rFonts w:ascii="Arial" w:eastAsia="Arial CE" w:hAnsi="Arial" w:cs="Arial"/>
          <w:color w:val="auto"/>
          <w:sz w:val="22"/>
          <w:szCs w:val="22"/>
          <w:u w:val="single"/>
        </w:rPr>
        <w:t>VIII</w:t>
      </w:r>
      <w:r w:rsidRPr="006B244B">
        <w:rPr>
          <w:rFonts w:ascii="Arial" w:eastAsia="Arial CE" w:hAnsi="Arial" w:cs="Arial"/>
          <w:color w:val="auto"/>
          <w:sz w:val="22"/>
          <w:szCs w:val="22"/>
          <w:u w:val="single"/>
        </w:rPr>
        <w:t>. NÁHRADA ŠKODY</w:t>
      </w:r>
    </w:p>
    <w:p w:rsidR="008560D2" w:rsidRDefault="008560D2">
      <w:pPr>
        <w:spacing w:after="0" w:line="240" w:lineRule="auto"/>
        <w:jc w:val="both"/>
        <w:rPr>
          <w:rFonts w:ascii="Arial CE" w:eastAsia="Arial CE" w:hAnsi="Arial CE" w:cs="Arial CE"/>
          <w:color w:val="000000"/>
        </w:rPr>
      </w:pPr>
    </w:p>
    <w:p w:rsidR="008560D2" w:rsidRPr="0073750E" w:rsidRDefault="006154F2" w:rsidP="0045201E">
      <w:pPr>
        <w:pStyle w:val="Odstavecseseznamem"/>
        <w:numPr>
          <w:ilvl w:val="0"/>
          <w:numId w:val="14"/>
        </w:numPr>
        <w:spacing w:after="0" w:line="240" w:lineRule="auto"/>
        <w:ind w:left="567" w:hanging="567"/>
        <w:jc w:val="both"/>
        <w:rPr>
          <w:rFonts w:ascii="Arial CE" w:eastAsia="Arial CE" w:hAnsi="Arial CE" w:cs="Arial CE"/>
          <w:color w:val="000000"/>
        </w:rPr>
      </w:pPr>
      <w:r w:rsidRPr="0073750E">
        <w:rPr>
          <w:rFonts w:ascii="Arial CE" w:eastAsia="Arial CE" w:hAnsi="Arial CE" w:cs="Arial CE"/>
          <w:color w:val="000000"/>
        </w:rPr>
        <w:t xml:space="preserve">Objednatel je oprávněn požadovat náhradu škody způsobenou mu </w:t>
      </w:r>
      <w:r w:rsidR="00F05770">
        <w:rPr>
          <w:rFonts w:ascii="Arial CE" w:eastAsia="Arial CE" w:hAnsi="Arial CE" w:cs="Arial CE"/>
          <w:color w:val="000000"/>
        </w:rPr>
        <w:t>zhotovitel</w:t>
      </w:r>
      <w:r w:rsidRPr="0073750E">
        <w:rPr>
          <w:rFonts w:ascii="Arial CE" w:eastAsia="Arial CE" w:hAnsi="Arial CE" w:cs="Arial CE"/>
          <w:color w:val="000000"/>
        </w:rPr>
        <w:t xml:space="preserve">em porušením povinností </w:t>
      </w:r>
      <w:r w:rsidR="00F05770">
        <w:rPr>
          <w:rFonts w:ascii="Arial CE" w:eastAsia="Arial CE" w:hAnsi="Arial CE" w:cs="Arial CE"/>
          <w:color w:val="000000"/>
        </w:rPr>
        <w:t>zhotovitel</w:t>
      </w:r>
      <w:r w:rsidRPr="0073750E">
        <w:rPr>
          <w:rFonts w:ascii="Arial CE" w:eastAsia="Arial CE" w:hAnsi="Arial CE" w:cs="Arial CE"/>
          <w:color w:val="000000"/>
        </w:rPr>
        <w:t xml:space="preserve">e při plnění předmětu díla, taktéž škody, které by vznikly jako důsledek prodlení, vadného plnění nebo porušením smluvních povinností. Náhrada škody zahrnuje skutečnou škodu. </w:t>
      </w:r>
    </w:p>
    <w:p w:rsidR="008560D2" w:rsidRDefault="008560D2">
      <w:pPr>
        <w:spacing w:before="120" w:after="0" w:line="240" w:lineRule="auto"/>
        <w:jc w:val="center"/>
        <w:rPr>
          <w:rFonts w:ascii="Arial CE" w:eastAsia="Arial CE" w:hAnsi="Arial CE" w:cs="Arial CE"/>
          <w:b/>
          <w:color w:val="000000"/>
          <w:u w:val="single"/>
        </w:rPr>
      </w:pPr>
    </w:p>
    <w:p w:rsidR="00194419" w:rsidRPr="006B244B" w:rsidRDefault="00194419"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 xml:space="preserve">Čl. </w:t>
      </w:r>
      <w:r w:rsidR="006B244B" w:rsidRPr="006B244B">
        <w:rPr>
          <w:rFonts w:ascii="Arial" w:eastAsia="Arial CE" w:hAnsi="Arial" w:cs="Arial"/>
          <w:color w:val="auto"/>
          <w:sz w:val="22"/>
          <w:szCs w:val="22"/>
          <w:u w:val="single"/>
        </w:rPr>
        <w:t>IX</w:t>
      </w:r>
      <w:r w:rsidRPr="006B244B">
        <w:rPr>
          <w:rFonts w:ascii="Arial" w:eastAsia="Arial CE" w:hAnsi="Arial" w:cs="Arial"/>
          <w:color w:val="auto"/>
          <w:sz w:val="22"/>
          <w:szCs w:val="22"/>
          <w:u w:val="single"/>
        </w:rPr>
        <w:t>. OSTATNÍ USTANOVENÍ</w:t>
      </w:r>
    </w:p>
    <w:p w:rsidR="00194419" w:rsidRPr="001D7A19" w:rsidRDefault="00194419" w:rsidP="00194419">
      <w:pPr>
        <w:autoSpaceDE w:val="0"/>
        <w:autoSpaceDN w:val="0"/>
        <w:adjustRightInd w:val="0"/>
        <w:jc w:val="both"/>
        <w:rPr>
          <w:rFonts w:ascii="Arial CE" w:hAnsi="Arial CE" w:cs="Arial"/>
          <w:b/>
          <w:bCs/>
          <w:color w:val="000000"/>
        </w:rPr>
      </w:pP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rPr>
      </w:pPr>
      <w:r w:rsidRPr="001B5B65">
        <w:rPr>
          <w:rFonts w:ascii="Arial CE" w:hAnsi="Arial CE"/>
          <w:color w:val="000000"/>
        </w:rPr>
        <w:t xml:space="preserve">Objednatel vytvoří podmínky pro provedení sjednaného díla tím, že bude </w:t>
      </w:r>
      <w:r w:rsidRPr="001B5B65">
        <w:rPr>
          <w:rFonts w:ascii="Arial CE" w:hAnsi="Arial CE"/>
        </w:rPr>
        <w:t xml:space="preserve">spolupracovat </w:t>
      </w:r>
      <w:r w:rsidRPr="001B5B65">
        <w:rPr>
          <w:rFonts w:ascii="Arial CE" w:hAnsi="Arial CE"/>
          <w:color w:val="000000"/>
        </w:rPr>
        <w:t xml:space="preserve">se </w:t>
      </w:r>
      <w:r>
        <w:rPr>
          <w:rFonts w:ascii="Arial CE" w:hAnsi="Arial CE"/>
          <w:color w:val="000000"/>
        </w:rPr>
        <w:t>zhotovitel</w:t>
      </w:r>
      <w:r w:rsidRPr="001B5B65">
        <w:rPr>
          <w:rFonts w:ascii="Arial CE" w:hAnsi="Arial CE"/>
          <w:color w:val="000000"/>
        </w:rPr>
        <w:t xml:space="preserve">em při zajišťování podkladů a informací potřebných pro plnění předmětu díla. </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Pr>
          <w:rFonts w:ascii="Arial CE" w:hAnsi="Arial CE"/>
          <w:color w:val="000000"/>
        </w:rPr>
        <w:t>Zhotovitel</w:t>
      </w:r>
      <w:r w:rsidRPr="001B5B65">
        <w:rPr>
          <w:rFonts w:ascii="Arial CE" w:hAnsi="Arial CE"/>
          <w:color w:val="000000"/>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Objednatel se zavazuje, že přistoupí na změnu závazku v případě, kdy se po uzavření smlouvy změní výchozí podklady rozhodující pro uzavření této smlouvy nebo vzniknou na jeho straně nové požadavky nad rámec rozsahu smlouvy o dílo.</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V případě, že se strany po uzavření smlouvy písemně dohodnou na změně díla, je objednatel povinen zaplatit cenu dohodnutou v dodatku k této smlouvě.</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Rozsah díla může být rozšířen nebo omezen pouze na základě oboustranného konsenzu, vyjádřeného formou písemného dodatku této smlouvy.</w:t>
      </w:r>
    </w:p>
    <w:p w:rsidR="00194419" w:rsidRPr="006B244B" w:rsidRDefault="00194419" w:rsidP="006B244B">
      <w:pPr>
        <w:pStyle w:val="Nadpis1"/>
        <w:spacing w:before="0"/>
        <w:jc w:val="center"/>
        <w:rPr>
          <w:rFonts w:ascii="Arial" w:eastAsia="Arial CE" w:hAnsi="Arial" w:cs="Arial"/>
          <w:color w:val="auto"/>
          <w:sz w:val="22"/>
          <w:szCs w:val="22"/>
          <w:u w:val="single"/>
        </w:rPr>
      </w:pPr>
    </w:p>
    <w:p w:rsidR="00194419" w:rsidRPr="006B244B" w:rsidRDefault="00194419"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X. COMPLIANCE DOLOŽKA</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94419" w:rsidRDefault="00194419" w:rsidP="0019441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94419" w:rsidRDefault="00194419" w:rsidP="006B244B">
      <w:pPr>
        <w:pStyle w:val="Nadpis1"/>
        <w:spacing w:before="0"/>
        <w:jc w:val="center"/>
        <w:rPr>
          <w:rFonts w:ascii="Arial" w:eastAsia="Arial CE" w:hAnsi="Arial" w:cs="Arial"/>
          <w:color w:val="auto"/>
          <w:sz w:val="22"/>
          <w:szCs w:val="22"/>
          <w:u w:val="single"/>
        </w:rPr>
      </w:pPr>
      <w:r w:rsidRPr="006B244B">
        <w:rPr>
          <w:rFonts w:ascii="Arial" w:eastAsia="Arial CE" w:hAnsi="Arial" w:cs="Arial"/>
          <w:color w:val="auto"/>
          <w:sz w:val="22"/>
          <w:szCs w:val="22"/>
          <w:u w:val="single"/>
        </w:rPr>
        <w:t>Čl. XI. ZÁVĚREČNÁ USTANOVENÍ</w:t>
      </w:r>
    </w:p>
    <w:p w:rsidR="002F123F" w:rsidRPr="002F123F" w:rsidRDefault="002F123F" w:rsidP="002F123F"/>
    <w:p w:rsidR="00194419" w:rsidRPr="00545823" w:rsidRDefault="00194419" w:rsidP="00194419">
      <w:pPr>
        <w:numPr>
          <w:ilvl w:val="0"/>
          <w:numId w:val="16"/>
        </w:numPr>
        <w:autoSpaceDE w:val="0"/>
        <w:autoSpaceDN w:val="0"/>
        <w:adjustRightInd w:val="0"/>
        <w:spacing w:after="120" w:line="240" w:lineRule="auto"/>
        <w:ind w:left="426" w:hanging="426"/>
        <w:jc w:val="both"/>
        <w:rPr>
          <w:rFonts w:ascii="Arial CE" w:hAnsi="Arial CE"/>
        </w:rPr>
      </w:pPr>
      <w:r w:rsidRPr="00545823">
        <w:rPr>
          <w:rFonts w:ascii="Arial CE" w:hAnsi="Arial CE" w:cs="Arial"/>
          <w:bCs/>
        </w:rPr>
        <w:t xml:space="preserve">Pokud objednatel </w:t>
      </w:r>
      <w:r w:rsidRPr="001B5B65">
        <w:rPr>
          <w:rFonts w:ascii="Arial CE" w:hAnsi="Arial CE" w:cs="Arial"/>
        </w:rPr>
        <w:t xml:space="preserve">nevyzve </w:t>
      </w:r>
      <w:r>
        <w:rPr>
          <w:rFonts w:ascii="Arial CE" w:hAnsi="Arial CE" w:cs="Arial"/>
        </w:rPr>
        <w:t>zhotovitel</w:t>
      </w:r>
      <w:r w:rsidRPr="001B5B65">
        <w:rPr>
          <w:rFonts w:ascii="Arial CE" w:hAnsi="Arial CE" w:cs="Arial"/>
        </w:rPr>
        <w:t xml:space="preserve">e </w:t>
      </w:r>
      <w:r w:rsidRPr="00545823">
        <w:rPr>
          <w:rFonts w:ascii="Arial CE" w:hAnsi="Arial CE" w:cs="Arial"/>
        </w:rPr>
        <w:t>do 2 let od převzetí díla k zahájení činnosti autorského dozoru, končí na základě vzájemného ujednání platnost této smlouvy.</w:t>
      </w:r>
    </w:p>
    <w:p w:rsidR="00194419" w:rsidRPr="00370BB2" w:rsidRDefault="00194419" w:rsidP="00194419">
      <w:pPr>
        <w:numPr>
          <w:ilvl w:val="0"/>
          <w:numId w:val="16"/>
        </w:numPr>
        <w:autoSpaceDE w:val="0"/>
        <w:autoSpaceDN w:val="0"/>
        <w:adjustRightInd w:val="0"/>
        <w:spacing w:after="120" w:line="240" w:lineRule="auto"/>
        <w:ind w:left="426" w:hanging="426"/>
        <w:jc w:val="both"/>
        <w:rPr>
          <w:rFonts w:ascii="Arial CE" w:hAnsi="Arial CE"/>
          <w:color w:val="000000"/>
        </w:rPr>
      </w:pPr>
      <w:r w:rsidRPr="00370BB2">
        <w:rPr>
          <w:rFonts w:ascii="Arial CE" w:hAnsi="Arial CE" w:cs="Arial"/>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194419" w:rsidRPr="001D7A19" w:rsidRDefault="00194419" w:rsidP="00194419">
      <w:pPr>
        <w:widowControl w:val="0"/>
        <w:numPr>
          <w:ilvl w:val="0"/>
          <w:numId w:val="16"/>
        </w:numPr>
        <w:spacing w:after="120" w:line="240" w:lineRule="auto"/>
        <w:ind w:left="426" w:hanging="426"/>
        <w:jc w:val="both"/>
        <w:rPr>
          <w:rFonts w:ascii="Arial CE" w:hAnsi="Arial CE" w:cs="Arial"/>
          <w:bCs/>
          <w:color w:val="000000"/>
        </w:rPr>
      </w:pPr>
      <w:r w:rsidRPr="001D7A19">
        <w:rPr>
          <w:rFonts w:ascii="Arial CE" w:hAnsi="Arial CE" w:cs="Arial"/>
          <w:bCs/>
          <w:color w:val="000000"/>
        </w:rPr>
        <w:t xml:space="preserve">Pokud není ve smlouvě uvedeno jinak, řídí se všechny vztahy mezi smluvními stranami ustanoveními </w:t>
      </w:r>
      <w:r w:rsidRPr="001D7A19">
        <w:rPr>
          <w:rFonts w:ascii="Arial CE" w:hAnsi="Arial CE" w:cs="Arial"/>
          <w:bCs/>
        </w:rPr>
        <w:t>zákona č. 89/2012 Sb.</w:t>
      </w:r>
      <w:r>
        <w:rPr>
          <w:rFonts w:ascii="Arial CE" w:hAnsi="Arial CE" w:cs="Arial"/>
          <w:bCs/>
        </w:rPr>
        <w:t>,</w:t>
      </w:r>
      <w:r w:rsidRPr="001D7A19">
        <w:rPr>
          <w:rFonts w:ascii="Arial CE" w:hAnsi="Arial CE" w:cs="Arial"/>
          <w:bCs/>
        </w:rPr>
        <w:t xml:space="preserve"> (občanského zákoníku) v platném znění. </w:t>
      </w:r>
      <w:r w:rsidRPr="001D7A19">
        <w:rPr>
          <w:rFonts w:ascii="Arial CE" w:hAnsi="Arial CE" w:cs="Arial"/>
          <w:bCs/>
          <w:color w:val="000000"/>
        </w:rPr>
        <w:t xml:space="preserve">Veškeré změny a dodatky této smlouvy musí být sepsány písemně formou dodatku. Návrh dodatku ke smlouvě </w:t>
      </w:r>
      <w:r w:rsidRPr="001B5B65">
        <w:rPr>
          <w:rFonts w:ascii="Arial CE" w:hAnsi="Arial CE" w:cs="Arial"/>
        </w:rPr>
        <w:t xml:space="preserve">předloží </w:t>
      </w:r>
      <w:r>
        <w:rPr>
          <w:rFonts w:ascii="Arial CE" w:hAnsi="Arial CE" w:cs="Arial"/>
        </w:rPr>
        <w:t>zhotovitel</w:t>
      </w:r>
      <w:r w:rsidRPr="001B5B65">
        <w:rPr>
          <w:rFonts w:ascii="Arial CE" w:hAnsi="Arial CE" w:cs="Arial"/>
        </w:rPr>
        <w:t xml:space="preserve"> objednateli v elektronické podobě nejpozději 14 dnů před ukončením termínu plnění dle smlouvy</w:t>
      </w:r>
      <w:r w:rsidRPr="001D7A19">
        <w:rPr>
          <w:rFonts w:ascii="Arial CE" w:hAnsi="Arial CE" w:cs="Arial"/>
          <w:bCs/>
          <w:color w:val="000000"/>
        </w:rPr>
        <w:t>.</w:t>
      </w:r>
    </w:p>
    <w:p w:rsidR="00194419" w:rsidRPr="001D7A19" w:rsidRDefault="00194419" w:rsidP="00194419">
      <w:pPr>
        <w:autoSpaceDE w:val="0"/>
        <w:autoSpaceDN w:val="0"/>
        <w:adjustRightInd w:val="0"/>
        <w:ind w:left="426" w:hanging="426"/>
        <w:jc w:val="both"/>
        <w:rPr>
          <w:rFonts w:ascii="Arial CE" w:hAnsi="Arial CE" w:cs="Arial"/>
          <w:bCs/>
          <w:color w:val="000000"/>
        </w:rPr>
      </w:pPr>
      <w:r w:rsidRPr="001D7A19">
        <w:rPr>
          <w:rFonts w:ascii="Arial CE" w:hAnsi="Arial CE" w:cs="Arial"/>
          <w:bCs/>
          <w:color w:val="00000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194419" w:rsidRPr="00C7652E"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rPr>
      </w:pPr>
      <w:r w:rsidRPr="00C7652E">
        <w:rPr>
          <w:rFonts w:ascii="Arial CE" w:hAnsi="Arial CE" w:cs="Arial"/>
          <w:bCs/>
          <w:color w:val="000000"/>
        </w:rPr>
        <w:t>Od této smlouvy může odstoupit kterákoli smluvní strana, pokud zjistí podstatné porušení této smlouvy druhou smluvní stranou.</w:t>
      </w:r>
    </w:p>
    <w:p w:rsidR="00194419" w:rsidRPr="001D7A19" w:rsidRDefault="00194419" w:rsidP="00194419">
      <w:pPr>
        <w:pStyle w:val="Odstavecseseznamem"/>
        <w:autoSpaceDE w:val="0"/>
        <w:autoSpaceDN w:val="0"/>
        <w:adjustRightInd w:val="0"/>
        <w:ind w:left="426"/>
        <w:jc w:val="both"/>
        <w:rPr>
          <w:rFonts w:ascii="Arial CE" w:hAnsi="Arial CE"/>
        </w:rPr>
      </w:pPr>
    </w:p>
    <w:p w:rsidR="00194419" w:rsidRPr="00370BB2"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rPr>
      </w:pPr>
      <w:r w:rsidRPr="00370BB2">
        <w:rPr>
          <w:rFonts w:ascii="Arial CE" w:hAnsi="Arial CE" w:cs="Arial"/>
          <w:bCs/>
          <w:color w:val="000000"/>
        </w:rPr>
        <w:t>Podstatným porušením této smlouvy se rozumí zejména:</w:t>
      </w:r>
    </w:p>
    <w:p w:rsidR="00194419" w:rsidRPr="00370BB2" w:rsidRDefault="00194419" w:rsidP="00194419">
      <w:pPr>
        <w:pStyle w:val="Odstavecseseznamem"/>
        <w:numPr>
          <w:ilvl w:val="0"/>
          <w:numId w:val="17"/>
        </w:numPr>
        <w:autoSpaceDE w:val="0"/>
        <w:autoSpaceDN w:val="0"/>
        <w:adjustRightInd w:val="0"/>
        <w:spacing w:after="0" w:line="240" w:lineRule="auto"/>
        <w:contextualSpacing w:val="0"/>
        <w:jc w:val="both"/>
        <w:rPr>
          <w:rFonts w:ascii="Arial CE" w:hAnsi="Arial CE" w:cs="Arial"/>
          <w:bCs/>
          <w:color w:val="000000"/>
        </w:rPr>
      </w:pPr>
      <w:r w:rsidRPr="00370BB2">
        <w:rPr>
          <w:rFonts w:ascii="Arial CE" w:hAnsi="Arial CE" w:cs="Arial"/>
          <w:bCs/>
          <w:color w:val="000000"/>
        </w:rPr>
        <w:t xml:space="preserve">pokud </w:t>
      </w:r>
      <w:r>
        <w:rPr>
          <w:rFonts w:ascii="Arial CE" w:hAnsi="Arial CE" w:cs="Arial"/>
          <w:bCs/>
          <w:color w:val="000000"/>
        </w:rPr>
        <w:t>zhotovitel</w:t>
      </w:r>
      <w:r w:rsidRPr="00370BB2">
        <w:rPr>
          <w:rFonts w:ascii="Arial CE" w:hAnsi="Arial CE" w:cs="Arial"/>
          <w:bCs/>
          <w:color w:val="000000"/>
        </w:rPr>
        <w:t xml:space="preserve"> nezahájí provádění díla ve lhůtě do 8 týdnů po uzavření smlouvy o dílo, </w:t>
      </w:r>
    </w:p>
    <w:p w:rsidR="00194419" w:rsidRPr="00370BB2" w:rsidRDefault="00194419" w:rsidP="00194419">
      <w:pPr>
        <w:pStyle w:val="Odstavecseseznamem"/>
        <w:numPr>
          <w:ilvl w:val="0"/>
          <w:numId w:val="17"/>
        </w:numPr>
        <w:autoSpaceDE w:val="0"/>
        <w:autoSpaceDN w:val="0"/>
        <w:adjustRightInd w:val="0"/>
        <w:spacing w:after="0" w:line="240" w:lineRule="auto"/>
        <w:contextualSpacing w:val="0"/>
        <w:jc w:val="both"/>
        <w:rPr>
          <w:rFonts w:ascii="Arial CE" w:hAnsi="Arial CE"/>
        </w:rPr>
      </w:pPr>
      <w:r w:rsidRPr="00370BB2">
        <w:rPr>
          <w:rFonts w:ascii="Arial CE" w:hAnsi="Arial CE" w:cs="Arial"/>
          <w:bCs/>
          <w:color w:val="000000"/>
        </w:rPr>
        <w:t xml:space="preserve">prodlení </w:t>
      </w:r>
      <w:r>
        <w:rPr>
          <w:rFonts w:ascii="Arial CE" w:hAnsi="Arial CE" w:cs="Arial"/>
          <w:bCs/>
          <w:color w:val="000000"/>
        </w:rPr>
        <w:t>zhotovitel</w:t>
      </w:r>
      <w:r w:rsidRPr="00370BB2">
        <w:rPr>
          <w:rFonts w:ascii="Arial CE" w:hAnsi="Arial CE" w:cs="Arial"/>
          <w:bCs/>
          <w:color w:val="000000"/>
        </w:rPr>
        <w:t>e se splněním termínu dokončení díla, nebo jeho dohodnuté části nebo dílčího termínu delší než 30 dnů.</w:t>
      </w:r>
    </w:p>
    <w:p w:rsidR="00194419" w:rsidRPr="001B5B65" w:rsidRDefault="00194419" w:rsidP="00194419">
      <w:pPr>
        <w:autoSpaceDE w:val="0"/>
        <w:autoSpaceDN w:val="0"/>
        <w:adjustRightInd w:val="0"/>
        <w:ind w:left="426"/>
        <w:jc w:val="both"/>
        <w:rPr>
          <w:rFonts w:ascii="Arial CE" w:hAnsi="Arial CE" w:cs="Arial"/>
          <w:bCs/>
          <w:color w:val="000000"/>
        </w:rPr>
      </w:pPr>
      <w:r w:rsidRPr="00370BB2">
        <w:rPr>
          <w:rFonts w:ascii="Arial CE" w:hAnsi="Arial CE" w:cs="Arial"/>
          <w:bCs/>
          <w:color w:val="000000"/>
        </w:rPr>
        <w:t xml:space="preserve">Objednatel má právo od smlouvy odstoupit a není povinen hradit žádné náklady, které </w:t>
      </w:r>
      <w:r>
        <w:rPr>
          <w:rFonts w:ascii="Arial CE" w:hAnsi="Arial CE" w:cs="Arial"/>
          <w:bCs/>
          <w:color w:val="000000"/>
        </w:rPr>
        <w:t>zhotovitel</w:t>
      </w:r>
      <w:r w:rsidRPr="00370BB2">
        <w:rPr>
          <w:rFonts w:ascii="Arial CE" w:hAnsi="Arial CE" w:cs="Arial"/>
          <w:bCs/>
          <w:color w:val="000000"/>
        </w:rPr>
        <w:t xml:space="preserve">i s prováděním díla vznikly. Vznikne-li takovým prodlením objednateli škoda, je za ni </w:t>
      </w:r>
      <w:r>
        <w:rPr>
          <w:rFonts w:ascii="Arial CE" w:hAnsi="Arial CE" w:cs="Arial"/>
          <w:bCs/>
          <w:color w:val="000000"/>
        </w:rPr>
        <w:t>zhotovitel</w:t>
      </w:r>
      <w:r w:rsidRPr="00370BB2">
        <w:rPr>
          <w:rFonts w:ascii="Arial CE" w:hAnsi="Arial CE" w:cs="Arial"/>
          <w:bCs/>
          <w:color w:val="000000"/>
        </w:rPr>
        <w:t xml:space="preserve"> zodpovědný ve smyslu platné právní úpravy.</w:t>
      </w:r>
    </w:p>
    <w:p w:rsidR="00194419" w:rsidRPr="001D7A19" w:rsidRDefault="00194419" w:rsidP="00194419">
      <w:pPr>
        <w:pStyle w:val="Odstavecseseznamem"/>
        <w:autoSpaceDE w:val="0"/>
        <w:autoSpaceDN w:val="0"/>
        <w:adjustRightInd w:val="0"/>
        <w:ind w:left="426"/>
        <w:jc w:val="both"/>
        <w:rPr>
          <w:rFonts w:ascii="Arial CE" w:hAnsi="Arial CE"/>
        </w:rPr>
      </w:pPr>
    </w:p>
    <w:p w:rsidR="00194419" w:rsidRPr="001B5B65"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1B5B65">
        <w:rPr>
          <w:rFonts w:ascii="Arial CE" w:hAnsi="Arial CE" w:cs="Arial"/>
          <w:bCs/>
        </w:rPr>
        <w:t xml:space="preserve">Objednatel může od smlouvy odstoupit, poměrnou část původně určené ceny </w:t>
      </w:r>
      <w:r>
        <w:rPr>
          <w:rFonts w:ascii="Arial CE" w:hAnsi="Arial CE" w:cs="Arial"/>
          <w:bCs/>
        </w:rPr>
        <w:t>zhotovitel</w:t>
      </w:r>
      <w:r w:rsidRPr="001B5B65">
        <w:rPr>
          <w:rFonts w:ascii="Arial CE" w:hAnsi="Arial CE" w:cs="Arial"/>
          <w:bCs/>
        </w:rPr>
        <w:t xml:space="preserve">i zaplatí, má – li z částečného plnění </w:t>
      </w:r>
      <w:r>
        <w:rPr>
          <w:rFonts w:ascii="Arial CE" w:hAnsi="Arial CE" w:cs="Arial"/>
          <w:bCs/>
        </w:rPr>
        <w:t>zhotovitel</w:t>
      </w:r>
      <w:r w:rsidRPr="001B5B65">
        <w:rPr>
          <w:rFonts w:ascii="Arial CE" w:hAnsi="Arial CE" w:cs="Arial"/>
          <w:bCs/>
        </w:rPr>
        <w:t>e prospěch.</w:t>
      </w:r>
    </w:p>
    <w:p w:rsidR="00194419" w:rsidRPr="00303309" w:rsidRDefault="00194419" w:rsidP="00194419">
      <w:pPr>
        <w:pStyle w:val="Odstavecseseznamem"/>
        <w:autoSpaceDE w:val="0"/>
        <w:autoSpaceDN w:val="0"/>
        <w:adjustRightInd w:val="0"/>
        <w:ind w:left="426"/>
        <w:jc w:val="both"/>
        <w:rPr>
          <w:rFonts w:ascii="Arial CE" w:hAnsi="Arial CE" w:cs="Arial"/>
          <w:bCs/>
          <w:color w:val="FF0000"/>
        </w:rPr>
      </w:pPr>
      <w:r w:rsidRPr="00303309">
        <w:rPr>
          <w:rFonts w:ascii="Arial CE" w:hAnsi="Arial CE" w:cs="Arial"/>
          <w:bCs/>
          <w:color w:val="FF0000"/>
        </w:rPr>
        <w:t xml:space="preserve"> </w:t>
      </w:r>
    </w:p>
    <w:p w:rsidR="00194419" w:rsidRPr="001B7B90"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1B7B90">
        <w:rPr>
          <w:rFonts w:ascii="Arial CE" w:hAnsi="Arial CE" w:cs="Arial"/>
          <w:bCs/>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194419" w:rsidRPr="00303309" w:rsidRDefault="00194419" w:rsidP="00194419">
      <w:pPr>
        <w:autoSpaceDE w:val="0"/>
        <w:autoSpaceDN w:val="0"/>
        <w:adjustRightInd w:val="0"/>
        <w:jc w:val="both"/>
        <w:rPr>
          <w:rFonts w:ascii="Arial CE" w:hAnsi="Arial CE" w:cs="Arial"/>
          <w:bCs/>
          <w:color w:val="000000"/>
        </w:rPr>
      </w:pPr>
    </w:p>
    <w:p w:rsidR="00194419" w:rsidRPr="0045201E"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067F4D">
        <w:rPr>
          <w:rFonts w:ascii="Arial CE" w:hAnsi="Arial CE" w:cs="Arial"/>
          <w:bCs/>
          <w:color w:val="000000"/>
        </w:rPr>
        <w:t xml:space="preserve">Na svědectví tohoto smluvní strany tímto podepisují smlouvu. Tato smlouva je vyhotovena ve </w:t>
      </w:r>
      <w:r w:rsidRPr="00067F4D">
        <w:rPr>
          <w:rFonts w:ascii="Arial CE" w:hAnsi="Arial CE" w:cs="Arial"/>
          <w:bCs/>
        </w:rPr>
        <w:t>dvou</w:t>
      </w:r>
      <w:r w:rsidRPr="00067F4D">
        <w:rPr>
          <w:rFonts w:ascii="Arial CE" w:hAnsi="Arial CE" w:cs="Arial"/>
          <w:bCs/>
          <w:color w:val="000000"/>
        </w:rPr>
        <w:t xml:space="preserve"> vyhotoveních, z nichž každé má platnost originálu. Každá ze smluvních stran obdrží </w:t>
      </w:r>
      <w:r w:rsidRPr="00067F4D">
        <w:rPr>
          <w:rFonts w:ascii="Arial CE" w:hAnsi="Arial CE" w:cs="Arial"/>
          <w:bCs/>
        </w:rPr>
        <w:t>jedno</w:t>
      </w:r>
      <w:r w:rsidRPr="00067F4D">
        <w:rPr>
          <w:rFonts w:ascii="Arial CE" w:hAnsi="Arial CE" w:cs="Arial"/>
          <w:bCs/>
          <w:color w:val="000000"/>
        </w:rPr>
        <w:t xml:space="preserve"> vyhotovení smlouvy. </w:t>
      </w:r>
    </w:p>
    <w:p w:rsidR="0045201E" w:rsidRPr="0045201E" w:rsidRDefault="0045201E" w:rsidP="0045201E">
      <w:pPr>
        <w:autoSpaceDE w:val="0"/>
        <w:autoSpaceDN w:val="0"/>
        <w:adjustRightInd w:val="0"/>
        <w:spacing w:after="0" w:line="240" w:lineRule="auto"/>
        <w:jc w:val="both"/>
        <w:rPr>
          <w:rFonts w:ascii="Arial CE" w:hAnsi="Arial CE" w:cs="Arial"/>
          <w:bCs/>
        </w:rPr>
      </w:pPr>
    </w:p>
    <w:p w:rsidR="00194419"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color w:val="000000"/>
        </w:rPr>
      </w:pPr>
      <w:r>
        <w:rPr>
          <w:rFonts w:ascii="Arial CE" w:hAnsi="Arial CE" w:cs="Arial"/>
          <w:bCs/>
          <w:color w:val="000000"/>
        </w:rPr>
        <w:t>S</w:t>
      </w:r>
      <w:r w:rsidRPr="00240A9C">
        <w:rPr>
          <w:rFonts w:ascii="Arial CE" w:hAnsi="Arial CE" w:cs="Arial"/>
          <w:bCs/>
          <w:color w:val="000000"/>
        </w:rPr>
        <w:t>mluvní strany nepovažují žádné ustanovení smlouvy za obchodní tajemství.</w:t>
      </w:r>
    </w:p>
    <w:p w:rsidR="00C722E5" w:rsidRPr="00C722E5" w:rsidRDefault="00C722E5" w:rsidP="00C722E5">
      <w:pPr>
        <w:autoSpaceDE w:val="0"/>
        <w:autoSpaceDN w:val="0"/>
        <w:adjustRightInd w:val="0"/>
        <w:spacing w:after="0" w:line="240" w:lineRule="auto"/>
        <w:jc w:val="both"/>
        <w:rPr>
          <w:rFonts w:ascii="Arial CE" w:hAnsi="Arial CE" w:cs="Arial"/>
          <w:bCs/>
          <w:color w:val="000000"/>
        </w:rPr>
      </w:pPr>
    </w:p>
    <w:p w:rsidR="00C722E5" w:rsidRDefault="00C722E5" w:rsidP="00C722E5">
      <w:pPr>
        <w:pStyle w:val="Odstavecseseznamem"/>
        <w:numPr>
          <w:ilvl w:val="0"/>
          <w:numId w:val="16"/>
        </w:numPr>
        <w:autoSpaceDE w:val="0"/>
        <w:autoSpaceDN w:val="0"/>
        <w:adjustRightInd w:val="0"/>
        <w:spacing w:after="0" w:line="240" w:lineRule="auto"/>
        <w:contextualSpacing w:val="0"/>
        <w:jc w:val="both"/>
        <w:rPr>
          <w:rFonts w:ascii="Arial" w:hAnsi="Arial" w:cs="Arial"/>
          <w:bCs/>
          <w:color w:val="000000"/>
        </w:rPr>
      </w:pPr>
      <w:r>
        <w:rPr>
          <w:rFonts w:ascii="Arial" w:hAnsi="Arial" w:cs="Arial"/>
          <w:bCs/>
          <w:color w:val="000000"/>
        </w:rPr>
        <w:t>Smlouva nabývá platnosti dnem jejího podpisu poslední ze smluvních stran a účinnosti zveřejněním v Registru smluv, pokud této účinnosti dle příslušných ustanovení smlouvy nenabude později.</w:t>
      </w:r>
    </w:p>
    <w:p w:rsidR="00194419" w:rsidRDefault="00194419" w:rsidP="00194419">
      <w:pPr>
        <w:autoSpaceDE w:val="0"/>
        <w:autoSpaceDN w:val="0"/>
        <w:adjustRightInd w:val="0"/>
        <w:jc w:val="both"/>
        <w:rPr>
          <w:rFonts w:ascii="Arial CE" w:hAnsi="Arial CE" w:cs="Arial"/>
          <w:bCs/>
        </w:rPr>
      </w:pPr>
    </w:p>
    <w:p w:rsidR="006B244B" w:rsidRPr="002414B9" w:rsidRDefault="006B244B" w:rsidP="006B244B">
      <w:pPr>
        <w:autoSpaceDE w:val="0"/>
        <w:autoSpaceDN w:val="0"/>
        <w:adjustRightInd w:val="0"/>
        <w:spacing w:after="0" w:line="240" w:lineRule="auto"/>
        <w:jc w:val="both"/>
        <w:rPr>
          <w:rFonts w:ascii="Arial" w:hAnsi="Arial" w:cs="Arial"/>
          <w:i/>
          <w:color w:val="FFC000"/>
        </w:rPr>
      </w:pPr>
      <w:r>
        <w:rPr>
          <w:rFonts w:ascii="Arial" w:hAnsi="Arial" w:cs="Arial"/>
        </w:rPr>
        <w:t xml:space="preserve">Chomutov, dne </w:t>
      </w:r>
      <w:r w:rsidRPr="005C192A">
        <w:rPr>
          <w:rFonts w:ascii="Arial" w:hAnsi="Arial" w:cs="Arial"/>
        </w:rPr>
        <w:tab/>
      </w:r>
      <w:r w:rsidRPr="005C192A">
        <w:rPr>
          <w:rFonts w:ascii="Arial" w:hAnsi="Arial" w:cs="Arial"/>
        </w:rPr>
        <w:tab/>
      </w:r>
      <w:r w:rsidRPr="005C192A">
        <w:rPr>
          <w:rFonts w:ascii="Arial" w:hAnsi="Arial" w:cs="Arial"/>
        </w:rPr>
        <w:tab/>
      </w:r>
      <w:r>
        <w:rPr>
          <w:rFonts w:ascii="Arial" w:hAnsi="Arial" w:cs="Arial"/>
        </w:rPr>
        <w:tab/>
      </w:r>
      <w:r>
        <w:rPr>
          <w:rFonts w:ascii="Arial" w:hAnsi="Arial" w:cs="Arial"/>
        </w:rPr>
        <w:tab/>
        <w:t>Ústí nad Labem</w:t>
      </w:r>
      <w:r w:rsidRPr="00A9202A">
        <w:rPr>
          <w:rFonts w:ascii="Arial" w:hAnsi="Arial" w:cs="Arial"/>
        </w:rPr>
        <w:t>, dne</w:t>
      </w: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Default="006B244B" w:rsidP="006B244B">
      <w:pPr>
        <w:autoSpaceDE w:val="0"/>
        <w:autoSpaceDN w:val="0"/>
        <w:adjustRightInd w:val="0"/>
        <w:spacing w:after="0" w:line="240" w:lineRule="auto"/>
        <w:jc w:val="both"/>
        <w:rPr>
          <w:rFonts w:ascii="Arial" w:hAnsi="Arial" w:cs="Arial"/>
        </w:rPr>
      </w:pPr>
    </w:p>
    <w:p w:rsidR="006B244B" w:rsidRPr="005C192A" w:rsidRDefault="006B244B" w:rsidP="006B244B">
      <w:pPr>
        <w:autoSpaceDE w:val="0"/>
        <w:autoSpaceDN w:val="0"/>
        <w:adjustRightInd w:val="0"/>
        <w:spacing w:after="0" w:line="240" w:lineRule="auto"/>
        <w:jc w:val="both"/>
        <w:rPr>
          <w:rFonts w:ascii="Arial" w:hAnsi="Arial" w:cs="Arial"/>
        </w:rPr>
      </w:pPr>
      <w:r w:rsidRPr="005C192A">
        <w:rPr>
          <w:rFonts w:ascii="Arial" w:hAnsi="Arial" w:cs="Arial"/>
        </w:rPr>
        <w:t>……………………………………</w:t>
      </w:r>
      <w:r>
        <w:rPr>
          <w:rFonts w:ascii="Arial" w:hAnsi="Arial" w:cs="Arial"/>
        </w:rPr>
        <w:tab/>
      </w:r>
      <w:r>
        <w:rPr>
          <w:rFonts w:ascii="Arial" w:hAnsi="Arial" w:cs="Arial"/>
        </w:rPr>
        <w:tab/>
      </w:r>
      <w:r>
        <w:rPr>
          <w:rFonts w:ascii="Arial" w:hAnsi="Arial" w:cs="Arial"/>
        </w:rPr>
        <w:tab/>
      </w:r>
      <w:r w:rsidRPr="005C192A">
        <w:rPr>
          <w:rFonts w:ascii="Arial" w:hAnsi="Arial" w:cs="Arial"/>
        </w:rPr>
        <w:t>…………………………………….</w:t>
      </w:r>
    </w:p>
    <w:p w:rsidR="006B244B" w:rsidRPr="00A9202A" w:rsidRDefault="006B244B" w:rsidP="006B244B">
      <w:pPr>
        <w:autoSpaceDE w:val="0"/>
        <w:autoSpaceDN w:val="0"/>
        <w:adjustRightInd w:val="0"/>
        <w:spacing w:after="0" w:line="240" w:lineRule="auto"/>
        <w:jc w:val="both"/>
        <w:rPr>
          <w:rFonts w:ascii="Arial" w:hAnsi="Arial" w:cs="Arial"/>
        </w:rPr>
      </w:pPr>
      <w:r w:rsidRPr="005C192A">
        <w:rPr>
          <w:rFonts w:ascii="Arial" w:hAnsi="Arial" w:cs="Arial"/>
        </w:rPr>
        <w:t>Ing. Vlastimil Hasík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9202A">
        <w:rPr>
          <w:rFonts w:ascii="Arial" w:hAnsi="Arial" w:cs="Arial"/>
        </w:rPr>
        <w:t xml:space="preserve">Ing. </w:t>
      </w:r>
      <w:r>
        <w:rPr>
          <w:rFonts w:ascii="Arial" w:hAnsi="Arial" w:cs="Arial"/>
        </w:rPr>
        <w:t>Marta Nováková</w:t>
      </w:r>
    </w:p>
    <w:p w:rsidR="006B244B" w:rsidRDefault="006B244B" w:rsidP="006B244B">
      <w:pPr>
        <w:autoSpaceDE w:val="0"/>
        <w:autoSpaceDN w:val="0"/>
        <w:adjustRightInd w:val="0"/>
        <w:spacing w:after="0" w:line="240" w:lineRule="auto"/>
        <w:jc w:val="both"/>
        <w:rPr>
          <w:rFonts w:ascii="Arial" w:hAnsi="Arial" w:cs="Arial"/>
        </w:rPr>
      </w:pPr>
      <w:r w:rsidRPr="00A9202A">
        <w:rPr>
          <w:rFonts w:ascii="Arial" w:hAnsi="Arial" w:cs="Arial"/>
        </w:rPr>
        <w:t>investiční ředitel</w:t>
      </w:r>
      <w:r w:rsidRPr="00A9202A">
        <w:rPr>
          <w:rFonts w:ascii="Arial" w:hAnsi="Arial" w:cs="Arial"/>
        </w:rPr>
        <w:tab/>
      </w:r>
      <w:r w:rsidRPr="00A9202A">
        <w:rPr>
          <w:rFonts w:ascii="Arial" w:hAnsi="Arial" w:cs="Arial"/>
        </w:rPr>
        <w:tab/>
      </w:r>
      <w:r w:rsidRPr="00A9202A">
        <w:rPr>
          <w:rFonts w:ascii="Arial" w:hAnsi="Arial" w:cs="Arial"/>
        </w:rPr>
        <w:tab/>
      </w:r>
      <w:r w:rsidRPr="00A9202A">
        <w:rPr>
          <w:rFonts w:ascii="Arial" w:hAnsi="Arial" w:cs="Arial"/>
        </w:rPr>
        <w:tab/>
      </w:r>
      <w:r w:rsidRPr="00A9202A">
        <w:rPr>
          <w:rFonts w:ascii="Arial" w:hAnsi="Arial" w:cs="Arial"/>
        </w:rPr>
        <w:tab/>
      </w:r>
      <w:r>
        <w:rPr>
          <w:rFonts w:ascii="Arial" w:hAnsi="Arial" w:cs="Arial"/>
        </w:rPr>
        <w:t>jednatelka spolčenosti</w:t>
      </w:r>
    </w:p>
    <w:p w:rsidR="006B244B" w:rsidRDefault="006B244B" w:rsidP="006B244B">
      <w:pPr>
        <w:autoSpaceDE w:val="0"/>
        <w:autoSpaceDN w:val="0"/>
        <w:adjustRightInd w:val="0"/>
        <w:spacing w:after="0" w:line="240" w:lineRule="auto"/>
        <w:jc w:val="both"/>
        <w:rPr>
          <w:rFonts w:ascii="Arial" w:hAnsi="Arial" w:cs="Arial"/>
        </w:rPr>
      </w:pPr>
      <w:r w:rsidRPr="00A9202A">
        <w:rPr>
          <w:rFonts w:ascii="Arial" w:hAnsi="Arial" w:cs="Arial"/>
        </w:rPr>
        <w:t>Povodí Ohře, státní podnik</w:t>
      </w:r>
      <w:r w:rsidRPr="00A9202A">
        <w:rPr>
          <w:rFonts w:ascii="Arial" w:hAnsi="Arial" w:cs="Arial"/>
        </w:rPr>
        <w:tab/>
        <w:t xml:space="preserve"> </w:t>
      </w:r>
      <w:r>
        <w:rPr>
          <w:rFonts w:ascii="Arial" w:hAnsi="Arial" w:cs="Arial"/>
        </w:rPr>
        <w:tab/>
      </w:r>
      <w:r>
        <w:rPr>
          <w:rFonts w:ascii="Arial" w:hAnsi="Arial" w:cs="Arial"/>
        </w:rPr>
        <w:tab/>
      </w:r>
      <w:r>
        <w:rPr>
          <w:rFonts w:ascii="Arial" w:hAnsi="Arial" w:cs="Arial"/>
        </w:rPr>
        <w:tab/>
        <w:t>DIPONT s.r.o.</w:t>
      </w:r>
    </w:p>
    <w:p w:rsidR="008560D2" w:rsidRDefault="008560D2" w:rsidP="006B244B">
      <w:pPr>
        <w:spacing w:after="0" w:line="240" w:lineRule="auto"/>
        <w:jc w:val="both"/>
        <w:rPr>
          <w:rFonts w:ascii="Arial" w:eastAsia="Arial" w:hAnsi="Arial" w:cs="Arial"/>
        </w:rPr>
      </w:pPr>
    </w:p>
    <w:sectPr w:rsidR="008560D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10" w:rsidRDefault="00274A10" w:rsidP="005C6A99">
      <w:pPr>
        <w:spacing w:after="0" w:line="240" w:lineRule="auto"/>
      </w:pPr>
      <w:r>
        <w:separator/>
      </w:r>
    </w:p>
  </w:endnote>
  <w:endnote w:type="continuationSeparator" w:id="0">
    <w:p w:rsidR="00274A10" w:rsidRDefault="00274A10" w:rsidP="005C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E">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08961"/>
      <w:docPartObj>
        <w:docPartGallery w:val="Page Numbers (Bottom of Page)"/>
        <w:docPartUnique/>
      </w:docPartObj>
    </w:sdtPr>
    <w:sdtEndPr/>
    <w:sdtContent>
      <w:sdt>
        <w:sdtPr>
          <w:id w:val="-1669238322"/>
          <w:docPartObj>
            <w:docPartGallery w:val="Page Numbers (Top of Page)"/>
            <w:docPartUnique/>
          </w:docPartObj>
        </w:sdtPr>
        <w:sdtEndPr/>
        <w:sdtContent>
          <w:p w:rsidR="008D162B" w:rsidRDefault="008D162B">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493CAE">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93CAE">
              <w:rPr>
                <w:b/>
                <w:bCs/>
                <w:noProof/>
              </w:rPr>
              <w:t>12</w:t>
            </w:r>
            <w:r>
              <w:rPr>
                <w:b/>
                <w:bCs/>
                <w:sz w:val="24"/>
                <w:szCs w:val="24"/>
              </w:rPr>
              <w:fldChar w:fldCharType="end"/>
            </w:r>
          </w:p>
        </w:sdtContent>
      </w:sdt>
    </w:sdtContent>
  </w:sdt>
  <w:p w:rsidR="005C6A99" w:rsidRDefault="005C6A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10" w:rsidRDefault="00274A10" w:rsidP="005C6A99">
      <w:pPr>
        <w:spacing w:after="0" w:line="240" w:lineRule="auto"/>
      </w:pPr>
      <w:r>
        <w:separator/>
      </w:r>
    </w:p>
  </w:footnote>
  <w:footnote w:type="continuationSeparator" w:id="0">
    <w:p w:rsidR="00274A10" w:rsidRDefault="00274A10" w:rsidP="005C6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D47"/>
    <w:multiLevelType w:val="hybridMultilevel"/>
    <w:tmpl w:val="5000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947A4F"/>
    <w:multiLevelType w:val="hybridMultilevel"/>
    <w:tmpl w:val="DA22EC96"/>
    <w:lvl w:ilvl="0" w:tplc="74B4B47E">
      <w:start w:val="3"/>
      <w:numFmt w:val="bullet"/>
      <w:lvlText w:val="-"/>
      <w:lvlJc w:val="left"/>
      <w:pPr>
        <w:ind w:left="1080" w:hanging="360"/>
      </w:pPr>
      <w:rPr>
        <w:rFonts w:ascii="Arial CE" w:eastAsia="Arial CE" w:hAnsi="Arial CE" w:cs="Arial C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0E1C7297"/>
    <w:multiLevelType w:val="hybridMultilevel"/>
    <w:tmpl w:val="268C1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0FDC250C"/>
    <w:multiLevelType w:val="multilevel"/>
    <w:tmpl w:val="F11A1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89674B2"/>
    <w:multiLevelType w:val="multilevel"/>
    <w:tmpl w:val="F9FCFF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722F1A"/>
    <w:multiLevelType w:val="multilevel"/>
    <w:tmpl w:val="8C0AF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6001B3"/>
    <w:multiLevelType w:val="multilevel"/>
    <w:tmpl w:val="AA503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C4306F"/>
    <w:multiLevelType w:val="hybridMultilevel"/>
    <w:tmpl w:val="5000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5503EA"/>
    <w:multiLevelType w:val="multilevel"/>
    <w:tmpl w:val="F9FCFF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AFC5F7D"/>
    <w:multiLevelType w:val="hybridMultilevel"/>
    <w:tmpl w:val="0A468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013A71"/>
    <w:multiLevelType w:val="multilevel"/>
    <w:tmpl w:val="8314F6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727427"/>
    <w:multiLevelType w:val="hybridMultilevel"/>
    <w:tmpl w:val="A5261A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nsid w:val="5C5E45BD"/>
    <w:multiLevelType w:val="hybridMultilevel"/>
    <w:tmpl w:val="B9FECAC6"/>
    <w:lvl w:ilvl="0" w:tplc="6158EF7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D675B0D"/>
    <w:multiLevelType w:val="multilevel"/>
    <w:tmpl w:val="712C2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A7570E"/>
    <w:multiLevelType w:val="multilevel"/>
    <w:tmpl w:val="0E9A9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0E3842"/>
    <w:multiLevelType w:val="hybridMultilevel"/>
    <w:tmpl w:val="FB6634AE"/>
    <w:lvl w:ilvl="0" w:tplc="0405000F">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25"/>
  </w:num>
  <w:num w:numId="5">
    <w:abstractNumId w:val="23"/>
  </w:num>
  <w:num w:numId="6">
    <w:abstractNumId w:val="21"/>
  </w:num>
  <w:num w:numId="7">
    <w:abstractNumId w:val="22"/>
  </w:num>
  <w:num w:numId="8">
    <w:abstractNumId w:val="7"/>
  </w:num>
  <w:num w:numId="9">
    <w:abstractNumId w:val="17"/>
  </w:num>
  <w:num w:numId="10">
    <w:abstractNumId w:val="6"/>
  </w:num>
  <w:num w:numId="11">
    <w:abstractNumId w:val="1"/>
  </w:num>
  <w:num w:numId="12">
    <w:abstractNumId w:val="11"/>
  </w:num>
  <w:num w:numId="13">
    <w:abstractNumId w:val="5"/>
  </w:num>
  <w:num w:numId="14">
    <w:abstractNumId w:val="2"/>
  </w:num>
  <w:num w:numId="15">
    <w:abstractNumId w:val="19"/>
  </w:num>
  <w:num w:numId="16">
    <w:abstractNumId w:val="24"/>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27"/>
  </w:num>
  <w:num w:numId="24">
    <w:abstractNumId w:val="13"/>
  </w:num>
  <w:num w:numId="25">
    <w:abstractNumId w:val="26"/>
  </w:num>
  <w:num w:numId="26">
    <w:abstractNumId w:val="0"/>
  </w:num>
  <w:num w:numId="27">
    <w:abstractNumId w:val="10"/>
  </w:num>
  <w:num w:numId="28">
    <w:abstractNumId w:val="3"/>
  </w:num>
  <w:num w:numId="2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2"/>
    <w:rsid w:val="00007E23"/>
    <w:rsid w:val="00012550"/>
    <w:rsid w:val="0004724F"/>
    <w:rsid w:val="00081A9E"/>
    <w:rsid w:val="00091903"/>
    <w:rsid w:val="000973C0"/>
    <w:rsid w:val="000E7655"/>
    <w:rsid w:val="000F0514"/>
    <w:rsid w:val="0011598A"/>
    <w:rsid w:val="00120322"/>
    <w:rsid w:val="00126741"/>
    <w:rsid w:val="00194419"/>
    <w:rsid w:val="002244A8"/>
    <w:rsid w:val="002378D1"/>
    <w:rsid w:val="00274A10"/>
    <w:rsid w:val="002E6A42"/>
    <w:rsid w:val="002F123F"/>
    <w:rsid w:val="00315BCB"/>
    <w:rsid w:val="003B66F7"/>
    <w:rsid w:val="003F0407"/>
    <w:rsid w:val="00411F0E"/>
    <w:rsid w:val="0045201E"/>
    <w:rsid w:val="00472E78"/>
    <w:rsid w:val="00493CAE"/>
    <w:rsid w:val="004A11DD"/>
    <w:rsid w:val="00513136"/>
    <w:rsid w:val="00525BBD"/>
    <w:rsid w:val="005849B3"/>
    <w:rsid w:val="005C175A"/>
    <w:rsid w:val="005C6A99"/>
    <w:rsid w:val="005D6577"/>
    <w:rsid w:val="005E16D3"/>
    <w:rsid w:val="0060597F"/>
    <w:rsid w:val="006154F2"/>
    <w:rsid w:val="006951E8"/>
    <w:rsid w:val="006B244B"/>
    <w:rsid w:val="0073750E"/>
    <w:rsid w:val="007C4E99"/>
    <w:rsid w:val="007D53BD"/>
    <w:rsid w:val="007E34E6"/>
    <w:rsid w:val="0080301B"/>
    <w:rsid w:val="008560D2"/>
    <w:rsid w:val="0089130A"/>
    <w:rsid w:val="008D162B"/>
    <w:rsid w:val="0096376E"/>
    <w:rsid w:val="009A7379"/>
    <w:rsid w:val="00A06962"/>
    <w:rsid w:val="00A15209"/>
    <w:rsid w:val="00A26AAD"/>
    <w:rsid w:val="00A410CF"/>
    <w:rsid w:val="00A74671"/>
    <w:rsid w:val="00AD0227"/>
    <w:rsid w:val="00B0232D"/>
    <w:rsid w:val="00B06709"/>
    <w:rsid w:val="00B462A7"/>
    <w:rsid w:val="00BF56A4"/>
    <w:rsid w:val="00C13D34"/>
    <w:rsid w:val="00C14E0F"/>
    <w:rsid w:val="00C722E5"/>
    <w:rsid w:val="00CC6309"/>
    <w:rsid w:val="00CE509B"/>
    <w:rsid w:val="00D77BBC"/>
    <w:rsid w:val="00D96531"/>
    <w:rsid w:val="00E03DDA"/>
    <w:rsid w:val="00EA0AF3"/>
    <w:rsid w:val="00F05770"/>
    <w:rsid w:val="00F63A2E"/>
    <w:rsid w:val="00F84EA1"/>
    <w:rsid w:val="00F97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244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6A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6A99"/>
  </w:style>
  <w:style w:type="paragraph" w:styleId="Zpat">
    <w:name w:val="footer"/>
    <w:basedOn w:val="Normln"/>
    <w:link w:val="ZpatChar"/>
    <w:uiPriority w:val="99"/>
    <w:unhideWhenUsed/>
    <w:rsid w:val="005C6A9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6A99"/>
  </w:style>
  <w:style w:type="paragraph" w:styleId="Odstavecseseznamem">
    <w:name w:val="List Paragraph"/>
    <w:basedOn w:val="Normln"/>
    <w:qFormat/>
    <w:rsid w:val="0073750E"/>
    <w:pPr>
      <w:ind w:left="720"/>
      <w:contextualSpacing/>
    </w:pPr>
  </w:style>
  <w:style w:type="paragraph" w:styleId="Zkladntext">
    <w:name w:val="Body Text"/>
    <w:basedOn w:val="Normln"/>
    <w:link w:val="ZkladntextChar"/>
    <w:rsid w:val="003F0407"/>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F0407"/>
    <w:rPr>
      <w:rFonts w:ascii="Times New Roman" w:eastAsia="Times New Roman" w:hAnsi="Times New Roman" w:cs="Times New Roman"/>
      <w:sz w:val="24"/>
      <w:szCs w:val="24"/>
    </w:rPr>
  </w:style>
  <w:style w:type="character" w:styleId="Hypertextovodkaz">
    <w:name w:val="Hyperlink"/>
    <w:rsid w:val="00CC6309"/>
    <w:rPr>
      <w:color w:val="0000FF"/>
      <w:u w:val="single"/>
    </w:rPr>
  </w:style>
  <w:style w:type="paragraph" w:styleId="Zkladntextodsazen">
    <w:name w:val="Body Text Indent"/>
    <w:basedOn w:val="Normln"/>
    <w:link w:val="ZkladntextodsazenChar"/>
    <w:rsid w:val="00CC630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CC6309"/>
    <w:rPr>
      <w:rFonts w:ascii="Times New Roman" w:eastAsia="Times New Roman" w:hAnsi="Times New Roman" w:cs="Times New Roman"/>
      <w:sz w:val="24"/>
      <w:szCs w:val="24"/>
    </w:rPr>
  </w:style>
  <w:style w:type="paragraph" w:customStyle="1" w:styleId="Export0">
    <w:name w:val="Export 0"/>
    <w:link w:val="Export0Char"/>
    <w:rsid w:val="00C13D34"/>
    <w:pPr>
      <w:spacing w:after="0" w:line="240" w:lineRule="auto"/>
    </w:pPr>
    <w:rPr>
      <w:rFonts w:ascii="Courier New" w:eastAsia="Times New Roman" w:hAnsi="Courier New" w:cs="Times New Roman"/>
      <w:sz w:val="24"/>
      <w:szCs w:val="20"/>
      <w:lang w:val="en-US"/>
    </w:rPr>
  </w:style>
  <w:style w:type="character" w:customStyle="1" w:styleId="Export0Char">
    <w:name w:val="Export 0 Char"/>
    <w:link w:val="Export0"/>
    <w:rsid w:val="00C13D34"/>
    <w:rPr>
      <w:rFonts w:ascii="Courier New" w:eastAsia="Times New Roman" w:hAnsi="Courier New" w:cs="Times New Roman"/>
      <w:sz w:val="24"/>
      <w:szCs w:val="20"/>
      <w:lang w:val="en-US"/>
    </w:rPr>
  </w:style>
  <w:style w:type="character" w:customStyle="1" w:styleId="Nadpis1Char">
    <w:name w:val="Nadpis 1 Char"/>
    <w:basedOn w:val="Standardnpsmoodstavce"/>
    <w:link w:val="Nadpis1"/>
    <w:uiPriority w:val="9"/>
    <w:rsid w:val="006B244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244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6A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6A99"/>
  </w:style>
  <w:style w:type="paragraph" w:styleId="Zpat">
    <w:name w:val="footer"/>
    <w:basedOn w:val="Normln"/>
    <w:link w:val="ZpatChar"/>
    <w:uiPriority w:val="99"/>
    <w:unhideWhenUsed/>
    <w:rsid w:val="005C6A9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6A99"/>
  </w:style>
  <w:style w:type="paragraph" w:styleId="Odstavecseseznamem">
    <w:name w:val="List Paragraph"/>
    <w:basedOn w:val="Normln"/>
    <w:qFormat/>
    <w:rsid w:val="0073750E"/>
    <w:pPr>
      <w:ind w:left="720"/>
      <w:contextualSpacing/>
    </w:pPr>
  </w:style>
  <w:style w:type="paragraph" w:styleId="Zkladntext">
    <w:name w:val="Body Text"/>
    <w:basedOn w:val="Normln"/>
    <w:link w:val="ZkladntextChar"/>
    <w:rsid w:val="003F0407"/>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F0407"/>
    <w:rPr>
      <w:rFonts w:ascii="Times New Roman" w:eastAsia="Times New Roman" w:hAnsi="Times New Roman" w:cs="Times New Roman"/>
      <w:sz w:val="24"/>
      <w:szCs w:val="24"/>
    </w:rPr>
  </w:style>
  <w:style w:type="character" w:styleId="Hypertextovodkaz">
    <w:name w:val="Hyperlink"/>
    <w:rsid w:val="00CC6309"/>
    <w:rPr>
      <w:color w:val="0000FF"/>
      <w:u w:val="single"/>
    </w:rPr>
  </w:style>
  <w:style w:type="paragraph" w:styleId="Zkladntextodsazen">
    <w:name w:val="Body Text Indent"/>
    <w:basedOn w:val="Normln"/>
    <w:link w:val="ZkladntextodsazenChar"/>
    <w:rsid w:val="00CC630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CC6309"/>
    <w:rPr>
      <w:rFonts w:ascii="Times New Roman" w:eastAsia="Times New Roman" w:hAnsi="Times New Roman" w:cs="Times New Roman"/>
      <w:sz w:val="24"/>
      <w:szCs w:val="24"/>
    </w:rPr>
  </w:style>
  <w:style w:type="paragraph" w:customStyle="1" w:styleId="Export0">
    <w:name w:val="Export 0"/>
    <w:link w:val="Export0Char"/>
    <w:rsid w:val="00C13D34"/>
    <w:pPr>
      <w:spacing w:after="0" w:line="240" w:lineRule="auto"/>
    </w:pPr>
    <w:rPr>
      <w:rFonts w:ascii="Courier New" w:eastAsia="Times New Roman" w:hAnsi="Courier New" w:cs="Times New Roman"/>
      <w:sz w:val="24"/>
      <w:szCs w:val="20"/>
      <w:lang w:val="en-US"/>
    </w:rPr>
  </w:style>
  <w:style w:type="character" w:customStyle="1" w:styleId="Export0Char">
    <w:name w:val="Export 0 Char"/>
    <w:link w:val="Export0"/>
    <w:rsid w:val="00C13D34"/>
    <w:rPr>
      <w:rFonts w:ascii="Courier New" w:eastAsia="Times New Roman" w:hAnsi="Courier New" w:cs="Times New Roman"/>
      <w:sz w:val="24"/>
      <w:szCs w:val="20"/>
      <w:lang w:val="en-US"/>
    </w:rPr>
  </w:style>
  <w:style w:type="character" w:customStyle="1" w:styleId="Nadpis1Char">
    <w:name w:val="Nadpis 1 Char"/>
    <w:basedOn w:val="Standardnpsmoodstavce"/>
    <w:link w:val="Nadpis1"/>
    <w:uiPriority w:val="9"/>
    <w:rsid w:val="006B244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00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2C6D-2395-43A4-9399-E850AC53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4230</Words>
  <Characters>24957</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Jeřábek</dc:creator>
  <cp:lastModifiedBy>Samkova Kamila</cp:lastModifiedBy>
  <cp:revision>2</cp:revision>
  <dcterms:created xsi:type="dcterms:W3CDTF">2017-12-04T12:29:00Z</dcterms:created>
  <dcterms:modified xsi:type="dcterms:W3CDTF">2017-12-04T12:29:00Z</dcterms:modified>
</cp:coreProperties>
</file>