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421" w:rsidRPr="006C3E75" w:rsidRDefault="00496421" w:rsidP="00496421">
      <w:pPr>
        <w:shd w:val="clear" w:color="auto" w:fill="FFFFFF"/>
        <w:ind w:left="19"/>
        <w:jc w:val="center"/>
        <w:outlineLvl w:val="0"/>
        <w:rPr>
          <w:rFonts w:ascii="Arial" w:hAnsi="Arial" w:cs="Arial"/>
          <w:b/>
          <w:bCs/>
          <w:color w:val="000000"/>
          <w:spacing w:val="-1"/>
          <w:sz w:val="36"/>
          <w:szCs w:val="36"/>
        </w:rPr>
      </w:pPr>
      <w:proofErr w:type="spellStart"/>
      <w:r w:rsidRPr="006C3E75">
        <w:rPr>
          <w:rFonts w:ascii="Arial" w:hAnsi="Arial" w:cs="Arial"/>
          <w:b/>
          <w:bCs/>
          <w:color w:val="000000"/>
          <w:spacing w:val="-1"/>
          <w:sz w:val="36"/>
          <w:szCs w:val="36"/>
        </w:rPr>
        <w:t>Podlicenční</w:t>
      </w:r>
      <w:proofErr w:type="spellEnd"/>
      <w:r w:rsidRPr="006C3E75">
        <w:rPr>
          <w:rFonts w:ascii="Arial" w:hAnsi="Arial" w:cs="Arial"/>
          <w:b/>
          <w:bCs/>
          <w:color w:val="000000"/>
          <w:spacing w:val="-1"/>
          <w:sz w:val="36"/>
          <w:szCs w:val="36"/>
        </w:rPr>
        <w:t xml:space="preserve"> smlouva</w:t>
      </w:r>
    </w:p>
    <w:p w:rsidR="00496421" w:rsidRDefault="00496421" w:rsidP="00496421">
      <w:pPr>
        <w:shd w:val="clear" w:color="auto" w:fill="FFFFFF"/>
        <w:ind w:left="19"/>
        <w:jc w:val="center"/>
        <w:outlineLvl w:val="0"/>
        <w:rPr>
          <w:rFonts w:ascii="Arial" w:hAnsi="Arial" w:cs="Arial"/>
          <w:bCs/>
          <w:color w:val="000000"/>
          <w:spacing w:val="-1"/>
          <w:sz w:val="22"/>
          <w:szCs w:val="22"/>
        </w:rPr>
      </w:pPr>
      <w:r>
        <w:rPr>
          <w:rFonts w:ascii="Arial" w:hAnsi="Arial" w:cs="Arial"/>
          <w:bCs/>
          <w:color w:val="000000"/>
          <w:spacing w:val="-1"/>
          <w:sz w:val="22"/>
          <w:szCs w:val="22"/>
        </w:rPr>
        <w:t>u</w:t>
      </w:r>
      <w:r w:rsidRPr="008739F2">
        <w:rPr>
          <w:rFonts w:ascii="Arial" w:hAnsi="Arial" w:cs="Arial"/>
          <w:bCs/>
          <w:color w:val="000000"/>
          <w:spacing w:val="-1"/>
          <w:sz w:val="22"/>
          <w:szCs w:val="22"/>
        </w:rPr>
        <w:t xml:space="preserve">zavřená ve smyslu zákona č.121/2000 v platném znění /dále jen autorský zákon a dle §2358 a </w:t>
      </w:r>
      <w:proofErr w:type="spellStart"/>
      <w:proofErr w:type="gramStart"/>
      <w:r w:rsidRPr="008739F2">
        <w:rPr>
          <w:rFonts w:ascii="Arial" w:hAnsi="Arial" w:cs="Arial"/>
          <w:bCs/>
          <w:color w:val="000000"/>
          <w:spacing w:val="-1"/>
          <w:sz w:val="22"/>
          <w:szCs w:val="22"/>
        </w:rPr>
        <w:t>násl.obč</w:t>
      </w:r>
      <w:proofErr w:type="gramEnd"/>
      <w:r w:rsidRPr="008739F2">
        <w:rPr>
          <w:rFonts w:ascii="Arial" w:hAnsi="Arial" w:cs="Arial"/>
          <w:bCs/>
          <w:color w:val="000000"/>
          <w:spacing w:val="-1"/>
          <w:sz w:val="22"/>
          <w:szCs w:val="22"/>
        </w:rPr>
        <w:t>.zák</w:t>
      </w:r>
      <w:proofErr w:type="spellEnd"/>
      <w:r w:rsidRPr="008739F2">
        <w:rPr>
          <w:rFonts w:ascii="Arial" w:hAnsi="Arial" w:cs="Arial"/>
          <w:bCs/>
          <w:color w:val="000000"/>
          <w:spacing w:val="-1"/>
          <w:sz w:val="22"/>
          <w:szCs w:val="22"/>
        </w:rPr>
        <w:t>. v platném znění mezi těmito smluvními stranami:</w:t>
      </w:r>
    </w:p>
    <w:p w:rsidR="005E4334" w:rsidRPr="008739F2" w:rsidRDefault="005E4334" w:rsidP="00496421">
      <w:pPr>
        <w:shd w:val="clear" w:color="auto" w:fill="FFFFFF"/>
        <w:ind w:left="19"/>
        <w:jc w:val="center"/>
        <w:outlineLvl w:val="0"/>
        <w:rPr>
          <w:rFonts w:ascii="Arial" w:hAnsi="Arial" w:cs="Arial"/>
          <w:bCs/>
          <w:color w:val="000000"/>
          <w:spacing w:val="-1"/>
          <w:sz w:val="22"/>
          <w:szCs w:val="22"/>
        </w:rPr>
      </w:pPr>
    </w:p>
    <w:p w:rsidR="00496421" w:rsidRPr="008739F2" w:rsidRDefault="00496421" w:rsidP="0049642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US"/>
        </w:rPr>
      </w:pPr>
    </w:p>
    <w:p w:rsidR="00496421" w:rsidRPr="00B2163B" w:rsidRDefault="00496421" w:rsidP="00496421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eastAsia="en-US"/>
        </w:rPr>
      </w:pPr>
      <w:r w:rsidRPr="00B2163B">
        <w:rPr>
          <w:rFonts w:ascii="Arial" w:hAnsi="Arial" w:cs="Arial"/>
          <w:b/>
          <w:sz w:val="22"/>
          <w:szCs w:val="22"/>
          <w:lang w:eastAsia="en-US"/>
        </w:rPr>
        <w:t>Cikánek management s.r.o.</w:t>
      </w:r>
    </w:p>
    <w:p w:rsidR="00496421" w:rsidRPr="00B2163B" w:rsidRDefault="00496421" w:rsidP="0049642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2163B">
        <w:rPr>
          <w:rFonts w:ascii="Arial" w:hAnsi="Arial" w:cs="Arial"/>
          <w:sz w:val="22"/>
          <w:szCs w:val="22"/>
        </w:rPr>
        <w:t>Praha 3 - Žižkov, Husinecká 903/10, PSČ 13000</w:t>
      </w:r>
    </w:p>
    <w:p w:rsidR="00496421" w:rsidRPr="00B2163B" w:rsidRDefault="00496421" w:rsidP="00496421">
      <w:pPr>
        <w:keepNext/>
        <w:rPr>
          <w:rFonts w:ascii="Arial" w:hAnsi="Arial" w:cs="Arial"/>
          <w:sz w:val="22"/>
          <w:szCs w:val="22"/>
        </w:rPr>
      </w:pPr>
      <w:r w:rsidRPr="00B2163B">
        <w:rPr>
          <w:rFonts w:ascii="Arial" w:hAnsi="Arial" w:cs="Arial"/>
          <w:sz w:val="22"/>
          <w:szCs w:val="22"/>
        </w:rPr>
        <w:t>IČ: 28607856, DIČ:</w:t>
      </w:r>
      <w:r w:rsidRPr="00B2163B">
        <w:rPr>
          <w:rFonts w:ascii="Arial" w:hAnsi="Arial" w:cs="Arial"/>
          <w:color w:val="000000"/>
          <w:sz w:val="22"/>
          <w:szCs w:val="22"/>
        </w:rPr>
        <w:t xml:space="preserve"> CZ28607856</w:t>
      </w:r>
    </w:p>
    <w:p w:rsidR="00496421" w:rsidRPr="00B2163B" w:rsidRDefault="00496421" w:rsidP="00496421">
      <w:pPr>
        <w:keepNext/>
        <w:rPr>
          <w:rFonts w:ascii="Arial" w:hAnsi="Arial" w:cs="Arial"/>
          <w:sz w:val="22"/>
          <w:szCs w:val="22"/>
        </w:rPr>
      </w:pPr>
      <w:r w:rsidRPr="00B2163B">
        <w:rPr>
          <w:rFonts w:ascii="Arial" w:hAnsi="Arial" w:cs="Arial"/>
          <w:sz w:val="22"/>
          <w:szCs w:val="22"/>
        </w:rPr>
        <w:t xml:space="preserve">Obchodní rejstřík: C 162913 vedená u Městského soudu v Praze </w:t>
      </w:r>
    </w:p>
    <w:p w:rsidR="00496421" w:rsidRPr="00B2163B" w:rsidRDefault="00496421" w:rsidP="0049642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US"/>
        </w:rPr>
      </w:pPr>
      <w:r w:rsidRPr="00B2163B">
        <w:rPr>
          <w:rFonts w:ascii="Arial" w:hAnsi="Arial" w:cs="Arial"/>
          <w:sz w:val="22"/>
          <w:szCs w:val="22"/>
        </w:rPr>
        <w:t xml:space="preserve">bankovní spojení: </w:t>
      </w:r>
      <w:r w:rsidRPr="00B2163B">
        <w:rPr>
          <w:rFonts w:ascii="Arial" w:hAnsi="Arial" w:cs="Arial"/>
          <w:color w:val="000000"/>
          <w:sz w:val="22"/>
          <w:szCs w:val="22"/>
        </w:rPr>
        <w:t>CZ28607856</w:t>
      </w:r>
    </w:p>
    <w:p w:rsidR="00496421" w:rsidRPr="00B2163B" w:rsidRDefault="00496421" w:rsidP="0049642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US"/>
        </w:rPr>
      </w:pPr>
      <w:r w:rsidRPr="00B2163B">
        <w:rPr>
          <w:rFonts w:ascii="Arial" w:hAnsi="Arial" w:cs="Arial"/>
          <w:sz w:val="22"/>
          <w:szCs w:val="22"/>
        </w:rPr>
        <w:t xml:space="preserve">Zastoupená </w:t>
      </w:r>
      <w:proofErr w:type="spellStart"/>
      <w:r w:rsidRPr="00B2163B">
        <w:rPr>
          <w:rFonts w:ascii="Arial" w:hAnsi="Arial" w:cs="Arial"/>
          <w:sz w:val="22"/>
          <w:szCs w:val="22"/>
        </w:rPr>
        <w:t>MgA</w:t>
      </w:r>
      <w:proofErr w:type="spellEnd"/>
      <w:r w:rsidRPr="00B2163B">
        <w:rPr>
          <w:rFonts w:ascii="Arial" w:hAnsi="Arial" w:cs="Arial"/>
          <w:sz w:val="22"/>
          <w:szCs w:val="22"/>
        </w:rPr>
        <w:t>. Martinem Cikánkem, jednatelem</w:t>
      </w:r>
    </w:p>
    <w:p w:rsidR="00496421" w:rsidRPr="00B2163B" w:rsidRDefault="00496421" w:rsidP="00496421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B2163B">
        <w:rPr>
          <w:rFonts w:ascii="Arial" w:hAnsi="Arial" w:cs="Arial"/>
          <w:sz w:val="22"/>
          <w:szCs w:val="22"/>
          <w:lang w:eastAsia="en-US"/>
        </w:rPr>
        <w:t>Kontaktní osoba: Jana Stránská</w:t>
      </w:r>
    </w:p>
    <w:p w:rsidR="00496421" w:rsidRPr="00A601A0" w:rsidRDefault="00496421" w:rsidP="00496421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B2163B">
        <w:rPr>
          <w:rFonts w:ascii="Arial" w:hAnsi="Arial" w:cs="Arial"/>
          <w:sz w:val="22"/>
          <w:szCs w:val="22"/>
          <w:lang w:eastAsia="en-US"/>
        </w:rPr>
        <w:t>Telefon:</w:t>
      </w:r>
      <w:r w:rsidRPr="00A601A0">
        <w:rPr>
          <w:rFonts w:ascii="Arial" w:hAnsi="Arial" w:cs="Arial"/>
          <w:sz w:val="22"/>
          <w:szCs w:val="22"/>
          <w:lang w:eastAsia="en-US"/>
        </w:rPr>
        <w:t>777 351 377</w:t>
      </w:r>
    </w:p>
    <w:p w:rsidR="00496421" w:rsidRPr="00A601A0" w:rsidRDefault="00496421" w:rsidP="00496421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A601A0">
        <w:rPr>
          <w:rFonts w:ascii="Arial" w:hAnsi="Arial" w:cs="Arial"/>
          <w:sz w:val="22"/>
          <w:szCs w:val="22"/>
          <w:lang w:eastAsia="en-US"/>
        </w:rPr>
        <w:t xml:space="preserve">E-mail: </w:t>
      </w:r>
      <w:r w:rsidR="005E4334">
        <w:rPr>
          <w:rFonts w:ascii="Arial" w:hAnsi="Arial" w:cs="Arial"/>
          <w:sz w:val="22"/>
          <w:szCs w:val="22"/>
          <w:lang w:eastAsia="en-US"/>
        </w:rPr>
        <w:t>jana@ci</w:t>
      </w:r>
      <w:r w:rsidRPr="00A601A0">
        <w:rPr>
          <w:rFonts w:ascii="Arial" w:hAnsi="Arial" w:cs="Arial"/>
          <w:sz w:val="22"/>
          <w:szCs w:val="22"/>
          <w:lang w:eastAsia="en-US"/>
        </w:rPr>
        <w:t>kanekmanagment.eu</w:t>
      </w:r>
    </w:p>
    <w:p w:rsidR="00496421" w:rsidRPr="00A601A0" w:rsidRDefault="00496421" w:rsidP="00496421">
      <w:pPr>
        <w:rPr>
          <w:rFonts w:ascii="Arial" w:hAnsi="Arial" w:cs="Arial"/>
          <w:sz w:val="22"/>
          <w:szCs w:val="22"/>
        </w:rPr>
      </w:pPr>
      <w:r w:rsidRPr="00A601A0">
        <w:rPr>
          <w:rFonts w:ascii="Arial" w:hAnsi="Arial" w:cs="Arial"/>
          <w:sz w:val="22"/>
          <w:szCs w:val="22"/>
        </w:rPr>
        <w:t>dále jako „poskytovatel nebo také jen CM“</w:t>
      </w:r>
    </w:p>
    <w:p w:rsidR="00496421" w:rsidRPr="008739F2" w:rsidRDefault="00496421" w:rsidP="0049642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US"/>
        </w:rPr>
      </w:pPr>
    </w:p>
    <w:p w:rsidR="00496421" w:rsidRPr="008739F2" w:rsidRDefault="00496421" w:rsidP="00496421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/>
        </w:rPr>
      </w:pPr>
      <w:r w:rsidRPr="008739F2">
        <w:rPr>
          <w:rFonts w:ascii="Arial" w:hAnsi="Arial" w:cs="Arial"/>
          <w:bCs/>
          <w:sz w:val="22"/>
          <w:szCs w:val="22"/>
          <w:lang w:eastAsia="en-US"/>
        </w:rPr>
        <w:t xml:space="preserve">a </w:t>
      </w:r>
    </w:p>
    <w:p w:rsidR="00496421" w:rsidRPr="008739F2" w:rsidRDefault="00496421" w:rsidP="00496421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496421" w:rsidRPr="006C3E75" w:rsidRDefault="00496421" w:rsidP="00496421">
      <w:pPr>
        <w:rPr>
          <w:rFonts w:ascii="Arial" w:hAnsi="Arial" w:cs="Arial"/>
          <w:b/>
          <w:sz w:val="22"/>
          <w:szCs w:val="22"/>
        </w:rPr>
      </w:pPr>
      <w:r w:rsidRPr="006C3E75">
        <w:rPr>
          <w:rFonts w:ascii="Arial" w:hAnsi="Arial" w:cs="Arial"/>
          <w:b/>
          <w:sz w:val="22"/>
          <w:szCs w:val="22"/>
        </w:rPr>
        <w:t>Národní divadlo Brno, příspěvková organizace</w:t>
      </w:r>
    </w:p>
    <w:p w:rsidR="00496421" w:rsidRPr="006C3E75" w:rsidRDefault="00496421" w:rsidP="00496421">
      <w:pPr>
        <w:rPr>
          <w:rFonts w:ascii="Arial" w:hAnsi="Arial" w:cs="Arial"/>
          <w:sz w:val="22"/>
          <w:szCs w:val="22"/>
        </w:rPr>
      </w:pPr>
      <w:r w:rsidRPr="006C3E75">
        <w:rPr>
          <w:rFonts w:ascii="Arial" w:hAnsi="Arial" w:cs="Arial"/>
          <w:sz w:val="22"/>
          <w:szCs w:val="22"/>
        </w:rPr>
        <w:t>Dvořákova 11, 657 70 Brno</w:t>
      </w:r>
    </w:p>
    <w:p w:rsidR="00496421" w:rsidRPr="006C3E75" w:rsidRDefault="00496421" w:rsidP="00496421">
      <w:pPr>
        <w:rPr>
          <w:rFonts w:ascii="Arial" w:hAnsi="Arial" w:cs="Arial"/>
          <w:sz w:val="22"/>
          <w:szCs w:val="22"/>
        </w:rPr>
      </w:pPr>
      <w:r w:rsidRPr="006C3E75">
        <w:rPr>
          <w:rFonts w:ascii="Arial" w:hAnsi="Arial" w:cs="Arial"/>
          <w:sz w:val="22"/>
          <w:szCs w:val="22"/>
        </w:rPr>
        <w:t>IČ: 00094820, DIČ: CZ00094820,</w:t>
      </w:r>
    </w:p>
    <w:p w:rsidR="00496421" w:rsidRPr="006C3E75" w:rsidRDefault="00496421" w:rsidP="00496421">
      <w:pPr>
        <w:rPr>
          <w:rFonts w:ascii="Arial" w:hAnsi="Arial" w:cs="Arial"/>
          <w:sz w:val="22"/>
          <w:szCs w:val="22"/>
        </w:rPr>
      </w:pPr>
      <w:r w:rsidRPr="006C3E75">
        <w:rPr>
          <w:rFonts w:ascii="Arial" w:hAnsi="Arial" w:cs="Arial"/>
          <w:sz w:val="22"/>
          <w:szCs w:val="22"/>
        </w:rPr>
        <w:t xml:space="preserve">Obchodní rejstřík: Krajský soud v Brně, oddíl </w:t>
      </w:r>
      <w:proofErr w:type="spellStart"/>
      <w:r w:rsidRPr="006C3E75">
        <w:rPr>
          <w:rFonts w:ascii="Arial" w:hAnsi="Arial" w:cs="Arial"/>
          <w:sz w:val="22"/>
          <w:szCs w:val="22"/>
        </w:rPr>
        <w:t>Pr</w:t>
      </w:r>
      <w:proofErr w:type="spellEnd"/>
      <w:r w:rsidRPr="006C3E75">
        <w:rPr>
          <w:rFonts w:ascii="Arial" w:hAnsi="Arial" w:cs="Arial"/>
          <w:sz w:val="22"/>
          <w:szCs w:val="22"/>
        </w:rPr>
        <w:t>, vložka 30</w:t>
      </w:r>
    </w:p>
    <w:p w:rsidR="00496421" w:rsidRPr="006C3E75" w:rsidRDefault="00496421" w:rsidP="00496421">
      <w:pPr>
        <w:rPr>
          <w:rFonts w:ascii="Arial" w:hAnsi="Arial" w:cs="Arial"/>
          <w:sz w:val="22"/>
          <w:szCs w:val="22"/>
        </w:rPr>
      </w:pPr>
      <w:r w:rsidRPr="006C3E75">
        <w:rPr>
          <w:rFonts w:ascii="Arial" w:hAnsi="Arial" w:cs="Arial"/>
          <w:sz w:val="22"/>
          <w:szCs w:val="22"/>
        </w:rPr>
        <w:t xml:space="preserve">bankovní spojení: </w:t>
      </w:r>
      <w:r w:rsidRPr="006C3E75">
        <w:rPr>
          <w:rFonts w:ascii="Arial" w:hAnsi="Arial" w:cs="Arial"/>
          <w:color w:val="000000"/>
          <w:sz w:val="22"/>
          <w:szCs w:val="22"/>
        </w:rPr>
        <w:t xml:space="preserve">2110126623/2700 </w:t>
      </w:r>
      <w:proofErr w:type="spellStart"/>
      <w:r w:rsidRPr="006C3E75">
        <w:rPr>
          <w:rFonts w:ascii="Arial" w:hAnsi="Arial" w:cs="Arial"/>
          <w:color w:val="000000"/>
          <w:sz w:val="22"/>
          <w:szCs w:val="22"/>
        </w:rPr>
        <w:t>Unicreditbank</w:t>
      </w:r>
      <w:proofErr w:type="spellEnd"/>
    </w:p>
    <w:p w:rsidR="00496421" w:rsidRPr="006C3E75" w:rsidRDefault="00496421" w:rsidP="00496421">
      <w:pPr>
        <w:rPr>
          <w:rFonts w:ascii="Arial" w:hAnsi="Arial" w:cs="Arial"/>
          <w:sz w:val="22"/>
          <w:szCs w:val="22"/>
        </w:rPr>
      </w:pPr>
      <w:r w:rsidRPr="006C3E75">
        <w:rPr>
          <w:rFonts w:ascii="Arial" w:hAnsi="Arial" w:cs="Arial"/>
          <w:sz w:val="22"/>
          <w:szCs w:val="22"/>
        </w:rPr>
        <w:t xml:space="preserve">jednající:  </w:t>
      </w:r>
      <w:proofErr w:type="spellStart"/>
      <w:r w:rsidRPr="006C3E75">
        <w:rPr>
          <w:rFonts w:ascii="Arial" w:hAnsi="Arial" w:cs="Arial"/>
          <w:color w:val="000000"/>
          <w:sz w:val="22"/>
          <w:szCs w:val="22"/>
        </w:rPr>
        <w:t>MgA</w:t>
      </w:r>
      <w:proofErr w:type="spellEnd"/>
      <w:r w:rsidRPr="006C3E75">
        <w:rPr>
          <w:rFonts w:ascii="Arial" w:hAnsi="Arial" w:cs="Arial"/>
          <w:color w:val="000000"/>
          <w:sz w:val="22"/>
          <w:szCs w:val="22"/>
        </w:rPr>
        <w:t xml:space="preserve">. Martin Glaser, </w:t>
      </w:r>
      <w:r w:rsidRPr="006C3E75">
        <w:rPr>
          <w:rFonts w:ascii="Arial" w:hAnsi="Arial" w:cs="Arial"/>
          <w:sz w:val="22"/>
          <w:szCs w:val="22"/>
        </w:rPr>
        <w:t>ředitel NDB</w:t>
      </w:r>
    </w:p>
    <w:p w:rsidR="00496421" w:rsidRPr="006C3E75" w:rsidRDefault="00496421" w:rsidP="00496421">
      <w:pPr>
        <w:rPr>
          <w:rFonts w:ascii="Arial" w:hAnsi="Arial" w:cs="Arial"/>
          <w:sz w:val="22"/>
          <w:szCs w:val="22"/>
          <w:lang w:eastAsia="en-US"/>
        </w:rPr>
      </w:pPr>
      <w:r w:rsidRPr="006C3E75">
        <w:rPr>
          <w:rFonts w:ascii="Arial" w:hAnsi="Arial" w:cs="Arial"/>
          <w:sz w:val="22"/>
          <w:szCs w:val="22"/>
          <w:lang w:eastAsia="en-US"/>
        </w:rPr>
        <w:t>Kontaktní osoba: Vítězslav Charvát</w:t>
      </w:r>
    </w:p>
    <w:p w:rsidR="00496421" w:rsidRPr="006C3E75" w:rsidRDefault="00496421" w:rsidP="00496421">
      <w:pPr>
        <w:rPr>
          <w:rFonts w:ascii="Arial" w:hAnsi="Arial" w:cs="Arial"/>
          <w:sz w:val="22"/>
          <w:szCs w:val="22"/>
          <w:lang w:eastAsia="en-US"/>
        </w:rPr>
      </w:pPr>
      <w:r w:rsidRPr="006C3E75">
        <w:rPr>
          <w:rFonts w:ascii="Arial" w:hAnsi="Arial" w:cs="Arial"/>
          <w:sz w:val="22"/>
          <w:szCs w:val="22"/>
          <w:lang w:eastAsia="en-US"/>
        </w:rPr>
        <w:t>Telefon: +420606451310</w:t>
      </w:r>
    </w:p>
    <w:p w:rsidR="00496421" w:rsidRPr="006C3E75" w:rsidRDefault="00496421" w:rsidP="00496421">
      <w:pPr>
        <w:rPr>
          <w:rFonts w:ascii="Arial" w:hAnsi="Arial" w:cs="Arial"/>
          <w:sz w:val="22"/>
          <w:szCs w:val="22"/>
          <w:lang w:eastAsia="en-US"/>
        </w:rPr>
      </w:pPr>
      <w:r w:rsidRPr="006C3E75">
        <w:rPr>
          <w:rFonts w:ascii="Arial" w:hAnsi="Arial" w:cs="Arial"/>
          <w:sz w:val="22"/>
          <w:szCs w:val="22"/>
          <w:lang w:eastAsia="en-US"/>
        </w:rPr>
        <w:t>E-mail: charvat@ndbrno.cz</w:t>
      </w:r>
    </w:p>
    <w:p w:rsidR="00496421" w:rsidRPr="006C3E75" w:rsidRDefault="00496421" w:rsidP="00496421">
      <w:pPr>
        <w:rPr>
          <w:rFonts w:ascii="Arial" w:hAnsi="Arial" w:cs="Arial"/>
          <w:sz w:val="22"/>
          <w:szCs w:val="22"/>
        </w:rPr>
      </w:pPr>
      <w:r w:rsidRPr="006C3E75">
        <w:rPr>
          <w:rFonts w:ascii="Arial" w:hAnsi="Arial" w:cs="Arial"/>
          <w:sz w:val="22"/>
          <w:szCs w:val="22"/>
        </w:rPr>
        <w:t>dále jako „nabyvatel"</w:t>
      </w:r>
    </w:p>
    <w:p w:rsidR="00496421" w:rsidRPr="006C3E75" w:rsidRDefault="00496421" w:rsidP="00496421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496421" w:rsidRPr="008739F2" w:rsidRDefault="00496421" w:rsidP="00496421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496421" w:rsidRPr="008739F2" w:rsidRDefault="00496421" w:rsidP="0049642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739F2">
        <w:rPr>
          <w:rFonts w:ascii="Arial" w:hAnsi="Arial" w:cs="Arial"/>
          <w:b/>
          <w:bCs/>
          <w:sz w:val="22"/>
          <w:szCs w:val="22"/>
        </w:rPr>
        <w:t>I.</w:t>
      </w:r>
    </w:p>
    <w:p w:rsidR="00496421" w:rsidRPr="004B6989" w:rsidRDefault="00496421" w:rsidP="0049642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4B6989">
        <w:rPr>
          <w:rFonts w:ascii="Arial" w:hAnsi="Arial" w:cs="Arial"/>
          <w:sz w:val="22"/>
          <w:szCs w:val="22"/>
          <w:lang w:eastAsia="en-US"/>
        </w:rPr>
        <w:t>Cikánek management s.r.o. (dále jen CM) je podle licenční smlouvy uzavřené mezi CM a Městským divadlem Zlín (MDZ) oprávněn k výkonu práva užít výše uvedené dílo - přímý (živý) satelitní přenos.</w:t>
      </w:r>
    </w:p>
    <w:p w:rsidR="00496421" w:rsidRDefault="00496421" w:rsidP="0049642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4B6989">
        <w:rPr>
          <w:rFonts w:ascii="Arial" w:hAnsi="Arial" w:cs="Arial"/>
          <w:sz w:val="22"/>
          <w:szCs w:val="22"/>
          <w:lang w:eastAsia="en-US"/>
        </w:rPr>
        <w:t xml:space="preserve">CM je podle licenční smlouvy oprávněn ke sdělování vybraných přímých (živých) přenosů/záznamů (dále též jako dílo), a to jako živý obrazově zvukový přenos provozovaný v obvyklé kvalitě MDZ. CM je podle licenční smlouvy oprávněna poskytnout nabyvateli podlicenci k licenci, kterou získala od MDZ. </w:t>
      </w:r>
    </w:p>
    <w:p w:rsidR="005E4334" w:rsidRDefault="005E4334" w:rsidP="005E4334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  <w:lang w:eastAsia="en-US"/>
        </w:rPr>
      </w:pPr>
    </w:p>
    <w:p w:rsidR="005E4334" w:rsidRPr="004B6989" w:rsidRDefault="005E4334" w:rsidP="005E4334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  <w:lang w:eastAsia="en-US"/>
        </w:rPr>
      </w:pPr>
    </w:p>
    <w:p w:rsidR="00496421" w:rsidRPr="008739F2" w:rsidRDefault="00496421" w:rsidP="00496421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II.</w:t>
      </w:r>
    </w:p>
    <w:p w:rsidR="00496421" w:rsidRPr="00C54226" w:rsidRDefault="00496421" w:rsidP="00496421">
      <w:pPr>
        <w:jc w:val="both"/>
        <w:rPr>
          <w:rFonts w:ascii="Arial" w:hAnsi="Arial" w:cs="Arial"/>
          <w:sz w:val="22"/>
          <w:szCs w:val="22"/>
        </w:rPr>
      </w:pPr>
      <w:r w:rsidRPr="00C54226">
        <w:rPr>
          <w:rFonts w:ascii="Arial" w:hAnsi="Arial" w:cs="Arial"/>
          <w:sz w:val="22"/>
          <w:szCs w:val="22"/>
        </w:rPr>
        <w:t xml:space="preserve">CM touto smlouvou poskytuje nabyvateli nevýhradní oprávnění ke sdělení díla v prostorách </w:t>
      </w:r>
      <w:r w:rsidRPr="00C54226">
        <w:rPr>
          <w:rFonts w:ascii="Arial" w:hAnsi="Arial" w:cs="Arial"/>
          <w:b/>
          <w:sz w:val="22"/>
          <w:szCs w:val="22"/>
        </w:rPr>
        <w:t>divadla</w:t>
      </w:r>
      <w:r w:rsidRPr="00C54226">
        <w:rPr>
          <w:rFonts w:ascii="Arial" w:hAnsi="Arial" w:cs="Arial"/>
          <w:sz w:val="22"/>
          <w:szCs w:val="22"/>
        </w:rPr>
        <w:t xml:space="preserve"> </w:t>
      </w:r>
      <w:r w:rsidRPr="00C54226">
        <w:rPr>
          <w:rFonts w:ascii="Arial" w:hAnsi="Arial" w:cs="Arial"/>
          <w:b/>
          <w:bCs/>
          <w:sz w:val="22"/>
          <w:szCs w:val="22"/>
        </w:rPr>
        <w:t>Reduty Brno</w:t>
      </w:r>
      <w:r w:rsidRPr="00C54226">
        <w:rPr>
          <w:rFonts w:ascii="Arial" w:hAnsi="Arial" w:cs="Arial"/>
          <w:sz w:val="22"/>
          <w:szCs w:val="22"/>
        </w:rPr>
        <w:t xml:space="preserve"> - divadelní sál (kapacita 257 míst, adresa prostoru Zelný trh 4, 60200 Brno), které provozuje nabyvatel, a to jako přímý (živý) obrazově zvukový satelitní přenos provozování díla ve vysoké kvalitě (</w:t>
      </w:r>
      <w:proofErr w:type="spellStart"/>
      <w:r w:rsidRPr="00C54226">
        <w:rPr>
          <w:rFonts w:ascii="Arial" w:hAnsi="Arial" w:cs="Arial"/>
          <w:sz w:val="22"/>
          <w:szCs w:val="22"/>
        </w:rPr>
        <w:t>high</w:t>
      </w:r>
      <w:proofErr w:type="spellEnd"/>
      <w:r w:rsidRPr="00C54226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C54226">
        <w:rPr>
          <w:rFonts w:ascii="Arial" w:hAnsi="Arial" w:cs="Arial"/>
          <w:sz w:val="22"/>
          <w:szCs w:val="22"/>
        </w:rPr>
        <w:t>definition</w:t>
      </w:r>
      <w:proofErr w:type="spellEnd"/>
      <w:r w:rsidRPr="00C54226">
        <w:rPr>
          <w:rFonts w:ascii="Arial" w:hAnsi="Arial" w:cs="Arial"/>
          <w:sz w:val="22"/>
          <w:szCs w:val="22"/>
        </w:rPr>
        <w:t>)(dále</w:t>
      </w:r>
      <w:proofErr w:type="gramEnd"/>
      <w:r w:rsidRPr="00C54226">
        <w:rPr>
          <w:rFonts w:ascii="Arial" w:hAnsi="Arial" w:cs="Arial"/>
          <w:sz w:val="22"/>
          <w:szCs w:val="22"/>
        </w:rPr>
        <w:t xml:space="preserve"> jako podlicence). Podlicenci poskytovatel poskytuje nabyvateli pouze k přímému (živému) satelitnímu přenosu následujícího představení: </w:t>
      </w:r>
    </w:p>
    <w:p w:rsidR="00496421" w:rsidRPr="00C54226" w:rsidRDefault="00496421" w:rsidP="00496421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eastAsia="en-US"/>
        </w:rPr>
      </w:pPr>
    </w:p>
    <w:p w:rsidR="00496421" w:rsidRPr="00C54226" w:rsidRDefault="00496421" w:rsidP="00496421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eastAsia="en-US"/>
        </w:rPr>
      </w:pPr>
      <w:proofErr w:type="spellStart"/>
      <w:r w:rsidRPr="00C54226">
        <w:rPr>
          <w:rFonts w:ascii="Arial" w:hAnsi="Arial" w:cs="Arial"/>
          <w:b/>
          <w:sz w:val="22"/>
          <w:szCs w:val="22"/>
          <w:lang w:eastAsia="en-US"/>
        </w:rPr>
        <w:t>Ovčáček</w:t>
      </w:r>
      <w:proofErr w:type="spellEnd"/>
      <w:r w:rsidRPr="00C54226">
        <w:rPr>
          <w:rFonts w:ascii="Arial" w:hAnsi="Arial" w:cs="Arial"/>
          <w:b/>
          <w:sz w:val="22"/>
          <w:szCs w:val="22"/>
          <w:lang w:eastAsia="en-US"/>
        </w:rPr>
        <w:t xml:space="preserve"> miláček 20.11.2017 19:00</w:t>
      </w:r>
      <w:r w:rsidR="005E4334">
        <w:rPr>
          <w:rFonts w:ascii="Arial" w:hAnsi="Arial" w:cs="Arial"/>
          <w:b/>
          <w:sz w:val="22"/>
          <w:szCs w:val="22"/>
          <w:lang w:eastAsia="en-US"/>
        </w:rPr>
        <w:t xml:space="preserve"> hod.</w:t>
      </w:r>
    </w:p>
    <w:p w:rsidR="00496421" w:rsidRDefault="00496421" w:rsidP="00496421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496421" w:rsidRPr="008739F2" w:rsidRDefault="00496421" w:rsidP="00496421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III.</w:t>
      </w:r>
    </w:p>
    <w:p w:rsidR="00496421" w:rsidRPr="004B6989" w:rsidRDefault="00496421" w:rsidP="0049642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US"/>
        </w:rPr>
      </w:pPr>
      <w:r w:rsidRPr="004B6989">
        <w:rPr>
          <w:rFonts w:ascii="Arial" w:hAnsi="Arial" w:cs="Arial"/>
          <w:sz w:val="22"/>
          <w:szCs w:val="22"/>
          <w:lang w:eastAsia="en-US"/>
        </w:rPr>
        <w:t xml:space="preserve">Návrh ceny vstupenky: </w:t>
      </w:r>
      <w:r w:rsidRPr="004B6989">
        <w:rPr>
          <w:rFonts w:ascii="Arial" w:hAnsi="Arial" w:cs="Arial"/>
          <w:b/>
          <w:sz w:val="22"/>
          <w:szCs w:val="22"/>
          <w:lang w:eastAsia="en-US"/>
        </w:rPr>
        <w:t>300,-</w:t>
      </w:r>
      <w:r>
        <w:rPr>
          <w:rFonts w:ascii="Arial" w:hAnsi="Arial" w:cs="Arial"/>
          <w:b/>
          <w:sz w:val="22"/>
          <w:szCs w:val="22"/>
          <w:lang w:eastAsia="en-US"/>
        </w:rPr>
        <w:t xml:space="preserve"> Kč základní cena, která bude dále měněna dle pravidel</w:t>
      </w:r>
      <w:r w:rsidRPr="004B6989">
        <w:rPr>
          <w:rFonts w:ascii="Arial" w:hAnsi="Arial" w:cs="Arial"/>
          <w:b/>
          <w:sz w:val="22"/>
          <w:szCs w:val="22"/>
          <w:lang w:eastAsia="en-US"/>
        </w:rPr>
        <w:t xml:space="preserve"> plovoucí</w:t>
      </w:r>
      <w:r>
        <w:rPr>
          <w:rFonts w:ascii="Arial" w:hAnsi="Arial" w:cs="Arial"/>
          <w:b/>
          <w:sz w:val="22"/>
          <w:szCs w:val="22"/>
          <w:lang w:eastAsia="en-US"/>
        </w:rPr>
        <w:t>ho</w:t>
      </w:r>
      <w:r w:rsidRPr="004B6989">
        <w:rPr>
          <w:rFonts w:ascii="Arial" w:hAnsi="Arial" w:cs="Arial"/>
          <w:b/>
          <w:sz w:val="22"/>
          <w:szCs w:val="22"/>
          <w:lang w:eastAsia="en-US"/>
        </w:rPr>
        <w:t xml:space="preserve"> vstupné</w:t>
      </w:r>
      <w:r>
        <w:rPr>
          <w:rFonts w:ascii="Arial" w:hAnsi="Arial" w:cs="Arial"/>
          <w:b/>
          <w:sz w:val="22"/>
          <w:szCs w:val="22"/>
          <w:lang w:eastAsia="en-US"/>
        </w:rPr>
        <w:t>ho nabyvatele</w:t>
      </w:r>
      <w:r w:rsidRPr="004B6989">
        <w:rPr>
          <w:rFonts w:ascii="Arial" w:hAnsi="Arial" w:cs="Arial"/>
          <w:b/>
          <w:sz w:val="22"/>
          <w:szCs w:val="22"/>
          <w:lang w:eastAsia="en-US"/>
        </w:rPr>
        <w:t>.</w:t>
      </w:r>
    </w:p>
    <w:p w:rsidR="00496421" w:rsidRPr="00C54226" w:rsidRDefault="00496421" w:rsidP="0049642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US"/>
        </w:rPr>
      </w:pPr>
    </w:p>
    <w:p w:rsidR="00496421" w:rsidRPr="00C54226" w:rsidRDefault="00496421" w:rsidP="0049642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US"/>
        </w:rPr>
      </w:pPr>
      <w:r w:rsidRPr="00C54226">
        <w:rPr>
          <w:rFonts w:ascii="Arial" w:hAnsi="Arial" w:cs="Arial"/>
          <w:b/>
          <w:bCs/>
          <w:sz w:val="22"/>
          <w:szCs w:val="22"/>
          <w:lang w:eastAsia="en-US"/>
        </w:rPr>
        <w:lastRenderedPageBreak/>
        <w:t>Finanční podmínky podlicence:</w:t>
      </w:r>
    </w:p>
    <w:p w:rsidR="00496421" w:rsidRPr="00C54226" w:rsidRDefault="00496421" w:rsidP="0049642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54226">
        <w:rPr>
          <w:rFonts w:ascii="Arial" w:hAnsi="Arial" w:cs="Arial"/>
          <w:sz w:val="22"/>
          <w:szCs w:val="22"/>
          <w:lang w:eastAsia="en-US"/>
        </w:rPr>
        <w:t>60 % z hrubých tržeb odvod (Cikánek management, Městské divadlo Zlín)</w:t>
      </w:r>
    </w:p>
    <w:p w:rsidR="00496421" w:rsidRPr="008739F2" w:rsidRDefault="00496421" w:rsidP="0049642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</w:p>
    <w:p w:rsidR="00496421" w:rsidRDefault="00496421" w:rsidP="0049642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4B6989">
        <w:rPr>
          <w:rFonts w:ascii="Arial" w:hAnsi="Arial" w:cs="Arial"/>
          <w:sz w:val="22"/>
          <w:szCs w:val="22"/>
          <w:lang w:eastAsia="en-US"/>
        </w:rPr>
        <w:t xml:space="preserve">Nabyvatel se zavazuje, že CM zaplatí nejpozději do </w:t>
      </w:r>
      <w:r>
        <w:rPr>
          <w:rFonts w:ascii="Arial" w:hAnsi="Arial" w:cs="Arial"/>
          <w:sz w:val="22"/>
          <w:szCs w:val="22"/>
          <w:lang w:eastAsia="en-US"/>
        </w:rPr>
        <w:t xml:space="preserve">čtrnácti </w:t>
      </w:r>
      <w:r w:rsidRPr="004B6989">
        <w:rPr>
          <w:rFonts w:ascii="Arial" w:hAnsi="Arial" w:cs="Arial"/>
          <w:sz w:val="22"/>
          <w:szCs w:val="22"/>
          <w:lang w:eastAsia="en-US"/>
        </w:rPr>
        <w:t>dnů od doručení faktury k jednotlivému programu odměnu odpovídající 60 % hrubých tržeb za vstupné na jednotlivý program podle této smlouvy (hrubými tržbami se rozumí tržby za vybrané vstupné, v případě plátců snížené o DPH). Odměna bude uhrazena v CZK. Fakturovaná částka bude navýšena o 21% DPH.</w:t>
      </w:r>
    </w:p>
    <w:p w:rsidR="00496421" w:rsidRDefault="00496421" w:rsidP="0049642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4B6989">
        <w:rPr>
          <w:rFonts w:ascii="Arial" w:hAnsi="Arial" w:cs="Arial"/>
          <w:sz w:val="22"/>
          <w:szCs w:val="22"/>
          <w:lang w:eastAsia="en-US"/>
        </w:rPr>
        <w:t xml:space="preserve">Nabyvatel se zavazuje zaslat první pracovní den po přenosu na emailovou adresu </w:t>
      </w:r>
      <w:hyperlink r:id="rId5" w:history="1">
        <w:r w:rsidRPr="004B6989">
          <w:rPr>
            <w:rStyle w:val="Hypertextovodkaz"/>
            <w:rFonts w:ascii="Arial" w:hAnsi="Arial" w:cs="Arial"/>
            <w:sz w:val="22"/>
            <w:szCs w:val="22"/>
            <w:lang w:eastAsia="en-US"/>
          </w:rPr>
          <w:t>sales@cikanekmanagement.eu</w:t>
        </w:r>
      </w:hyperlink>
      <w:r w:rsidRPr="004B6989">
        <w:rPr>
          <w:rFonts w:ascii="Arial" w:hAnsi="Arial" w:cs="Arial"/>
          <w:sz w:val="22"/>
          <w:szCs w:val="22"/>
          <w:lang w:eastAsia="en-US"/>
        </w:rPr>
        <w:t xml:space="preserve"> výsledky návštěvnosti a tržby za objednaný program. Výsledky bude nahlašovat v tomto formátu: a) počet prodaných vstupenek za plnou cenu, b) počet prodaných vstupenek za sníženou cenu, c) počet volných vstupenek, d) celková tržba bez DPH</w:t>
      </w:r>
      <w:r>
        <w:rPr>
          <w:rFonts w:ascii="Arial" w:hAnsi="Arial" w:cs="Arial"/>
          <w:sz w:val="22"/>
          <w:szCs w:val="22"/>
          <w:lang w:eastAsia="en-US"/>
        </w:rPr>
        <w:t xml:space="preserve">. </w:t>
      </w:r>
      <w:r w:rsidRPr="004B6989">
        <w:rPr>
          <w:rFonts w:ascii="Arial" w:hAnsi="Arial" w:cs="Arial"/>
          <w:sz w:val="22"/>
          <w:szCs w:val="22"/>
          <w:lang w:eastAsia="en-US"/>
        </w:rPr>
        <w:t>Zároveň se nabyvatel zavazuje první pracovní den po projekci přenosu zaslat na emailovou adresu sales@cikanekmanagement.eu svodku (sestavu) ze svého prodejního systému týkající se dohodnutého programu.</w:t>
      </w:r>
    </w:p>
    <w:p w:rsidR="00496421" w:rsidRDefault="00496421" w:rsidP="0049642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4B6989">
        <w:rPr>
          <w:rFonts w:ascii="Arial" w:hAnsi="Arial" w:cs="Arial"/>
          <w:sz w:val="22"/>
          <w:szCs w:val="22"/>
          <w:lang w:eastAsia="en-US"/>
        </w:rPr>
        <w:t>Nabyvatel se zavazuje, že pro účely kontroly plnění povinností nabyvatele podle této objednávky umožní CM a jejím zástupcům kontrolu svých účetních dokladů souvisejících se sdělováním díla.</w:t>
      </w:r>
    </w:p>
    <w:p w:rsidR="00496421" w:rsidRDefault="00496421" w:rsidP="0049642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4B6989">
        <w:rPr>
          <w:rFonts w:ascii="Arial" w:hAnsi="Arial" w:cs="Arial"/>
          <w:sz w:val="22"/>
          <w:szCs w:val="22"/>
          <w:lang w:eastAsia="en-US"/>
        </w:rPr>
        <w:t>Nabyvatel se zavazuje, že volné vstupenky (poskytovány bezplatně) budou tvořit maximálně 5% z celkového počtu vstupenek na jednotlivé představení/přímý přenos.</w:t>
      </w:r>
    </w:p>
    <w:p w:rsidR="00496421" w:rsidRDefault="00496421" w:rsidP="0049642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4B6989">
        <w:rPr>
          <w:rFonts w:ascii="Arial" w:hAnsi="Arial" w:cs="Arial"/>
          <w:sz w:val="22"/>
          <w:szCs w:val="22"/>
          <w:lang w:eastAsia="en-US"/>
        </w:rPr>
        <w:t>Nabyvatel se zavazuje poskytnout CM za přenos volné vstupenky, a to v počtu 8 ks, v případě, že o to CM v předstihu požádá.</w:t>
      </w:r>
      <w:r>
        <w:rPr>
          <w:rFonts w:ascii="Arial" w:hAnsi="Arial" w:cs="Arial"/>
          <w:sz w:val="22"/>
          <w:szCs w:val="22"/>
          <w:lang w:eastAsia="en-US"/>
        </w:rPr>
        <w:t xml:space="preserve"> Tyto vstupenky se nezapočítávají do limitu volných vstupenek dle odst. 5.</w:t>
      </w:r>
    </w:p>
    <w:p w:rsidR="00496421" w:rsidRDefault="00496421" w:rsidP="0049642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4B6989">
        <w:rPr>
          <w:rFonts w:ascii="Arial" w:hAnsi="Arial" w:cs="Arial"/>
          <w:sz w:val="22"/>
          <w:szCs w:val="22"/>
          <w:lang w:eastAsia="en-US"/>
        </w:rPr>
        <w:t>Pro případ prodlení se zaplacením odměn i jiných nároků, na které vznikne CM nebo MDZ nárok podle t</w:t>
      </w:r>
      <w:r>
        <w:rPr>
          <w:rFonts w:ascii="Arial" w:hAnsi="Arial" w:cs="Arial"/>
          <w:sz w:val="22"/>
          <w:szCs w:val="22"/>
          <w:lang w:eastAsia="en-US"/>
        </w:rPr>
        <w:t>éto smlouvy</w:t>
      </w:r>
      <w:r w:rsidRPr="004B6989">
        <w:rPr>
          <w:rFonts w:ascii="Arial" w:hAnsi="Arial" w:cs="Arial"/>
          <w:sz w:val="22"/>
          <w:szCs w:val="22"/>
          <w:lang w:eastAsia="en-US"/>
        </w:rPr>
        <w:t>, se nabyvatel zavazuje uhradit CM úrok z prodlení v zákonné výši do zaplacení.</w:t>
      </w:r>
    </w:p>
    <w:p w:rsidR="00496421" w:rsidRPr="003E1D5F" w:rsidRDefault="00496421" w:rsidP="0049642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3E1D5F">
        <w:rPr>
          <w:rFonts w:ascii="Arial" w:hAnsi="Arial" w:cs="Arial"/>
          <w:sz w:val="22"/>
          <w:szCs w:val="22"/>
        </w:rPr>
        <w:t xml:space="preserve">K autorským dílům, jejichž autoři jsou zastupováni kolektivním správcem, je Nabyvatel povinen získat na svůj účet oprávnění k jejich užití smlouvou uzavřenou s příslušným kolektivním správcem. CM se zavazuje k potřebné součinnosti: Na dílo </w:t>
      </w:r>
      <w:proofErr w:type="spellStart"/>
      <w:r w:rsidRPr="003E1D5F">
        <w:rPr>
          <w:rFonts w:ascii="Arial" w:hAnsi="Arial" w:cs="Arial"/>
          <w:sz w:val="22"/>
          <w:szCs w:val="22"/>
        </w:rPr>
        <w:t>Ovčáček</w:t>
      </w:r>
      <w:proofErr w:type="spellEnd"/>
      <w:r w:rsidRPr="003E1D5F">
        <w:rPr>
          <w:rFonts w:ascii="Arial" w:hAnsi="Arial" w:cs="Arial"/>
          <w:sz w:val="22"/>
          <w:szCs w:val="22"/>
        </w:rPr>
        <w:t xml:space="preserve"> miláček se vztahuje povinný odvod OSA, který nabyvatel uhradí ze svého podílu tržeb.</w:t>
      </w:r>
    </w:p>
    <w:p w:rsidR="00496421" w:rsidRPr="004B6989" w:rsidRDefault="00496421" w:rsidP="0049642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Nabyvatel potvrzuje, že vstupné je osvobozeno od DPH dle § 61 písm. e) zákona č. 235/2004 Sb.</w:t>
      </w:r>
    </w:p>
    <w:p w:rsidR="00496421" w:rsidRPr="00376D86" w:rsidRDefault="00496421" w:rsidP="00496421">
      <w:pPr>
        <w:rPr>
          <w:rFonts w:ascii="Arial" w:hAnsi="Arial" w:cs="Arial"/>
          <w:b/>
          <w:bCs/>
          <w:sz w:val="22"/>
          <w:szCs w:val="22"/>
        </w:rPr>
      </w:pPr>
    </w:p>
    <w:p w:rsidR="00496421" w:rsidRPr="004B6989" w:rsidRDefault="00496421" w:rsidP="00496421">
      <w:pPr>
        <w:pStyle w:val="Odstavecseseznamem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 w:rsidRPr="004B6989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>V</w:t>
      </w:r>
      <w:r w:rsidRPr="004B6989">
        <w:rPr>
          <w:rFonts w:ascii="Arial" w:hAnsi="Arial" w:cs="Arial"/>
          <w:b/>
          <w:bCs/>
          <w:sz w:val="22"/>
          <w:szCs w:val="22"/>
        </w:rPr>
        <w:t>.</w:t>
      </w:r>
    </w:p>
    <w:p w:rsidR="00496421" w:rsidRPr="004B6989" w:rsidRDefault="00496421" w:rsidP="0049642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4B6989">
        <w:rPr>
          <w:rFonts w:ascii="Arial" w:hAnsi="Arial" w:cs="Arial"/>
          <w:sz w:val="22"/>
          <w:szCs w:val="22"/>
          <w:lang w:eastAsia="en-US"/>
        </w:rPr>
        <w:t>Nabyvatel se zavazuje, že v průběhu nastavení a testování svého zařízení ani při užití podlicence nebude zaznamenávat či zveřejňovat programy nebo přijatý satelitní signál, které CM i MDZ poskytne za tímto účelem nabyvateli.</w:t>
      </w:r>
    </w:p>
    <w:p w:rsidR="00496421" w:rsidRPr="004B6989" w:rsidRDefault="00496421" w:rsidP="0049642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4B6989">
        <w:rPr>
          <w:rFonts w:ascii="Arial" w:hAnsi="Arial" w:cs="Arial"/>
          <w:sz w:val="22"/>
          <w:szCs w:val="22"/>
          <w:lang w:eastAsia="en-US"/>
        </w:rPr>
        <w:t>K tomu se Nabyvatel zavazuje i mimo své prostory uvedené v této smlouvě (místo projekce). Nabyvatel se zavazuje, že zajistí, aby program přímého přenosu nebyl zaznamenán, zkopírován či zveřejněn třetí osobou.</w:t>
      </w:r>
    </w:p>
    <w:p w:rsidR="00496421" w:rsidRPr="004B6989" w:rsidRDefault="00496421" w:rsidP="0049642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4B6989">
        <w:rPr>
          <w:rFonts w:ascii="Arial" w:hAnsi="Arial" w:cs="Arial"/>
          <w:sz w:val="22"/>
          <w:szCs w:val="22"/>
          <w:lang w:eastAsia="en-US"/>
        </w:rPr>
        <w:t>Nabyvatel se zavazuje zajistit potřebné technické vybavení, aby užití přímého přenosu proběhlo v obvyklé obrazové a zvukové kvalitě, bez přerušení a v celku tak, jak jej poskytne MDZ nebo CM.</w:t>
      </w:r>
    </w:p>
    <w:p w:rsidR="00496421" w:rsidRPr="004B6989" w:rsidRDefault="00496421" w:rsidP="0049642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4B6989">
        <w:rPr>
          <w:rFonts w:ascii="Arial" w:hAnsi="Arial" w:cs="Arial"/>
          <w:sz w:val="22"/>
          <w:szCs w:val="22"/>
          <w:lang w:eastAsia="en-US"/>
        </w:rPr>
        <w:t>Nabyvatel se zavazuje užít podlicenci tak, že jednotlivý program přenese a sdělí v celku a bez přerušení včetně obsahu předcházejícího samotnému programu, obsahu následujícímu programu a dalších obsahů o přestávkách mezi jednotlivými dějstvími programu tak, jak budou nabyvateli poskytnuty CM nebo MDZ (dále jen obsah přímého přenosu). Jakékoliv zásahy do obsahu přímého přenosu jsou nepřípustné!</w:t>
      </w:r>
    </w:p>
    <w:p w:rsidR="00496421" w:rsidRPr="004B6989" w:rsidRDefault="00496421" w:rsidP="0049642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4B6989">
        <w:rPr>
          <w:rFonts w:ascii="Arial" w:hAnsi="Arial" w:cs="Arial"/>
          <w:sz w:val="22"/>
          <w:szCs w:val="22"/>
          <w:lang w:eastAsia="en-US"/>
        </w:rPr>
        <w:t>Nabyvatel se zavazuje jednat v souladu s touto smlouvou a v souladu s právními předpisy. Pro případ, že tak nabyvatel neučiní, je CM oprávněn jednostranným úkonem oznámit nabyvateli, že není oprávněn dočasně využít podlicenci podle této smlouvy, a to do doby, než nabyvatel prokáže CM, že zajistil nápravu. Pokud CM učiní úkon podle předchozí věty, není nabyvatel po dobu určenou CM oprávněn využít podlicenci podle této smlouvy. O tom, zda nabyvatel jedná nebo je schopen jednat tak, jak je uvedeno v první větě tohoto odstavce rozhoduje podle svého uvážení CM.</w:t>
      </w:r>
    </w:p>
    <w:p w:rsidR="00496421" w:rsidRPr="004B6989" w:rsidRDefault="00496421" w:rsidP="00496421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  <w:r w:rsidRPr="004B6989">
        <w:rPr>
          <w:rFonts w:ascii="Arial" w:hAnsi="Arial" w:cs="Arial"/>
          <w:color w:val="000000"/>
          <w:sz w:val="22"/>
          <w:szCs w:val="22"/>
        </w:rPr>
        <w:lastRenderedPageBreak/>
        <w:t xml:space="preserve">Poskytovatel odpovídá za to, že satelitní přenosy shora uvedeného představení </w:t>
      </w:r>
      <w:r w:rsidRPr="004B6989">
        <w:rPr>
          <w:rFonts w:ascii="Arial" w:hAnsi="Arial" w:cs="Arial"/>
          <w:sz w:val="22"/>
          <w:szCs w:val="22"/>
          <w:lang w:eastAsia="en-US"/>
        </w:rPr>
        <w:t>MDZ</w:t>
      </w:r>
      <w:r w:rsidRPr="004B6989">
        <w:rPr>
          <w:rFonts w:ascii="Arial" w:hAnsi="Arial" w:cs="Arial"/>
          <w:color w:val="000000"/>
          <w:sz w:val="22"/>
          <w:szCs w:val="22"/>
        </w:rPr>
        <w:t xml:space="preserve"> a </w:t>
      </w:r>
      <w:r w:rsidRPr="004B6989">
        <w:rPr>
          <w:rFonts w:ascii="Arial" w:hAnsi="Arial" w:cs="Arial"/>
          <w:color w:val="000000"/>
          <w:spacing w:val="10"/>
          <w:sz w:val="22"/>
          <w:szCs w:val="22"/>
        </w:rPr>
        <w:t xml:space="preserve">ani průvodní reklama CM včetně programu nebudou obsahovat nic, co by bylo </w:t>
      </w:r>
      <w:r w:rsidRPr="004B6989">
        <w:rPr>
          <w:rFonts w:ascii="Arial" w:hAnsi="Arial" w:cs="Arial"/>
          <w:color w:val="000000"/>
          <w:spacing w:val="6"/>
          <w:sz w:val="22"/>
          <w:szCs w:val="22"/>
        </w:rPr>
        <w:t xml:space="preserve">v rozporu s posláním nabyvatele dle Zřizovací listiny nabyvatele, dobrými mravy a </w:t>
      </w:r>
      <w:r w:rsidRPr="004B6989">
        <w:rPr>
          <w:rFonts w:ascii="Arial" w:hAnsi="Arial" w:cs="Arial"/>
          <w:color w:val="000000"/>
          <w:spacing w:val="-3"/>
          <w:sz w:val="22"/>
          <w:szCs w:val="22"/>
        </w:rPr>
        <w:t>českými zákony.</w:t>
      </w:r>
    </w:p>
    <w:p w:rsidR="00496421" w:rsidRPr="00376D86" w:rsidRDefault="00496421" w:rsidP="00496421">
      <w:pPr>
        <w:pStyle w:val="Default"/>
        <w:numPr>
          <w:ilvl w:val="0"/>
          <w:numId w:val="4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5F2AFF">
        <w:rPr>
          <w:rFonts w:ascii="Arial" w:hAnsi="Arial" w:cs="Arial"/>
          <w:color w:val="auto"/>
          <w:sz w:val="22"/>
          <w:szCs w:val="22"/>
        </w:rPr>
        <w:t xml:space="preserve">Poskytovatel bere na vědomí, že </w:t>
      </w:r>
      <w:r>
        <w:rPr>
          <w:rFonts w:ascii="Arial" w:hAnsi="Arial" w:cs="Arial"/>
          <w:color w:val="auto"/>
          <w:sz w:val="22"/>
          <w:szCs w:val="22"/>
        </w:rPr>
        <w:t>nabyvatel</w:t>
      </w:r>
      <w:r w:rsidRPr="005F2AFF">
        <w:rPr>
          <w:rFonts w:ascii="Arial" w:hAnsi="Arial" w:cs="Arial"/>
          <w:color w:val="auto"/>
          <w:sz w:val="22"/>
          <w:szCs w:val="22"/>
        </w:rPr>
        <w:t xml:space="preserve"> je příspěvkovou organizací, která hospodaří s veřejnými prostředky a která je povinna předávat svému zřizovateli veškeré informace a v rámci zákona o přístupu k veřejným informacím i třetím osobám.</w:t>
      </w:r>
    </w:p>
    <w:p w:rsidR="00496421" w:rsidRPr="004B6989" w:rsidRDefault="00496421" w:rsidP="0049642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4B6989">
        <w:rPr>
          <w:rFonts w:ascii="Arial" w:hAnsi="Arial" w:cs="Arial"/>
          <w:sz w:val="22"/>
          <w:szCs w:val="22"/>
          <w:lang w:eastAsia="en-US"/>
        </w:rPr>
        <w:t>Nabyvatel je oprávněn užít loga MDZ, loga projektu (v případě série přímých přenosů), jakož i další marketingové prvky spojované s jednotlivým projektem v propagačních materiálech a kampaních nabyvatele pouze se souhlasem CM. Nabyvatel je oprávněn užít reklamní a propagační materiály k programům pouze s předchozím souhlasem CM.</w:t>
      </w:r>
    </w:p>
    <w:p w:rsidR="00496421" w:rsidRPr="004B6989" w:rsidRDefault="00496421" w:rsidP="0049642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4B6989">
        <w:rPr>
          <w:rFonts w:ascii="Arial" w:hAnsi="Arial" w:cs="Arial"/>
          <w:sz w:val="22"/>
          <w:szCs w:val="22"/>
          <w:lang w:eastAsia="en-US"/>
        </w:rPr>
        <w:t>Nabyvatel se zavazuje poskytnout svůj veškerý reklamní a propagační materiál k přímému přenosu k odsouhlasení před vlastní uzávěrkou/tiskem a to na jana@cikanekmanagement.eu. Nabyvatel se zavazuje používat výhradně oficiální marketingové materiály předmětného představení.</w:t>
      </w:r>
    </w:p>
    <w:p w:rsidR="00496421" w:rsidRPr="004B6989" w:rsidRDefault="00496421" w:rsidP="0049642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4B6989">
        <w:rPr>
          <w:rFonts w:ascii="Arial" w:hAnsi="Arial" w:cs="Arial"/>
          <w:sz w:val="22"/>
          <w:szCs w:val="22"/>
          <w:lang w:eastAsia="en-US"/>
        </w:rPr>
        <w:t xml:space="preserve">Nabyvatel se zavazuje poskytnout přímý link na své webové stránky na divácké stránky CM: </w:t>
      </w:r>
      <w:hyperlink r:id="rId6" w:history="1">
        <w:r w:rsidRPr="00511724">
          <w:rPr>
            <w:rStyle w:val="Hypertextovodkaz"/>
            <w:rFonts w:ascii="Arial" w:hAnsi="Arial" w:cs="Arial"/>
            <w:sz w:val="22"/>
            <w:szCs w:val="22"/>
            <w:lang w:eastAsia="en-US"/>
          </w:rPr>
          <w:t>www.prenosydokin.cz</w:t>
        </w:r>
      </w:hyperlink>
      <w:r w:rsidRPr="004B6989">
        <w:rPr>
          <w:rFonts w:ascii="Arial" w:hAnsi="Arial" w:cs="Arial"/>
          <w:sz w:val="22"/>
          <w:szCs w:val="22"/>
          <w:lang w:eastAsia="en-US"/>
        </w:rPr>
        <w:t>.</w:t>
      </w:r>
      <w:r>
        <w:rPr>
          <w:rFonts w:ascii="Arial" w:hAnsi="Arial" w:cs="Arial"/>
          <w:sz w:val="22"/>
          <w:szCs w:val="22"/>
          <w:lang w:eastAsia="en-US"/>
        </w:rPr>
        <w:t xml:space="preserve"> Link bude umístěn na webu </w:t>
      </w:r>
      <w:proofErr w:type="spellStart"/>
      <w:r>
        <w:rPr>
          <w:rFonts w:ascii="Arial" w:hAnsi="Arial" w:cs="Arial"/>
          <w:sz w:val="22"/>
          <w:szCs w:val="22"/>
          <w:lang w:eastAsia="en-US"/>
        </w:rPr>
        <w:t>Ndb</w:t>
      </w:r>
      <w:proofErr w:type="spellEnd"/>
      <w:r>
        <w:rPr>
          <w:rFonts w:ascii="Arial" w:hAnsi="Arial" w:cs="Arial"/>
          <w:sz w:val="22"/>
          <w:szCs w:val="22"/>
          <w:lang w:eastAsia="en-US"/>
        </w:rPr>
        <w:t xml:space="preserve"> u článku k pořádané akci a to do skončení samotné akce.</w:t>
      </w:r>
    </w:p>
    <w:p w:rsidR="00496421" w:rsidRPr="004B6989" w:rsidRDefault="00496421" w:rsidP="0049642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4B6989">
        <w:rPr>
          <w:rFonts w:ascii="Arial" w:hAnsi="Arial" w:cs="Arial"/>
          <w:sz w:val="22"/>
          <w:szCs w:val="22"/>
          <w:lang w:eastAsia="en-US"/>
        </w:rPr>
        <w:t xml:space="preserve">Dále se Nabyvatel zavazuje uvádět webovou adresu </w:t>
      </w:r>
      <w:hyperlink r:id="rId7" w:history="1">
        <w:r w:rsidRPr="005E5456">
          <w:rPr>
            <w:rStyle w:val="Hypertextovodkaz"/>
            <w:rFonts w:ascii="Arial" w:hAnsi="Arial" w:cs="Arial"/>
            <w:sz w:val="22"/>
            <w:szCs w:val="22"/>
            <w:lang w:eastAsia="en-US"/>
          </w:rPr>
          <w:t>www.prenosy</w:t>
        </w:r>
      </w:hyperlink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B6989">
        <w:rPr>
          <w:rFonts w:ascii="Arial" w:hAnsi="Arial" w:cs="Arial"/>
          <w:sz w:val="22"/>
          <w:szCs w:val="22"/>
          <w:lang w:eastAsia="en-US"/>
        </w:rPr>
        <w:t xml:space="preserve">dokin.cz na všech propagačních materiálech, které bude k programům dle této smlouvy vydávat. Na všech propagačních materiálech, na webových stránkách </w:t>
      </w:r>
      <w:r>
        <w:rPr>
          <w:rFonts w:ascii="Arial" w:hAnsi="Arial" w:cs="Arial"/>
          <w:sz w:val="22"/>
          <w:szCs w:val="22"/>
          <w:lang w:eastAsia="en-US"/>
        </w:rPr>
        <w:t xml:space="preserve">nabyvatele (umístit ke článku na webu </w:t>
      </w:r>
      <w:proofErr w:type="spellStart"/>
      <w:r>
        <w:rPr>
          <w:rFonts w:ascii="Arial" w:hAnsi="Arial" w:cs="Arial"/>
          <w:sz w:val="22"/>
          <w:szCs w:val="22"/>
          <w:lang w:eastAsia="en-US"/>
        </w:rPr>
        <w:t>Ndb</w:t>
      </w:r>
      <w:proofErr w:type="spellEnd"/>
      <w:r>
        <w:rPr>
          <w:rFonts w:ascii="Arial" w:hAnsi="Arial" w:cs="Arial"/>
          <w:sz w:val="22"/>
          <w:szCs w:val="22"/>
          <w:lang w:eastAsia="en-US"/>
        </w:rPr>
        <w:t xml:space="preserve"> až do skončení samotné akce) </w:t>
      </w:r>
      <w:r w:rsidRPr="004B6989">
        <w:rPr>
          <w:rFonts w:ascii="Arial" w:hAnsi="Arial" w:cs="Arial"/>
          <w:sz w:val="22"/>
          <w:szCs w:val="22"/>
          <w:lang w:eastAsia="en-US"/>
        </w:rPr>
        <w:t>jakož i na dalších vhodných nosičích se Nabyvatel zavazuje uvádět CM s označením Distributor.</w:t>
      </w:r>
    </w:p>
    <w:p w:rsidR="00496421" w:rsidRDefault="00496421" w:rsidP="00496421">
      <w:pPr>
        <w:pStyle w:val="Nadpis2"/>
        <w:jc w:val="center"/>
        <w:rPr>
          <w:rFonts w:ascii="Arial" w:hAnsi="Arial" w:cs="Arial"/>
          <w:b/>
          <w:sz w:val="22"/>
          <w:szCs w:val="22"/>
        </w:rPr>
      </w:pPr>
    </w:p>
    <w:p w:rsidR="00496421" w:rsidRPr="00376D86" w:rsidRDefault="00496421" w:rsidP="00496421">
      <w:pPr>
        <w:pStyle w:val="Odstavecseseznamem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</w:t>
      </w:r>
      <w:r w:rsidRPr="004B6989">
        <w:rPr>
          <w:rFonts w:ascii="Arial" w:hAnsi="Arial" w:cs="Arial"/>
          <w:b/>
          <w:bCs/>
          <w:sz w:val="22"/>
          <w:szCs w:val="22"/>
        </w:rPr>
        <w:t>.</w:t>
      </w:r>
    </w:p>
    <w:p w:rsidR="00496421" w:rsidRPr="005F2AFF" w:rsidRDefault="00496421" w:rsidP="00496421">
      <w:pPr>
        <w:pStyle w:val="Nadpis2"/>
        <w:jc w:val="center"/>
        <w:rPr>
          <w:rFonts w:ascii="Arial" w:hAnsi="Arial" w:cs="Arial"/>
          <w:b/>
          <w:sz w:val="22"/>
          <w:szCs w:val="22"/>
        </w:rPr>
      </w:pPr>
      <w:r w:rsidRPr="005F2AFF">
        <w:rPr>
          <w:rFonts w:ascii="Arial" w:hAnsi="Arial" w:cs="Arial"/>
          <w:b/>
          <w:sz w:val="22"/>
          <w:szCs w:val="22"/>
        </w:rPr>
        <w:t>Závěrečná ustanovení</w:t>
      </w:r>
    </w:p>
    <w:p w:rsidR="00496421" w:rsidRPr="005F2AFF" w:rsidRDefault="00496421" w:rsidP="0049642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F2AFF">
        <w:rPr>
          <w:rFonts w:ascii="Arial" w:hAnsi="Arial" w:cs="Arial"/>
          <w:sz w:val="22"/>
          <w:szCs w:val="22"/>
        </w:rPr>
        <w:t>Smlouva je vyhotovena ve dvou stejnopisech, z nichž jeden obdrží nabyvatel</w:t>
      </w:r>
      <w:r>
        <w:rPr>
          <w:rFonts w:ascii="Arial" w:hAnsi="Arial" w:cs="Arial"/>
          <w:sz w:val="22"/>
          <w:szCs w:val="22"/>
        </w:rPr>
        <w:t xml:space="preserve"> </w:t>
      </w:r>
      <w:r w:rsidRPr="005F2AFF">
        <w:rPr>
          <w:rFonts w:ascii="Arial" w:hAnsi="Arial" w:cs="Arial"/>
          <w:sz w:val="22"/>
          <w:szCs w:val="22"/>
        </w:rPr>
        <w:t>a jeden poskytovatel.</w:t>
      </w:r>
    </w:p>
    <w:p w:rsidR="00496421" w:rsidRDefault="00496421" w:rsidP="00496421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F2AFF">
        <w:rPr>
          <w:rFonts w:ascii="Arial" w:hAnsi="Arial" w:cs="Arial"/>
          <w:sz w:val="22"/>
          <w:szCs w:val="22"/>
        </w:rPr>
        <w:t>Smlouva nabývá platnosti dnem podpisu obou smluvních stran.</w:t>
      </w:r>
    </w:p>
    <w:p w:rsidR="00496421" w:rsidRPr="005F2AFF" w:rsidRDefault="00496421" w:rsidP="00496421">
      <w:pPr>
        <w:pStyle w:val="Zkladntext"/>
        <w:numPr>
          <w:ilvl w:val="0"/>
          <w:numId w:val="1"/>
        </w:num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5F2AFF">
        <w:rPr>
          <w:rFonts w:ascii="Arial" w:hAnsi="Arial" w:cs="Arial"/>
          <w:snapToGrid w:val="0"/>
          <w:sz w:val="22"/>
          <w:szCs w:val="22"/>
        </w:rPr>
        <w:t xml:space="preserve">Obě smluvní strany berou na vědomí, že smlouva nabývá účinnosti </w:t>
      </w:r>
      <w:r w:rsidRPr="005F2AFF">
        <w:rPr>
          <w:rFonts w:ascii="Arial" w:hAnsi="Arial" w:cs="Arial"/>
          <w:sz w:val="22"/>
          <w:szCs w:val="22"/>
        </w:rPr>
        <w:t xml:space="preserve">teprve jejím uveřejněním </w:t>
      </w:r>
      <w:r w:rsidRPr="005F2AFF">
        <w:rPr>
          <w:rFonts w:ascii="Arial" w:hAnsi="Arial" w:cs="Arial"/>
          <w:snapToGrid w:val="0"/>
          <w:sz w:val="22"/>
          <w:szCs w:val="22"/>
        </w:rPr>
        <w:t>v registru smluv podle zákona č.</w:t>
      </w:r>
      <w:r w:rsidRPr="005F2AFF">
        <w:rPr>
          <w:rFonts w:ascii="Arial" w:hAnsi="Arial" w:cs="Arial"/>
          <w:sz w:val="22"/>
          <w:szCs w:val="22"/>
        </w:rPr>
        <w:t xml:space="preserve"> </w:t>
      </w:r>
      <w:r w:rsidRPr="005F2AFF">
        <w:rPr>
          <w:rFonts w:ascii="Arial" w:hAnsi="Arial" w:cs="Arial"/>
          <w:snapToGrid w:val="0"/>
          <w:sz w:val="22"/>
          <w:szCs w:val="22"/>
        </w:rPr>
        <w:t>340/2015 Sb. (zákon o registru smluv) a souhlasí s uveřejněním této smlouvy v registru smluv v úplném znění.</w:t>
      </w:r>
      <w:r w:rsidRPr="005F2AFF">
        <w:rPr>
          <w:rFonts w:ascii="Arial" w:hAnsi="Arial" w:cs="Arial"/>
          <w:sz w:val="22"/>
          <w:szCs w:val="22"/>
        </w:rPr>
        <w:t xml:space="preserve"> </w:t>
      </w:r>
    </w:p>
    <w:p w:rsidR="00496421" w:rsidRPr="005F2AFF" w:rsidRDefault="00496421" w:rsidP="00496421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F2AFF">
        <w:rPr>
          <w:rFonts w:ascii="Arial" w:hAnsi="Arial" w:cs="Arial"/>
          <w:sz w:val="22"/>
          <w:szCs w:val="22"/>
        </w:rPr>
        <w:t>Dodatky nebo změny této smlouvy je možné činit písemnou formou.</w:t>
      </w:r>
    </w:p>
    <w:p w:rsidR="00496421" w:rsidRDefault="00496421" w:rsidP="00496421">
      <w:pPr>
        <w:pStyle w:val="Zkladntext3"/>
        <w:numPr>
          <w:ilvl w:val="0"/>
          <w:numId w:val="1"/>
        </w:numPr>
        <w:spacing w:before="0" w:line="240" w:lineRule="auto"/>
        <w:rPr>
          <w:rFonts w:ascii="Arial" w:hAnsi="Arial" w:cs="Arial"/>
          <w:sz w:val="22"/>
          <w:szCs w:val="22"/>
        </w:rPr>
      </w:pPr>
      <w:r w:rsidRPr="005F2AFF">
        <w:rPr>
          <w:rFonts w:ascii="Arial" w:hAnsi="Arial" w:cs="Arial"/>
          <w:sz w:val="22"/>
          <w:szCs w:val="22"/>
        </w:rPr>
        <w:t>Smluvní strany potvrzují autentičnost této smlouvy svým podpisem. Současně prohlašují, že si tuto smlouvu přečetly, že tato nebyla ujednána v tísni ani za jinak jednostranně nevýhodných podmínek.</w:t>
      </w:r>
    </w:p>
    <w:p w:rsidR="00496421" w:rsidRDefault="00496421" w:rsidP="00496421">
      <w:pPr>
        <w:pStyle w:val="Zkladntext3"/>
        <w:spacing w:before="0" w:line="240" w:lineRule="auto"/>
        <w:ind w:left="360"/>
        <w:rPr>
          <w:rFonts w:ascii="Arial" w:hAnsi="Arial" w:cs="Arial"/>
          <w:sz w:val="22"/>
          <w:szCs w:val="22"/>
          <w:lang w:eastAsia="en-US"/>
        </w:rPr>
      </w:pPr>
    </w:p>
    <w:p w:rsidR="00496421" w:rsidRDefault="00496421" w:rsidP="00496421">
      <w:pPr>
        <w:pStyle w:val="Zkladntext3"/>
        <w:spacing w:before="0" w:line="240" w:lineRule="auto"/>
        <w:ind w:left="360"/>
        <w:rPr>
          <w:rFonts w:ascii="Arial" w:hAnsi="Arial" w:cs="Arial"/>
          <w:sz w:val="22"/>
          <w:szCs w:val="22"/>
          <w:lang w:eastAsia="en-US"/>
        </w:rPr>
      </w:pPr>
    </w:p>
    <w:p w:rsidR="00496421" w:rsidRPr="005F2AFF" w:rsidRDefault="00496421" w:rsidP="00496421">
      <w:pPr>
        <w:pStyle w:val="Zkladntext3"/>
        <w:spacing w:before="0" w:line="240" w:lineRule="auto"/>
        <w:ind w:left="360"/>
        <w:rPr>
          <w:rFonts w:ascii="Arial" w:hAnsi="Arial" w:cs="Arial"/>
          <w:sz w:val="22"/>
          <w:szCs w:val="22"/>
        </w:rPr>
      </w:pPr>
    </w:p>
    <w:p w:rsidR="00496421" w:rsidRPr="005F2AFF" w:rsidRDefault="00496421" w:rsidP="00496421">
      <w:pPr>
        <w:spacing w:before="120" w:line="240" w:lineRule="atLeast"/>
        <w:rPr>
          <w:rFonts w:ascii="Arial" w:hAnsi="Arial" w:cs="Arial"/>
          <w:sz w:val="22"/>
          <w:szCs w:val="22"/>
        </w:rPr>
      </w:pPr>
      <w:r w:rsidRPr="005F2AFF">
        <w:rPr>
          <w:rFonts w:ascii="Arial" w:hAnsi="Arial" w:cs="Arial"/>
          <w:sz w:val="22"/>
          <w:szCs w:val="22"/>
        </w:rPr>
        <w:t>V Brně dne ………</w:t>
      </w:r>
      <w:proofErr w:type="gramStart"/>
      <w:r w:rsidRPr="005F2AFF">
        <w:rPr>
          <w:rFonts w:ascii="Arial" w:hAnsi="Arial" w:cs="Arial"/>
          <w:sz w:val="22"/>
          <w:szCs w:val="22"/>
        </w:rPr>
        <w:t>…..                                        V …</w:t>
      </w:r>
      <w:proofErr w:type="gramEnd"/>
      <w:r w:rsidRPr="005F2AFF">
        <w:rPr>
          <w:rFonts w:ascii="Arial" w:hAnsi="Arial" w:cs="Arial"/>
          <w:sz w:val="22"/>
          <w:szCs w:val="22"/>
        </w:rPr>
        <w:t>. …… dne</w:t>
      </w:r>
    </w:p>
    <w:p w:rsidR="00496421" w:rsidRPr="005F2AFF" w:rsidRDefault="00496421" w:rsidP="00496421">
      <w:pPr>
        <w:spacing w:before="120" w:line="360" w:lineRule="atLeast"/>
        <w:rPr>
          <w:rFonts w:ascii="Arial" w:hAnsi="Arial" w:cs="Arial"/>
          <w:sz w:val="22"/>
          <w:szCs w:val="22"/>
        </w:rPr>
      </w:pPr>
    </w:p>
    <w:p w:rsidR="00496421" w:rsidRDefault="00496421" w:rsidP="00496421">
      <w:pPr>
        <w:spacing w:before="120" w:line="360" w:lineRule="atLeast"/>
        <w:rPr>
          <w:rFonts w:ascii="Arial" w:hAnsi="Arial" w:cs="Arial"/>
          <w:sz w:val="22"/>
          <w:szCs w:val="22"/>
        </w:rPr>
      </w:pPr>
    </w:p>
    <w:p w:rsidR="00496421" w:rsidRPr="005F2AFF" w:rsidRDefault="00496421" w:rsidP="00496421">
      <w:pPr>
        <w:spacing w:before="120" w:line="360" w:lineRule="atLeast"/>
        <w:rPr>
          <w:rFonts w:ascii="Arial" w:hAnsi="Arial" w:cs="Arial"/>
          <w:sz w:val="22"/>
          <w:szCs w:val="22"/>
        </w:rPr>
      </w:pPr>
      <w:r w:rsidRPr="005F2AFF">
        <w:rPr>
          <w:rFonts w:ascii="Arial" w:hAnsi="Arial" w:cs="Arial"/>
          <w:sz w:val="22"/>
          <w:szCs w:val="22"/>
        </w:rPr>
        <w:t xml:space="preserve">…………………………………                            ………………………………….                              </w:t>
      </w:r>
    </w:p>
    <w:p w:rsidR="00496421" w:rsidRPr="005F2AFF" w:rsidRDefault="00496421" w:rsidP="00496421">
      <w:pPr>
        <w:spacing w:line="240" w:lineRule="atLeast"/>
        <w:rPr>
          <w:rFonts w:ascii="Arial" w:hAnsi="Arial" w:cs="Arial"/>
          <w:sz w:val="22"/>
          <w:szCs w:val="22"/>
        </w:rPr>
      </w:pPr>
      <w:r w:rsidRPr="005F2AFF">
        <w:rPr>
          <w:rFonts w:ascii="Arial" w:hAnsi="Arial" w:cs="Arial"/>
          <w:sz w:val="22"/>
          <w:szCs w:val="22"/>
        </w:rPr>
        <w:t xml:space="preserve">         nabyvatel </w:t>
      </w:r>
      <w:r w:rsidRPr="005F2AFF">
        <w:rPr>
          <w:rFonts w:ascii="Arial" w:hAnsi="Arial" w:cs="Arial"/>
          <w:sz w:val="22"/>
          <w:szCs w:val="22"/>
        </w:rPr>
        <w:tab/>
      </w:r>
      <w:r w:rsidRPr="005F2AFF">
        <w:rPr>
          <w:rFonts w:ascii="Arial" w:hAnsi="Arial" w:cs="Arial"/>
          <w:sz w:val="22"/>
          <w:szCs w:val="22"/>
        </w:rPr>
        <w:tab/>
      </w:r>
      <w:r w:rsidRPr="005F2AFF">
        <w:rPr>
          <w:rFonts w:ascii="Arial" w:hAnsi="Arial" w:cs="Arial"/>
          <w:sz w:val="22"/>
          <w:szCs w:val="22"/>
        </w:rPr>
        <w:tab/>
      </w:r>
      <w:r w:rsidRPr="005F2AFF">
        <w:rPr>
          <w:rFonts w:ascii="Arial" w:hAnsi="Arial" w:cs="Arial"/>
          <w:sz w:val="22"/>
          <w:szCs w:val="22"/>
        </w:rPr>
        <w:tab/>
      </w:r>
      <w:r w:rsidRPr="005F2AFF">
        <w:rPr>
          <w:rFonts w:ascii="Arial" w:hAnsi="Arial" w:cs="Arial"/>
          <w:sz w:val="22"/>
          <w:szCs w:val="22"/>
        </w:rPr>
        <w:tab/>
      </w:r>
      <w:r w:rsidRPr="005F2AF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</w:t>
      </w:r>
      <w:r w:rsidRPr="005F2AFF">
        <w:rPr>
          <w:rFonts w:ascii="Arial" w:hAnsi="Arial" w:cs="Arial"/>
          <w:sz w:val="22"/>
          <w:szCs w:val="22"/>
        </w:rPr>
        <w:t>oskytovatel</w:t>
      </w:r>
    </w:p>
    <w:p w:rsidR="00A40BDE" w:rsidRDefault="00A40BDE"/>
    <w:sectPr w:rsidR="00A40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D65B3"/>
    <w:multiLevelType w:val="hybridMultilevel"/>
    <w:tmpl w:val="837CB1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512044"/>
    <w:multiLevelType w:val="hybridMultilevel"/>
    <w:tmpl w:val="D916BC3C"/>
    <w:lvl w:ilvl="0" w:tplc="F21826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6F7C471A"/>
    <w:multiLevelType w:val="hybridMultilevel"/>
    <w:tmpl w:val="FCC2337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5D0231"/>
    <w:multiLevelType w:val="hybridMultilevel"/>
    <w:tmpl w:val="728A7EF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421"/>
    <w:rsid w:val="00496421"/>
    <w:rsid w:val="005E4334"/>
    <w:rsid w:val="00A4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2E48B7-21F8-4D07-8718-4A9D0DE3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al (Czech Radio)"/>
    <w:qFormat/>
    <w:rsid w:val="00496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aliases w:val="Heading 2 (Czech Radio)"/>
    <w:basedOn w:val="Normln"/>
    <w:next w:val="Normln"/>
    <w:link w:val="Nadpis2Char"/>
    <w:qFormat/>
    <w:rsid w:val="00496421"/>
    <w:pPr>
      <w:keepNext/>
      <w:outlineLvl w:val="1"/>
    </w:pPr>
    <w:rPr>
      <w:sz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Heading 2 (Czech Radio) Char"/>
    <w:basedOn w:val="Standardnpsmoodstavce"/>
    <w:link w:val="Nadpis2"/>
    <w:rsid w:val="00496421"/>
    <w:rPr>
      <w:rFonts w:ascii="Times New Roman" w:eastAsia="Times New Roman" w:hAnsi="Times New Roman" w:cs="Times New Roman"/>
      <w:sz w:val="28"/>
      <w:szCs w:val="20"/>
    </w:rPr>
  </w:style>
  <w:style w:type="paragraph" w:styleId="Odstavecseseznamem">
    <w:name w:val="List Paragraph"/>
    <w:basedOn w:val="Normln"/>
    <w:uiPriority w:val="34"/>
    <w:qFormat/>
    <w:rsid w:val="00496421"/>
    <w:pPr>
      <w:ind w:left="708"/>
    </w:pPr>
  </w:style>
  <w:style w:type="character" w:styleId="Hypertextovodkaz">
    <w:name w:val="Hyperlink"/>
    <w:basedOn w:val="Standardnpsmoodstavce"/>
    <w:uiPriority w:val="99"/>
    <w:unhideWhenUsed/>
    <w:rsid w:val="00496421"/>
    <w:rPr>
      <w:color w:val="0563C1" w:themeColor="hyperlink"/>
      <w:u w:val="single"/>
    </w:rPr>
  </w:style>
  <w:style w:type="paragraph" w:customStyle="1" w:styleId="Default">
    <w:name w:val="Default"/>
    <w:rsid w:val="004964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rsid w:val="00496421"/>
    <w:pPr>
      <w:spacing w:before="120" w:line="240" w:lineRule="atLeast"/>
      <w:jc w:val="both"/>
    </w:pPr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49642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9642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96421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enos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enosydokin.cz" TargetMode="External"/><Relationship Id="rId5" Type="http://schemas.openxmlformats.org/officeDocument/2006/relationships/hyperlink" Target="mailto:sales@cikanekmanagement.e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1227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Vítková Markéta</dc:creator>
  <cp:keywords/>
  <dc:description/>
  <cp:lastModifiedBy>Vítková Markéta</cp:lastModifiedBy>
  <cp:revision>2</cp:revision>
  <dcterms:created xsi:type="dcterms:W3CDTF">2017-10-20T12:45:00Z</dcterms:created>
  <dcterms:modified xsi:type="dcterms:W3CDTF">2017-10-20T16:35:00Z</dcterms:modified>
</cp:coreProperties>
</file>