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E023C" w:rsidRDefault="00732AE4" w:rsidP="00B56E3B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56E3B">
        <w:t>AV MEDIA a.s.</w:t>
      </w:r>
    </w:p>
    <w:p w:rsidR="00B56E3B" w:rsidRDefault="00B56E3B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1</w:t>
      </w:r>
    </w:p>
    <w:p w:rsidR="00B56E3B" w:rsidRDefault="00B56E3B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B56E3B" w:rsidRDefault="00B56E3B" w:rsidP="00B56E3B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B56E3B">
        <w:t>28. 11. 2017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56E3B">
        <w:t>455/17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D27FC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B56E3B">
        <w:t xml:space="preserve">interaktivní tabuli SMART </w:t>
      </w:r>
      <w:proofErr w:type="spellStart"/>
      <w:r w:rsidR="00B56E3B">
        <w:t>Board</w:t>
      </w:r>
      <w:proofErr w:type="spellEnd"/>
      <w:r w:rsidR="00B56E3B">
        <w:t xml:space="preserve"> M685 vč. výukového software, ozvučení, pylonových pojezdů s křídly, datového projektoru NEC UM351W, montáže a dopravy.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B56E3B">
        <w:t>93 947,20 Kč bez DPH</w:t>
      </w:r>
    </w:p>
    <w:p w:rsidR="00B56E3B" w:rsidRDefault="00B56E3B" w:rsidP="00732AE4">
      <w:pPr>
        <w:spacing w:after="0"/>
      </w:pPr>
      <w:r>
        <w:t xml:space="preserve">            113 676,11 Kč vč. DPH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345FE5"/>
    <w:rsid w:val="003D27FC"/>
    <w:rsid w:val="006E5C3E"/>
    <w:rsid w:val="00732AE4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2017-11-28T13:33:00Z</dcterms:created>
  <dcterms:modified xsi:type="dcterms:W3CDTF">2017-11-28T13:33:00Z</dcterms:modified>
</cp:coreProperties>
</file>