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84" w:rsidRDefault="00C20B7A">
      <w:pPr>
        <w:pStyle w:val="Nzev"/>
      </w:pPr>
      <w:r>
        <w:t>Příkazní smlouva</w:t>
      </w:r>
    </w:p>
    <w:p w:rsidR="00764984" w:rsidRDefault="00C20B7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uzavřená podle </w:t>
      </w:r>
      <w:proofErr w:type="spellStart"/>
      <w:r>
        <w:rPr>
          <w:b/>
          <w:bCs/>
          <w:sz w:val="20"/>
          <w:szCs w:val="20"/>
        </w:rPr>
        <w:t>ust</w:t>
      </w:r>
      <w:proofErr w:type="spellEnd"/>
      <w:r>
        <w:rPr>
          <w:b/>
          <w:bCs/>
          <w:sz w:val="20"/>
          <w:szCs w:val="20"/>
        </w:rPr>
        <w:t>. § 2430 a násl. Zákona č. 89/2012 Sb., občanského zákoníku</w:t>
      </w:r>
    </w:p>
    <w:p w:rsidR="00764984" w:rsidRDefault="00764984">
      <w:pPr>
        <w:jc w:val="center"/>
        <w:rPr>
          <w:b/>
          <w:bCs/>
          <w:sz w:val="20"/>
          <w:szCs w:val="20"/>
        </w:rPr>
      </w:pPr>
    </w:p>
    <w:p w:rsidR="00764984" w:rsidRDefault="00C20B7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:rsidR="00764984" w:rsidRDefault="00C20B7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Smluvní strany</w:t>
      </w:r>
    </w:p>
    <w:p w:rsidR="00764984" w:rsidRDefault="00C20B7A">
      <w:pPr>
        <w:pStyle w:val="Nzev"/>
        <w:rPr>
          <w:b w:val="0"/>
          <w:bCs w:val="0"/>
          <w:sz w:val="20"/>
          <w:szCs w:val="20"/>
        </w:rPr>
      </w:pPr>
      <w:r>
        <w:t xml:space="preserve">                     </w:t>
      </w:r>
    </w:p>
    <w:p w:rsidR="00764984" w:rsidRDefault="00C20B7A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Příkazce: </w:t>
      </w:r>
      <w:r>
        <w:rPr>
          <w:rFonts w:ascii="Times New Roman" w:hAnsi="Times New Roman"/>
          <w:b/>
          <w:bCs/>
        </w:rPr>
        <w:tab/>
        <w:t xml:space="preserve">Jméno či název: </w:t>
      </w:r>
      <w:r>
        <w:rPr>
          <w:rFonts w:ascii="Times New Roman" w:hAnsi="Times New Roman"/>
          <w:b/>
          <w:bCs/>
        </w:rPr>
        <w:tab/>
        <w:t>Beskydské divadlo Nový Jičín, příspěvková organizace</w:t>
      </w:r>
    </w:p>
    <w:p w:rsidR="00764984" w:rsidRDefault="00C20B7A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</w:t>
      </w:r>
      <w:r>
        <w:rPr>
          <w:rFonts w:ascii="Times New Roman" w:hAnsi="Times New Roman"/>
        </w:rPr>
        <w:t xml:space="preserve">ídlem: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Divadelní 873/5, 741 01 Nový Jičín</w:t>
      </w:r>
    </w:p>
    <w:p w:rsidR="00764984" w:rsidRDefault="00C20B7A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Zastoupen: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E603B">
        <w:rPr>
          <w:rFonts w:ascii="Times New Roman" w:eastAsia="Times New Roman" w:hAnsi="Times New Roman" w:cs="Times New Roman"/>
        </w:rPr>
        <w:t xml:space="preserve">Mgr. </w:t>
      </w:r>
      <w:r>
        <w:rPr>
          <w:rFonts w:ascii="Times New Roman" w:eastAsia="Times New Roman" w:hAnsi="Times New Roman" w:cs="Times New Roman"/>
        </w:rPr>
        <w:t>Pavlem B</w:t>
      </w:r>
      <w:r w:rsidR="00DF271D"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</w:rPr>
        <w:t xml:space="preserve">rtkem, </w:t>
      </w:r>
      <w:r>
        <w:rPr>
          <w:rFonts w:ascii="Times New Roman" w:hAnsi="Times New Roman"/>
        </w:rPr>
        <w:t>ředitelem</w:t>
      </w:r>
    </w:p>
    <w:p w:rsidR="00764984" w:rsidRDefault="00C20B7A">
      <w:pPr>
        <w:pStyle w:val="Zhlav"/>
        <w:tabs>
          <w:tab w:val="clear" w:pos="4536"/>
          <w:tab w:val="clear" w:pos="9072"/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</w:t>
      </w:r>
      <w:r>
        <w:rPr>
          <w:rFonts w:ascii="Times New Roman" w:hAnsi="Times New Roman"/>
        </w:rPr>
        <w:t xml:space="preserve">Č: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  <w:szCs w:val="22"/>
        </w:rPr>
        <w:t xml:space="preserve">             00096334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pStyle w:val="Nadpis1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Příkazník: </w:t>
      </w:r>
      <w:r>
        <w:rPr>
          <w:sz w:val="20"/>
          <w:szCs w:val="20"/>
        </w:rPr>
        <w:tab/>
        <w:t xml:space="preserve">Jméno či název:   </w:t>
      </w:r>
      <w:r>
        <w:rPr>
          <w:b w:val="0"/>
          <w:bCs w:val="0"/>
          <w:sz w:val="20"/>
          <w:szCs w:val="20"/>
        </w:rPr>
        <w:tab/>
      </w:r>
      <w:r>
        <w:rPr>
          <w:sz w:val="20"/>
          <w:szCs w:val="20"/>
        </w:rPr>
        <w:t>„Divadlo Různých Jmen“</w:t>
      </w: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Sídlem: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Nad Dolíky 35, Praha 6 – Suchdol, 165 00</w:t>
      </w: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Kontaktní adresou:</w:t>
      </w:r>
      <w:r>
        <w:rPr>
          <w:sz w:val="20"/>
          <w:szCs w:val="20"/>
        </w:rPr>
        <w:tab/>
      </w:r>
      <w:proofErr w:type="spellStart"/>
      <w:r w:rsidR="00DE603B">
        <w:rPr>
          <w:sz w:val="20"/>
          <w:szCs w:val="20"/>
        </w:rPr>
        <w:t>xxx</w:t>
      </w:r>
      <w:proofErr w:type="spellEnd"/>
    </w:p>
    <w:p w:rsidR="00764984" w:rsidRDefault="00C20B7A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27007405</w:t>
      </w: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Zastoupen: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Romana Janáková, ředitelka</w:t>
      </w: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 xml:space="preserve">. </w:t>
      </w:r>
      <w:r>
        <w:t>:</w:t>
      </w:r>
      <w:r>
        <w:tab/>
      </w:r>
      <w:r>
        <w:tab/>
        <w:t xml:space="preserve"> </w:t>
      </w:r>
      <w:r>
        <w:tab/>
      </w:r>
      <w:proofErr w:type="spellStart"/>
      <w:r w:rsidR="00DE603B">
        <w:rPr>
          <w:sz w:val="20"/>
          <w:szCs w:val="20"/>
        </w:rPr>
        <w:t>xxx</w:t>
      </w:r>
      <w:proofErr w:type="spellEnd"/>
      <w:proofErr w:type="gramEnd"/>
    </w:p>
    <w:p w:rsidR="00764984" w:rsidRDefault="00764984">
      <w:pPr>
        <w:pStyle w:val="Nadpis1"/>
        <w:rPr>
          <w:sz w:val="20"/>
          <w:szCs w:val="20"/>
        </w:rPr>
      </w:pPr>
    </w:p>
    <w:p w:rsidR="00764984" w:rsidRDefault="00C20B7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764984" w:rsidRDefault="00C20B7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Předmět smlouvy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1/</w:t>
      </w:r>
      <w:r>
        <w:rPr>
          <w:sz w:val="20"/>
          <w:szCs w:val="20"/>
        </w:rPr>
        <w:tab/>
        <w:t xml:space="preserve">Příkazník se zavazuje pro příkazce provést se svým divadelním souborem – Divadlo Různých Jmen - divadelní představení, a to konkrétně: </w:t>
      </w: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Název: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Revizor</w:t>
      </w:r>
    </w:p>
    <w:p w:rsidR="00764984" w:rsidRDefault="00C20B7A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Autor: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 V. Gogol</w:t>
      </w: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Počet provedení: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3</w:t>
      </w:r>
    </w:p>
    <w:p w:rsidR="00764984" w:rsidRDefault="00C20B7A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Termíny představení + čas počátku: </w:t>
      </w:r>
      <w:r>
        <w:rPr>
          <w:sz w:val="20"/>
          <w:szCs w:val="20"/>
        </w:rPr>
        <w:tab/>
        <w:t xml:space="preserve">15. 11. </w:t>
      </w:r>
      <w:proofErr w:type="gramStart"/>
      <w:r>
        <w:rPr>
          <w:sz w:val="20"/>
          <w:szCs w:val="20"/>
        </w:rPr>
        <w:t>2017 v  9:00</w:t>
      </w:r>
      <w:proofErr w:type="gramEnd"/>
      <w:r>
        <w:rPr>
          <w:sz w:val="20"/>
          <w:szCs w:val="20"/>
        </w:rPr>
        <w:t xml:space="preserve"> a 11:30; 16. 11. v 9:00</w:t>
      </w:r>
    </w:p>
    <w:p w:rsidR="00764984" w:rsidRDefault="00C20B7A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Místo provedení: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Beskydské divadlo</w:t>
      </w: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2/</w:t>
      </w:r>
      <w:r>
        <w:rPr>
          <w:sz w:val="20"/>
          <w:szCs w:val="20"/>
        </w:rPr>
        <w:tab/>
      </w:r>
      <w:bookmarkStart w:id="0" w:name="OLE_LINK3"/>
      <w:r>
        <w:rPr>
          <w:sz w:val="20"/>
          <w:szCs w:val="20"/>
        </w:rPr>
        <w:t xml:space="preserve">Příkazce se zavazuje za představení uhradit příkazníkovi </w:t>
      </w:r>
      <w:r w:rsidR="004A6792">
        <w:rPr>
          <w:sz w:val="20"/>
          <w:szCs w:val="20"/>
        </w:rPr>
        <w:t>85</w:t>
      </w:r>
      <w:r>
        <w:rPr>
          <w:sz w:val="20"/>
          <w:szCs w:val="20"/>
        </w:rPr>
        <w:t xml:space="preserve">% z celkové částky vybraného vstupného </w:t>
      </w: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(á 100,- Kč) a to převodem na základě vystavené faktury.</w:t>
      </w: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3/</w:t>
      </w:r>
      <w:r>
        <w:rPr>
          <w:sz w:val="20"/>
          <w:szCs w:val="20"/>
        </w:rPr>
        <w:tab/>
        <w:t>Příkazce se zavazuje pro případ prodlení s platbou odměny dle této smlouvy uhradit příkazníkovi smluvní pokutu ve výši 0,5% z dlužné částky za každý započatý den prodlení s platbou</w:t>
      </w:r>
      <w:bookmarkEnd w:id="0"/>
      <w:r>
        <w:rPr>
          <w:sz w:val="20"/>
          <w:szCs w:val="20"/>
        </w:rPr>
        <w:t xml:space="preserve">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4/</w:t>
      </w:r>
      <w:r>
        <w:rPr>
          <w:sz w:val="20"/>
          <w:szCs w:val="20"/>
        </w:rPr>
        <w:tab/>
        <w:t xml:space="preserve">Příkazce se zavazuje uhradit autorské poplatky </w:t>
      </w:r>
      <w:proofErr w:type="spellStart"/>
      <w:proofErr w:type="gramStart"/>
      <w:r>
        <w:rPr>
          <w:sz w:val="20"/>
          <w:szCs w:val="20"/>
        </w:rPr>
        <w:t>Dilii</w:t>
      </w:r>
      <w:proofErr w:type="spellEnd"/>
      <w:r>
        <w:rPr>
          <w:sz w:val="20"/>
          <w:szCs w:val="20"/>
        </w:rPr>
        <w:t xml:space="preserve"> – 8 % .</w:t>
      </w:r>
      <w:proofErr w:type="gramEnd"/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5/</w:t>
      </w:r>
      <w:r>
        <w:rPr>
          <w:sz w:val="20"/>
          <w:szCs w:val="20"/>
        </w:rPr>
        <w:tab/>
        <w:t xml:space="preserve">Pokud příkazce neumožní příkazníkovi ve sjednaném termínu představení provést, je povinen mu uhradit smluvní pokutu ve výši odměny sjednané za takové představení; pokud však o této skutečnosti informuje příkazníka alespoň 14 dní předem, je povinen uhradit smluvní pokutu pouze ve výši 25 % sjednané odměny, v případě 7 dnů předem pak ve výši 50 %. Uhrazením smluvní pokuty zůstává nedotčen nárok na úhradu náhrady případné škody.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6/</w:t>
      </w:r>
      <w:r>
        <w:rPr>
          <w:sz w:val="20"/>
          <w:szCs w:val="20"/>
        </w:rPr>
        <w:tab/>
        <w:t xml:space="preserve">Pokud příkazník neprovede představení ve sjednaném termínu, je povinen uhradit příkazci jednorázově smluvní pokutu ve výši 10 000,- Kč, nestane – </w:t>
      </w:r>
      <w:proofErr w:type="spellStart"/>
      <w:r>
        <w:rPr>
          <w:sz w:val="20"/>
          <w:szCs w:val="20"/>
        </w:rPr>
        <w:t>li</w:t>
      </w:r>
      <w:proofErr w:type="spellEnd"/>
      <w:r>
        <w:rPr>
          <w:sz w:val="20"/>
          <w:szCs w:val="20"/>
        </w:rPr>
        <w:t xml:space="preserve"> se tak z důvodů vyšší moci.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7/</w:t>
      </w:r>
      <w:r>
        <w:rPr>
          <w:sz w:val="20"/>
          <w:szCs w:val="20"/>
        </w:rPr>
        <w:tab/>
        <w:t xml:space="preserve">Náklady na pronájem divadla, techniky a dalších položek s představením souvisejících hradí příkazce.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8/</w:t>
      </w:r>
      <w:r>
        <w:rPr>
          <w:sz w:val="20"/>
          <w:szCs w:val="20"/>
        </w:rPr>
        <w:tab/>
        <w:t xml:space="preserve">Příkazník se zavazuje dodat příkazci příslušné informační a propagační materiály k představení v termínu dle požadavku příkazce, nejpozději do 1. 3. 2017.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9/</w:t>
      </w:r>
      <w:r>
        <w:rPr>
          <w:sz w:val="20"/>
          <w:szCs w:val="20"/>
        </w:rPr>
        <w:tab/>
        <w:t xml:space="preserve">Veškeré rekvizity, kulisy, kostýmy a další pomůcky pro představení i dopravu si zajišťuje příkazník sám na své náklady, vyjma věcí dle odst. 9/ tohoto článku smlouvy.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pStyle w:val="Zkladntext2"/>
      </w:pPr>
      <w:r>
        <w:t>10/</w:t>
      </w:r>
      <w:r>
        <w:tab/>
        <w:t xml:space="preserve">Příkazce se zavazuje zajistit pro představení (např. technické zázemí, vybavení, osvětlení, zařízení, obsluha atp.): </w:t>
      </w:r>
    </w:p>
    <w:p w:rsidR="00764984" w:rsidRDefault="00C20B7A">
      <w:pPr>
        <w:pStyle w:val="Zkladntext2"/>
      </w:pPr>
      <w:r>
        <w:t>Přístup do prostor divadla – v  7:00.</w:t>
      </w:r>
    </w:p>
    <w:p w:rsidR="00764984" w:rsidRDefault="00C20B7A">
      <w:pPr>
        <w:pStyle w:val="Zkladntext2"/>
      </w:pPr>
      <w:r>
        <w:t xml:space="preserve">Příkazce se zavazuje zajistit pro představení (např. technické zázemí, vybavení, osvětlení, zařízení, obsluha atp.): </w:t>
      </w:r>
    </w:p>
    <w:p w:rsidR="00764984" w:rsidRDefault="00C20B7A">
      <w:pPr>
        <w:pStyle w:val="Zkladntext2"/>
        <w:rPr>
          <w:b/>
          <w:bCs/>
        </w:rPr>
      </w:pPr>
      <w:r>
        <w:t>P</w:t>
      </w:r>
      <w:r>
        <w:rPr>
          <w:b/>
          <w:bCs/>
        </w:rPr>
        <w:t>ropojení zvukařské a osvětlovací kabiny!!!</w:t>
      </w:r>
    </w:p>
    <w:p w:rsidR="00764984" w:rsidRDefault="00C20B7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1)A/Světlo: Bílý celek (4x1000W FHR zepředu, 2x1000W FHR z portálu), Modrý celek (ideálně 2x1000W vana ze stropu), 1x světlo z mostu (muže byt FHR, </w:t>
      </w:r>
      <w:proofErr w:type="gramStart"/>
      <w:r>
        <w:rPr>
          <w:sz w:val="20"/>
          <w:szCs w:val="20"/>
        </w:rPr>
        <w:t>par...) +2x</w:t>
      </w:r>
      <w:proofErr w:type="gramEnd"/>
      <w:r>
        <w:rPr>
          <w:sz w:val="20"/>
          <w:szCs w:val="20"/>
        </w:rPr>
        <w:t xml:space="preserve"> volný okruh na stmívači na zapojení dvou našich světel (2x100W).</w:t>
      </w:r>
    </w:p>
    <w:p w:rsidR="00764984" w:rsidRDefault="00764984">
      <w:pPr>
        <w:pStyle w:val="Zkladntext2"/>
      </w:pPr>
    </w:p>
    <w:p w:rsidR="00764984" w:rsidRDefault="00C20B7A">
      <w:pPr>
        <w:rPr>
          <w:sz w:val="20"/>
          <w:szCs w:val="20"/>
        </w:rPr>
      </w:pPr>
      <w:bookmarkStart w:id="1" w:name="OLE_LINK10"/>
      <w:r>
        <w:rPr>
          <w:sz w:val="20"/>
          <w:szCs w:val="20"/>
        </w:rPr>
        <w:t>B</w:t>
      </w:r>
      <w:bookmarkStart w:id="2" w:name="OLE_LINK11"/>
      <w:bookmarkEnd w:id="1"/>
      <w:r>
        <w:rPr>
          <w:sz w:val="20"/>
          <w:szCs w:val="20"/>
        </w:rPr>
        <w:t>/</w:t>
      </w:r>
      <w:bookmarkStart w:id="3" w:name="OLE_LINK26"/>
      <w:bookmarkEnd w:id="2"/>
      <w:r>
        <w:rPr>
          <w:sz w:val="20"/>
          <w:szCs w:val="20"/>
        </w:rPr>
        <w:t xml:space="preserve"> </w:t>
      </w:r>
      <w:bookmarkStart w:id="4" w:name="OLE_LINK27"/>
      <w:bookmarkEnd w:id="3"/>
      <w:r>
        <w:rPr>
          <w:sz w:val="20"/>
          <w:szCs w:val="20"/>
        </w:rPr>
        <w:t xml:space="preserve"> zvuk: připojení na notebook + CD přehrávač. </w:t>
      </w:r>
    </w:p>
    <w:p w:rsidR="00764984" w:rsidRDefault="00C20B7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2)  technik</w:t>
      </w:r>
      <w:proofErr w:type="gramEnd"/>
      <w:r>
        <w:rPr>
          <w:sz w:val="20"/>
          <w:szCs w:val="20"/>
        </w:rPr>
        <w:t>, který pomůže nastavit svě</w:t>
      </w:r>
      <w:bookmarkEnd w:id="4"/>
      <w:r>
        <w:rPr>
          <w:sz w:val="20"/>
          <w:szCs w:val="20"/>
        </w:rPr>
        <w:t>tla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11/</w:t>
      </w:r>
      <w:r>
        <w:rPr>
          <w:sz w:val="20"/>
          <w:szCs w:val="20"/>
        </w:rPr>
        <w:tab/>
        <w:t xml:space="preserve">Příkazník prohlašuje, že je oprávněn představení provést s hlediska souladu s autorským právem i dalšími právními předpisy.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12/</w:t>
      </w:r>
      <w:r>
        <w:rPr>
          <w:sz w:val="20"/>
          <w:szCs w:val="20"/>
        </w:rPr>
        <w:tab/>
        <w:t xml:space="preserve">Příkazce není oprávněn během představení pořizovat jakékoliv zvukové či obrazové záznamy, a je povinen zajistit, aby takové záznamy nepořizovaly ani jiné osoby. Při porušení této povinnosti je příkazce povinen nahradit příkazníkovi veškeré případně vzniklé škody.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13/</w:t>
      </w:r>
      <w:r>
        <w:rPr>
          <w:sz w:val="20"/>
          <w:szCs w:val="20"/>
        </w:rPr>
        <w:tab/>
        <w:t xml:space="preserve">Příkazce je povinen respektovat v místě výkonu povinností dle této smlouvy pokyny příkazníka, především pokud jde o zajištění pořádku a bezpečnosti v místě.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764984">
      <w:pPr>
        <w:jc w:val="center"/>
        <w:rPr>
          <w:b/>
          <w:bCs/>
          <w:sz w:val="20"/>
          <w:szCs w:val="20"/>
        </w:rPr>
      </w:pPr>
    </w:p>
    <w:p w:rsidR="00764984" w:rsidRDefault="00C20B7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</w:t>
      </w:r>
    </w:p>
    <w:p w:rsidR="00764984" w:rsidRDefault="00C20B7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Závěrečná ustanovení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1/</w:t>
      </w:r>
      <w:r>
        <w:rPr>
          <w:sz w:val="20"/>
          <w:szCs w:val="20"/>
        </w:rPr>
        <w:tab/>
        <w:t xml:space="preserve">Tato smlouva vstupuje v platnost a nabývá účinnosti okamžikem jejího podpisu oběma smluvními stranami.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2/</w:t>
      </w:r>
      <w:r>
        <w:rPr>
          <w:sz w:val="20"/>
          <w:szCs w:val="20"/>
        </w:rPr>
        <w:tab/>
      </w:r>
      <w:bookmarkStart w:id="5" w:name="OLE_LINK21"/>
      <w:r>
        <w:rPr>
          <w:sz w:val="20"/>
          <w:szCs w:val="20"/>
        </w:rPr>
        <w:t xml:space="preserve">Příkazce může příkaz ve smyslu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§ 2443 zák. č. 89/2012 Sb. občanského zákoníku, odvolat podle libosti písemně, nahradí však příkazníkovi náklady, které do té doby měl, a škodu, pokud ji utrpěl, jakož i část odměny přiměřenou vynaložené námaze příkazníka. </w:t>
      </w:r>
      <w:bookmarkEnd w:id="5"/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rPr>
          <w:sz w:val="20"/>
          <w:szCs w:val="20"/>
        </w:rPr>
      </w:pPr>
      <w:r>
        <w:rPr>
          <w:sz w:val="20"/>
          <w:szCs w:val="20"/>
        </w:rPr>
        <w:t>3/</w:t>
      </w:r>
      <w:r>
        <w:rPr>
          <w:sz w:val="20"/>
          <w:szCs w:val="20"/>
        </w:rPr>
        <w:tab/>
        <w:t xml:space="preserve">Příkazník může příkaz ve smyslu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2440 odst. 1) zák. č. 89/2012 Sb. občanského zákoníku, vypovědět nejdříve ke konci měsíce následujícího po měsíci, v němž byla výpověď doručena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4/</w:t>
      </w:r>
      <w:r>
        <w:rPr>
          <w:sz w:val="20"/>
          <w:szCs w:val="20"/>
        </w:rPr>
        <w:tab/>
        <w:t xml:space="preserve">Smlouva zanikne též jejím splněním.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5/</w:t>
      </w:r>
      <w:r>
        <w:rPr>
          <w:sz w:val="20"/>
          <w:szCs w:val="20"/>
        </w:rPr>
        <w:tab/>
        <w:t xml:space="preserve">Tato smlouva je sepsána ve dvou vyhotoveních, z nichž každá smluvní strana obdrží jedno vyhotovení.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>6/</w:t>
      </w:r>
      <w:r>
        <w:rPr>
          <w:sz w:val="20"/>
          <w:szCs w:val="20"/>
        </w:rPr>
        <w:tab/>
        <w:t xml:space="preserve">Veškeré změny či doplňky této smlouvy musí mít písemnou formu, jinak jsou takové změny neplatné (postačí písemný návrh změny a její písemné schválení, není nutno na téže listině).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7/</w:t>
      </w:r>
      <w:r>
        <w:rPr>
          <w:sz w:val="20"/>
          <w:szCs w:val="20"/>
        </w:rPr>
        <w:tab/>
        <w:t xml:space="preserve">Smluvní strany prohlašují, že tato smlouva vyjadřuje srozumitelně a jasně jejich pravou a svobodnou vůli a není uzavřena v tísni ani za nápadně nevýhodných podmínek, což strany potvrzují svými podpisy. 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Praze dne </w:t>
      </w:r>
      <w:r w:rsidR="00DE603B">
        <w:rPr>
          <w:sz w:val="20"/>
          <w:szCs w:val="20"/>
        </w:rPr>
        <w:t>6.11.2017</w:t>
      </w:r>
      <w:r w:rsidR="00DE603B">
        <w:rPr>
          <w:sz w:val="20"/>
          <w:szCs w:val="20"/>
        </w:rPr>
        <w:tab/>
      </w:r>
      <w:r w:rsidR="00DE603B">
        <w:rPr>
          <w:sz w:val="20"/>
          <w:szCs w:val="20"/>
        </w:rPr>
        <w:tab/>
      </w:r>
      <w:r w:rsidR="00DE603B">
        <w:rPr>
          <w:sz w:val="20"/>
          <w:szCs w:val="20"/>
        </w:rPr>
        <w:tab/>
      </w:r>
      <w:r w:rsidR="00DE603B">
        <w:rPr>
          <w:sz w:val="20"/>
          <w:szCs w:val="20"/>
        </w:rPr>
        <w:tab/>
      </w:r>
      <w:r w:rsidR="00DE603B">
        <w:rPr>
          <w:sz w:val="20"/>
          <w:szCs w:val="20"/>
        </w:rPr>
        <w:tab/>
      </w:r>
      <w:r w:rsidR="00DE603B">
        <w:rPr>
          <w:sz w:val="20"/>
          <w:szCs w:val="20"/>
        </w:rPr>
        <w:tab/>
        <w:t>V Novém Jičíně dne 6</w:t>
      </w:r>
      <w:bookmarkStart w:id="6" w:name="_GoBack"/>
      <w:bookmarkEnd w:id="6"/>
      <w:r w:rsidR="00DE603B">
        <w:rPr>
          <w:sz w:val="20"/>
          <w:szCs w:val="20"/>
        </w:rPr>
        <w:t>.11.2017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4984" w:rsidRDefault="00C20B7A">
      <w:pPr>
        <w:ind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Příkazce: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Příkazník: </w:t>
      </w:r>
    </w:p>
    <w:p w:rsidR="00764984" w:rsidRDefault="00C20B7A" w:rsidP="001037AF">
      <w:pPr>
        <w:ind w:left="2832" w:hanging="2832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</w:p>
    <w:p w:rsidR="00764984" w:rsidRDefault="00C20B7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</w:p>
    <w:p w:rsidR="00764984" w:rsidRDefault="00C20B7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</w:t>
      </w:r>
    </w:p>
    <w:p w:rsidR="00764984" w:rsidRDefault="00764984">
      <w:pPr>
        <w:jc w:val="both"/>
        <w:rPr>
          <w:sz w:val="20"/>
          <w:szCs w:val="20"/>
        </w:rPr>
      </w:pPr>
    </w:p>
    <w:p w:rsidR="00764984" w:rsidRDefault="00764984">
      <w:pPr>
        <w:jc w:val="both"/>
        <w:rPr>
          <w:sz w:val="20"/>
          <w:szCs w:val="20"/>
        </w:rPr>
      </w:pPr>
    </w:p>
    <w:p w:rsidR="00764984" w:rsidRDefault="00C20B7A">
      <w:pPr>
        <w:jc w:val="both"/>
      </w:pPr>
      <w:r>
        <w:rPr>
          <w:sz w:val="20"/>
          <w:szCs w:val="20"/>
        </w:rPr>
        <w:t xml:space="preserve"> </w:t>
      </w:r>
    </w:p>
    <w:sectPr w:rsidR="0076498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0A" w:rsidRDefault="00BF260A">
      <w:r>
        <w:separator/>
      </w:r>
    </w:p>
  </w:endnote>
  <w:endnote w:type="continuationSeparator" w:id="0">
    <w:p w:rsidR="00BF260A" w:rsidRDefault="00BF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984" w:rsidRDefault="00764984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0A" w:rsidRDefault="00BF260A">
      <w:r>
        <w:separator/>
      </w:r>
    </w:p>
  </w:footnote>
  <w:footnote w:type="continuationSeparator" w:id="0">
    <w:p w:rsidR="00BF260A" w:rsidRDefault="00BF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984" w:rsidRDefault="00764984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4984"/>
    <w:rsid w:val="001037AF"/>
    <w:rsid w:val="004A6792"/>
    <w:rsid w:val="00764984"/>
    <w:rsid w:val="00BF260A"/>
    <w:rsid w:val="00C20B7A"/>
    <w:rsid w:val="00D7206B"/>
    <w:rsid w:val="00DE603B"/>
    <w:rsid w:val="00D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jc w:val="both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zev">
    <w:name w:val="Title"/>
    <w:pPr>
      <w:jc w:val="center"/>
    </w:pPr>
    <w:rPr>
      <w:rFonts w:ascii="Bookman Old Style" w:hAnsi="Bookman Old Style" w:cs="Arial Unicode MS"/>
      <w:b/>
      <w:bCs/>
      <w:caps/>
      <w:color w:val="000000"/>
      <w:sz w:val="32"/>
      <w:szCs w:val="32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paragraph" w:styleId="Zkladntext2">
    <w:name w:val="Body Text 2"/>
    <w:pPr>
      <w:jc w:val="both"/>
    </w:pPr>
    <w:rPr>
      <w:rFonts w:cs="Arial Unicode MS"/>
      <w:color w:val="000000"/>
      <w:u w:color="000000"/>
    </w:r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jc w:val="both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zev">
    <w:name w:val="Title"/>
    <w:pPr>
      <w:jc w:val="center"/>
    </w:pPr>
    <w:rPr>
      <w:rFonts w:ascii="Bookman Old Style" w:hAnsi="Bookman Old Style" w:cs="Arial Unicode MS"/>
      <w:b/>
      <w:bCs/>
      <w:caps/>
      <w:color w:val="000000"/>
      <w:sz w:val="32"/>
      <w:szCs w:val="32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u w:color="000000"/>
    </w:rPr>
  </w:style>
  <w:style w:type="paragraph" w:styleId="Zkladntext2">
    <w:name w:val="Body Text 2"/>
    <w:pPr>
      <w:jc w:val="both"/>
    </w:pPr>
    <w:rPr>
      <w:rFonts w:cs="Arial Unicode MS"/>
      <w:color w:val="000000"/>
      <w:u w:color="000000"/>
    </w:r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Bookman Old Style"/>
        <a:ea typeface="Bookman Old Style"/>
        <a:cs typeface="Bookman Old Style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3</cp:revision>
  <cp:lastPrinted>2017-11-07T13:55:00Z</cp:lastPrinted>
  <dcterms:created xsi:type="dcterms:W3CDTF">2017-11-08T05:33:00Z</dcterms:created>
  <dcterms:modified xsi:type="dcterms:W3CDTF">2017-12-01T10:20:00Z</dcterms:modified>
</cp:coreProperties>
</file>