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43" w:rsidRPr="00464B32" w:rsidRDefault="00852443" w:rsidP="00C93C7E">
      <w:pPr>
        <w:pStyle w:val="AKFZFnormln"/>
        <w:jc w:val="center"/>
        <w:rPr>
          <w:rFonts w:ascii="Times New Roman" w:hAnsi="Times New Roman" w:cs="Times New Roman"/>
          <w:b/>
          <w:sz w:val="23"/>
          <w:szCs w:val="23"/>
        </w:rPr>
      </w:pPr>
    </w:p>
    <w:p w:rsidR="00852443" w:rsidRPr="00464B32" w:rsidRDefault="00852443" w:rsidP="00C93C7E">
      <w:pPr>
        <w:pStyle w:val="AKFZFnormln"/>
        <w:jc w:val="center"/>
        <w:rPr>
          <w:rFonts w:ascii="Times New Roman" w:hAnsi="Times New Roman" w:cs="Times New Roman"/>
          <w:b/>
          <w:sz w:val="23"/>
          <w:szCs w:val="23"/>
        </w:rPr>
      </w:pPr>
    </w:p>
    <w:p w:rsidR="00852443" w:rsidRPr="00464B32" w:rsidRDefault="00764B07" w:rsidP="00C93C7E">
      <w:pPr>
        <w:pStyle w:val="AKFZFnormln"/>
        <w:jc w:val="center"/>
        <w:rPr>
          <w:rFonts w:ascii="Times New Roman" w:hAnsi="Times New Roman" w:cs="Times New Roman"/>
          <w:b/>
          <w:sz w:val="23"/>
          <w:szCs w:val="23"/>
        </w:rPr>
      </w:pPr>
      <w:r>
        <w:rPr>
          <w:rFonts w:ascii="Times New Roman" w:hAnsi="Times New Roman" w:cs="Times New Roman"/>
          <w:b/>
          <w:sz w:val="23"/>
          <w:szCs w:val="23"/>
        </w:rPr>
        <w:t>S02/16977246/2016</w:t>
      </w:r>
    </w:p>
    <w:p w:rsidR="00852443" w:rsidRPr="00464B32" w:rsidRDefault="00852443" w:rsidP="00C93C7E">
      <w:pPr>
        <w:pStyle w:val="AKFZFnormln"/>
        <w:jc w:val="center"/>
        <w:rPr>
          <w:rFonts w:ascii="Times New Roman" w:hAnsi="Times New Roman" w:cs="Times New Roman"/>
          <w:b/>
          <w:sz w:val="23"/>
          <w:szCs w:val="23"/>
        </w:rPr>
      </w:pPr>
    </w:p>
    <w:p w:rsidR="00C93C7E" w:rsidRPr="00464B32" w:rsidRDefault="00C93C7E" w:rsidP="00C93C7E">
      <w:pPr>
        <w:pStyle w:val="AKFZFnormln"/>
        <w:jc w:val="center"/>
        <w:rPr>
          <w:rFonts w:ascii="Times New Roman" w:hAnsi="Times New Roman" w:cs="Times New Roman"/>
          <w:b/>
          <w:sz w:val="23"/>
          <w:szCs w:val="23"/>
        </w:rPr>
      </w:pPr>
      <w:r w:rsidRPr="00464B32">
        <w:rPr>
          <w:rFonts w:ascii="Times New Roman" w:hAnsi="Times New Roman" w:cs="Times New Roman"/>
          <w:b/>
          <w:sz w:val="23"/>
          <w:szCs w:val="23"/>
        </w:rPr>
        <w:t xml:space="preserve">SMLOUVA O </w:t>
      </w:r>
      <w:r w:rsidRPr="00464B32">
        <w:rPr>
          <w:rFonts w:ascii="Times New Roman" w:hAnsi="Times New Roman" w:cs="Times New Roman"/>
          <w:b/>
          <w:noProof/>
          <w:sz w:val="23"/>
          <w:szCs w:val="23"/>
        </w:rPr>
        <w:t xml:space="preserve">VÝKONU ČINNOSTÍ TECHNICKÉHO DOZORU </w:t>
      </w:r>
      <w:r w:rsidR="00E359C9" w:rsidRPr="00464B32">
        <w:rPr>
          <w:rFonts w:ascii="Times New Roman" w:hAnsi="Times New Roman" w:cs="Times New Roman"/>
          <w:b/>
          <w:noProof/>
          <w:sz w:val="23"/>
          <w:szCs w:val="23"/>
        </w:rPr>
        <w:t>STAVEBNÍKA</w:t>
      </w:r>
      <w:r w:rsidRPr="00464B32">
        <w:rPr>
          <w:rFonts w:ascii="Times New Roman" w:hAnsi="Times New Roman" w:cs="Times New Roman"/>
          <w:b/>
          <w:noProof/>
          <w:sz w:val="23"/>
          <w:szCs w:val="23"/>
        </w:rPr>
        <w:t xml:space="preserve"> A KOORDINÁTORA BOZP</w:t>
      </w: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b/>
          <w:sz w:val="23"/>
          <w:szCs w:val="23"/>
        </w:rPr>
      </w:pPr>
      <w:r w:rsidRPr="00464B32">
        <w:rPr>
          <w:rFonts w:ascii="Times New Roman" w:hAnsi="Times New Roman" w:cs="Times New Roman"/>
          <w:b/>
          <w:sz w:val="23"/>
          <w:szCs w:val="23"/>
        </w:rPr>
        <w:t>Smluvní strany</w:t>
      </w:r>
    </w:p>
    <w:p w:rsidR="00C93C7E" w:rsidRPr="00464B32" w:rsidRDefault="00C93C7E" w:rsidP="00C93C7E">
      <w:pPr>
        <w:pStyle w:val="AKFZFnormln"/>
        <w:jc w:val="center"/>
        <w:rPr>
          <w:rFonts w:ascii="Times New Roman" w:hAnsi="Times New Roman" w:cs="Times New Roman"/>
          <w:b/>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E359C9" w:rsidP="00C93C7E">
      <w:pPr>
        <w:pStyle w:val="AKFZFnormln"/>
        <w:jc w:val="center"/>
        <w:rPr>
          <w:rFonts w:ascii="Times New Roman" w:hAnsi="Times New Roman" w:cs="Times New Roman"/>
          <w:sz w:val="23"/>
          <w:szCs w:val="23"/>
        </w:rPr>
      </w:pPr>
      <w:r w:rsidRPr="00464B32">
        <w:rPr>
          <w:rFonts w:ascii="Times New Roman" w:hAnsi="Times New Roman" w:cs="Times New Roman"/>
          <w:b/>
          <w:noProof/>
          <w:sz w:val="23"/>
          <w:szCs w:val="23"/>
        </w:rPr>
        <w:t xml:space="preserve">Střední odborná škola a Střední odborné učiliště </w:t>
      </w:r>
      <w:r w:rsidR="009E1FBB" w:rsidRPr="00464B32">
        <w:rPr>
          <w:rFonts w:ascii="Times New Roman" w:hAnsi="Times New Roman" w:cs="Times New Roman"/>
          <w:b/>
          <w:noProof/>
          <w:sz w:val="23"/>
          <w:szCs w:val="23"/>
        </w:rPr>
        <w:t>Kladno, Dubská</w:t>
      </w:r>
    </w:p>
    <w:p w:rsidR="00C93C7E" w:rsidRPr="00464B32" w:rsidRDefault="00C93C7E" w:rsidP="00C93C7E">
      <w:pPr>
        <w:pStyle w:val="AKFZFnormln"/>
        <w:jc w:val="center"/>
        <w:rPr>
          <w:rFonts w:ascii="Times New Roman" w:hAnsi="Times New Roman" w:cs="Times New Roman"/>
          <w:sz w:val="23"/>
          <w:szCs w:val="23"/>
        </w:rPr>
      </w:pPr>
      <w:r w:rsidRPr="00464B32">
        <w:rPr>
          <w:rFonts w:ascii="Times New Roman" w:hAnsi="Times New Roman" w:cs="Times New Roman"/>
          <w:sz w:val="23"/>
          <w:szCs w:val="23"/>
        </w:rPr>
        <w:t>(Objednatel)</w:t>
      </w: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r w:rsidRPr="00464B32">
        <w:rPr>
          <w:rFonts w:ascii="Times New Roman" w:hAnsi="Times New Roman" w:cs="Times New Roman"/>
          <w:sz w:val="23"/>
          <w:szCs w:val="23"/>
        </w:rPr>
        <w:t>a</w:t>
      </w: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C93C7E" w:rsidP="00C93C7E">
      <w:pPr>
        <w:pStyle w:val="AKFZFnormln"/>
        <w:jc w:val="center"/>
        <w:rPr>
          <w:rFonts w:ascii="Times New Roman" w:hAnsi="Times New Roman" w:cs="Times New Roman"/>
          <w:sz w:val="23"/>
          <w:szCs w:val="23"/>
        </w:rPr>
      </w:pPr>
    </w:p>
    <w:p w:rsidR="00C93C7E" w:rsidRPr="00464B32" w:rsidRDefault="001B278C" w:rsidP="00C93C7E">
      <w:pPr>
        <w:pStyle w:val="AKFZFnormln"/>
        <w:jc w:val="center"/>
        <w:rPr>
          <w:rFonts w:ascii="Times New Roman" w:hAnsi="Times New Roman" w:cs="Times New Roman"/>
          <w:b/>
          <w:sz w:val="23"/>
          <w:szCs w:val="23"/>
        </w:rPr>
      </w:pPr>
      <w:r w:rsidRPr="00464B32">
        <w:rPr>
          <w:rFonts w:ascii="Times New Roman" w:hAnsi="Times New Roman" w:cs="Times New Roman"/>
          <w:b/>
          <w:sz w:val="23"/>
          <w:szCs w:val="23"/>
        </w:rPr>
        <w:t>REINVEST spol. s r.o.</w:t>
      </w:r>
    </w:p>
    <w:p w:rsidR="00C93C7E" w:rsidRPr="00464B32" w:rsidRDefault="00C93C7E" w:rsidP="00C93C7E">
      <w:pPr>
        <w:pStyle w:val="AKFZFnormln"/>
        <w:jc w:val="center"/>
        <w:rPr>
          <w:rFonts w:ascii="Times New Roman" w:hAnsi="Times New Roman" w:cs="Times New Roman"/>
          <w:sz w:val="23"/>
          <w:szCs w:val="23"/>
        </w:rPr>
      </w:pPr>
      <w:r w:rsidRPr="00464B32">
        <w:rPr>
          <w:rFonts w:ascii="Times New Roman" w:hAnsi="Times New Roman" w:cs="Times New Roman"/>
          <w:sz w:val="23"/>
          <w:szCs w:val="23"/>
        </w:rPr>
        <w:t>(</w:t>
      </w:r>
      <w:r w:rsidR="00850081" w:rsidRPr="00464B32">
        <w:rPr>
          <w:rFonts w:ascii="Times New Roman" w:hAnsi="Times New Roman" w:cs="Times New Roman"/>
          <w:sz w:val="23"/>
          <w:szCs w:val="23"/>
        </w:rPr>
        <w:t>Zhotovitel</w:t>
      </w:r>
      <w:r w:rsidRPr="00464B32">
        <w:rPr>
          <w:rFonts w:ascii="Times New Roman" w:hAnsi="Times New Roman" w:cs="Times New Roman"/>
          <w:sz w:val="23"/>
          <w:szCs w:val="23"/>
        </w:rPr>
        <w:t>)</w:t>
      </w:r>
    </w:p>
    <w:p w:rsidR="00C93C7E" w:rsidRPr="00464B32" w:rsidRDefault="00C93C7E" w:rsidP="00C93C7E">
      <w:pPr>
        <w:pStyle w:val="AKFZFnormln"/>
        <w:jc w:val="center"/>
        <w:rPr>
          <w:rFonts w:ascii="Times New Roman" w:hAnsi="Times New Roman" w:cs="Times New Roman"/>
          <w:sz w:val="23"/>
          <w:szCs w:val="23"/>
        </w:rPr>
      </w:pPr>
      <w:r w:rsidRPr="00464B32">
        <w:rPr>
          <w:rFonts w:ascii="Times New Roman" w:hAnsi="Times New Roman" w:cs="Times New Roman"/>
          <w:sz w:val="23"/>
          <w:szCs w:val="23"/>
        </w:rPr>
        <w:br w:type="page"/>
      </w:r>
    </w:p>
    <w:p w:rsidR="00C93C7E" w:rsidRPr="00464B32" w:rsidRDefault="00C93C7E" w:rsidP="00C93C7E">
      <w:pPr>
        <w:pStyle w:val="AKFZFnormln"/>
        <w:rPr>
          <w:rFonts w:ascii="Times New Roman" w:hAnsi="Times New Roman" w:cs="Times New Roman"/>
          <w:sz w:val="23"/>
          <w:szCs w:val="23"/>
        </w:rPr>
      </w:pPr>
      <w:r w:rsidRPr="00464B32">
        <w:rPr>
          <w:rFonts w:ascii="Times New Roman" w:hAnsi="Times New Roman" w:cs="Times New Roman"/>
          <w:sz w:val="23"/>
          <w:szCs w:val="23"/>
        </w:rPr>
        <w:lastRenderedPageBreak/>
        <w:t>Dnešního dne uzavřely Smluvní strany:</w:t>
      </w:r>
    </w:p>
    <w:p w:rsidR="00C93C7E" w:rsidRPr="00464B32" w:rsidRDefault="00C93C7E" w:rsidP="00C93C7E">
      <w:pPr>
        <w:pStyle w:val="AKFZFnormln"/>
        <w:rPr>
          <w:rFonts w:ascii="Times New Roman" w:hAnsi="Times New Roman" w:cs="Times New Roman"/>
          <w:sz w:val="23"/>
          <w:szCs w:val="23"/>
        </w:rPr>
      </w:pPr>
    </w:p>
    <w:tbl>
      <w:tblPr>
        <w:tblW w:w="9889" w:type="dxa"/>
        <w:tblLook w:val="00A0" w:firstRow="1" w:lastRow="0" w:firstColumn="1" w:lastColumn="0" w:noHBand="0" w:noVBand="0"/>
      </w:tblPr>
      <w:tblGrid>
        <w:gridCol w:w="1668"/>
        <w:gridCol w:w="2082"/>
        <w:gridCol w:w="6139"/>
      </w:tblGrid>
      <w:tr w:rsidR="00C93C7E" w:rsidRPr="00464B32" w:rsidTr="00852443">
        <w:tc>
          <w:tcPr>
            <w:tcW w:w="1668" w:type="dxa"/>
            <w:vMerge w:val="restart"/>
          </w:tcPr>
          <w:p w:rsidR="00C93C7E" w:rsidRPr="00464B32" w:rsidRDefault="00C93C7E" w:rsidP="00852443">
            <w:pPr>
              <w:pStyle w:val="AKFZFnormln"/>
              <w:spacing w:after="0"/>
              <w:ind w:left="-108"/>
              <w:rPr>
                <w:rFonts w:ascii="Times New Roman" w:hAnsi="Times New Roman" w:cs="Times New Roman"/>
                <w:b/>
                <w:sz w:val="23"/>
                <w:szCs w:val="23"/>
              </w:rPr>
            </w:pPr>
            <w:r w:rsidRPr="00464B32">
              <w:rPr>
                <w:rFonts w:ascii="Times New Roman" w:hAnsi="Times New Roman" w:cs="Times New Roman"/>
                <w:b/>
                <w:sz w:val="23"/>
                <w:szCs w:val="23"/>
              </w:rPr>
              <w:t>Objednatel:</w:t>
            </w:r>
          </w:p>
        </w:tc>
        <w:tc>
          <w:tcPr>
            <w:tcW w:w="8221" w:type="dxa"/>
            <w:gridSpan w:val="2"/>
          </w:tcPr>
          <w:p w:rsidR="00C93C7E" w:rsidRPr="00464B32" w:rsidRDefault="00E359C9" w:rsidP="009E1FBB">
            <w:pPr>
              <w:pStyle w:val="AKFZFnormln"/>
              <w:spacing w:after="0"/>
              <w:rPr>
                <w:rFonts w:ascii="Times New Roman" w:hAnsi="Times New Roman" w:cs="Times New Roman"/>
                <w:b/>
                <w:sz w:val="23"/>
                <w:szCs w:val="23"/>
              </w:rPr>
            </w:pPr>
            <w:r w:rsidRPr="00464B32">
              <w:rPr>
                <w:rFonts w:ascii="Times New Roman" w:hAnsi="Times New Roman" w:cs="Times New Roman"/>
                <w:b/>
                <w:noProof/>
                <w:sz w:val="23"/>
                <w:szCs w:val="23"/>
              </w:rPr>
              <w:t xml:space="preserve">Střední odborná škola a Střední odborné učiliště </w:t>
            </w:r>
            <w:r w:rsidR="009E1FBB" w:rsidRPr="00464B32">
              <w:rPr>
                <w:rFonts w:ascii="Times New Roman" w:hAnsi="Times New Roman" w:cs="Times New Roman"/>
                <w:b/>
                <w:noProof/>
                <w:sz w:val="23"/>
                <w:szCs w:val="23"/>
              </w:rPr>
              <w:t>Kladno, Dubská</w:t>
            </w:r>
          </w:p>
        </w:tc>
      </w:tr>
      <w:tr w:rsidR="00C93C7E" w:rsidRPr="00464B32" w:rsidTr="00852443">
        <w:tc>
          <w:tcPr>
            <w:tcW w:w="1668"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se sídlem:</w:t>
            </w:r>
          </w:p>
        </w:tc>
        <w:tc>
          <w:tcPr>
            <w:tcW w:w="6139" w:type="dxa"/>
          </w:tcPr>
          <w:p w:rsidR="00C93C7E" w:rsidRPr="00464B32" w:rsidRDefault="009E1FBB" w:rsidP="00FE38CD">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Dubská 967, 272 03 Kladno</w:t>
            </w:r>
          </w:p>
        </w:tc>
      </w:tr>
      <w:tr w:rsidR="00C93C7E" w:rsidRPr="00464B32" w:rsidTr="00852443">
        <w:tc>
          <w:tcPr>
            <w:tcW w:w="1668"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IČO:</w:t>
            </w:r>
          </w:p>
        </w:tc>
        <w:tc>
          <w:tcPr>
            <w:tcW w:w="6139" w:type="dxa"/>
          </w:tcPr>
          <w:p w:rsidR="00C93C7E" w:rsidRPr="00464B32" w:rsidRDefault="009E1FBB"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16977246</w:t>
            </w:r>
          </w:p>
        </w:tc>
      </w:tr>
      <w:tr w:rsidR="004F42F0" w:rsidRPr="00464B32" w:rsidTr="00852443">
        <w:tc>
          <w:tcPr>
            <w:tcW w:w="1668" w:type="dxa"/>
            <w:vMerge/>
          </w:tcPr>
          <w:p w:rsidR="004F42F0" w:rsidRPr="00464B32" w:rsidRDefault="004F42F0" w:rsidP="00852443">
            <w:pPr>
              <w:pStyle w:val="AKFZFnormln"/>
              <w:spacing w:after="0"/>
              <w:rPr>
                <w:rFonts w:ascii="Times New Roman" w:hAnsi="Times New Roman" w:cs="Times New Roman"/>
                <w:b/>
                <w:bCs/>
                <w:color w:val="000000"/>
                <w:sz w:val="23"/>
                <w:szCs w:val="23"/>
              </w:rPr>
            </w:pPr>
          </w:p>
        </w:tc>
        <w:tc>
          <w:tcPr>
            <w:tcW w:w="2082" w:type="dxa"/>
          </w:tcPr>
          <w:p w:rsidR="004F42F0" w:rsidRPr="00464B32" w:rsidRDefault="004F42F0" w:rsidP="00764B07">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DIČ:</w:t>
            </w:r>
          </w:p>
          <w:p w:rsidR="004F42F0" w:rsidRPr="00464B32" w:rsidRDefault="004F42F0" w:rsidP="00764B07">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Bankovní spojení:</w:t>
            </w:r>
          </w:p>
          <w:p w:rsidR="004F42F0" w:rsidRPr="00464B32" w:rsidRDefault="004F42F0" w:rsidP="00764B07">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Číslo účtu:</w:t>
            </w:r>
          </w:p>
        </w:tc>
        <w:tc>
          <w:tcPr>
            <w:tcW w:w="6139" w:type="dxa"/>
          </w:tcPr>
          <w:p w:rsidR="004F42F0" w:rsidRPr="00464B32" w:rsidRDefault="004F42F0" w:rsidP="00764B07">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CZ16977246</w:t>
            </w:r>
          </w:p>
          <w:p w:rsidR="004F42F0" w:rsidRPr="00464B32" w:rsidRDefault="004F42F0" w:rsidP="00764B07">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KB, a.s., pobočka Kladno</w:t>
            </w:r>
          </w:p>
          <w:p w:rsidR="004F42F0" w:rsidRPr="00464B32" w:rsidRDefault="00764B07" w:rsidP="00764B07">
            <w:pPr>
              <w:pStyle w:val="AKFZFnormln"/>
              <w:spacing w:after="0"/>
              <w:rPr>
                <w:rFonts w:ascii="Times New Roman" w:hAnsi="Times New Roman" w:cs="Times New Roman"/>
                <w:sz w:val="23"/>
                <w:szCs w:val="23"/>
              </w:rPr>
            </w:pPr>
            <w:proofErr w:type="spellStart"/>
            <w:r>
              <w:rPr>
                <w:rFonts w:ascii="Times New Roman" w:hAnsi="Times New Roman" w:cs="Times New Roman"/>
                <w:sz w:val="23"/>
                <w:szCs w:val="23"/>
              </w:rPr>
              <w:t>xxxxxxxxxxxxxxx</w:t>
            </w:r>
            <w:proofErr w:type="spellEnd"/>
          </w:p>
        </w:tc>
      </w:tr>
      <w:tr w:rsidR="00C93C7E" w:rsidRPr="00464B32" w:rsidTr="00852443">
        <w:tc>
          <w:tcPr>
            <w:tcW w:w="1668"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464B32" w:rsidRDefault="00C93C7E" w:rsidP="00372B9A">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zastoupen:</w:t>
            </w:r>
          </w:p>
        </w:tc>
        <w:tc>
          <w:tcPr>
            <w:tcW w:w="6139" w:type="dxa"/>
          </w:tcPr>
          <w:p w:rsidR="00C93C7E" w:rsidRPr="00464B32" w:rsidRDefault="009E1FBB" w:rsidP="00372B9A">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Ing. Jiřím Růžkem</w:t>
            </w:r>
            <w:r w:rsidR="00DE40FD" w:rsidRPr="00464B32">
              <w:rPr>
                <w:rFonts w:ascii="Times New Roman" w:hAnsi="Times New Roman" w:cs="Times New Roman"/>
                <w:sz w:val="23"/>
                <w:szCs w:val="23"/>
              </w:rPr>
              <w:t>, ředitel</w:t>
            </w:r>
            <w:r w:rsidR="00372B9A" w:rsidRPr="00464B32">
              <w:rPr>
                <w:rFonts w:ascii="Times New Roman" w:hAnsi="Times New Roman" w:cs="Times New Roman"/>
                <w:sz w:val="23"/>
                <w:szCs w:val="23"/>
              </w:rPr>
              <w:t>em</w:t>
            </w:r>
            <w:r w:rsidR="00DE40FD" w:rsidRPr="00464B32">
              <w:rPr>
                <w:rFonts w:ascii="Times New Roman" w:hAnsi="Times New Roman" w:cs="Times New Roman"/>
                <w:sz w:val="23"/>
                <w:szCs w:val="23"/>
              </w:rPr>
              <w:t xml:space="preserve"> příspěvkové organizace</w:t>
            </w:r>
          </w:p>
        </w:tc>
      </w:tr>
      <w:tr w:rsidR="00C93C7E" w:rsidRPr="00464B32" w:rsidTr="00852443">
        <w:tc>
          <w:tcPr>
            <w:tcW w:w="1668"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8221" w:type="dxa"/>
            <w:gridSpan w:val="2"/>
          </w:tcPr>
          <w:p w:rsidR="00C93C7E" w:rsidRPr="00464B32" w:rsidRDefault="00C93C7E" w:rsidP="00852443">
            <w:pPr>
              <w:pStyle w:val="AKFZFnormln"/>
              <w:spacing w:after="0"/>
              <w:rPr>
                <w:rFonts w:ascii="Times New Roman" w:hAnsi="Times New Roman" w:cs="Times New Roman"/>
                <w:sz w:val="23"/>
                <w:szCs w:val="23"/>
              </w:rPr>
            </w:pPr>
          </w:p>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(dále jen „</w:t>
            </w:r>
            <w:r w:rsidRPr="00464B32">
              <w:rPr>
                <w:rFonts w:ascii="Times New Roman" w:hAnsi="Times New Roman" w:cs="Times New Roman"/>
                <w:b/>
                <w:sz w:val="23"/>
                <w:szCs w:val="23"/>
              </w:rPr>
              <w:t>Objednatel</w:t>
            </w:r>
            <w:r w:rsidRPr="00464B32">
              <w:rPr>
                <w:rFonts w:ascii="Times New Roman" w:hAnsi="Times New Roman" w:cs="Times New Roman"/>
                <w:sz w:val="23"/>
                <w:szCs w:val="23"/>
              </w:rPr>
              <w:t>“)</w:t>
            </w:r>
          </w:p>
        </w:tc>
      </w:tr>
    </w:tbl>
    <w:p w:rsidR="00C93C7E" w:rsidRPr="00464B32" w:rsidRDefault="00C93C7E" w:rsidP="00C93C7E">
      <w:pPr>
        <w:pStyle w:val="AKFZFnormln"/>
        <w:rPr>
          <w:rFonts w:ascii="Times New Roman" w:hAnsi="Times New Roman" w:cs="Times New Roman"/>
          <w:sz w:val="23"/>
          <w:szCs w:val="23"/>
        </w:rPr>
      </w:pPr>
      <w:r w:rsidRPr="00464B32">
        <w:rPr>
          <w:rFonts w:ascii="Times New Roman" w:hAnsi="Times New Roman" w:cs="Times New Roman"/>
          <w:sz w:val="23"/>
          <w:szCs w:val="23"/>
        </w:rPr>
        <w:t>a</w:t>
      </w:r>
    </w:p>
    <w:tbl>
      <w:tblPr>
        <w:tblW w:w="9889" w:type="dxa"/>
        <w:tblLook w:val="00A0" w:firstRow="1" w:lastRow="0" w:firstColumn="1" w:lastColumn="0" w:noHBand="0" w:noVBand="0"/>
      </w:tblPr>
      <w:tblGrid>
        <w:gridCol w:w="1647"/>
        <w:gridCol w:w="2043"/>
        <w:gridCol w:w="6199"/>
      </w:tblGrid>
      <w:tr w:rsidR="00C93C7E" w:rsidRPr="00464B32" w:rsidTr="00852443">
        <w:tc>
          <w:tcPr>
            <w:tcW w:w="1647" w:type="dxa"/>
            <w:vMerge w:val="restart"/>
          </w:tcPr>
          <w:p w:rsidR="00C93C7E" w:rsidRPr="00464B32" w:rsidRDefault="00E75A05" w:rsidP="00852443">
            <w:pPr>
              <w:pStyle w:val="AKFZFnormln"/>
              <w:spacing w:after="0"/>
              <w:ind w:left="-108"/>
              <w:rPr>
                <w:rFonts w:ascii="Times New Roman" w:hAnsi="Times New Roman" w:cs="Times New Roman"/>
                <w:b/>
                <w:sz w:val="23"/>
                <w:szCs w:val="23"/>
              </w:rPr>
            </w:pPr>
            <w:r w:rsidRPr="00464B32">
              <w:rPr>
                <w:rFonts w:ascii="Times New Roman" w:hAnsi="Times New Roman" w:cs="Times New Roman"/>
                <w:b/>
                <w:sz w:val="23"/>
                <w:szCs w:val="23"/>
              </w:rPr>
              <w:t>Zhotovitel</w:t>
            </w:r>
            <w:r w:rsidR="00C93C7E" w:rsidRPr="00464B32">
              <w:rPr>
                <w:rFonts w:ascii="Times New Roman" w:hAnsi="Times New Roman" w:cs="Times New Roman"/>
                <w:b/>
                <w:sz w:val="23"/>
                <w:szCs w:val="23"/>
              </w:rPr>
              <w:t>:</w:t>
            </w:r>
          </w:p>
        </w:tc>
        <w:tc>
          <w:tcPr>
            <w:tcW w:w="8242" w:type="dxa"/>
            <w:gridSpan w:val="2"/>
          </w:tcPr>
          <w:p w:rsidR="00C93C7E" w:rsidRPr="00464B32" w:rsidRDefault="001B278C" w:rsidP="001B278C">
            <w:pPr>
              <w:pStyle w:val="AKFZFnormln"/>
              <w:spacing w:after="0"/>
              <w:rPr>
                <w:rFonts w:ascii="Times New Roman" w:hAnsi="Times New Roman" w:cs="Times New Roman"/>
                <w:b/>
                <w:sz w:val="23"/>
                <w:szCs w:val="23"/>
              </w:rPr>
            </w:pPr>
            <w:r w:rsidRPr="00464B32">
              <w:rPr>
                <w:rFonts w:ascii="Times New Roman" w:hAnsi="Times New Roman" w:cs="Times New Roman"/>
                <w:b/>
                <w:sz w:val="23"/>
                <w:szCs w:val="23"/>
              </w:rPr>
              <w:t>REINVEST spol. s r.o.</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se sídlem:</w:t>
            </w:r>
          </w:p>
        </w:tc>
        <w:tc>
          <w:tcPr>
            <w:tcW w:w="6199" w:type="dxa"/>
          </w:tcPr>
          <w:p w:rsidR="00C93C7E" w:rsidRPr="00464B32" w:rsidRDefault="001B278C" w:rsidP="001B278C">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K Novému dvoru 897/66, 142 00 Praha 4</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IČO:</w:t>
            </w:r>
          </w:p>
        </w:tc>
        <w:tc>
          <w:tcPr>
            <w:tcW w:w="6199" w:type="dxa"/>
          </w:tcPr>
          <w:p w:rsidR="00C93C7E" w:rsidRPr="00464B32" w:rsidRDefault="001B278C" w:rsidP="001B278C">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65410840</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DIČ:</w:t>
            </w:r>
          </w:p>
        </w:tc>
        <w:tc>
          <w:tcPr>
            <w:tcW w:w="6199" w:type="dxa"/>
          </w:tcPr>
          <w:p w:rsidR="00C93C7E" w:rsidRPr="00464B32" w:rsidRDefault="001B278C" w:rsidP="001B278C">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CZ65410840</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 xml:space="preserve">bankovní spojení: </w:t>
            </w:r>
          </w:p>
        </w:tc>
        <w:tc>
          <w:tcPr>
            <w:tcW w:w="6199" w:type="dxa"/>
          </w:tcPr>
          <w:p w:rsidR="00C93C7E" w:rsidRPr="00464B32" w:rsidRDefault="001B278C" w:rsidP="001B278C">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ČSOB a.s.</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 xml:space="preserve">číslo účtu: </w:t>
            </w:r>
          </w:p>
        </w:tc>
        <w:tc>
          <w:tcPr>
            <w:tcW w:w="6199" w:type="dxa"/>
          </w:tcPr>
          <w:p w:rsidR="00C93C7E" w:rsidRPr="00464B32" w:rsidRDefault="00764B07" w:rsidP="001B278C">
            <w:pPr>
              <w:pStyle w:val="AKFZFnormln"/>
              <w:spacing w:after="0"/>
              <w:rPr>
                <w:rFonts w:ascii="Times New Roman" w:hAnsi="Times New Roman" w:cs="Times New Roman"/>
                <w:sz w:val="23"/>
                <w:szCs w:val="23"/>
              </w:rPr>
            </w:pPr>
            <w:proofErr w:type="spellStart"/>
            <w:r>
              <w:rPr>
                <w:rFonts w:ascii="Times New Roman" w:hAnsi="Times New Roman" w:cs="Times New Roman"/>
                <w:sz w:val="23"/>
                <w:szCs w:val="23"/>
              </w:rPr>
              <w:t>xxxxxxxxxxxxxx</w:t>
            </w:r>
            <w:proofErr w:type="spellEnd"/>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8242" w:type="dxa"/>
            <w:gridSpan w:val="2"/>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zapsaná</w:t>
            </w:r>
            <w:r w:rsidR="001B278C" w:rsidRPr="00464B32">
              <w:rPr>
                <w:rFonts w:ascii="Times New Roman" w:hAnsi="Times New Roman" w:cs="Times New Roman"/>
                <w:sz w:val="23"/>
                <w:szCs w:val="23"/>
              </w:rPr>
              <w:t xml:space="preserve"> v obchodním rejstříku vedeném u Městského soudu v Praze, spis. </w:t>
            </w:r>
            <w:proofErr w:type="gramStart"/>
            <w:r w:rsidR="001B278C" w:rsidRPr="00464B32">
              <w:rPr>
                <w:rFonts w:ascii="Times New Roman" w:hAnsi="Times New Roman" w:cs="Times New Roman"/>
                <w:sz w:val="23"/>
                <w:szCs w:val="23"/>
              </w:rPr>
              <w:t>zn.</w:t>
            </w:r>
            <w:proofErr w:type="gramEnd"/>
            <w:r w:rsidR="001B278C" w:rsidRPr="00464B32">
              <w:rPr>
                <w:rFonts w:ascii="Times New Roman" w:hAnsi="Times New Roman" w:cs="Times New Roman"/>
                <w:sz w:val="23"/>
                <w:szCs w:val="23"/>
              </w:rPr>
              <w:t xml:space="preserve"> C44457</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464B32" w:rsidRDefault="00C93C7E" w:rsidP="00852443">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zastoupená:</w:t>
            </w:r>
          </w:p>
        </w:tc>
        <w:tc>
          <w:tcPr>
            <w:tcW w:w="6199" w:type="dxa"/>
          </w:tcPr>
          <w:p w:rsidR="00C93C7E" w:rsidRPr="00464B32" w:rsidRDefault="001B278C" w:rsidP="001B278C">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Ing. Markem Raškou, jednatelem</w:t>
            </w:r>
          </w:p>
        </w:tc>
      </w:tr>
      <w:tr w:rsidR="00C93C7E" w:rsidRPr="00464B32" w:rsidTr="00852443">
        <w:tc>
          <w:tcPr>
            <w:tcW w:w="1647" w:type="dxa"/>
            <w:vMerge/>
          </w:tcPr>
          <w:p w:rsidR="00C93C7E" w:rsidRPr="00464B32" w:rsidRDefault="00C93C7E" w:rsidP="00852443">
            <w:pPr>
              <w:pStyle w:val="AKFZFnormln"/>
              <w:spacing w:after="0"/>
              <w:rPr>
                <w:rFonts w:ascii="Times New Roman" w:hAnsi="Times New Roman" w:cs="Times New Roman"/>
                <w:b/>
                <w:bCs/>
                <w:color w:val="000000"/>
                <w:sz w:val="23"/>
                <w:szCs w:val="23"/>
              </w:rPr>
            </w:pPr>
          </w:p>
        </w:tc>
        <w:tc>
          <w:tcPr>
            <w:tcW w:w="8242" w:type="dxa"/>
            <w:gridSpan w:val="2"/>
          </w:tcPr>
          <w:p w:rsidR="00C93C7E" w:rsidRPr="00464B32" w:rsidRDefault="00C93C7E" w:rsidP="00E75A05">
            <w:pPr>
              <w:pStyle w:val="AKFZFnormln"/>
              <w:spacing w:after="0"/>
              <w:rPr>
                <w:rFonts w:ascii="Times New Roman" w:hAnsi="Times New Roman" w:cs="Times New Roman"/>
                <w:sz w:val="23"/>
                <w:szCs w:val="23"/>
              </w:rPr>
            </w:pPr>
            <w:r w:rsidRPr="00464B32">
              <w:rPr>
                <w:rFonts w:ascii="Times New Roman" w:hAnsi="Times New Roman" w:cs="Times New Roman"/>
                <w:sz w:val="23"/>
                <w:szCs w:val="23"/>
              </w:rPr>
              <w:t>(dále jen „</w:t>
            </w:r>
            <w:r w:rsidR="00E75A05" w:rsidRPr="00464B32">
              <w:rPr>
                <w:rFonts w:ascii="Times New Roman" w:hAnsi="Times New Roman" w:cs="Times New Roman"/>
                <w:b/>
                <w:sz w:val="23"/>
                <w:szCs w:val="23"/>
              </w:rPr>
              <w:t>Zhotovitel</w:t>
            </w:r>
            <w:r w:rsidRPr="00464B32">
              <w:rPr>
                <w:rFonts w:ascii="Times New Roman" w:hAnsi="Times New Roman" w:cs="Times New Roman"/>
                <w:sz w:val="23"/>
                <w:szCs w:val="23"/>
              </w:rPr>
              <w:t>“)</w:t>
            </w:r>
          </w:p>
        </w:tc>
      </w:tr>
    </w:tbl>
    <w:p w:rsidR="00C93C7E" w:rsidRPr="00464B32" w:rsidRDefault="00C93C7E" w:rsidP="00C93C7E">
      <w:pPr>
        <w:pStyle w:val="AKFZFnormln"/>
        <w:rPr>
          <w:rFonts w:ascii="Times New Roman" w:hAnsi="Times New Roman" w:cs="Times New Roman"/>
          <w:color w:val="000000"/>
          <w:sz w:val="23"/>
          <w:szCs w:val="23"/>
        </w:rPr>
      </w:pPr>
    </w:p>
    <w:p w:rsidR="00C93C7E" w:rsidRPr="00464B32" w:rsidRDefault="00C93C7E" w:rsidP="00C93C7E">
      <w:pPr>
        <w:pStyle w:val="AKFZFnormln"/>
        <w:rPr>
          <w:rFonts w:ascii="Times New Roman" w:hAnsi="Times New Roman" w:cs="Times New Roman"/>
          <w:sz w:val="23"/>
          <w:szCs w:val="23"/>
        </w:rPr>
      </w:pPr>
    </w:p>
    <w:p w:rsidR="00C93C7E" w:rsidRPr="00464B32" w:rsidRDefault="00C93C7E" w:rsidP="00C93C7E">
      <w:pPr>
        <w:pStyle w:val="AKFZFnormln"/>
        <w:rPr>
          <w:rFonts w:ascii="Times New Roman" w:hAnsi="Times New Roman" w:cs="Times New Roman"/>
          <w:sz w:val="23"/>
          <w:szCs w:val="23"/>
        </w:rPr>
      </w:pPr>
      <w:r w:rsidRPr="00464B32">
        <w:rPr>
          <w:rFonts w:ascii="Times New Roman" w:hAnsi="Times New Roman" w:cs="Times New Roman"/>
          <w:sz w:val="23"/>
          <w:szCs w:val="23"/>
        </w:rPr>
        <w:t xml:space="preserve">v souladu s ustanovením § </w:t>
      </w:r>
      <w:r w:rsidR="00E75A05" w:rsidRPr="00464B32">
        <w:rPr>
          <w:rFonts w:ascii="Times New Roman" w:hAnsi="Times New Roman" w:cs="Times New Roman"/>
          <w:sz w:val="23"/>
          <w:szCs w:val="23"/>
        </w:rPr>
        <w:t>2586</w:t>
      </w:r>
      <w:r w:rsidRPr="00464B32">
        <w:rPr>
          <w:rFonts w:ascii="Times New Roman" w:hAnsi="Times New Roman" w:cs="Times New Roman"/>
          <w:sz w:val="23"/>
          <w:szCs w:val="23"/>
        </w:rPr>
        <w:t xml:space="preserve"> a násl. zákona č. 89/2012 Sb., občanský zákoník (dále též </w:t>
      </w:r>
      <w:r w:rsidRPr="00464B32">
        <w:rPr>
          <w:rFonts w:ascii="Times New Roman" w:hAnsi="Times New Roman" w:cs="Times New Roman"/>
          <w:b/>
          <w:sz w:val="23"/>
          <w:szCs w:val="23"/>
        </w:rPr>
        <w:t>„občanský zákoník či o. z.“</w:t>
      </w:r>
      <w:r w:rsidRPr="00464B32">
        <w:rPr>
          <w:rFonts w:ascii="Times New Roman" w:hAnsi="Times New Roman" w:cs="Times New Roman"/>
          <w:sz w:val="23"/>
          <w:szCs w:val="23"/>
        </w:rPr>
        <w:t xml:space="preserve">), § 152 odst. 4 zákona č. 183/2006 Sb., o územním plánování a stavebním řádu (dále též </w:t>
      </w:r>
      <w:proofErr w:type="spellStart"/>
      <w:r w:rsidRPr="00464B32">
        <w:rPr>
          <w:rFonts w:ascii="Times New Roman" w:hAnsi="Times New Roman" w:cs="Times New Roman"/>
          <w:b/>
          <w:sz w:val="23"/>
          <w:szCs w:val="23"/>
        </w:rPr>
        <w:t>StZ</w:t>
      </w:r>
      <w:proofErr w:type="spellEnd"/>
      <w:r w:rsidRPr="00464B32">
        <w:rPr>
          <w:rFonts w:ascii="Times New Roman" w:hAnsi="Times New Roman" w:cs="Times New Roman"/>
          <w:sz w:val="23"/>
          <w:szCs w:val="23"/>
        </w:rPr>
        <w:t xml:space="preserve">) a </w:t>
      </w:r>
      <w:r w:rsidRPr="00464B32">
        <w:rPr>
          <w:rFonts w:ascii="Times New Roman" w:hAnsi="Times New Roman" w:cs="Times New Roman"/>
          <w:bCs/>
          <w:sz w:val="23"/>
          <w:szCs w:val="23"/>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464B32">
        <w:rPr>
          <w:rFonts w:ascii="Times New Roman" w:hAnsi="Times New Roman" w:cs="Times New Roman"/>
          <w:b/>
          <w:bCs/>
          <w:sz w:val="23"/>
          <w:szCs w:val="23"/>
        </w:rPr>
        <w:t>Zákon o BOZP</w:t>
      </w:r>
      <w:r w:rsidRPr="00464B32">
        <w:rPr>
          <w:rFonts w:ascii="Times New Roman" w:hAnsi="Times New Roman" w:cs="Times New Roman"/>
          <w:bCs/>
          <w:sz w:val="23"/>
          <w:szCs w:val="23"/>
        </w:rPr>
        <w:t>“)</w:t>
      </w:r>
      <w:r w:rsidRPr="00464B32">
        <w:rPr>
          <w:rFonts w:ascii="Times New Roman" w:hAnsi="Times New Roman" w:cs="Times New Roman"/>
          <w:sz w:val="23"/>
          <w:szCs w:val="23"/>
        </w:rPr>
        <w:t xml:space="preserve">, tuto: </w:t>
      </w:r>
    </w:p>
    <w:p w:rsidR="00C93C7E" w:rsidRPr="00464B32" w:rsidRDefault="00C93C7E" w:rsidP="00C93C7E">
      <w:pPr>
        <w:pStyle w:val="zkltextcentr12"/>
        <w:spacing w:before="80"/>
        <w:rPr>
          <w:sz w:val="23"/>
          <w:szCs w:val="23"/>
        </w:rPr>
      </w:pPr>
    </w:p>
    <w:p w:rsidR="00C93C7E" w:rsidRPr="00464B32" w:rsidRDefault="00C93C7E" w:rsidP="00C93C7E">
      <w:pPr>
        <w:pStyle w:val="AKFZFnormln"/>
        <w:jc w:val="center"/>
        <w:rPr>
          <w:rFonts w:ascii="Times New Roman" w:hAnsi="Times New Roman" w:cs="Times New Roman"/>
          <w:b/>
          <w:sz w:val="23"/>
          <w:szCs w:val="23"/>
        </w:rPr>
      </w:pPr>
      <w:r w:rsidRPr="00464B32">
        <w:rPr>
          <w:rFonts w:ascii="Times New Roman" w:hAnsi="Times New Roman" w:cs="Times New Roman"/>
          <w:b/>
          <w:sz w:val="23"/>
          <w:szCs w:val="23"/>
        </w:rPr>
        <w:t xml:space="preserve">Smlouvu o výkonu činností technického dozoru </w:t>
      </w:r>
      <w:r w:rsidR="009E1FBB" w:rsidRPr="00464B32">
        <w:rPr>
          <w:rFonts w:ascii="Times New Roman" w:hAnsi="Times New Roman" w:cs="Times New Roman"/>
          <w:b/>
          <w:sz w:val="23"/>
          <w:szCs w:val="23"/>
        </w:rPr>
        <w:t>stavebníka</w:t>
      </w:r>
      <w:r w:rsidRPr="00464B32">
        <w:rPr>
          <w:rFonts w:ascii="Times New Roman" w:hAnsi="Times New Roman" w:cs="Times New Roman"/>
          <w:b/>
          <w:sz w:val="23"/>
          <w:szCs w:val="23"/>
        </w:rPr>
        <w:t xml:space="preserve"> a koordinátora BOZP</w:t>
      </w:r>
    </w:p>
    <w:p w:rsidR="00C93C7E" w:rsidRPr="00464B32" w:rsidRDefault="00C93C7E" w:rsidP="00C93C7E">
      <w:pPr>
        <w:pStyle w:val="AKFZFnormln"/>
        <w:jc w:val="center"/>
        <w:rPr>
          <w:rFonts w:ascii="Times New Roman" w:hAnsi="Times New Roman" w:cs="Times New Roman"/>
          <w:sz w:val="23"/>
          <w:szCs w:val="23"/>
        </w:rPr>
      </w:pPr>
      <w:r w:rsidRPr="00464B32">
        <w:rPr>
          <w:rFonts w:ascii="Times New Roman" w:hAnsi="Times New Roman" w:cs="Times New Roman"/>
          <w:sz w:val="23"/>
          <w:szCs w:val="23"/>
        </w:rPr>
        <w:t xml:space="preserve">(dále jen </w:t>
      </w:r>
      <w:r w:rsidRPr="00464B32">
        <w:rPr>
          <w:rFonts w:ascii="Times New Roman" w:hAnsi="Times New Roman" w:cs="Times New Roman"/>
          <w:b/>
          <w:sz w:val="23"/>
          <w:szCs w:val="23"/>
        </w:rPr>
        <w:t>„Smlouva“</w:t>
      </w:r>
      <w:r w:rsidRPr="00464B32">
        <w:rPr>
          <w:rFonts w:ascii="Times New Roman" w:hAnsi="Times New Roman" w:cs="Times New Roman"/>
          <w:sz w:val="23"/>
          <w:szCs w:val="23"/>
        </w:rPr>
        <w:t>).</w:t>
      </w:r>
    </w:p>
    <w:p w:rsidR="00C93C7E" w:rsidRPr="00464B32" w:rsidRDefault="00C93C7E" w:rsidP="00C93C7E">
      <w:pPr>
        <w:pStyle w:val="AKFZFnormln"/>
        <w:jc w:val="center"/>
        <w:rPr>
          <w:rFonts w:ascii="Times New Roman" w:hAnsi="Times New Roman" w:cs="Times New Roman"/>
          <w:b/>
          <w:color w:val="000000"/>
          <w:sz w:val="23"/>
          <w:szCs w:val="23"/>
        </w:rPr>
      </w:pPr>
    </w:p>
    <w:p w:rsidR="00C93C7E" w:rsidRPr="00464B32" w:rsidRDefault="00C93C7E" w:rsidP="00C93C7E">
      <w:pPr>
        <w:pStyle w:val="AKFZFnormln"/>
        <w:rPr>
          <w:rFonts w:ascii="Times New Roman" w:hAnsi="Times New Roman" w:cs="Times New Roman"/>
          <w:b/>
          <w:sz w:val="23"/>
          <w:szCs w:val="23"/>
        </w:rPr>
      </w:pPr>
      <w:r w:rsidRPr="00464B32">
        <w:rPr>
          <w:rFonts w:ascii="Times New Roman" w:hAnsi="Times New Roman" w:cs="Times New Roman"/>
          <w:b/>
          <w:sz w:val="23"/>
          <w:szCs w:val="23"/>
        </w:rPr>
        <w:t>VZHLEDEM K TOMU, ŽE</w:t>
      </w:r>
    </w:p>
    <w:p w:rsidR="00C93C7E" w:rsidRPr="00464B32" w:rsidRDefault="00C93C7E" w:rsidP="00372B9A">
      <w:pPr>
        <w:pStyle w:val="AKFZFPreambule"/>
        <w:rPr>
          <w:rFonts w:ascii="Times New Roman" w:hAnsi="Times New Roman" w:cs="Times New Roman"/>
          <w:sz w:val="23"/>
          <w:szCs w:val="23"/>
        </w:rPr>
      </w:pPr>
      <w:r w:rsidRPr="00464B32">
        <w:rPr>
          <w:rFonts w:ascii="Times New Roman" w:hAnsi="Times New Roman" w:cs="Times New Roman"/>
          <w:sz w:val="23"/>
          <w:szCs w:val="23"/>
        </w:rPr>
        <w:t xml:space="preserve">Objednatel provedl </w:t>
      </w:r>
      <w:r w:rsidR="00354995" w:rsidRPr="00464B32">
        <w:rPr>
          <w:rFonts w:ascii="Times New Roman" w:hAnsi="Times New Roman" w:cs="Times New Roman"/>
          <w:sz w:val="23"/>
          <w:szCs w:val="23"/>
        </w:rPr>
        <w:t xml:space="preserve">dne </w:t>
      </w:r>
      <w:proofErr w:type="gramStart"/>
      <w:r w:rsidR="00354995" w:rsidRPr="00464B32">
        <w:rPr>
          <w:rFonts w:ascii="Times New Roman" w:hAnsi="Times New Roman" w:cs="Times New Roman"/>
          <w:sz w:val="23"/>
          <w:szCs w:val="23"/>
        </w:rPr>
        <w:t>20.9.2016</w:t>
      </w:r>
      <w:proofErr w:type="gramEnd"/>
      <w:r w:rsidR="00354995" w:rsidRPr="00464B32">
        <w:rPr>
          <w:rFonts w:ascii="Times New Roman" w:hAnsi="Times New Roman" w:cs="Times New Roman"/>
          <w:sz w:val="23"/>
          <w:szCs w:val="23"/>
        </w:rPr>
        <w:t xml:space="preserve"> </w:t>
      </w:r>
      <w:r w:rsidRPr="00464B32">
        <w:rPr>
          <w:rFonts w:ascii="Times New Roman" w:hAnsi="Times New Roman" w:cs="Times New Roman"/>
          <w:sz w:val="23"/>
          <w:szCs w:val="23"/>
        </w:rPr>
        <w:t xml:space="preserve">zadávací řízení na veřejnou zakázku s názvem </w:t>
      </w:r>
      <w:r w:rsidRPr="00464B32">
        <w:rPr>
          <w:rFonts w:ascii="Times New Roman" w:hAnsi="Times New Roman" w:cs="Times New Roman"/>
          <w:b/>
          <w:sz w:val="23"/>
          <w:szCs w:val="23"/>
        </w:rPr>
        <w:t>„</w:t>
      </w:r>
      <w:r w:rsidR="009E1FBB" w:rsidRPr="00464B32">
        <w:rPr>
          <w:rFonts w:ascii="Times New Roman" w:hAnsi="Times New Roman" w:cs="Times New Roman"/>
          <w:b/>
          <w:bCs/>
          <w:sz w:val="23"/>
          <w:szCs w:val="23"/>
        </w:rPr>
        <w:t>Zajištění funkce TDS a koordinátora BOZP pro projekt Energetické úspory na objektu dílen – SOŠ a SOU, Kladno, Dubská</w:t>
      </w:r>
      <w:r w:rsidRPr="00464B32">
        <w:rPr>
          <w:rFonts w:ascii="Times New Roman" w:hAnsi="Times New Roman" w:cs="Times New Roman"/>
          <w:b/>
          <w:sz w:val="23"/>
          <w:szCs w:val="23"/>
        </w:rPr>
        <w:t>“</w:t>
      </w:r>
      <w:r w:rsidRPr="00464B32">
        <w:rPr>
          <w:rFonts w:ascii="Times New Roman" w:hAnsi="Times New Roman" w:cs="Times New Roman"/>
          <w:sz w:val="23"/>
          <w:szCs w:val="23"/>
        </w:rPr>
        <w:t xml:space="preserve"> (dále jen „Veřejná zakázka“);</w:t>
      </w:r>
    </w:p>
    <w:p w:rsidR="00E75A05" w:rsidRPr="00464B32" w:rsidRDefault="00E75A05" w:rsidP="00E75A05">
      <w:pPr>
        <w:pStyle w:val="AKFZFPreambule"/>
        <w:numPr>
          <w:ilvl w:val="0"/>
          <w:numId w:val="22"/>
        </w:numPr>
        <w:rPr>
          <w:rFonts w:ascii="Times New Roman" w:hAnsi="Times New Roman" w:cs="Times New Roman"/>
          <w:sz w:val="23"/>
          <w:szCs w:val="23"/>
        </w:rPr>
      </w:pPr>
      <w:r w:rsidRPr="00464B32">
        <w:rPr>
          <w:rFonts w:ascii="Times New Roman" w:hAnsi="Times New Roman" w:cs="Times New Roman"/>
          <w:sz w:val="23"/>
          <w:szCs w:val="23"/>
        </w:rPr>
        <w:t>Zhotovitel podal závaznou nabídku na Veřejnou zakázku a tato byla Objednatelem vybrána jako nejvhodnější;</w:t>
      </w:r>
    </w:p>
    <w:p w:rsidR="00E75A05" w:rsidRPr="00464B32" w:rsidRDefault="00E75A05" w:rsidP="00E75A05">
      <w:pPr>
        <w:pStyle w:val="AKFZFPreambule"/>
        <w:numPr>
          <w:ilvl w:val="0"/>
          <w:numId w:val="22"/>
        </w:numPr>
        <w:rPr>
          <w:rFonts w:ascii="Times New Roman" w:hAnsi="Times New Roman" w:cs="Times New Roman"/>
          <w:sz w:val="23"/>
          <w:szCs w:val="23"/>
        </w:rPr>
      </w:pPr>
      <w:r w:rsidRPr="00464B32">
        <w:rPr>
          <w:rFonts w:ascii="Times New Roman" w:hAnsi="Times New Roman" w:cs="Times New Roman"/>
          <w:sz w:val="23"/>
          <w:szCs w:val="23"/>
        </w:rPr>
        <w:lastRenderedPageBreak/>
        <w:t>Zhotovitel je podnikatelem, který je schopen řádně splnit předmět Veřejné zakázky, k čemuž má příslušná oprávnění,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p>
    <w:p w:rsidR="00E75A05" w:rsidRPr="00464B32" w:rsidRDefault="00E75A05" w:rsidP="00E75A05">
      <w:pPr>
        <w:pStyle w:val="AKFZFPreambule"/>
        <w:numPr>
          <w:ilvl w:val="0"/>
          <w:numId w:val="22"/>
        </w:numPr>
        <w:rPr>
          <w:rFonts w:ascii="Times New Roman" w:hAnsi="Times New Roman" w:cs="Times New Roman"/>
          <w:sz w:val="23"/>
          <w:szCs w:val="23"/>
        </w:rPr>
      </w:pPr>
      <w:r w:rsidRPr="00464B32">
        <w:rPr>
          <w:rFonts w:ascii="Times New Roman" w:hAnsi="Times New Roman" w:cs="Times New Roman"/>
          <w:sz w:val="23"/>
          <w:szCs w:val="23"/>
        </w:rPr>
        <w:t xml:space="preserve">Objednatel má, s ohledem na výsledek zadávacího řízení na Veřejnou zakázku, v úmyslu zadat Zhotoviteli realizaci předmětu plnění Veřejné zakázky; </w:t>
      </w:r>
    </w:p>
    <w:p w:rsidR="00E75A05" w:rsidRPr="00464B32" w:rsidRDefault="00E75A05" w:rsidP="00E75A05">
      <w:pPr>
        <w:pStyle w:val="AKFZFPreambule"/>
        <w:numPr>
          <w:ilvl w:val="0"/>
          <w:numId w:val="22"/>
        </w:numPr>
        <w:rPr>
          <w:rFonts w:ascii="Times New Roman" w:hAnsi="Times New Roman" w:cs="Times New Roman"/>
          <w:sz w:val="23"/>
          <w:szCs w:val="23"/>
        </w:rPr>
      </w:pPr>
      <w:r w:rsidRPr="00464B32">
        <w:rPr>
          <w:rFonts w:ascii="Times New Roman" w:hAnsi="Times New Roman" w:cs="Times New Roman"/>
          <w:sz w:val="23"/>
          <w:szCs w:val="23"/>
        </w:rPr>
        <w:t>smluvní strany mají zájem upravit svá práva a povinnosti tak, aby zejména došlo ze strany Zhotovitele k řádné realizaci předmětu plnění Veřejné zakázky;</w:t>
      </w:r>
    </w:p>
    <w:p w:rsidR="00E75A05" w:rsidRPr="00464B32" w:rsidRDefault="00E75A05" w:rsidP="00E75A05">
      <w:pPr>
        <w:pStyle w:val="AKFZFnormln"/>
        <w:rPr>
          <w:rFonts w:ascii="Times New Roman" w:hAnsi="Times New Roman" w:cs="Times New Roman"/>
          <w:sz w:val="23"/>
          <w:szCs w:val="23"/>
        </w:rPr>
      </w:pPr>
    </w:p>
    <w:p w:rsidR="00E75A05" w:rsidRPr="00464B32" w:rsidRDefault="00E75A05" w:rsidP="00E75A05">
      <w:pPr>
        <w:pStyle w:val="AKFZFnormln"/>
        <w:rPr>
          <w:rFonts w:ascii="Times New Roman" w:hAnsi="Times New Roman" w:cs="Times New Roman"/>
          <w:sz w:val="23"/>
          <w:szCs w:val="23"/>
        </w:rPr>
      </w:pPr>
      <w:r w:rsidRPr="00464B32">
        <w:rPr>
          <w:rFonts w:ascii="Times New Roman" w:hAnsi="Times New Roman" w:cs="Times New Roman"/>
          <w:sz w:val="23"/>
          <w:szCs w:val="23"/>
        </w:rPr>
        <w:t xml:space="preserve">se smluvní strany, vědomy si svých závazků v této Smlouvě obsažených a s úmyslem být touto Smlouvou vázány, dohodly na následujícím znění Smlouvy: </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 xml:space="preserve">ÚČEL A </w:t>
      </w:r>
      <w:bookmarkStart w:id="0" w:name="_Toc384675490"/>
      <w:bookmarkStart w:id="1" w:name="_Toc402607396"/>
      <w:r w:rsidRPr="00464B32">
        <w:rPr>
          <w:rFonts w:ascii="Times New Roman" w:hAnsi="Times New Roman" w:cs="Times New Roman"/>
          <w:sz w:val="23"/>
          <w:szCs w:val="23"/>
        </w:rPr>
        <w:t>PŘEDMĚT</w:t>
      </w:r>
      <w:bookmarkEnd w:id="0"/>
      <w:bookmarkEnd w:id="1"/>
      <w:r w:rsidRPr="00464B32">
        <w:rPr>
          <w:rFonts w:ascii="Times New Roman" w:hAnsi="Times New Roman" w:cs="Times New Roman"/>
          <w:sz w:val="23"/>
          <w:szCs w:val="23"/>
        </w:rPr>
        <w:t xml:space="preserve">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Účelem této Smlouvy je zajištění řádného výkonu činnosti technického dozoru investora ve smyslu § 152 odst. 4 zákona č. 183/2006 Sb., o územním plánování a stavebním řádu (stavební zákon), ve znění pozdějších předpisů (dále jen „výkon činnosti TDS“) a zajištění řádného výkonu činnosti koordinátora BOZP na staveništi, při přípravě stavby a ve fázi její realizace dle Zákona o BOZP (dále jen „výkon činnosti koordinátora BOZP“) Zhotovitelem pro Objednatele v souvislosti s přípravou a realizací stavby „</w:t>
      </w:r>
      <w:r w:rsidR="009E1FBB" w:rsidRPr="00464B32">
        <w:rPr>
          <w:rFonts w:ascii="Times New Roman" w:hAnsi="Times New Roman" w:cs="Times New Roman"/>
          <w:b/>
          <w:bCs/>
          <w:sz w:val="23"/>
          <w:szCs w:val="23"/>
        </w:rPr>
        <w:t>Zajištění funkce TDS a koordinátora BOZP pro projekt Energetické úspory na objektu dílen – SOŠ a SOU, Kladno, Dubská</w:t>
      </w:r>
      <w:r w:rsidRPr="00464B32">
        <w:rPr>
          <w:rFonts w:ascii="Times New Roman" w:hAnsi="Times New Roman" w:cs="Times New Roman"/>
          <w:sz w:val="23"/>
          <w:szCs w:val="23"/>
        </w:rPr>
        <w:t xml:space="preserve">“ (dále jen „Stavba“), jejíž projektová dokumentace je ve stupni pro provedení stavby tvoří Přílohu č. 1 této Smlouvy, a tím zajištění řádné přípravy, průběhu a dokončení Stavby, dodržení rozpočtových nákladů Stavby a předpokládaných termínů její realizace, a dále zajištění bezpečnosti a ochrany zdraví při práci při realizaci Stavby.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Předmětem této Smlouvy je úprava práv a povinností smluvních stran v souvislosti s výkonem činnosti TDS a výkonem činnosti koordinátora BOZP Zhotovitelem pro Objednatele.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Zhotovitel se touto Smlouvou zavazuje na svůj náklad a na své nebezpečí, vlastním jménem za podmínek této Smlouvy poskytnout Objednateli službu spočívající ve výkonu činnosti TDS a výkonu činnosti koordinátora BOZP. Rozsah výkonu činnosti TDS, který je předmětem této Smlouvy, je uveden v Příloze č. 2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Rozsah výkonu činnosti koordinátora BOZP, který je předmětem této Smlouvy, je uveden v Příloze č. 3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Pokud je k řádné realizaci výkonu činnosti TDS nebo výkonu činnosti koordinátora BOZP zapotřebí provedení dalších činností ve Smlouvě výslovně neuvedených, o jejichž potřebě však Zhotovitel měl a mohl vědět na základě svých odborných a technických znalostí a zkušeností, považují se tyto dodávky či služby za součást předmětu Smlouvy. Zhotovitel v takovém případě nemá nárok na změnu výše odměny.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lastRenderedPageBreak/>
        <w:t xml:space="preserve">Objednatel se touto Smlouvou zavazuje hradit Zhotoviteli za poskytování plnění dle této Smlouvy odměnu ve výši a za podmínek ujednaných v této Smlouvě a poskytnout Zhotoviteli za podmínek této Smlouvy nezbytnou součinnost. </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caps w:val="0"/>
          <w:sz w:val="23"/>
          <w:szCs w:val="23"/>
        </w:rPr>
        <w:t>ZMOCNĚNÍ ZHOTOVITELE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 w:name="_Ref430787751"/>
      <w:r w:rsidRPr="00464B32">
        <w:rPr>
          <w:rFonts w:ascii="Times New Roman" w:hAnsi="Times New Roman" w:cs="Times New Roman"/>
          <w:sz w:val="23"/>
          <w:szCs w:val="23"/>
        </w:rPr>
        <w:t>Zhotovitel je oprávněn zastupovat Objednatele v technických věcech týkajících se Stavby a ve věcech bezpečnosti a ochrany zdraví při práci vůči třetím osobám, zejména zhotoviteli Stavby a jeho subdodavatelům, projektantovi Stavby a příslušným správním orgánům. Zhotovitel je zejména oprávněn zastupovat Objednatele při jakýchkoliv kontrolách Stavby.</w:t>
      </w:r>
      <w:bookmarkEnd w:id="2"/>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 w:name="_Ref430787797"/>
      <w:r w:rsidRPr="00464B32">
        <w:rPr>
          <w:rFonts w:ascii="Times New Roman" w:hAnsi="Times New Roman" w:cs="Times New Roman"/>
          <w:sz w:val="23"/>
          <w:szCs w:val="23"/>
        </w:rPr>
        <w:t xml:space="preserve">Za účelem uvedeným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_Ref430787751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2.1</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udělí Objednatel Zhotoviteli na jeho žádost písemnou plnou moc. </w:t>
      </w:r>
      <w:bookmarkEnd w:id="3"/>
      <w:r w:rsidRPr="00464B32">
        <w:rPr>
          <w:rFonts w:ascii="Times New Roman" w:hAnsi="Times New Roman" w:cs="Times New Roman"/>
          <w:sz w:val="23"/>
          <w:szCs w:val="23"/>
        </w:rPr>
        <w:t xml:space="preserve">Objednatel je oprávněn kdykoliv zmocnění Zhotovitele udělené v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_Ref430787751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2.1</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a plnou moc udělenou dle tohoto odstavce Smlouvy jednostranným jednáním v písemné, elektronické či ústní formě odvolat. </w:t>
      </w:r>
    </w:p>
    <w:p w:rsidR="00E75A05" w:rsidRPr="00464B32" w:rsidRDefault="00E75A05" w:rsidP="00464B32">
      <w:pPr>
        <w:pStyle w:val="lneksmlouvynadpis"/>
        <w:keepNext/>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caps w:val="0"/>
          <w:sz w:val="23"/>
          <w:szCs w:val="23"/>
        </w:rPr>
        <w:t>DOBA A MÍSTO PLNĚNÍ</w:t>
      </w:r>
    </w:p>
    <w:p w:rsidR="00E75A05" w:rsidRPr="00464B32" w:rsidRDefault="00E75A05" w:rsidP="00E75A05">
      <w:pPr>
        <w:pStyle w:val="lneksmlouvy"/>
        <w:keepNext/>
        <w:tabs>
          <w:tab w:val="clear" w:pos="360"/>
          <w:tab w:val="num" w:pos="680"/>
        </w:tabs>
        <w:ind w:left="680" w:hanging="680"/>
        <w:rPr>
          <w:rFonts w:ascii="Times New Roman" w:hAnsi="Times New Roman" w:cs="Times New Roman"/>
          <w:sz w:val="23"/>
          <w:szCs w:val="23"/>
        </w:rPr>
      </w:pPr>
      <w:bookmarkStart w:id="4" w:name="_Ref315877191"/>
      <w:bookmarkStart w:id="5" w:name="_Ref315877668"/>
      <w:bookmarkStart w:id="6" w:name="_Toc319594060"/>
      <w:bookmarkStart w:id="7" w:name="_Toc384675493"/>
      <w:bookmarkStart w:id="8" w:name="_Toc402607399"/>
      <w:r w:rsidRPr="00464B32">
        <w:rPr>
          <w:rFonts w:ascii="Times New Roman" w:hAnsi="Times New Roman" w:cs="Times New Roman"/>
          <w:sz w:val="23"/>
          <w:szCs w:val="23"/>
        </w:rPr>
        <w:t>Zhotovitel je povinen zahájit výkon činnosti TDS na základě písemného pokynu (výzvy) Objednatele. Totéž platí o zahájení výkonu činnosti koordinátora BOZP. Objednatel není povinen pokyn k zahájení výkonu kterékoliv z činností vydat. Neudělení takového pokynu ze strany Objednatele ve lhůtě delší než dva (2) roky od uzavření Smlouvy je důvodem pro odstoupení od Smlouvy ze strany Zhotovitele. Pokud se neudělení takového pokynu týká pouze jedné části plnění, tj. buď výkonu činnosti TDS, nebo výkonu činnosti koordinátora BOZP, je Zhotovitel oprávněn odstoupit od Smlouvy pouze v rozsahu činností, jichž se neudělení pokynu týká.</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9" w:name="_Ref428883914"/>
      <w:r w:rsidRPr="00464B32">
        <w:rPr>
          <w:rFonts w:ascii="Times New Roman" w:hAnsi="Times New Roman" w:cs="Times New Roman"/>
          <w:sz w:val="23"/>
          <w:szCs w:val="23"/>
        </w:rPr>
        <w:t xml:space="preserve">Udělí-li Objednatel Zhotoviteli pokyn k přerušení výkonu činnosti TDS a/nebo výkonu činnosti koordinátora BOZP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_Ref428892209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7.5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a nebude-li výkon činnosti TDS a/nebo výkon činnosti koordinátora BOZP Zhotovitelem písemným pokynem Objednatele v průběhu dvou (2) let od jejího přerušení opětovně obnoven, je Zhotovitel oprávněn od Smlouvy odstoupit.</w:t>
      </w:r>
      <w:bookmarkEnd w:id="9"/>
      <w:r w:rsidRPr="00464B32">
        <w:rPr>
          <w:rFonts w:ascii="Times New Roman" w:hAnsi="Times New Roman" w:cs="Times New Roman"/>
          <w:sz w:val="23"/>
          <w:szCs w:val="23"/>
        </w:rPr>
        <w:t xml:space="preserve"> Pokud se neudělení pokynu dle předchozí věty týká pouze jedné části plnění, tj. buď výkonu činnosti TDS, nebo výkonu činnosti koordinátora BOZP, je Zhotovitel oprávněn odstoupit od Smlouvy pouze v rozsahu činností, jichž se neudělení pokynu týká.</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Výkon činnosti TDS bude vykonáván v následujících fázích: </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před zahájením realizace stavebních prací budou vykonávány činnosti uvedené v článku 1 Přílohy č. 2 Smlouvy;</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v průběhu realizace stavebních prací na Stavbě až do řádného provedení Stavby, kolaudačního řízení a dokončení souvisejících činností budou vykonávány činnosti uvedené v článku 2 Přílohy č. 2 Smlouvy;</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po předání a převzetí Stavby budou vykonávány činnosti uvedené v článku 3 Přílohy č. 2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Výkon činnosti koordinátora BOZP bude vykonáván až do okamžiku provedení Stavby.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Místem plnění dle této Smlouvy je prostor staveniště Stavby a sídlo Zhotovitele, případně jiné místo, je-li to nezbytné pro řádný výkon činnosti TDS nebo činnosti koordinátora BOZP. Místem předání jakýchkoliv písemných výstupů dle Smlouvy je sídlo Objednatele, nebude-li smluvními stranami v konkrétním případě sjednáno jinak.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Předpokládaný harmonogram realizace stavby je v Příloze č. 4 Smlouvy. </w:t>
      </w:r>
    </w:p>
    <w:p w:rsidR="00E75A05" w:rsidRPr="00464B32" w:rsidRDefault="00E75A05" w:rsidP="00464B32">
      <w:pPr>
        <w:pStyle w:val="lneksmlouvynadpis"/>
        <w:keepNext/>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C</w:t>
      </w:r>
      <w:bookmarkEnd w:id="4"/>
      <w:bookmarkEnd w:id="5"/>
      <w:bookmarkEnd w:id="6"/>
      <w:r w:rsidRPr="00464B32">
        <w:rPr>
          <w:rFonts w:ascii="Times New Roman" w:hAnsi="Times New Roman" w:cs="Times New Roman"/>
          <w:sz w:val="23"/>
          <w:szCs w:val="23"/>
        </w:rPr>
        <w:t>ENA</w:t>
      </w:r>
      <w:bookmarkEnd w:id="7"/>
      <w:bookmarkEnd w:id="8"/>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Odměna za poskytování služeb dle této Smlouvy byla sjednána v následující struktuře a výši:</w:t>
      </w:r>
    </w:p>
    <w:p w:rsidR="00E75A05" w:rsidRPr="00464B32" w:rsidRDefault="00E75A05" w:rsidP="00E75A05">
      <w:pPr>
        <w:pStyle w:val="lneksmlouvy"/>
        <w:numPr>
          <w:ilvl w:val="2"/>
          <w:numId w:val="5"/>
        </w:numPr>
        <w:rPr>
          <w:rFonts w:ascii="Times New Roman" w:hAnsi="Times New Roman" w:cs="Times New Roman"/>
          <w:sz w:val="23"/>
          <w:szCs w:val="23"/>
        </w:rPr>
      </w:pPr>
      <w:bookmarkStart w:id="10" w:name="_Ref428882892"/>
      <w:bookmarkStart w:id="11" w:name="_Ref430800591"/>
      <w:r w:rsidRPr="00464B32">
        <w:rPr>
          <w:rFonts w:ascii="Times New Roman" w:hAnsi="Times New Roman" w:cs="Times New Roman"/>
          <w:sz w:val="23"/>
          <w:szCs w:val="23"/>
        </w:rPr>
        <w:t>Celková odměna za výkon činností TDS uvedených v článku 1 Přílohy č. 2</w:t>
      </w:r>
      <w:bookmarkEnd w:id="10"/>
      <w:r w:rsidRPr="00464B32">
        <w:rPr>
          <w:rFonts w:ascii="Times New Roman" w:hAnsi="Times New Roman" w:cs="Times New Roman"/>
          <w:sz w:val="23"/>
          <w:szCs w:val="23"/>
        </w:rPr>
        <w:t xml:space="preserve"> Smlouvy činí </w:t>
      </w:r>
      <w:r w:rsidR="00F835F0" w:rsidRPr="00464B32">
        <w:rPr>
          <w:rFonts w:ascii="Times New Roman" w:hAnsi="Times New Roman" w:cs="Times New Roman"/>
          <w:sz w:val="23"/>
          <w:szCs w:val="23"/>
        </w:rPr>
        <w:t>12 000,-</w:t>
      </w:r>
      <w:r w:rsidRPr="00464B32">
        <w:rPr>
          <w:rFonts w:ascii="Times New Roman" w:hAnsi="Times New Roman" w:cs="Times New Roman"/>
          <w:sz w:val="23"/>
          <w:szCs w:val="23"/>
        </w:rPr>
        <w:t xml:space="preserve"> bez DPH.</w:t>
      </w:r>
      <w:bookmarkEnd w:id="11"/>
      <w:r w:rsidRPr="00464B32">
        <w:rPr>
          <w:rFonts w:ascii="Times New Roman" w:hAnsi="Times New Roman" w:cs="Times New Roman"/>
          <w:sz w:val="23"/>
          <w:szCs w:val="23"/>
        </w:rPr>
        <w:t xml:space="preserve"> </w:t>
      </w:r>
    </w:p>
    <w:p w:rsidR="00E75A05" w:rsidRPr="00464B32" w:rsidRDefault="00E75A05" w:rsidP="00E75A05">
      <w:pPr>
        <w:pStyle w:val="lneksmlouvy"/>
        <w:numPr>
          <w:ilvl w:val="2"/>
          <w:numId w:val="5"/>
        </w:numPr>
        <w:rPr>
          <w:rFonts w:ascii="Times New Roman" w:hAnsi="Times New Roman" w:cs="Times New Roman"/>
          <w:color w:val="FF0000"/>
          <w:sz w:val="23"/>
          <w:szCs w:val="23"/>
        </w:rPr>
      </w:pPr>
      <w:bookmarkStart w:id="12" w:name="_Ref428883783"/>
      <w:r w:rsidRPr="00464B32">
        <w:rPr>
          <w:rFonts w:ascii="Times New Roman" w:hAnsi="Times New Roman" w:cs="Times New Roman"/>
          <w:sz w:val="23"/>
          <w:szCs w:val="23"/>
        </w:rPr>
        <w:t>Měsíční odměna za výkon činností TDS uvedených v článku 2 Přílohy č. 2</w:t>
      </w:r>
      <w:bookmarkEnd w:id="12"/>
      <w:r w:rsidRPr="00464B32">
        <w:rPr>
          <w:rFonts w:ascii="Times New Roman" w:hAnsi="Times New Roman" w:cs="Times New Roman"/>
          <w:sz w:val="23"/>
          <w:szCs w:val="23"/>
        </w:rPr>
        <w:t xml:space="preserve"> Smlouvy </w:t>
      </w:r>
      <w:proofErr w:type="gramStart"/>
      <w:r w:rsidRPr="00464B32">
        <w:rPr>
          <w:rFonts w:ascii="Times New Roman" w:hAnsi="Times New Roman" w:cs="Times New Roman"/>
          <w:sz w:val="23"/>
          <w:szCs w:val="23"/>
        </w:rPr>
        <w:t xml:space="preserve">činí </w:t>
      </w:r>
      <w:r w:rsidR="00F835F0" w:rsidRPr="00464B32">
        <w:rPr>
          <w:rFonts w:ascii="Times New Roman" w:hAnsi="Times New Roman" w:cs="Times New Roman"/>
          <w:sz w:val="23"/>
          <w:szCs w:val="23"/>
        </w:rPr>
        <w:t xml:space="preserve">  </w:t>
      </w:r>
      <w:r w:rsidR="00636FD3" w:rsidRPr="00464B32">
        <w:rPr>
          <w:rFonts w:ascii="Times New Roman" w:hAnsi="Times New Roman" w:cs="Times New Roman"/>
          <w:sz w:val="23"/>
          <w:szCs w:val="23"/>
        </w:rPr>
        <w:t>10 411</w:t>
      </w:r>
      <w:r w:rsidR="00F835F0" w:rsidRPr="00464B32">
        <w:rPr>
          <w:rFonts w:ascii="Times New Roman" w:hAnsi="Times New Roman" w:cs="Times New Roman"/>
          <w:sz w:val="23"/>
          <w:szCs w:val="23"/>
        </w:rPr>
        <w:t>,</w:t>
      </w:r>
      <w:proofErr w:type="gramEnd"/>
      <w:r w:rsidR="00F835F0" w:rsidRPr="00464B32">
        <w:rPr>
          <w:rFonts w:ascii="Times New Roman" w:hAnsi="Times New Roman" w:cs="Times New Roman"/>
          <w:sz w:val="23"/>
          <w:szCs w:val="23"/>
        </w:rPr>
        <w:t>-</w:t>
      </w:r>
      <w:r w:rsidR="00DF3F61" w:rsidRPr="00464B32">
        <w:rPr>
          <w:rFonts w:ascii="Times New Roman" w:hAnsi="Times New Roman" w:cs="Times New Roman"/>
          <w:sz w:val="23"/>
          <w:szCs w:val="23"/>
        </w:rPr>
        <w:t xml:space="preserve"> </w:t>
      </w:r>
      <w:r w:rsidRPr="00464B32">
        <w:rPr>
          <w:rFonts w:ascii="Times New Roman" w:hAnsi="Times New Roman" w:cs="Times New Roman"/>
          <w:sz w:val="23"/>
          <w:szCs w:val="23"/>
        </w:rPr>
        <w:t>bez DPH.</w:t>
      </w:r>
    </w:p>
    <w:p w:rsidR="00E75A05" w:rsidRPr="00464B32" w:rsidRDefault="00E75A05" w:rsidP="00E75A05">
      <w:pPr>
        <w:pStyle w:val="lneksmlouvy"/>
        <w:numPr>
          <w:ilvl w:val="2"/>
          <w:numId w:val="5"/>
        </w:numPr>
        <w:rPr>
          <w:rFonts w:ascii="Times New Roman" w:hAnsi="Times New Roman" w:cs="Times New Roman"/>
          <w:sz w:val="23"/>
          <w:szCs w:val="23"/>
        </w:rPr>
      </w:pPr>
      <w:bookmarkStart w:id="13" w:name="_Ref428883989"/>
      <w:bookmarkStart w:id="14" w:name="_Ref431490159"/>
      <w:r w:rsidRPr="00464B32">
        <w:rPr>
          <w:rFonts w:ascii="Times New Roman" w:hAnsi="Times New Roman" w:cs="Times New Roman"/>
          <w:sz w:val="23"/>
          <w:szCs w:val="23"/>
        </w:rPr>
        <w:t>Odměna za jednu (1) hodinu výkonu činností TDS uvedených v článku 3 Přílohy č. 2</w:t>
      </w:r>
      <w:bookmarkEnd w:id="13"/>
      <w:r w:rsidRPr="00464B32">
        <w:rPr>
          <w:rFonts w:ascii="Times New Roman" w:hAnsi="Times New Roman" w:cs="Times New Roman"/>
          <w:sz w:val="23"/>
          <w:szCs w:val="23"/>
        </w:rPr>
        <w:t xml:space="preserve"> Smlouvy činí </w:t>
      </w:r>
      <w:r w:rsidR="00DF3F61" w:rsidRPr="00464B32">
        <w:rPr>
          <w:rFonts w:ascii="Times New Roman" w:hAnsi="Times New Roman" w:cs="Times New Roman"/>
          <w:sz w:val="23"/>
          <w:szCs w:val="23"/>
        </w:rPr>
        <w:t>550,-</w:t>
      </w:r>
      <w:r w:rsidRPr="00464B32">
        <w:rPr>
          <w:rFonts w:ascii="Times New Roman" w:hAnsi="Times New Roman" w:cs="Times New Roman"/>
          <w:sz w:val="23"/>
          <w:szCs w:val="23"/>
        </w:rPr>
        <w:t xml:space="preserve"> bez DPH. Účtuje se skutečně strávený čas, nestanoví-li tato Smlouva jinak.</w:t>
      </w:r>
      <w:bookmarkEnd w:id="14"/>
    </w:p>
    <w:p w:rsidR="00E75A05" w:rsidRPr="00464B32" w:rsidRDefault="00E75A05" w:rsidP="00E75A05">
      <w:pPr>
        <w:pStyle w:val="lneksmlouvy"/>
        <w:numPr>
          <w:ilvl w:val="2"/>
          <w:numId w:val="5"/>
        </w:numPr>
        <w:rPr>
          <w:rFonts w:ascii="Times New Roman" w:hAnsi="Times New Roman" w:cs="Times New Roman"/>
          <w:sz w:val="23"/>
          <w:szCs w:val="23"/>
        </w:rPr>
      </w:pPr>
      <w:bookmarkStart w:id="15" w:name="_Ref431489958"/>
      <w:r w:rsidRPr="00464B32">
        <w:rPr>
          <w:rFonts w:ascii="Times New Roman" w:hAnsi="Times New Roman" w:cs="Times New Roman"/>
          <w:sz w:val="23"/>
          <w:szCs w:val="23"/>
        </w:rPr>
        <w:t xml:space="preserve">Měsíční odměna za výkon činností koordinátora BOZP uvedených v Příloze č. 3 Smlouvy činí </w:t>
      </w:r>
      <w:r w:rsidR="00636FD3" w:rsidRPr="00464B32">
        <w:rPr>
          <w:rFonts w:ascii="Times New Roman" w:hAnsi="Times New Roman" w:cs="Times New Roman"/>
          <w:sz w:val="23"/>
          <w:szCs w:val="23"/>
        </w:rPr>
        <w:t>2 700</w:t>
      </w:r>
      <w:r w:rsidR="00DF3F61" w:rsidRPr="00464B32">
        <w:rPr>
          <w:rFonts w:ascii="Times New Roman" w:hAnsi="Times New Roman" w:cs="Times New Roman"/>
          <w:sz w:val="23"/>
          <w:szCs w:val="23"/>
        </w:rPr>
        <w:t xml:space="preserve">,- </w:t>
      </w:r>
      <w:r w:rsidRPr="00464B32">
        <w:rPr>
          <w:rFonts w:ascii="Times New Roman" w:hAnsi="Times New Roman" w:cs="Times New Roman"/>
          <w:sz w:val="23"/>
          <w:szCs w:val="23"/>
        </w:rPr>
        <w:t>bez DPH.</w:t>
      </w:r>
      <w:bookmarkEnd w:id="15"/>
    </w:p>
    <w:p w:rsidR="00CA6870" w:rsidRPr="00464B32" w:rsidRDefault="00CA6870"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Celková odměna za výkon TDS činí </w:t>
      </w:r>
      <w:r w:rsidR="00636FD3" w:rsidRPr="00464B32">
        <w:rPr>
          <w:rFonts w:ascii="Times New Roman" w:hAnsi="Times New Roman" w:cs="Times New Roman"/>
          <w:b/>
          <w:sz w:val="23"/>
          <w:szCs w:val="23"/>
        </w:rPr>
        <w:t>199 398</w:t>
      </w:r>
      <w:r w:rsidR="00F835F0" w:rsidRPr="00464B32">
        <w:rPr>
          <w:rFonts w:ascii="Times New Roman" w:hAnsi="Times New Roman" w:cs="Times New Roman"/>
          <w:b/>
          <w:sz w:val="23"/>
          <w:szCs w:val="23"/>
        </w:rPr>
        <w:t>,-</w:t>
      </w:r>
      <w:r w:rsidRPr="00464B32">
        <w:rPr>
          <w:rFonts w:ascii="Times New Roman" w:hAnsi="Times New Roman" w:cs="Times New Roman"/>
          <w:b/>
          <w:sz w:val="23"/>
          <w:szCs w:val="23"/>
        </w:rPr>
        <w:t xml:space="preserve"> bez DPH</w:t>
      </w:r>
      <w:r w:rsidRPr="00464B32">
        <w:rPr>
          <w:rFonts w:ascii="Times New Roman" w:hAnsi="Times New Roman" w:cs="Times New Roman"/>
          <w:sz w:val="23"/>
          <w:szCs w:val="23"/>
        </w:rPr>
        <w:t xml:space="preserve">; celková odměna za výkon činností koordinátora BOZP činí </w:t>
      </w:r>
      <w:r w:rsidR="00636FD3" w:rsidRPr="00464B32">
        <w:rPr>
          <w:rFonts w:ascii="Times New Roman" w:hAnsi="Times New Roman" w:cs="Times New Roman"/>
          <w:b/>
          <w:sz w:val="23"/>
          <w:szCs w:val="23"/>
        </w:rPr>
        <w:t>48 600</w:t>
      </w:r>
      <w:r w:rsidR="00F835F0" w:rsidRPr="00464B32">
        <w:rPr>
          <w:rFonts w:ascii="Times New Roman" w:hAnsi="Times New Roman" w:cs="Times New Roman"/>
          <w:b/>
          <w:sz w:val="23"/>
          <w:szCs w:val="23"/>
        </w:rPr>
        <w:t xml:space="preserve">,- </w:t>
      </w:r>
      <w:r w:rsidRPr="00464B32">
        <w:rPr>
          <w:rFonts w:ascii="Times New Roman" w:hAnsi="Times New Roman" w:cs="Times New Roman"/>
          <w:b/>
          <w:sz w:val="23"/>
          <w:szCs w:val="23"/>
        </w:rPr>
        <w:t>bez DPH</w:t>
      </w:r>
      <w:r w:rsidRPr="00464B32">
        <w:rPr>
          <w:rFonts w:ascii="Times New Roman" w:hAnsi="Times New Roman" w:cs="Times New Roman"/>
          <w:sz w:val="23"/>
          <w:szCs w:val="23"/>
        </w:rPr>
        <w:t>.</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K odměně se přičte DPH ve výši stanovené na základě a v souladu s platnými a účinnými právními předpisy.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Zhotovitele, jakož i jakékoliv případné dodatečné náklady Zhotovitele, o kterých Zhotovitel v době uzavření Smlouvy mohl nebo měl vědět na základě svých odborných a technických znalostí a zkušeností.</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Zvýšení cen v příslušném oboru, materiálových, mzdových nebo jiných nákladů, jakož i případná změna cel, dovozních přirážek nebo změna kurzu české měny k zahraničním měnám, popřípadě jiné vlivy, nemají dopad na výši odměny.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16" w:name="_Ref430867513"/>
      <w:r w:rsidRPr="00464B32">
        <w:rPr>
          <w:rFonts w:ascii="Times New Roman" w:hAnsi="Times New Roman" w:cs="Times New Roman"/>
          <w:sz w:val="23"/>
          <w:szCs w:val="23"/>
        </w:rPr>
        <w:t xml:space="preserve">Nárok na odměnu dle této Smlouvy vzniká Zhotoviteli provedením činností, za jejichž provedení je odměna placena. Za provedenou se považuje pouze činnost, která byla řádně dokončena a tam, </w:t>
      </w:r>
      <w:r w:rsidRPr="00464B32">
        <w:rPr>
          <w:rFonts w:ascii="Times New Roman" w:hAnsi="Times New Roman" w:cs="Times New Roman"/>
          <w:sz w:val="23"/>
          <w:szCs w:val="23"/>
        </w:rPr>
        <w:lastRenderedPageBreak/>
        <w:t>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6"/>
      <w:r w:rsidRPr="00464B32">
        <w:rPr>
          <w:rFonts w:ascii="Times New Roman" w:hAnsi="Times New Roman" w:cs="Times New Roman"/>
          <w:sz w:val="23"/>
          <w:szCs w:val="23"/>
        </w:rPr>
        <w:t xml:space="preserve"> </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PLATEBNÍ PODMÍNKY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Celková odměna za výkon činností TDS uvedených v článku 1 Přílohy č. 2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_Ref428882892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4.1.1</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bude Zhotovitelem vyúčtována nejdříve po řádném provedení všech činností uvedených v článku 1 Přílohy č. 2 Smlouvy ve smyslu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_Ref430867513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Měsíční odměna za výkon činností TDS uvedených v článku 2 Přílohy č. 2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_Ref428883783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4.1.2</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bude Zhotovitelem účtována měsíčně pozadu po skončení kalendářního měsíce, za nějž je faktura vystavována. V případě, že Zhotovitel ukončí výkon činností TDS uvedených v článku 2 Přílohy č. 2 v průběhu kalendářního měsíce, má nárok pouze na poměrnou část měsíční odměny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_Ref428883783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4.1.2</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Pokud v průběhu výkonu činností TDS uvedených v článku 2 Přílohy č. 2 dojde k přerušení prací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_Ref428892209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7.5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Zhotoviteli po tuto dobu nevzniká nárok na odměnu.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Odměna za výkon činností TDS uvedených v článku 3 Přílohy č. 2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_Ref428883989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4.1.3</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bude Zhotovitelem účtována měsíčně pozadu na základě skutečně stráveného času výkonem uvedených činností. Vykázaný čas je Zhotovitel oprávněn zaokrouhlit na celé čtvrthodiny směrem nahoru.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Měsíční odměna za výkon činností koordinátora BOZP uvedených v Příloze č. 3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_Ref431489958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4.1.4</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bude Zhotovitelem účtována měsíčně pozadu po skončení kalendářního měsíce, za nějž je faktura vystavována. V případě, že Zhotovitel ukončí výkon činností koordinátora BOZP uvedených v Příloze č. 3 v průběhu kalendářního měsíce, má nárok pouze na poměrnou část měsíční odměny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_Ref431489958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4.1.4</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Pokud v průběhu výkonu činností koordinátora BOZP uvedených v Příloze č. 3 dojde k přerušení prací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_Ref428892209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7.5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Zhotoviteli po tuto dobu nevzniká nárok na odměnu.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Datem uskutečnění zdanitelného plnění je: (i) v případě odměny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_Ref428882892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4.1.1</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den provedení všech činností uvedených v článku 1 Přílohy č. 2 Smlouvy ve smyslu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_Ref430867513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a (</w:t>
      </w:r>
      <w:proofErr w:type="spellStart"/>
      <w:r w:rsidRPr="00464B32">
        <w:rPr>
          <w:rFonts w:ascii="Times New Roman" w:hAnsi="Times New Roman" w:cs="Times New Roman"/>
          <w:sz w:val="23"/>
          <w:szCs w:val="23"/>
        </w:rPr>
        <w:t>ii</w:t>
      </w:r>
      <w:proofErr w:type="spellEnd"/>
      <w:r w:rsidRPr="00464B32">
        <w:rPr>
          <w:rFonts w:ascii="Times New Roman" w:hAnsi="Times New Roman" w:cs="Times New Roman"/>
          <w:sz w:val="23"/>
          <w:szCs w:val="23"/>
        </w:rPr>
        <w:t xml:space="preserve">) v případě odměny za činnosti dle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_Ref428883783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4.1.2</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_Ref431490159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4.1.3</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a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_Ref431489958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4.1.4</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vždy poslední den kalendářního měsíce, za který je příslušná část odměny účtována.</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17" w:name="_Ref430872455"/>
      <w:r w:rsidRPr="00464B32">
        <w:rPr>
          <w:rFonts w:ascii="Times New Roman" w:hAnsi="Times New Roman" w:cs="Times New Roman"/>
          <w:sz w:val="23"/>
          <w:szCs w:val="23"/>
        </w:rPr>
        <w:t>Odměna bude uhrazena na základě faktur, resp. daňových dokladů (dále jen „faktura“) vystavených Zhotovitelem.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Zhotovitelem fakturovaná částka, odpovídající Smlouvě.</w:t>
      </w:r>
      <w:bookmarkEnd w:id="17"/>
      <w:r w:rsidRPr="00464B32">
        <w:rPr>
          <w:rFonts w:ascii="Times New Roman" w:hAnsi="Times New Roman" w:cs="Times New Roman"/>
          <w:sz w:val="23"/>
          <w:szCs w:val="23"/>
        </w:rPr>
        <w:t xml:space="preserve">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18" w:name="_Ref430867826"/>
      <w:r w:rsidRPr="00464B32">
        <w:rPr>
          <w:rFonts w:ascii="Times New Roman" w:hAnsi="Times New Roman" w:cs="Times New Roman"/>
          <w:sz w:val="23"/>
          <w:szCs w:val="23"/>
        </w:rPr>
        <w:t xml:space="preserve">Přílohou faktury na zaplacení měsíční odměny za výkon činností TDS uvedených v článku 2 Přílohy č. 2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_Ref428883783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4.1.2</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bude rovněž písemná zpráva o činnosti Zhotovitele dle čl. 2 </w:t>
      </w:r>
      <w:r w:rsidRPr="00464B32">
        <w:rPr>
          <w:rFonts w:ascii="Times New Roman" w:hAnsi="Times New Roman" w:cs="Times New Roman"/>
          <w:sz w:val="23"/>
          <w:szCs w:val="23"/>
        </w:rPr>
        <w:lastRenderedPageBreak/>
        <w:t>Přílohy č. 2 Smlouvy za kalendářní měsíc, za nějž je odměna účtována. Zhotovitel je povinen tuto zprávu přiložit k faktuře, jinak je Objednatel oprávněn odmítnout proplacení.</w:t>
      </w:r>
      <w:bookmarkEnd w:id="18"/>
      <w:r w:rsidRPr="00464B32">
        <w:rPr>
          <w:rFonts w:ascii="Times New Roman" w:hAnsi="Times New Roman" w:cs="Times New Roman"/>
          <w:sz w:val="23"/>
          <w:szCs w:val="23"/>
        </w:rPr>
        <w:t xml:space="preserve">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19" w:name="_Ref430867823"/>
      <w:r w:rsidRPr="00464B32">
        <w:rPr>
          <w:rFonts w:ascii="Times New Roman" w:hAnsi="Times New Roman" w:cs="Times New Roman"/>
          <w:sz w:val="23"/>
          <w:szCs w:val="23"/>
        </w:rPr>
        <w:t xml:space="preserve">Přílohou faktury na zaplacení odměny za výkon činností TDS uvedených v článku 3 Přílohy č. 2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_Ref428883989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4.1.3</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bude rovněž Objednatelem schválený podrobný rozpis provedených činností dle čl. 3 Přílohy č. 2 Smlouvy za kalendářní měsíc, za nějž je odměna účtována. Zhotovitel je povinen tento rozpis a doklad o jeho schválení přiložit k faktuře, jinak je Objednatel oprávněn odmítnout proplacení.</w:t>
      </w:r>
      <w:bookmarkEnd w:id="19"/>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0" w:name="_Ref431491073"/>
      <w:r w:rsidRPr="00464B32">
        <w:rPr>
          <w:rFonts w:ascii="Times New Roman" w:hAnsi="Times New Roman" w:cs="Times New Roman"/>
          <w:sz w:val="23"/>
          <w:szCs w:val="23"/>
        </w:rPr>
        <w:t xml:space="preserve">Přílohou faktury na zaplacení měsíční odměny za výkon činností koordinátora BOZP uvedených v Příloze č. 3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_Ref431489958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4.1.4</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bude rovněž písemná zpráva o činnosti Zhotovitele dle Přílohy č. 3 Smlouvy za kalendářní měsíc, za nějž je odměna účtována. Zhotovitel je povinen tuto zprávu přiložit k faktuře, jinak je Objednatel oprávněn odmítnout proplacení.</w:t>
      </w:r>
      <w:bookmarkEnd w:id="20"/>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 případě, že faktura nebude obsahovat některou z předepsaných náležitostí nebo pokud bude faktura obsahovat nesprávné údaje nebo pokud nebudou zpráva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_Ref430867826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5.7</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nebo</w:t>
      </w:r>
      <w:proofErr w:type="gramEnd"/>
      <w:r w:rsidRPr="00464B32">
        <w:rPr>
          <w:rFonts w:ascii="Times New Roman" w:hAnsi="Times New Roman" w:cs="Times New Roman"/>
          <w:sz w:val="23"/>
          <w:szCs w:val="23"/>
        </w:rPr>
        <w:t xml:space="preserve">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_Ref431491073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5.9</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nebo rozpis dle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_Ref430867823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5.8</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odpovídat skutečnosti, je Objednatel oprávněn takovou fakturu ve lhůtě její splatnosti vrátit Zhotoviteli k opravě či doplnění. Lhůta splatnosti v takovémto případě počíná běžet znovu až od doručení bezvadné faktury.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Veškeré platby Objednatele dle Smlouvy budou probíhat výlučně bezhotovostním převodem v české měně, a to na účet Zhotovitele, uvedený v záhlaví této Smlouvy. Faktura se považuje za uhrazenou okamžikem, kdy byla odpovídající částka odepsána z bankovního účtu Objednatele.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Zálohy nebudou Objednatelem poskytovány. Smluvní strany výslovně vylučují použití ustanovení § 2611 občanského zákoníku.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uhradí fakturu Zhotovitele pouze na zveřejněné bankovní účty. V případě, že Zhotovitele nebude mít daný účet zveřejněný, zaplatí Objednatel pouze základ daně a výši DPH uhradí až po zveřejnění příslušného účtu v registru plátců a identifikovaných osob.</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Stane-li se Zhotovitel nespolehlivým plátcem ve smyslu zákona o dani z přidané hodnoty, zaplatí Objednatel pouze základ daně. Příslušná výše DPH bude uhrazena až po písemném doložení Zhotovitele o její úhradě příslušnému správci daně.</w:t>
      </w:r>
    </w:p>
    <w:p w:rsidR="00E75A05" w:rsidRPr="00464B32" w:rsidRDefault="00E75A05" w:rsidP="00464B32">
      <w:pPr>
        <w:pStyle w:val="lneksmlouvynadpis"/>
        <w:keepNext/>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caps w:val="0"/>
          <w:sz w:val="23"/>
          <w:szCs w:val="23"/>
        </w:rPr>
        <w:t>PRÁVA A POVINNOSTI ZHOTOVITELE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Zhotovitel je povinen provádět výkon činnosti TDS a výkon činnosti koordinátora BOZP s veškerou odbornou péčí, řádně, v požadované kvalitě a včas, v souladu s obecně závaznými předpisy a relevantními technickými a kvalitativními normami vztahujícími se k předmětu plnění této Smlouvy.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Zhotovitel je povinen řídit se pokyny Objednatele a chránit jeho oprávněné zájmy. Zhotovitel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Zhotovitel bude postupovat v souladu s nimi, pokud nejsou v rozporu s platnými právními </w:t>
      </w:r>
      <w:r w:rsidRPr="00464B32">
        <w:rPr>
          <w:rFonts w:ascii="Times New Roman" w:hAnsi="Times New Roman" w:cs="Times New Roman"/>
          <w:sz w:val="23"/>
          <w:szCs w:val="23"/>
        </w:rPr>
        <w:lastRenderedPageBreak/>
        <w:t>předpisy. Trvání Objednatele na nevhodných pokynech není důvodem pro odstoupení od Smlouvy ze strany Zhotovitele.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Veškeré odborné práce musí vykonávat pracovníci Zhotovitele nebo jeho subdodavatelů oprávněně se podílejících na plnění této Smlouvy mající příslušnou odbornou způsobilost. Doklady o odborné způsobilosti pracovníků je Zhotovitel povinen na požádání Objednateli předložit.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1" w:name="_Ref430872486"/>
      <w:r w:rsidRPr="00464B32">
        <w:rPr>
          <w:rFonts w:ascii="Times New Roman" w:hAnsi="Times New Roman" w:cs="Times New Roman"/>
          <w:sz w:val="23"/>
          <w:szCs w:val="23"/>
        </w:rPr>
        <w:t xml:space="preserve">Zhotovitel se zavazuje: </w:t>
      </w:r>
    </w:p>
    <w:p w:rsidR="00E75A05" w:rsidRPr="00464B32" w:rsidRDefault="00E75A05" w:rsidP="00E75A05">
      <w:pPr>
        <w:pStyle w:val="lneksmlouvy"/>
        <w:numPr>
          <w:ilvl w:val="2"/>
          <w:numId w:val="5"/>
        </w:numPr>
        <w:rPr>
          <w:rFonts w:ascii="Times New Roman" w:hAnsi="Times New Roman" w:cs="Times New Roman"/>
          <w:sz w:val="23"/>
          <w:szCs w:val="23"/>
        </w:rPr>
      </w:pPr>
      <w:bookmarkStart w:id="22" w:name="_Ref430872561"/>
      <w:r w:rsidRPr="00464B32">
        <w:rPr>
          <w:rFonts w:ascii="Times New Roman" w:hAnsi="Times New Roman" w:cs="Times New Roman"/>
          <w:sz w:val="23"/>
          <w:szCs w:val="23"/>
        </w:rPr>
        <w:t>seznámit své zaměstnance, subdodavatele a další osoby vstupující na staveniště s jeho svolením s bezpečnostními pravidly na staveništi Stavby a případně dalších pracovištích Objednatele,</w:t>
      </w:r>
      <w:bookmarkEnd w:id="22"/>
      <w:r w:rsidRPr="00464B32">
        <w:rPr>
          <w:rFonts w:ascii="Times New Roman" w:hAnsi="Times New Roman" w:cs="Times New Roman"/>
          <w:sz w:val="23"/>
          <w:szCs w:val="23"/>
        </w:rPr>
        <w:t xml:space="preserve"> </w:t>
      </w:r>
    </w:p>
    <w:p w:rsidR="00E75A05" w:rsidRPr="00464B32" w:rsidRDefault="00E75A05" w:rsidP="00E75A05">
      <w:pPr>
        <w:pStyle w:val="lneksmlouvy"/>
        <w:numPr>
          <w:ilvl w:val="2"/>
          <w:numId w:val="5"/>
        </w:numPr>
        <w:rPr>
          <w:rFonts w:ascii="Times New Roman" w:hAnsi="Times New Roman" w:cs="Times New Roman"/>
          <w:sz w:val="23"/>
          <w:szCs w:val="23"/>
        </w:rPr>
      </w:pPr>
      <w:bookmarkStart w:id="23" w:name="_Ref430872565"/>
      <w:r w:rsidRPr="00464B32">
        <w:rPr>
          <w:rFonts w:ascii="Times New Roman" w:hAnsi="Times New Roman" w:cs="Times New Roman"/>
          <w:sz w:val="23"/>
          <w:szCs w:val="23"/>
        </w:rPr>
        <w:t>dodržovat je a</w:t>
      </w:r>
      <w:bookmarkEnd w:id="23"/>
      <w:r w:rsidRPr="00464B32">
        <w:rPr>
          <w:rFonts w:ascii="Times New Roman" w:hAnsi="Times New Roman" w:cs="Times New Roman"/>
          <w:sz w:val="23"/>
          <w:szCs w:val="23"/>
        </w:rPr>
        <w:t xml:space="preserve"> </w:t>
      </w:r>
    </w:p>
    <w:p w:rsidR="00E75A05" w:rsidRPr="00464B32" w:rsidRDefault="00E75A05" w:rsidP="00E75A05">
      <w:pPr>
        <w:pStyle w:val="lneksmlouvy"/>
        <w:numPr>
          <w:ilvl w:val="2"/>
          <w:numId w:val="5"/>
        </w:numPr>
        <w:rPr>
          <w:rFonts w:ascii="Times New Roman" w:hAnsi="Times New Roman" w:cs="Times New Roman"/>
          <w:sz w:val="23"/>
          <w:szCs w:val="23"/>
        </w:rPr>
      </w:pPr>
      <w:bookmarkStart w:id="24" w:name="_Ref430872578"/>
      <w:r w:rsidRPr="00464B32">
        <w:rPr>
          <w:rFonts w:ascii="Times New Roman" w:hAnsi="Times New Roman" w:cs="Times New Roman"/>
          <w:sz w:val="23"/>
          <w:szCs w:val="23"/>
        </w:rPr>
        <w:t>zajistit jejich dodržování.</w:t>
      </w:r>
      <w:bookmarkEnd w:id="21"/>
      <w:bookmarkEnd w:id="24"/>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svolávat kontrolní dny v pravidelných intervalech ne delších než 7 dní</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zasílat zápisy z kontrolních dnů zúčastněným nejpozději do 48 hodin od konání kontrolního dne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Bude-li Zhotovitel 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je povinen použít všechny materiály, které obdrží od Objednatele v souvislosti s plněním této Smlouvy, výhradně k plnění této Smlouvy. Přijetí materiálů ze strany Objednatele Zhotovitel písemně či e-mailem dle volby Objednatele potvrdí. Na výzvu Objednatele Zhotovitel předané materiály, podklady a jiné předané věci Objednateli vrátí a/nebo je a všechny jejich kopie zničí.</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5" w:name="_Ref430872692"/>
      <w:r w:rsidRPr="00464B32">
        <w:rPr>
          <w:rFonts w:ascii="Times New Roman" w:hAnsi="Times New Roman" w:cs="Times New Roman"/>
          <w:sz w:val="23"/>
          <w:szCs w:val="23"/>
        </w:rPr>
        <w:t>Zhotovitel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bookmarkEnd w:id="25"/>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je povinen kdykoliv na požádání v ústní, písemné či e-mailové formě dle volby Objednatele informovat Objednatele o průběhu plnění této Smlouvy, otázkách souvisejících s jejím plněním a otázkách souvisejících se zhotovováním Stavby.</w:t>
      </w:r>
      <w:r w:rsidRPr="00464B32">
        <w:rPr>
          <w:rFonts w:ascii="Times New Roman" w:hAnsi="Times New Roman" w:cs="Times New Roman"/>
          <w:sz w:val="23"/>
          <w:szCs w:val="23"/>
        </w:rPr>
        <w:tab/>
      </w:r>
      <w:r w:rsidRPr="00464B32">
        <w:rPr>
          <w:rFonts w:ascii="Times New Roman" w:hAnsi="Times New Roman" w:cs="Times New Roman"/>
          <w:sz w:val="23"/>
          <w:szCs w:val="23"/>
        </w:rPr>
        <w:tab/>
      </w:r>
      <w:r w:rsidRPr="00464B32">
        <w:rPr>
          <w:rFonts w:ascii="Times New Roman" w:hAnsi="Times New Roman" w:cs="Times New Roman"/>
          <w:sz w:val="23"/>
          <w:szCs w:val="23"/>
        </w:rPr>
        <w:tab/>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bookmarkStart w:id="26" w:name="_Toc384675495"/>
      <w:bookmarkStart w:id="27" w:name="_Toc402607401"/>
      <w:r w:rsidRPr="00464B32">
        <w:rPr>
          <w:rFonts w:ascii="Times New Roman" w:hAnsi="Times New Roman" w:cs="Times New Roman"/>
          <w:caps w:val="0"/>
          <w:sz w:val="23"/>
          <w:szCs w:val="23"/>
        </w:rPr>
        <w:lastRenderedPageBreak/>
        <w:t>PRÁVA A POVINNOSTI OBJEDNATELE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Objednatel se zavazuje vytvořit řádné podmínky pro plnění této Smlouvy Zhotovitelem a poskytovat Zhotoviteli součinnost nezbytnou pro řádné plnění této Smlouvy. Objednatel je dále povinen zavázat zhotovitele Stavby k </w:t>
      </w:r>
      <w:proofErr w:type="gramStart"/>
      <w:r w:rsidRPr="00464B32">
        <w:rPr>
          <w:rFonts w:ascii="Times New Roman" w:hAnsi="Times New Roman" w:cs="Times New Roman"/>
          <w:sz w:val="23"/>
          <w:szCs w:val="23"/>
        </w:rPr>
        <w:t>součinnosti s Zhotovitelem</w:t>
      </w:r>
      <w:proofErr w:type="gramEnd"/>
      <w:r w:rsidRPr="00464B32">
        <w:rPr>
          <w:rFonts w:ascii="Times New Roman" w:hAnsi="Times New Roman" w:cs="Times New Roman"/>
          <w:sz w:val="23"/>
          <w:szCs w:val="23"/>
        </w:rPr>
        <w:t xml:space="preserve"> při plnění této Smlouvy. Zhotovitel je povinen Objednatele k poskytnutí součinnosti vyzvat v přiměřené lhůtě před předpokládaným termínem potřeby součinnosti.</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se zavazuje předat Zhotoviteli veškeré podklady nezbytné pro realizaci předmětu plnění dle této Smlouvy tak, aby se Zhotovitel mohl s uvedenými podklady včas seznámit před tím, než bude zahájen výkon činnosti TDS, resp. výkon činnosti koordinátora BOZP, pokud z této Smlouvy či jejich povahy nevyplývá, že je má zajistit Zhotovitel v rámci plnění Smlouvy. Další relevantní podklady, které Objednatel získá v průběhu plnění Smlouvy, bude Objednatel poskytovat Zhotoviteli bez zbytečného odkladu. Předání podkladů je Zhotovitel povinen potvrdit písemnou formou či formou e-mailu dle volby Objednatele.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se zavazuje umožnit Zhotoviteli a jeho případným subdodavatelům, oprávněně se podílejícím na plnění předmětu Smlouvy, vstup do prostoru staveniště Stavby.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je oprávněn kontrolovat plnění závazků vyplývajících z této Smlouvy Zhotovitelem. Zjistí-li Objednatel, že Zhotovitel porušuje svou povinnost, může požadovat, aby Zhotovitel provedl nápravu. Jestliže tak Zhotovitel neučiní v Objednatelem stanovené dodatečné přiměřené lhůtě, jedná se o podstatné porušení Smlouvy ve smyslu § 2002 občanského zákoníku.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8" w:name="_Ref428892209"/>
      <w:r w:rsidRPr="00464B32">
        <w:rPr>
          <w:rFonts w:ascii="Times New Roman" w:hAnsi="Times New Roman" w:cs="Times New Roman"/>
          <w:sz w:val="23"/>
          <w:szCs w:val="23"/>
        </w:rPr>
        <w:t>Objednatel je oprávněn z důležitých důvodů (zejména v případě, že dojde na Stavbě k přerušení prací) písemným pokynem uložit Zhotoviteli povinnost přerušit výkon činnosti TDS a</w:t>
      </w:r>
      <w:r w:rsidRPr="00464B32">
        <w:rPr>
          <w:rFonts w:ascii="Times New Roman" w:hAnsi="Times New Roman" w:cs="Times New Roman"/>
          <w:sz w:val="23"/>
          <w:szCs w:val="23"/>
          <w:lang w:val="en-GB"/>
        </w:rPr>
        <w:t>/</w:t>
      </w:r>
      <w:r w:rsidRPr="00464B32">
        <w:rPr>
          <w:rFonts w:ascii="Times New Roman" w:hAnsi="Times New Roman" w:cs="Times New Roman"/>
          <w:sz w:val="23"/>
          <w:szCs w:val="23"/>
        </w:rPr>
        <w:t>nebo výkon činnosti koordinátora BOZP Zhotovitelem pro Objednatele dle této Smlouvy. V takovém případě Zhotovitel přeruší plnění předmětu Smlouvy ve vztahu k příslušné činnosti neprodleně poté, co jej k tomu Objednatel vyzve, nestanoví-li výzva Objednatele jinak. Zhotovitel je však povinen bezodkladně informovat Objednatele o jakékoliv škodě hrozící Objednateli v důsledku přerušení plnění dle této Smlouvy. Znovuobnovení plnění dle této Smlouvy ve vztahu k přerušené činnosti je Objednatel oprávněn uložit Zhotoviteli písemným pokynem. V takové případě obnoví Zhotovitel práce nejpozději tři (3) pracovní dny po doručení výzvy k opětovnému zahájení prací.</w:t>
      </w:r>
      <w:bookmarkEnd w:id="28"/>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má právo dle vlastního uvážení při neplnění povinností pracovníků Zhotovitele, v případě nespokojenosti Objednatele s kvalitou výkonu činnosti TDS nebo výkonu činnosti koordinátora BOZP nebo v případě porušování povinností ze strany Zhotovitele požadovat výměnu konkrétní osoby poskytující plnění na účet Zhotovitele. Výměnu je Zhotovitel povinen provést na své náklady nejpozději do 14 dnů od okamžiku, kdy obdrží písemný požadavek Objednatele na výměnu pracovníka. Objednatel si vyhrazuje právo odsouhlasit nově navrženého pracovníka Zhotovitelem. Současně s touto výměnou Zhotovitel Objednateli doloží, že nový pracovník má minimálně stejné zkušenosti a odbornost jako vyměňovaný pracovník a splňuje požadavky na odbornost stanovené touto Smlouvou a obecně závaznými právními předpisy.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Objednatel je oprávněn jednostranným oznámením doručeným Zhotoviteli snížit rozsah předmětu plnění této Smlouvy, a to při respektování zákona č. 137/2006 Sb., o veřejných </w:t>
      </w:r>
      <w:r w:rsidRPr="00464B32">
        <w:rPr>
          <w:rFonts w:ascii="Times New Roman" w:hAnsi="Times New Roman" w:cs="Times New Roman"/>
          <w:sz w:val="23"/>
          <w:szCs w:val="23"/>
        </w:rPr>
        <w:lastRenderedPageBreak/>
        <w:t xml:space="preserve">zakázkách, ve znění pozdějších předpisů (dále jen „Zákon o VZ“). Odměna bude v takovém případě poměrně snížena. </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ODPOVĚDNOST ZA ŠKODU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Zhotovitel 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Zhotovitel zejména odpovídá </w:t>
      </w:r>
      <w:proofErr w:type="gramStart"/>
      <w:r w:rsidRPr="00464B32">
        <w:rPr>
          <w:rFonts w:ascii="Times New Roman" w:hAnsi="Times New Roman" w:cs="Times New Roman"/>
          <w:sz w:val="23"/>
          <w:szCs w:val="23"/>
        </w:rPr>
        <w:t>za</w:t>
      </w:r>
      <w:proofErr w:type="gramEnd"/>
      <w:r w:rsidRPr="00464B32">
        <w:rPr>
          <w:rFonts w:ascii="Times New Roman" w:hAnsi="Times New Roman" w:cs="Times New Roman"/>
          <w:sz w:val="23"/>
          <w:szCs w:val="23"/>
        </w:rPr>
        <w:t>:</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zničení, ztrátu, poškození či snížení hodnoty majetku Objednatele, veřejného majetku či majetku třetích osob;</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škodu vzniklou Objednateli či třetím osobám v důsledku porušení jeho povinností včetně škody vzniklé třetím osobám a Objednateli v důsledku vad Stavby, odpovídá-li nebo spoluodpovídá-li za ně Zhotovitel; </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jakékoliv vícenáklady, které bude Objednatel v důsledku porušení Smlouvy a právních povinností Zhotovitelem nucen na realizaci Stavby vynaložit za předpokladu, že by je Objednatel nemusel vynaložit, postupoval-li by Zhotovitel v souladu se svými smluvními a zákonnými povinnostmi; </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případné sankce či korekce, které budou Objednateli jako zadavateli Veřejné zakázky a příjemci dotace (či jiné veřejné podpory) uloženy ze strany orgánů státní správy nebo </w:t>
      </w:r>
      <w:r w:rsidR="00850081" w:rsidRPr="00464B32">
        <w:rPr>
          <w:rFonts w:ascii="Times New Roman" w:hAnsi="Times New Roman" w:cs="Times New Roman"/>
          <w:sz w:val="23"/>
          <w:szCs w:val="23"/>
        </w:rPr>
        <w:t>zhotovitele</w:t>
      </w:r>
      <w:r w:rsidRPr="00464B32">
        <w:rPr>
          <w:rFonts w:ascii="Times New Roman" w:hAnsi="Times New Roman" w:cs="Times New Roman"/>
          <w:sz w:val="23"/>
          <w:szCs w:val="23"/>
        </w:rPr>
        <w:t xml:space="preserve"> dotace, a to jak formou povinnosti odvodu do státního rozpočtu, snížení přislíbené dotace, uložení pokuty nebo finanční sankce či jiného způsobu uložení finanční újmy, bude-li sankce uložena z důvodu porušení smluvních či zákonných povinností Zhotovitele; a</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udělení shora popsaných sankcí či korekcí v důsledku nesplnění termínů stanovených </w:t>
      </w:r>
      <w:r w:rsidR="00850081" w:rsidRPr="00464B32">
        <w:rPr>
          <w:rFonts w:ascii="Times New Roman" w:hAnsi="Times New Roman" w:cs="Times New Roman"/>
          <w:sz w:val="23"/>
          <w:szCs w:val="23"/>
        </w:rPr>
        <w:t>zhotovitele</w:t>
      </w:r>
      <w:r w:rsidRPr="00464B32">
        <w:rPr>
          <w:rFonts w:ascii="Times New Roman" w:hAnsi="Times New Roman" w:cs="Times New Roman"/>
          <w:sz w:val="23"/>
          <w:szCs w:val="23"/>
        </w:rPr>
        <w:t xml:space="preserve"> dotace či zákonem, ke kterým dojde v příčinné souvislosti s porušeními smluvních či zákonných povinností Zhotovitele (kupř. v důsledku nutnosti zrušení zadávacího řízení na výběr zhotovitele stavebních prací, které jsou předmětem projektové dokumentace, pro vady takové dokumentace a podobně).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Smluvní strany se odchylně od ustanovení § 2589 o. z. </w:t>
      </w:r>
      <w:proofErr w:type="gramStart"/>
      <w:r w:rsidRPr="00464B32">
        <w:rPr>
          <w:rFonts w:ascii="Times New Roman" w:hAnsi="Times New Roman" w:cs="Times New Roman"/>
          <w:sz w:val="23"/>
          <w:szCs w:val="23"/>
        </w:rPr>
        <w:t>dohodly</w:t>
      </w:r>
      <w:proofErr w:type="gramEnd"/>
      <w:r w:rsidRPr="00464B32">
        <w:rPr>
          <w:rFonts w:ascii="Times New Roman" w:hAnsi="Times New Roman" w:cs="Times New Roman"/>
          <w:sz w:val="23"/>
          <w:szCs w:val="23"/>
        </w:rPr>
        <w:t>, že Zhotovitel vždy odpovídá za své subdodavatele tak, jako by závazek z této Smlouvy plnil sám.</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Smluvní strany se dohodly odchylně od zákona, že Objednatel neodpovídá Zhotoviteli za škodu, která mu vznikne v souvislosti s plněním Smlouvy. Zhotovitel se v rozsahu dle přechozí věty vzdává jakéhokoliv nároku na náhradu škody.</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ODPOVĚDNOST ZA VADY A ZÁRUKA</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 souladu s ustanovením § 2630 odst. 1 písm. c) o. z. </w:t>
      </w:r>
      <w:proofErr w:type="gramStart"/>
      <w:r w:rsidRPr="00464B32">
        <w:rPr>
          <w:rFonts w:ascii="Times New Roman" w:hAnsi="Times New Roman" w:cs="Times New Roman"/>
          <w:sz w:val="23"/>
          <w:szCs w:val="23"/>
        </w:rPr>
        <w:t>odpovídá</w:t>
      </w:r>
      <w:proofErr w:type="gramEnd"/>
      <w:r w:rsidRPr="00464B32">
        <w:rPr>
          <w:rFonts w:ascii="Times New Roman" w:hAnsi="Times New Roman" w:cs="Times New Roman"/>
          <w:sz w:val="23"/>
          <w:szCs w:val="23"/>
        </w:rPr>
        <w:t xml:space="preserve"> Zhotovitel za vady Stavby společně a nerozdílně se zhotovitelem Stavby, ledaže prokáže, že vadu Stavby nezpůsobilo selhání jeho dozoru.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29" w:name="_Ref428896857"/>
      <w:r w:rsidRPr="00464B32">
        <w:rPr>
          <w:rFonts w:ascii="Times New Roman" w:hAnsi="Times New Roman" w:cs="Times New Roman"/>
          <w:sz w:val="23"/>
          <w:szCs w:val="23"/>
        </w:rPr>
        <w:t xml:space="preserve">Zhotovitel odpovídá, že bude výkon činnosti TDS a výkon činnosti koordinátora BOZP provádět v souladu s touto Smlouvou, obecně závaznými předpisy, stavovskými předpisy, vztahují-li se na </w:t>
      </w:r>
      <w:r w:rsidRPr="00464B32">
        <w:rPr>
          <w:rFonts w:ascii="Times New Roman" w:hAnsi="Times New Roman" w:cs="Times New Roman"/>
          <w:sz w:val="23"/>
          <w:szCs w:val="23"/>
        </w:rPr>
        <w:lastRenderedPageBreak/>
        <w:t>činnost Zhotovitele, a pokyny Objednatele, a že veškerá díla, která v rámci výkonu činnosti TDS nebo výkonu činnosti koordinátora BOZP dle této Smlouvy vytvoří, budou v souladu s touto Smlouvou, obecně závaznými předpisy, stavovskými předpisy, vztahují-li se na činnost Zhotovitele, a pokyny Objednatele.</w:t>
      </w:r>
      <w:bookmarkEnd w:id="29"/>
      <w:r w:rsidRPr="00464B32">
        <w:rPr>
          <w:rFonts w:ascii="Times New Roman" w:hAnsi="Times New Roman" w:cs="Times New Roman"/>
          <w:sz w:val="23"/>
          <w:szCs w:val="23"/>
        </w:rPr>
        <w:t xml:space="preserve">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Na odpovědnost za vady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_Ref428896857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9.2</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se obdobně aplikuje právní úprava odpovědnosti za vady a odpovědnost za záruku obsažená v právní úpravě smlouvy o dílo v občanském zákoníku, ledaže tato Smlouva stanoví jinak, nebo to vylučuje povaha daného ustanovení.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0" w:name="_Ref430871056"/>
      <w:r w:rsidRPr="00464B32">
        <w:rPr>
          <w:rFonts w:ascii="Times New Roman" w:hAnsi="Times New Roman" w:cs="Times New Roman"/>
          <w:sz w:val="23"/>
          <w:szCs w:val="23"/>
        </w:rPr>
        <w:t>Záruční lhůta počíná běžet dnem, kdy je konkrétní služba v rámci výkonu činnosti TDS nebo výkonu činnosti koordinátora BOZP poskytnuta Objednateli a skončí:</w:t>
      </w:r>
      <w:bookmarkEnd w:id="30"/>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ohledně činností uvedených v čl. 1 Přílohy č. 2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uplynutím pěti (5) let od okamžiku akceptace ukončení uvedené fáze výkonu činnosti TDS;</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ohledně činností uvedených v čl. 2 Přílohy č. 2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uplynutím pěti (5) let od okamžiku kolaudace Stavby;</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ohledně činností uvedených v čl. 3 Přílohy č. 2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uplynutím pěti (5) let od okamžiku provedení dané činnosti; a</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ohledně činností uvedených v Příloze č. 3 </w:t>
      </w:r>
      <w:proofErr w:type="gramStart"/>
      <w:r w:rsidRPr="00464B32">
        <w:rPr>
          <w:rFonts w:ascii="Times New Roman" w:hAnsi="Times New Roman" w:cs="Times New Roman"/>
          <w:sz w:val="23"/>
          <w:szCs w:val="23"/>
        </w:rPr>
        <w:t>této</w:t>
      </w:r>
      <w:proofErr w:type="gramEnd"/>
      <w:r w:rsidRPr="00464B32">
        <w:rPr>
          <w:rFonts w:ascii="Times New Roman" w:hAnsi="Times New Roman" w:cs="Times New Roman"/>
          <w:sz w:val="23"/>
          <w:szCs w:val="23"/>
        </w:rPr>
        <w:t xml:space="preserve"> Smlouvy uplynutím pěti (5) let od okamžiku řádného předání a převzetí Stavby.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Konec záruční lhůty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_Ref430871056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9.4</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se neaplikuje na vady plnění Zhotovitele, za které odpovídá Objednateli dle § 2630 odst. 1 písm. c) o. z. Záruční lhůta ve vztahu k těmto vadám uplyne současně se záruční lhůtou poskytovanou zhotovitelem Stavby za vady Stavby.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Smluvní strany se dohodly odchylně od ustanovení § 2112 odst. 1 o. z. (aplikuje se dle § 2615 odst. 2 o. z.) tak, že zjevné i skryté vady je Objednatel oprávněn oznámit Zhotoviteli do třiceti (30) dnů ode dne, kdy danou vadu zjistil.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1" w:name="_Ref428977098"/>
      <w:r w:rsidRPr="00464B32">
        <w:rPr>
          <w:rFonts w:ascii="Times New Roman" w:hAnsi="Times New Roman" w:cs="Times New Roman"/>
          <w:sz w:val="23"/>
          <w:szCs w:val="23"/>
        </w:rPr>
        <w:t>Zhotovitel je povinen v přiměřené lhůtě stanovené Objednatelem, maximálně však ve lhůtě (60) dnů od obdržení oznámení vady splnit nárok z vady uplatněný Objednatelem, a to i v případě, že jej neuznává. Náklady na odstranění vady nese Zhotovitel i ve sporných případech až do rozhodnutí sporu.</w:t>
      </w:r>
      <w:bookmarkEnd w:id="31"/>
      <w:r w:rsidRPr="00464B32">
        <w:rPr>
          <w:rFonts w:ascii="Times New Roman" w:hAnsi="Times New Roman" w:cs="Times New Roman"/>
          <w:sz w:val="23"/>
          <w:szCs w:val="23"/>
        </w:rPr>
        <w:t xml:space="preserve">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Neodstraní-li Zhotovitel vadu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_Ref428977098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9.7</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xml:space="preserve">, je Objednatel oprávněn vadu odstranit na náklady Zhotovitele sám, případně ji na náklady Zhotovitele nechat odstranit osobou mající k dané činnosti podnikatelské oprávnění. </w:t>
      </w:r>
    </w:p>
    <w:p w:rsidR="00464B32" w:rsidRPr="00464B32" w:rsidRDefault="00464B32" w:rsidP="00464B32">
      <w:pPr>
        <w:pStyle w:val="lneksmlouvynadpis"/>
        <w:numPr>
          <w:ilvl w:val="0"/>
          <w:numId w:val="0"/>
        </w:numPr>
        <w:rPr>
          <w:sz w:val="23"/>
          <w:szCs w:val="23"/>
        </w:rPr>
      </w:pP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POJIŠTĚNÍ</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2" w:name="_Ref428979365"/>
      <w:bookmarkStart w:id="33" w:name="_Ref430872900"/>
      <w:r w:rsidRPr="00464B32">
        <w:rPr>
          <w:rFonts w:ascii="Times New Roman" w:hAnsi="Times New Roman" w:cs="Times New Roman"/>
          <w:sz w:val="23"/>
          <w:szCs w:val="23"/>
        </w:rPr>
        <w:t xml:space="preserve">Zhotovitel se zavazuje nejpozději do pěti (5) dnů od uzavření této Smlouvy uzavřít pojištění své odpovědnosti za škodu způsobenou Objednateli či třetí osobě při výkonu podnikatelské činnosti zahrnující též odpovědnost za škodu způsobenou porušením této Smlouvy v plném rozsahu a odpovědnost za vady dle § 2630 odst. 1. písm. c) </w:t>
      </w:r>
      <w:proofErr w:type="gramStart"/>
      <w:r w:rsidRPr="00464B32">
        <w:rPr>
          <w:rFonts w:ascii="Times New Roman" w:hAnsi="Times New Roman" w:cs="Times New Roman"/>
          <w:sz w:val="23"/>
          <w:szCs w:val="23"/>
        </w:rPr>
        <w:t>o. z. s minimální</w:t>
      </w:r>
      <w:proofErr w:type="gramEnd"/>
      <w:r w:rsidRPr="00464B32">
        <w:rPr>
          <w:rFonts w:ascii="Times New Roman" w:hAnsi="Times New Roman" w:cs="Times New Roman"/>
          <w:sz w:val="23"/>
          <w:szCs w:val="23"/>
        </w:rPr>
        <w:t xml:space="preserve"> výší pojistného plnění </w:t>
      </w:r>
      <w:r w:rsidR="00850081" w:rsidRPr="00464B32">
        <w:rPr>
          <w:rFonts w:ascii="Times New Roman" w:hAnsi="Times New Roman" w:cs="Times New Roman"/>
          <w:sz w:val="23"/>
          <w:szCs w:val="23"/>
        </w:rPr>
        <w:t>2</w:t>
      </w:r>
      <w:r w:rsidR="00966654" w:rsidRPr="00464B32">
        <w:rPr>
          <w:rFonts w:ascii="Times New Roman" w:hAnsi="Times New Roman" w:cs="Times New Roman"/>
          <w:sz w:val="23"/>
          <w:szCs w:val="23"/>
        </w:rPr>
        <w:t>5</w:t>
      </w:r>
      <w:r w:rsidRPr="00464B32">
        <w:rPr>
          <w:rFonts w:ascii="Times New Roman" w:hAnsi="Times New Roman" w:cs="Times New Roman"/>
          <w:sz w:val="23"/>
          <w:szCs w:val="23"/>
        </w:rPr>
        <w:t xml:space="preserve">0 000,- Kč. Toto pojištění je Zhotovitel povinen udržovat v platnosti po celou dobu trvání </w:t>
      </w:r>
      <w:r w:rsidRPr="00464B32">
        <w:rPr>
          <w:rFonts w:ascii="Times New Roman" w:hAnsi="Times New Roman" w:cs="Times New Roman"/>
          <w:sz w:val="23"/>
          <w:szCs w:val="23"/>
        </w:rPr>
        <w:lastRenderedPageBreak/>
        <w:t>závazku ze Smlouvy.</w:t>
      </w:r>
      <w:bookmarkEnd w:id="32"/>
      <w:r w:rsidRPr="00464B32">
        <w:rPr>
          <w:rFonts w:ascii="Times New Roman" w:hAnsi="Times New Roman" w:cs="Times New Roman"/>
          <w:sz w:val="23"/>
          <w:szCs w:val="23"/>
        </w:rPr>
        <w:t xml:space="preserve"> Pro účely tohoto ustanovení doba trvání závazku z této smlouvy končí uplynutím pěti (5) let ode dne provedení Stavby.</w:t>
      </w:r>
      <w:bookmarkEnd w:id="33"/>
      <w:r w:rsidRPr="00464B32">
        <w:rPr>
          <w:rFonts w:ascii="Times New Roman" w:hAnsi="Times New Roman" w:cs="Times New Roman"/>
          <w:sz w:val="23"/>
          <w:szCs w:val="23"/>
        </w:rPr>
        <w:t xml:space="preserve">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a to na celou dobu jejich účasti při plnění předmětu této Smlouvy.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4" w:name="_Ref430873009"/>
      <w:r w:rsidRPr="00464B32">
        <w:rPr>
          <w:rFonts w:ascii="Times New Roman" w:hAnsi="Times New Roman" w:cs="Times New Roman"/>
          <w:sz w:val="23"/>
          <w:szCs w:val="23"/>
        </w:rPr>
        <w:t xml:space="preserve">Doklad potvrzující existenci pojištění dle předchozích odstavců je Zhotovitel povinen předložit na požádání Objednateli do pěti (5) dnů od splnění povinnosti dle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_Ref428979365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proofErr w:type="gramStart"/>
      <w:r w:rsidR="006F31C2" w:rsidRPr="00464B32">
        <w:rPr>
          <w:rFonts w:ascii="Times New Roman" w:hAnsi="Times New Roman" w:cs="Times New Roman"/>
          <w:sz w:val="23"/>
          <w:szCs w:val="23"/>
        </w:rPr>
        <w:t>10.1</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věta</w:t>
      </w:r>
      <w:proofErr w:type="gramEnd"/>
      <w:r w:rsidRPr="00464B32">
        <w:rPr>
          <w:rFonts w:ascii="Times New Roman" w:hAnsi="Times New Roman" w:cs="Times New Roman"/>
          <w:sz w:val="23"/>
          <w:szCs w:val="23"/>
        </w:rPr>
        <w:t xml:space="preserve"> první této Smlouvy a dále vždy do pěti (5) dnů od obdržení žádosti Objednatele o prokázání pojištění.</w:t>
      </w:r>
      <w:bookmarkEnd w:id="34"/>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SUBDODAVATELÉ</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5" w:name="_Ref430873192"/>
      <w:r w:rsidRPr="00464B32">
        <w:rPr>
          <w:rFonts w:ascii="Times New Roman" w:hAnsi="Times New Roman" w:cs="Times New Roman"/>
          <w:sz w:val="23"/>
          <w:szCs w:val="23"/>
        </w:rPr>
        <w:t xml:space="preserve">Vyjma částí předmětu plnění případně uvedených v zadávacích podmínkách Veřejné zakázky je Zhotovitel oprávněn plnit předmět Smlouvy prostřednictvím subdodavatelů.  </w:t>
      </w:r>
      <w:r w:rsidRPr="00464B32">
        <w:rPr>
          <w:rFonts w:ascii="Times New Roman" w:hAnsi="Times New Roman" w:cs="Times New Roman"/>
          <w:sz w:val="23"/>
          <w:szCs w:val="23"/>
        </w:rPr>
        <w:br/>
        <w:t>V případě poskytování předmětu plnění prostřednictvím subdodavatelů Zhotovitel odpovídá Objednateli za činnosti prováděné subdodavateli, jako by je prováděl sám.</w:t>
      </w:r>
      <w:bookmarkEnd w:id="35"/>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bookmarkStart w:id="36" w:name="_Ref430873194"/>
      <w:r w:rsidRPr="00464B32">
        <w:rPr>
          <w:rFonts w:ascii="Times New Roman" w:hAnsi="Times New Roman" w:cs="Times New Roman"/>
          <w:sz w:val="23"/>
          <w:szCs w:val="23"/>
        </w:rPr>
        <w:t>Využití subdodavatele neuvedeného v nabídce Zhotovitele na Veřejnou zakázku či změna subdodavatele je možná pouze s předchozím písemným souhlasem Objednatele za předpokladu, že nový subdodavatel bude disponovat všemi oprávněními potřebnými k plnění té části plnění dle této Smlouvy, kterou má pro Zhotovitele realizovat. Změna subdodavatele, kterým Zhotovitel v zadávacím řízení na Veřejnou zakázku prokazoval splnění části kvalifikačních předpokladů je navíc možná pouze, pokud Zhotovitel předloží Objednateli za nového subdodavatele doklady, z nichž bude bez pochybností vyplývat, že nový subdodavatel splňuje kvalifikační předpoklady alespoň ve stejném rozsahu jako původní subdodavatel.</w:t>
      </w:r>
      <w:bookmarkEnd w:id="36"/>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se zavazuje plnit i další povinnosti stanovené mu právními předpisy ve vztahu k subdodavatelům. Zhotovitel zejména v souladu s ustanovením § 147a odst. 4 a 5 Zákona o VZ, do 60 dnů od splnění Smlouvy, resp. do 28. února následujícího kalendářního roku, pokud plnění Smlouvy přesahuje 1 rok, předloží Objednateli seznam subdodavatelů, jimž za plnění subdodávky uhradil více než 10 % z celkové ceny Veřejné zakázky. Má-li kterýkoliv subdodavatel formu akciové společnosti, bude přílohou seznamu i seznam vlastníků akcií tohoto subdodavatele, jejichž souhrnná jmenovitá hodnota přesahuje 10 % základního kapitálu tohoto subdodavatele. Zhotovitel souhlasí s uveřejněním tohoto seznamu na profilu Objednatele dle § 147a odst. 6 Zákona o VZ.</w:t>
      </w:r>
    </w:p>
    <w:p w:rsidR="00E75A05" w:rsidRPr="00464B32" w:rsidRDefault="00E75A05" w:rsidP="00464B32">
      <w:pPr>
        <w:pStyle w:val="lneksmlouvynadpis"/>
        <w:keepNext/>
        <w:tabs>
          <w:tab w:val="clear" w:pos="360"/>
          <w:tab w:val="num" w:pos="680"/>
        </w:tabs>
        <w:ind w:left="680" w:hanging="680"/>
        <w:jc w:val="center"/>
        <w:rPr>
          <w:rFonts w:ascii="Times New Roman" w:hAnsi="Times New Roman" w:cs="Times New Roman"/>
          <w:sz w:val="23"/>
          <w:szCs w:val="23"/>
        </w:rPr>
      </w:pPr>
      <w:bookmarkStart w:id="37" w:name="_Ref430873413"/>
      <w:r w:rsidRPr="00464B32">
        <w:rPr>
          <w:rFonts w:ascii="Times New Roman" w:hAnsi="Times New Roman" w:cs="Times New Roman"/>
          <w:sz w:val="23"/>
          <w:szCs w:val="23"/>
        </w:rPr>
        <w:t>LICENCE</w:t>
      </w:r>
      <w:bookmarkEnd w:id="37"/>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Pokud jsou s jakýmkoli plněním dle této Smlouvy spojena autorská práva, poskytuje Zhotovitel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díla třetími osobami, a to na dobu trvání majetkových práv autorských. Objednatel je </w:t>
      </w:r>
      <w:r w:rsidRPr="00464B32">
        <w:rPr>
          <w:rFonts w:ascii="Times New Roman" w:hAnsi="Times New Roman" w:cs="Times New Roman"/>
          <w:sz w:val="23"/>
          <w:szCs w:val="23"/>
        </w:rPr>
        <w:lastRenderedPageBreak/>
        <w:t>oprávněn licenci postoupit a poskytnout podlicenci třetím osobám. Objednatel je oprávněn autorská díla měnit.</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Smluvní strany si ujednaly, že územní rozsah licence bude neomezený, resp. nabyvatel licence bude oprávněn k užití s územním rozsahem celý svět.</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Odměna za licenci je zahrnuta v odměně za plnění dle této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není povinen licenci využít.</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r w:rsidRPr="00464B32">
        <w:rPr>
          <w:rFonts w:ascii="Times New Roman" w:hAnsi="Times New Roman" w:cs="Times New Roman"/>
          <w:sz w:val="23"/>
          <w:szCs w:val="23"/>
        </w:rPr>
        <w:t>SANKCE</w:t>
      </w:r>
      <w:bookmarkEnd w:id="26"/>
      <w:bookmarkEnd w:id="27"/>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Poruší-li Zhotovitel svou povinnost:</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_Ref430872561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6.5.1</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zaplatí Objednateli smluvní pokutu ve výši 500,- Kč za každý jednotlivý případ porušení této povinnosti;</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_Ref430872565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6.5.2</w:t>
      </w:r>
      <w:proofErr w:type="gramEnd"/>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nebo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_Ref430872578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6.5.3</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zaplatí Objednateli smluvní pokutu ve výši 500,- Kč za každý jednotlivý případ porušení této povinnosti;</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_Ref430872692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6.8</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zaplatí Objednateli smluvní pokutu ve výši 5.000,- Kč za každý jednotlivý případ porušení této povinnosti;</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přerušit práce ve stanovené lhůtě, informovat o hrozící škodě či znovuobnovit práce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_Ref428892209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7.5</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w:t>
      </w:r>
      <w:proofErr w:type="gramEnd"/>
      <w:r w:rsidRPr="00464B32">
        <w:rPr>
          <w:rFonts w:ascii="Times New Roman" w:hAnsi="Times New Roman" w:cs="Times New Roman"/>
          <w:sz w:val="23"/>
          <w:szCs w:val="23"/>
        </w:rPr>
        <w:t>, zaplatí Objednateli smluvní pokutu ve výši 500,- Kč za každý započatý den prodlení se splněním každé z uvedených povinností;</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doložit Objednateli doklad potvrzující existenci pojištění dle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_Ref430873009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10.3</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w:t>
      </w:r>
      <w:proofErr w:type="gramStart"/>
      <w:r w:rsidRPr="00464B32">
        <w:rPr>
          <w:rFonts w:ascii="Times New Roman" w:hAnsi="Times New Roman" w:cs="Times New Roman"/>
          <w:sz w:val="23"/>
          <w:szCs w:val="23"/>
        </w:rPr>
        <w:t>Smlouvy,  zaplatí</w:t>
      </w:r>
      <w:proofErr w:type="gramEnd"/>
      <w:r w:rsidRPr="00464B32">
        <w:rPr>
          <w:rFonts w:ascii="Times New Roman" w:hAnsi="Times New Roman" w:cs="Times New Roman"/>
          <w:sz w:val="23"/>
          <w:szCs w:val="23"/>
        </w:rPr>
        <w:t xml:space="preserve"> Objednateli smluvní pokutu ve výši 500,- Kč za každý započatý den prodlení se splněním uvedené povinnosti;</w:t>
      </w:r>
    </w:p>
    <w:p w:rsidR="00E75A05" w:rsidRPr="00464B32" w:rsidRDefault="00E75A05" w:rsidP="00E75A05">
      <w:pPr>
        <w:pStyle w:val="AKFZlnektext"/>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využít při plnění Smlouvy pouze ty subdodavatele, které uvedl ve své nabídce, nebo subdodavatele, kterými byli nahrazeni v souladu s touto Smlouvou dle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_Ref430873192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proofErr w:type="gramStart"/>
      <w:r w:rsidR="006F31C2" w:rsidRPr="00464B32">
        <w:rPr>
          <w:rFonts w:ascii="Times New Roman" w:hAnsi="Times New Roman" w:cs="Times New Roman"/>
          <w:sz w:val="23"/>
          <w:szCs w:val="23"/>
        </w:rPr>
        <w:t>11.1</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či</w:t>
      </w:r>
      <w:proofErr w:type="gramEnd"/>
      <w:r w:rsidRPr="00464B32">
        <w:rPr>
          <w:rFonts w:ascii="Times New Roman" w:hAnsi="Times New Roman" w:cs="Times New Roman"/>
          <w:sz w:val="23"/>
          <w:szCs w:val="23"/>
        </w:rPr>
        <w:t xml:space="preserve"> 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_Ref430873194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11.2</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Smlouvy, zaplatí Objednateli smluvní pokutu ve výši 2.000,- Kč za každý jednotlivý případ porušení této povinnosti a smluvní pokutu ve výši 500,- Kč za každý započatý den udržování závadného stavu.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 případě, že Objednateli vznikne nárok na zaplacení smluvní pokuty, zašle na částku ve výši smluvní pokuty fakturu splňující náležitosti daňového dokladu podle platných právních předpisů Zhotoviteli. Smluvní pokuta je splatná do patnácti (15) dnů ode dne doručení faktury Zhotoviteli. Zaplacením smluvní pokuty se rozumí připsání jí odpovídající částky na bankovní účet Objednatele.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Zaplacení smluvní pokuty nemá vliv na povinnost k náhradě škody, na její výši, na nároky z odpovědnosti za vady ani na trvání zajišťované povinnosti.</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 případě prodlení Objednatele s úhradou faktury je Zhotovitel oprávněn požadovat úrok z prodlení ve výši stanovené právními předpisy. </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bookmarkStart w:id="38" w:name="_Toc384675497"/>
      <w:bookmarkStart w:id="39" w:name="_Toc402607403"/>
      <w:r w:rsidRPr="00464B32">
        <w:rPr>
          <w:rFonts w:ascii="Times New Roman" w:hAnsi="Times New Roman" w:cs="Times New Roman"/>
          <w:sz w:val="23"/>
          <w:szCs w:val="23"/>
        </w:rPr>
        <w:t>TRVÁNÍ A zánik ZÁVAZKU ZE SMLOUVY</w:t>
      </w:r>
      <w:bookmarkEnd w:id="38"/>
      <w:bookmarkEnd w:id="39"/>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Tato Smlouva je uzavřena na dobu určitou. Závazek z ní zaniká splněním poslední povinnosti vzniklé v souladu s ní či na jejím základě dotčenou smluvní stranou.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lastRenderedPageBreak/>
        <w:t>Objednatel je oprávněn tuto Smlouvu kdykoliv písemně ukončit. Ukončení je účinné jeho doručením Zhotoviteli. Ukončením zaniká i ta část závazku z této Smlouvy, kterou lze právně kvalifikovat jako jiný smluvní typ než je smlouva o dílo či jako smlouvu nepojmenovanou.</w:t>
      </w:r>
    </w:p>
    <w:p w:rsidR="00E75A05" w:rsidRPr="00464B32" w:rsidRDefault="00E75A05" w:rsidP="00E75A05">
      <w:pPr>
        <w:pStyle w:val="lneksmlouvy"/>
        <w:numPr>
          <w:ilvl w:val="0"/>
          <w:numId w:val="0"/>
        </w:numPr>
        <w:rPr>
          <w:rFonts w:ascii="Times New Roman" w:hAnsi="Times New Roman" w:cs="Times New Roman"/>
          <w:sz w:val="23"/>
          <w:szCs w:val="23"/>
        </w:rPr>
      </w:pP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Objednatel je oprávněn od Smlouvy odstoupit v zákonných případech a dále:</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pozbude-li Zhotovitel oprávnění vyžadovaného platnými právními předpisy k činnostem, k jejichž provádění je Zhotovitel povinen dle této Smlouvy;</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prohlásí-li Zhotovitel, že předmět Smlouvy nesplní;</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pokud vyjde najevo, že Zhotovitel ve své nabídce na Veřejnou zakázku uvedl informace nebo předložil doklady, které neodpovídají skutečnosti nebo nejsou přesné a měly nebo mohly mít vliv na výsledek výběrového řízení na Veřejnou zakázku;</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v případě úpadku Zhotovitele, hrozícího úpadku Zhotovitele, rozhodnutí o úpadku Zhotovitele nebo zamítnutí insolvenčního návrhu pro nedostatek majetku Zhotovitele.</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Zhotovitel je oprávněn od Smlouvy odstoupit v zákonných případech a dále v případě, že Objednatel bude v prodlení se splněním jakéhokoliv peněžitého dluhu po dobu delší než 30 dní a daný dluh nesplní ani v dodatečné lhůtě v délce 30 </w:t>
      </w:r>
      <w:proofErr w:type="gramStart"/>
      <w:r w:rsidRPr="00464B32">
        <w:rPr>
          <w:rFonts w:ascii="Times New Roman" w:hAnsi="Times New Roman" w:cs="Times New Roman"/>
          <w:sz w:val="23"/>
          <w:szCs w:val="23"/>
        </w:rPr>
        <w:t>dnech</w:t>
      </w:r>
      <w:proofErr w:type="gramEnd"/>
      <w:r w:rsidRPr="00464B32">
        <w:rPr>
          <w:rFonts w:ascii="Times New Roman" w:hAnsi="Times New Roman" w:cs="Times New Roman"/>
          <w:sz w:val="23"/>
          <w:szCs w:val="23"/>
        </w:rPr>
        <w:t>, kterou mu Zhotovitel písemně poskytne po uplynutí doby dle prvé části tohoto ustanovení.</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Odstoupení od Smlouvy musí oprávněná smluvní strana spolu s důvodem odstoupení písemně oznámit povinné smluvní straně bez zbytečného odkladu poté, co se o důvodu dozvěděla.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Smlouva se ruší doručením písemného oznámení o odstoupení druhé smluvní straně.</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Bude-li závazek z této Smlouvy zrušen jinak, než jejím splněním, vypořádají se smluvní strany následovně:</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došlo-li k zániku závazku z důvodů na straně Zhotovitele:</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 xml:space="preserve">Objednatel je oprávněn rozhodnout, zda si ponechá plnění, které mu bylo odevzdáno a ohledně kterého závazek ze Smlouvy zanikl; </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Zhotovitel je povinen vrátit Objednateli plnění, které obdržel za plnění, ohledně kterého závazek Zhotovitele zanikl;</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 xml:space="preserve">Objednatel je povinen zaplatit prokázané náklady Zhotovitele na poskytnutí plnění, ohledně kterého jeho závazek zanikl a Objednatel se rozhodl si jej ponechat, maximálně však do výše odměny za dané plnění dle této Smlouvy; </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Objednateli náleží licence v rozsahu dle této Smlouvy k projevům duševního vlastnictví obsaženým v předmětu plnění, které si Objednatel ponechal za podmínek této Smlouvy;</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Zhotovitel odpovídá za vady a za záruky za plnění, které se Objednatel rozhodl si ponechat. Záruční doba začne běžet, pokud již běžet nezačala, okamžikem zániku závazku ze Smlouvy.</w:t>
      </w:r>
    </w:p>
    <w:p w:rsidR="00E75A05" w:rsidRPr="00464B32" w:rsidRDefault="00E75A05" w:rsidP="00E75A05">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došlo-li k zániku závazku z důvodů na straně Objednatele (za ty se považuje i vyšší moc, vyjma důvodů spočívajících ve finanční situaci Zhotovitele, za kterou odpovídá on):</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Zhotovitel je oprávněn požadovat vrácení plnění (je-li to možné), které Objednateli poskytl a ohledně kterého závazek ze Smlouvy zanikl;</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Zhotovitel je povinen vrátit Objednateli plnění, které obdržel za plnění, ohledně kterého závazek Zhotovitele zanikl a které Zhotovitel Objednateli neposkytl;</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 xml:space="preserve">Objednatel je povinen zaplatit cenu dle této Smlouvy za plnění, ohledně kterého jeho závazek zanikl, avšak Zhotovitel jej Objednateli poskytl, ledaže mu jej v souladu s jeho požadavkem vrátil; </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Objednateli náleží licence v rozsahu dle této Smlouvy k projevům duševního vlastnictví obsaženým v předmětu plnění, které Objednatel obdržel a není povinen jej vrátit;</w:t>
      </w:r>
    </w:p>
    <w:p w:rsidR="00E75A05" w:rsidRPr="00464B32" w:rsidRDefault="00E75A05" w:rsidP="00E75A05">
      <w:pPr>
        <w:pStyle w:val="lneksmlouvy"/>
        <w:numPr>
          <w:ilvl w:val="3"/>
          <w:numId w:val="5"/>
        </w:numPr>
        <w:rPr>
          <w:rFonts w:ascii="Times New Roman" w:hAnsi="Times New Roman" w:cs="Times New Roman"/>
          <w:sz w:val="23"/>
          <w:szCs w:val="23"/>
        </w:rPr>
      </w:pPr>
      <w:r w:rsidRPr="00464B32">
        <w:rPr>
          <w:rFonts w:ascii="Times New Roman" w:hAnsi="Times New Roman" w:cs="Times New Roman"/>
          <w:sz w:val="23"/>
          <w:szCs w:val="23"/>
        </w:rPr>
        <w:t>Zhotovitel odpovídá za vady a za záruky za plnění, které Objednatel obdržel a není povinen jej vrátit. Záruční doba začne běžet, pokud již běžet nezačala, okamžikem zániku závazku ze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 případě zániku závazku z této Smlouvy jinak než splněním je Zhotovitel povinen poskytnout Objednateli nezbytnou součinnost tak, aby Objednateli nevznikla škoda. </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Dojde-li k zániku závazku z této Smlouvy (jedno z jakého důvodu), předá Zhotovitel Objednateli veškeré materiály, podklady a věci, které od Objednatele v souvislosti s plněním Smlouvy převzal. O tom strany sepíší protokol.</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Tato smlouva zaniká písemnou dohodou smluvních stran, nebo písemnou výpovědí smlouvy objednatelem. Písemnou výpověď smlouvy může podat objednatel, bez udání důvodů.</w:t>
      </w:r>
    </w:p>
    <w:p w:rsidR="00E75A05" w:rsidRPr="00464B32" w:rsidRDefault="00E75A05" w:rsidP="00E75A05">
      <w:pPr>
        <w:spacing w:after="0" w:line="240" w:lineRule="auto"/>
        <w:ind w:left="426"/>
        <w:rPr>
          <w:rFonts w:ascii="Times New Roman" w:hAnsi="Times New Roman" w:cs="Times New Roman"/>
          <w:sz w:val="23"/>
          <w:szCs w:val="23"/>
        </w:rPr>
      </w:pP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Výpovědní lhůta činí 14 dní a počíná běžet prvním dnem měsíce následujícího po doručení výpovědi Zhotoviteli.</w:t>
      </w:r>
    </w:p>
    <w:p w:rsidR="00C93C7E" w:rsidRPr="00464B32" w:rsidRDefault="00C93C7E" w:rsidP="00E75A05">
      <w:pPr>
        <w:pStyle w:val="lneksmlouvy"/>
        <w:numPr>
          <w:ilvl w:val="0"/>
          <w:numId w:val="0"/>
        </w:numPr>
        <w:rPr>
          <w:rFonts w:ascii="Times New Roman" w:hAnsi="Times New Roman" w:cs="Times New Roman"/>
          <w:sz w:val="23"/>
          <w:szCs w:val="23"/>
        </w:rPr>
      </w:pPr>
    </w:p>
    <w:p w:rsidR="00C93C7E" w:rsidRPr="00464B32" w:rsidRDefault="00C93C7E" w:rsidP="00464B32">
      <w:pPr>
        <w:pStyle w:val="lneksmlouvynadpis"/>
        <w:tabs>
          <w:tab w:val="clear" w:pos="360"/>
          <w:tab w:val="num" w:pos="680"/>
        </w:tabs>
        <w:ind w:left="680" w:hanging="680"/>
        <w:jc w:val="center"/>
        <w:rPr>
          <w:rFonts w:ascii="Times New Roman" w:hAnsi="Times New Roman" w:cs="Times New Roman"/>
          <w:sz w:val="23"/>
          <w:szCs w:val="23"/>
        </w:rPr>
      </w:pPr>
      <w:bookmarkStart w:id="40" w:name="_Ref372645809"/>
      <w:bookmarkStart w:id="41" w:name="_Toc384675499"/>
      <w:bookmarkStart w:id="42" w:name="_Toc402607405"/>
      <w:r w:rsidRPr="00464B32">
        <w:rPr>
          <w:rFonts w:ascii="Times New Roman" w:hAnsi="Times New Roman" w:cs="Times New Roman"/>
          <w:sz w:val="23"/>
          <w:szCs w:val="23"/>
        </w:rPr>
        <w:t>FINANCOVÁNÍ</w:t>
      </w:r>
    </w:p>
    <w:p w:rsidR="00C93C7E" w:rsidRPr="00464B32"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Plnění této Smlouvy je spolufinancováno prostřednictvím dotace z</w:t>
      </w:r>
      <w:r w:rsidR="00A272BE" w:rsidRPr="00464B32">
        <w:rPr>
          <w:rFonts w:ascii="Times New Roman" w:hAnsi="Times New Roman" w:cs="Times New Roman"/>
          <w:sz w:val="23"/>
          <w:szCs w:val="23"/>
        </w:rPr>
        <w:t> OPŽP v rámci projektu „</w:t>
      </w:r>
      <w:r w:rsidR="00966654" w:rsidRPr="00464B32">
        <w:rPr>
          <w:rFonts w:ascii="Times New Roman" w:hAnsi="Times New Roman" w:cs="Times New Roman"/>
          <w:b/>
          <w:bCs/>
          <w:sz w:val="23"/>
          <w:szCs w:val="23"/>
        </w:rPr>
        <w:t>Zajištění funkce TDS a koordinátora BOZP pro projekt Energetické úspory na objektu dílen – SOŠ a SOU, Kladno, Dubská</w:t>
      </w:r>
      <w:r w:rsidR="00966654" w:rsidRPr="00464B32">
        <w:rPr>
          <w:rFonts w:ascii="Times New Roman" w:hAnsi="Times New Roman" w:cs="Times New Roman"/>
          <w:sz w:val="23"/>
          <w:szCs w:val="23"/>
        </w:rPr>
        <w:t>“</w:t>
      </w:r>
      <w:r w:rsidRPr="00464B32">
        <w:rPr>
          <w:rFonts w:ascii="Times New Roman" w:hAnsi="Times New Roman" w:cs="Times New Roman"/>
          <w:sz w:val="23"/>
          <w:szCs w:val="23"/>
        </w:rPr>
        <w:t>. Realizace Stavby je spolufinanc</w:t>
      </w:r>
      <w:r w:rsidR="00A272BE" w:rsidRPr="00464B32">
        <w:rPr>
          <w:rFonts w:ascii="Times New Roman" w:hAnsi="Times New Roman" w:cs="Times New Roman"/>
          <w:sz w:val="23"/>
          <w:szCs w:val="23"/>
        </w:rPr>
        <w:t>ována prostřednictvím dotace z OPŽP</w:t>
      </w:r>
      <w:r w:rsidRPr="00464B32">
        <w:rPr>
          <w:rFonts w:ascii="Times New Roman" w:hAnsi="Times New Roman" w:cs="Times New Roman"/>
          <w:sz w:val="23"/>
          <w:szCs w:val="23"/>
        </w:rPr>
        <w:t>.</w:t>
      </w:r>
    </w:p>
    <w:p w:rsidR="00C93C7E" w:rsidRPr="00464B32"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Smluvní strany berou na vědomí, že jakékoli, byť jen částečné, neplnění povinností vyplývajících z této Smlouvy může ovlivnit čerpání prostředků dotace poskytnutých na plnění Smlouvy a realizaci Stavby a může vést k sankcím ze strany oprávněných kontrolních orgánů. Škoda, která může Objednateli neplněním povinností vyplývajících z této Smlouvy vzniknout, může i z tohoto důvodu přesáhnout sjednanou odměnu. </w:t>
      </w:r>
    </w:p>
    <w:p w:rsidR="00C93C7E" w:rsidRPr="00464B32" w:rsidRDefault="00E75A05"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w:t>
      </w:r>
      <w:r w:rsidR="00C93C7E" w:rsidRPr="00464B32">
        <w:rPr>
          <w:rFonts w:ascii="Times New Roman" w:hAnsi="Times New Roman" w:cs="Times New Roman"/>
          <w:sz w:val="23"/>
          <w:szCs w:val="23"/>
        </w:rPr>
        <w:t xml:space="preserve"> se zavazuje postupovat při realizaci předmětu Smlouvy v souladu se všemi příslušnými předpisy a podmínkami upravujícími poskytnutí dotace, zejména:</w:t>
      </w:r>
    </w:p>
    <w:p w:rsidR="00C93C7E" w:rsidRPr="00464B32" w:rsidRDefault="00C93C7E" w:rsidP="00C93C7E">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dodržovat pravidla pro publicitu;</w:t>
      </w:r>
    </w:p>
    <w:p w:rsidR="00C93C7E" w:rsidRPr="00464B32" w:rsidRDefault="00C93C7E" w:rsidP="00C93C7E">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ar</w:t>
      </w:r>
      <w:r w:rsidR="00A272BE" w:rsidRPr="00464B32">
        <w:rPr>
          <w:rFonts w:ascii="Times New Roman" w:hAnsi="Times New Roman" w:cs="Times New Roman"/>
          <w:sz w:val="23"/>
          <w:szCs w:val="23"/>
        </w:rPr>
        <w:t>chivovat nejméně do konce roku 2021</w:t>
      </w:r>
      <w:r w:rsidRPr="00464B32">
        <w:rPr>
          <w:rFonts w:ascii="Times New Roman" w:hAnsi="Times New Roman" w:cs="Times New Roman"/>
          <w:sz w:val="23"/>
          <w:szCs w:val="23"/>
        </w:rPr>
        <w:t xml:space="preserve"> veškeré doklady související s plněním Smlouvy a umožnit Objednateli přístup k nim kdykoliv po tuto dobu; stanoví-li právní předpis u některého dokumentu delší dobu archivace, je </w:t>
      </w:r>
      <w:r w:rsidR="00850081" w:rsidRPr="00464B32">
        <w:rPr>
          <w:rFonts w:ascii="Times New Roman" w:hAnsi="Times New Roman" w:cs="Times New Roman"/>
          <w:sz w:val="23"/>
          <w:szCs w:val="23"/>
        </w:rPr>
        <w:t>Zhotovitel</w:t>
      </w:r>
      <w:r w:rsidRPr="00464B32">
        <w:rPr>
          <w:rFonts w:ascii="Times New Roman" w:hAnsi="Times New Roman" w:cs="Times New Roman"/>
          <w:sz w:val="23"/>
          <w:szCs w:val="23"/>
        </w:rPr>
        <w:t xml:space="preserve"> povinen řídit se takovým právním předpisem;</w:t>
      </w:r>
    </w:p>
    <w:p w:rsidR="00C93C7E" w:rsidRPr="00464B32" w:rsidRDefault="00C93C7E" w:rsidP="00C93C7E">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jako osoba povinná podle § 2 písm. e) zákona č. 320/2001 Sb., o finanční kontrole, v platném znění, spolupůsobit při výkonu finanční kontroly; a</w:t>
      </w:r>
    </w:p>
    <w:p w:rsidR="00C93C7E" w:rsidRPr="00464B32" w:rsidRDefault="00C93C7E" w:rsidP="00C93C7E">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zajistit, aby jeho subdodavatelé jako osoby povinné podle § 2 písm. e) zákona č. 320/2001 Sb., o finanční kontrole, v platném znění, spolupůsobili při výkonu finanční kontroly.  </w:t>
      </w:r>
    </w:p>
    <w:p w:rsidR="00C93C7E" w:rsidRPr="00464B32" w:rsidRDefault="00C93C7E" w:rsidP="00464B32">
      <w:pPr>
        <w:pStyle w:val="lneksmlouvynadpis"/>
        <w:tabs>
          <w:tab w:val="clear" w:pos="360"/>
          <w:tab w:val="num" w:pos="680"/>
        </w:tabs>
        <w:ind w:left="680" w:hanging="680"/>
        <w:jc w:val="center"/>
        <w:rPr>
          <w:rFonts w:ascii="Times New Roman" w:hAnsi="Times New Roman" w:cs="Times New Roman"/>
          <w:sz w:val="23"/>
          <w:szCs w:val="23"/>
        </w:rPr>
      </w:pPr>
      <w:bookmarkStart w:id="43" w:name="_Ref431495053"/>
      <w:r w:rsidRPr="00464B32">
        <w:rPr>
          <w:rFonts w:ascii="Times New Roman" w:hAnsi="Times New Roman" w:cs="Times New Roman"/>
          <w:sz w:val="23"/>
          <w:szCs w:val="23"/>
        </w:rPr>
        <w:t>KONTAKTNÍ OSOBY</w:t>
      </w:r>
      <w:bookmarkEnd w:id="40"/>
      <w:bookmarkEnd w:id="41"/>
      <w:bookmarkEnd w:id="42"/>
      <w:bookmarkEnd w:id="43"/>
    </w:p>
    <w:p w:rsidR="00C93C7E" w:rsidRPr="00464B32"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 záležitostech týkajících se této Smlouvy jsou oprávněni jednat za Objednatele:</w:t>
      </w:r>
    </w:p>
    <w:p w:rsidR="00C93C7E" w:rsidRPr="00464B32" w:rsidRDefault="00764B07" w:rsidP="00DE40FD">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V</w:t>
      </w:r>
      <w:r w:rsidR="00C93C7E" w:rsidRPr="00464B32">
        <w:rPr>
          <w:rFonts w:ascii="Times New Roman" w:hAnsi="Times New Roman" w:cs="Times New Roman"/>
          <w:sz w:val="23"/>
          <w:szCs w:val="23"/>
        </w:rPr>
        <w:t>e</w:t>
      </w:r>
      <w:r>
        <w:rPr>
          <w:rFonts w:ascii="Times New Roman" w:hAnsi="Times New Roman" w:cs="Times New Roman"/>
          <w:sz w:val="23"/>
          <w:szCs w:val="23"/>
        </w:rPr>
        <w:t xml:space="preserve"> </w:t>
      </w:r>
      <w:r w:rsidR="00C93C7E" w:rsidRPr="00464B32">
        <w:rPr>
          <w:rFonts w:ascii="Times New Roman" w:hAnsi="Times New Roman" w:cs="Times New Roman"/>
          <w:sz w:val="23"/>
          <w:szCs w:val="23"/>
        </w:rPr>
        <w:t>věcech smluvních:</w:t>
      </w:r>
      <w:r w:rsidR="004F769F" w:rsidRPr="00464B32">
        <w:rPr>
          <w:rFonts w:ascii="Times New Roman" w:hAnsi="Times New Roman" w:cs="Times New Roman"/>
          <w:sz w:val="23"/>
          <w:szCs w:val="23"/>
        </w:rPr>
        <w:t xml:space="preserve"> </w:t>
      </w:r>
      <w:r w:rsidR="007A58EF" w:rsidRPr="00464B32">
        <w:rPr>
          <w:rFonts w:ascii="Times New Roman" w:hAnsi="Times New Roman" w:cs="Times New Roman"/>
          <w:sz w:val="23"/>
          <w:szCs w:val="23"/>
        </w:rPr>
        <w:t xml:space="preserve">Ing. Jiří </w:t>
      </w:r>
      <w:r w:rsidR="00966654" w:rsidRPr="00464B32">
        <w:rPr>
          <w:rFonts w:ascii="Times New Roman" w:hAnsi="Times New Roman" w:cs="Times New Roman"/>
          <w:sz w:val="23"/>
          <w:szCs w:val="23"/>
        </w:rPr>
        <w:t>Růžek</w:t>
      </w:r>
      <w:r w:rsidR="004F769F" w:rsidRPr="00464B32">
        <w:rPr>
          <w:rFonts w:ascii="Times New Roman" w:hAnsi="Times New Roman" w:cs="Times New Roman"/>
          <w:sz w:val="23"/>
          <w:szCs w:val="23"/>
        </w:rPr>
        <w:t xml:space="preserve">, tel. </w:t>
      </w:r>
      <w:proofErr w:type="spellStart"/>
      <w:r>
        <w:rPr>
          <w:rFonts w:ascii="Times New Roman" w:hAnsi="Times New Roman" w:cs="Times New Roman"/>
          <w:sz w:val="23"/>
          <w:szCs w:val="23"/>
        </w:rPr>
        <w:t>xxxxxxxxx</w:t>
      </w:r>
      <w:r w:rsidR="00C93C7E" w:rsidRPr="00464B32">
        <w:rPr>
          <w:rFonts w:ascii="Times New Roman" w:hAnsi="Times New Roman" w:cs="Times New Roman"/>
          <w:sz w:val="23"/>
          <w:szCs w:val="23"/>
        </w:rPr>
        <w:t>,e</w:t>
      </w:r>
      <w:proofErr w:type="spellEnd"/>
      <w:r w:rsidR="00C93C7E" w:rsidRPr="00464B32">
        <w:rPr>
          <w:rFonts w:ascii="Times New Roman" w:hAnsi="Times New Roman" w:cs="Times New Roman"/>
          <w:sz w:val="23"/>
          <w:szCs w:val="23"/>
        </w:rPr>
        <w:t>-mail:</w:t>
      </w:r>
      <w:r w:rsidR="004F769F" w:rsidRPr="00464B32">
        <w:rPr>
          <w:rFonts w:ascii="Times New Roman" w:hAnsi="Times New Roman" w:cs="Times New Roman"/>
          <w:sz w:val="23"/>
          <w:szCs w:val="23"/>
        </w:rPr>
        <w:t xml:space="preserve"> </w:t>
      </w:r>
      <w:proofErr w:type="spellStart"/>
      <w:r>
        <w:rPr>
          <w:rFonts w:ascii="Times New Roman" w:hAnsi="Times New Roman" w:cs="Times New Roman"/>
          <w:sz w:val="23"/>
          <w:szCs w:val="23"/>
        </w:rPr>
        <w:t>xxxxxxxxxxxxxxxxxxxxxxx</w:t>
      </w:r>
      <w:proofErr w:type="spellEnd"/>
    </w:p>
    <w:p w:rsidR="00C93C7E" w:rsidRPr="00464B32" w:rsidRDefault="004F769F" w:rsidP="00C93C7E">
      <w:pPr>
        <w:pStyle w:val="lneksmlouvy"/>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ve věcech technických: </w:t>
      </w:r>
      <w:proofErr w:type="spellStart"/>
      <w:r w:rsidR="00764B07">
        <w:rPr>
          <w:rFonts w:ascii="Times New Roman" w:hAnsi="Times New Roman" w:cs="Times New Roman"/>
          <w:sz w:val="23"/>
          <w:szCs w:val="23"/>
        </w:rPr>
        <w:t>xxxxxxxxxxx</w:t>
      </w:r>
      <w:proofErr w:type="spellEnd"/>
      <w:r w:rsidR="00C93C7E" w:rsidRPr="00464B32">
        <w:rPr>
          <w:rFonts w:ascii="Times New Roman" w:hAnsi="Times New Roman" w:cs="Times New Roman"/>
          <w:sz w:val="23"/>
          <w:szCs w:val="23"/>
        </w:rPr>
        <w:t>, tel.</w:t>
      </w:r>
      <w:r w:rsidRPr="00464B32">
        <w:rPr>
          <w:rFonts w:ascii="Times New Roman" w:hAnsi="Times New Roman" w:cs="Times New Roman"/>
          <w:sz w:val="23"/>
          <w:szCs w:val="23"/>
        </w:rPr>
        <w:t xml:space="preserve"> </w:t>
      </w:r>
      <w:proofErr w:type="spellStart"/>
      <w:r w:rsidR="00764B07">
        <w:rPr>
          <w:rFonts w:ascii="Times New Roman" w:hAnsi="Times New Roman" w:cs="Times New Roman"/>
          <w:sz w:val="23"/>
          <w:szCs w:val="23"/>
        </w:rPr>
        <w:t>xxxxxxxxx</w:t>
      </w:r>
      <w:proofErr w:type="spellEnd"/>
      <w:r w:rsidRPr="00464B32">
        <w:rPr>
          <w:rFonts w:ascii="Times New Roman" w:hAnsi="Times New Roman" w:cs="Times New Roman"/>
          <w:sz w:val="23"/>
          <w:szCs w:val="23"/>
        </w:rPr>
        <w:t xml:space="preserve">, e-mail: </w:t>
      </w:r>
      <w:proofErr w:type="spellStart"/>
      <w:r w:rsidR="00764B07">
        <w:rPr>
          <w:rFonts w:ascii="Times New Roman" w:hAnsi="Times New Roman" w:cs="Times New Roman"/>
          <w:sz w:val="23"/>
          <w:szCs w:val="23"/>
        </w:rPr>
        <w:t>xxxxxxxxxxxxxxxxxxx</w:t>
      </w:r>
      <w:proofErr w:type="spellEnd"/>
    </w:p>
    <w:p w:rsidR="00C93C7E" w:rsidRPr="00464B32"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V záležitostech týkajících se této Smlouvy jsou oprávněni jednat za </w:t>
      </w:r>
      <w:r w:rsidR="00850081" w:rsidRPr="00464B32">
        <w:rPr>
          <w:rFonts w:ascii="Times New Roman" w:hAnsi="Times New Roman" w:cs="Times New Roman"/>
          <w:sz w:val="23"/>
          <w:szCs w:val="23"/>
        </w:rPr>
        <w:t>Zhotovitele</w:t>
      </w:r>
      <w:r w:rsidRPr="00464B32">
        <w:rPr>
          <w:rFonts w:ascii="Times New Roman" w:hAnsi="Times New Roman" w:cs="Times New Roman"/>
          <w:sz w:val="23"/>
          <w:szCs w:val="23"/>
        </w:rPr>
        <w:t>:</w:t>
      </w:r>
    </w:p>
    <w:p w:rsidR="00C93C7E" w:rsidRPr="00464B32" w:rsidRDefault="00C93C7E" w:rsidP="001B278C">
      <w:pPr>
        <w:pStyle w:val="lneksmlouvy"/>
        <w:numPr>
          <w:ilvl w:val="2"/>
          <w:numId w:val="5"/>
        </w:numPr>
        <w:jc w:val="left"/>
        <w:rPr>
          <w:rFonts w:ascii="Times New Roman" w:hAnsi="Times New Roman" w:cs="Times New Roman"/>
          <w:sz w:val="23"/>
          <w:szCs w:val="23"/>
        </w:rPr>
      </w:pPr>
      <w:r w:rsidRPr="00464B32">
        <w:rPr>
          <w:rFonts w:ascii="Times New Roman" w:hAnsi="Times New Roman" w:cs="Times New Roman"/>
          <w:sz w:val="23"/>
          <w:szCs w:val="23"/>
        </w:rPr>
        <w:t xml:space="preserve">ve věcech </w:t>
      </w:r>
      <w:r w:rsidR="001B278C" w:rsidRPr="00464B32">
        <w:rPr>
          <w:rFonts w:ascii="Times New Roman" w:hAnsi="Times New Roman" w:cs="Times New Roman"/>
          <w:sz w:val="23"/>
          <w:szCs w:val="23"/>
        </w:rPr>
        <w:t>smluvních</w:t>
      </w:r>
      <w:r w:rsidR="001B278C" w:rsidRPr="00464B32">
        <w:rPr>
          <w:rFonts w:ascii="Times New Roman" w:hAnsi="Times New Roman" w:cs="Times New Roman"/>
          <w:sz w:val="23"/>
          <w:szCs w:val="23"/>
        </w:rPr>
        <w:tab/>
        <w:t xml:space="preserve">Ing. Marek Raška, tel. </w:t>
      </w:r>
      <w:proofErr w:type="spellStart"/>
      <w:r w:rsidR="00764B07">
        <w:rPr>
          <w:rFonts w:ascii="Times New Roman" w:hAnsi="Times New Roman" w:cs="Times New Roman"/>
          <w:sz w:val="23"/>
          <w:szCs w:val="23"/>
        </w:rPr>
        <w:t>xxxxxxxxx</w:t>
      </w:r>
      <w:proofErr w:type="spellEnd"/>
      <w:r w:rsidR="001B278C" w:rsidRPr="00464B32">
        <w:rPr>
          <w:rFonts w:ascii="Times New Roman" w:hAnsi="Times New Roman" w:cs="Times New Roman"/>
          <w:sz w:val="23"/>
          <w:szCs w:val="23"/>
        </w:rPr>
        <w:t xml:space="preserve">, e-mail: </w:t>
      </w:r>
      <w:proofErr w:type="spellStart"/>
      <w:r w:rsidR="00764B07">
        <w:rPr>
          <w:rFonts w:ascii="Times New Roman" w:hAnsi="Times New Roman" w:cs="Times New Roman"/>
          <w:sz w:val="23"/>
          <w:szCs w:val="23"/>
        </w:rPr>
        <w:t>xxxxxxxxxxxxxxxxxxxx</w:t>
      </w:r>
      <w:proofErr w:type="spellEnd"/>
    </w:p>
    <w:p w:rsidR="00764B07" w:rsidRPr="00464B32" w:rsidRDefault="001B278C" w:rsidP="00764B07">
      <w:pPr>
        <w:pStyle w:val="lneksmlouvy"/>
        <w:numPr>
          <w:ilvl w:val="2"/>
          <w:numId w:val="5"/>
        </w:numPr>
        <w:jc w:val="left"/>
        <w:rPr>
          <w:rFonts w:ascii="Times New Roman" w:hAnsi="Times New Roman" w:cs="Times New Roman"/>
          <w:sz w:val="23"/>
          <w:szCs w:val="23"/>
        </w:rPr>
      </w:pPr>
      <w:r w:rsidRPr="00464B32">
        <w:rPr>
          <w:rFonts w:ascii="Times New Roman" w:hAnsi="Times New Roman" w:cs="Times New Roman"/>
          <w:sz w:val="23"/>
          <w:szCs w:val="23"/>
        </w:rPr>
        <w:t xml:space="preserve">ve věcech technických: </w:t>
      </w:r>
      <w:r w:rsidR="002B64AE">
        <w:rPr>
          <w:rFonts w:ascii="Times New Roman" w:hAnsi="Times New Roman" w:cs="Times New Roman"/>
          <w:sz w:val="23"/>
          <w:szCs w:val="23"/>
        </w:rPr>
        <w:t>Ing. Marek Raška</w:t>
      </w:r>
      <w:r w:rsidRPr="00464B32">
        <w:rPr>
          <w:rFonts w:ascii="Times New Roman" w:hAnsi="Times New Roman" w:cs="Times New Roman"/>
          <w:sz w:val="23"/>
          <w:szCs w:val="23"/>
        </w:rPr>
        <w:t xml:space="preserve">, tel. </w:t>
      </w:r>
      <w:proofErr w:type="spellStart"/>
      <w:r w:rsidR="00764B07">
        <w:rPr>
          <w:rFonts w:ascii="Times New Roman" w:hAnsi="Times New Roman" w:cs="Times New Roman"/>
          <w:sz w:val="23"/>
          <w:szCs w:val="23"/>
        </w:rPr>
        <w:t>xxxxxxxxx</w:t>
      </w:r>
      <w:proofErr w:type="spellEnd"/>
      <w:r w:rsidRPr="00464B32">
        <w:rPr>
          <w:rFonts w:ascii="Times New Roman" w:hAnsi="Times New Roman" w:cs="Times New Roman"/>
          <w:sz w:val="23"/>
          <w:szCs w:val="23"/>
        </w:rPr>
        <w:t>, e-</w:t>
      </w:r>
      <w:bookmarkStart w:id="44" w:name="_GoBack"/>
      <w:bookmarkEnd w:id="44"/>
      <w:r w:rsidRPr="00464B32">
        <w:rPr>
          <w:rFonts w:ascii="Times New Roman" w:hAnsi="Times New Roman" w:cs="Times New Roman"/>
          <w:sz w:val="23"/>
          <w:szCs w:val="23"/>
        </w:rPr>
        <w:t xml:space="preserve">mail: </w:t>
      </w:r>
      <w:proofErr w:type="spellStart"/>
      <w:r w:rsidR="00764B07">
        <w:rPr>
          <w:rFonts w:ascii="Times New Roman" w:hAnsi="Times New Roman" w:cs="Times New Roman"/>
          <w:sz w:val="23"/>
          <w:szCs w:val="23"/>
        </w:rPr>
        <w:t>xxxxxxxxxxxxxxxxxxxx</w:t>
      </w:r>
      <w:proofErr w:type="spellEnd"/>
    </w:p>
    <w:p w:rsidR="00C93C7E" w:rsidRPr="00464B32" w:rsidRDefault="00C93C7E" w:rsidP="00764B07">
      <w:pPr>
        <w:pStyle w:val="lneksmlouvy"/>
        <w:numPr>
          <w:ilvl w:val="0"/>
          <w:numId w:val="0"/>
        </w:numPr>
        <w:ind w:left="1474"/>
        <w:jc w:val="left"/>
        <w:rPr>
          <w:rFonts w:ascii="Times New Roman" w:hAnsi="Times New Roman" w:cs="Times New Roman"/>
          <w:sz w:val="23"/>
          <w:szCs w:val="23"/>
        </w:rPr>
      </w:pPr>
    </w:p>
    <w:p w:rsidR="00C93C7E"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 xml:space="preserve">Zástupci smluvních stran uvedení v tomto </w:t>
      </w:r>
      <w:r w:rsidR="00850081" w:rsidRPr="00464B32">
        <w:rPr>
          <w:rFonts w:ascii="Times New Roman" w:hAnsi="Times New Roman" w:cs="Times New Roman"/>
          <w:sz w:val="23"/>
          <w:szCs w:val="23"/>
        </w:rPr>
        <w:t xml:space="preserve">čl. odst. 16.2 této </w:t>
      </w:r>
      <w:r w:rsidRPr="00464B32">
        <w:rPr>
          <w:rFonts w:ascii="Times New Roman" w:hAnsi="Times New Roman" w:cs="Times New Roman"/>
          <w:sz w:val="23"/>
          <w:szCs w:val="23"/>
        </w:rPr>
        <w:t xml:space="preserve">Smlouvy nejsou oprávněni měnit tuto Smlouvu nebo činit úkony mající za následek skončení její účinnosti. </w:t>
      </w:r>
    </w:p>
    <w:p w:rsidR="00464B32" w:rsidRPr="00464B32" w:rsidRDefault="00464B32" w:rsidP="00464B32">
      <w:pPr>
        <w:pStyle w:val="lneksmlouvynadpis"/>
        <w:numPr>
          <w:ilvl w:val="0"/>
          <w:numId w:val="0"/>
        </w:numPr>
      </w:pPr>
    </w:p>
    <w:p w:rsidR="00C93C7E" w:rsidRPr="00464B32" w:rsidRDefault="00C93C7E" w:rsidP="00464B32">
      <w:pPr>
        <w:pStyle w:val="lneksmlouvynadpis"/>
        <w:tabs>
          <w:tab w:val="clear" w:pos="360"/>
          <w:tab w:val="num" w:pos="680"/>
        </w:tabs>
        <w:ind w:left="680" w:hanging="680"/>
        <w:jc w:val="center"/>
        <w:rPr>
          <w:rFonts w:ascii="Times New Roman" w:hAnsi="Times New Roman" w:cs="Times New Roman"/>
          <w:sz w:val="23"/>
          <w:szCs w:val="23"/>
        </w:rPr>
      </w:pPr>
      <w:bookmarkStart w:id="45" w:name="_Toc384675500"/>
      <w:bookmarkStart w:id="46" w:name="_Toc402607406"/>
      <w:r w:rsidRPr="00464B32">
        <w:rPr>
          <w:rFonts w:ascii="Times New Roman" w:hAnsi="Times New Roman" w:cs="Times New Roman"/>
          <w:sz w:val="23"/>
          <w:szCs w:val="23"/>
        </w:rPr>
        <w:t>SALVATORNÍ KLAUZULE</w:t>
      </w:r>
      <w:bookmarkEnd w:id="45"/>
      <w:bookmarkEnd w:id="46"/>
    </w:p>
    <w:p w:rsidR="00C93C7E" w:rsidRPr="00464B32" w:rsidRDefault="00C93C7E" w:rsidP="00C93C7E">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E75A05" w:rsidRPr="00464B32" w:rsidRDefault="00E75A05" w:rsidP="00464B32">
      <w:pPr>
        <w:pStyle w:val="lneksmlouvynadpis"/>
        <w:tabs>
          <w:tab w:val="clear" w:pos="360"/>
          <w:tab w:val="num" w:pos="680"/>
        </w:tabs>
        <w:ind w:left="680" w:hanging="680"/>
        <w:jc w:val="center"/>
        <w:rPr>
          <w:rFonts w:ascii="Times New Roman" w:hAnsi="Times New Roman" w:cs="Times New Roman"/>
          <w:sz w:val="23"/>
          <w:szCs w:val="23"/>
        </w:rPr>
      </w:pPr>
      <w:bookmarkStart w:id="47" w:name="_Toc384675501"/>
      <w:bookmarkStart w:id="48" w:name="_Toc402607407"/>
      <w:r w:rsidRPr="00464B32">
        <w:rPr>
          <w:rFonts w:ascii="Times New Roman" w:hAnsi="Times New Roman" w:cs="Times New Roman"/>
          <w:sz w:val="23"/>
          <w:szCs w:val="23"/>
        </w:rPr>
        <w:t>ZÁVĚREČNÁ USTANOVENÍ</w:t>
      </w:r>
      <w:bookmarkEnd w:id="47"/>
      <w:bookmarkEnd w:id="48"/>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V případech touto Smlouvou výslovně neupravených se práva a povinnosti Smluvních stran řídí platnými právními předpisy České republiky, zejména občanským zákoníkem.</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Ukáže-li se některé z ustanovení této Smlouvy zdánlivým (nicotným), posoudí se vliv této vady na ostatní ustanovení Smlouvy obdobně podle § 576 občanského zákoníku.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Smluvní strany jsou povinny vyrozumět druhou smluvní stranu bez zbytečného odkladu o skutečnostech, které by mohly mít vliv na obsah závazkového vztahu založeného Smlouvou.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Jakákoliv ústní ujednání při plnění Smlouvy, která nejsou písemně potvrzena oprávněnými zástupci všech Smluvních stran, jsou právně neúčinná. Vzájemná komunikace mezi Objednatelem a Zhotovitelem není návrhem ani akceptací nové smlouvy, pokud není podepsána statutárními zástupci smluvních stran, ledaže tato Smlouva stanoví jinak.</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Tato Smlouva může být měněna nebo doplňována pouze formou písemných vzestupně číslovaných dodatků podepsaných všemi smluvními stranami. Ke změnám či doplnění neprovedeným písemnou formou se nepřihlíží.</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Smluvní strany souhlasí s uveřejněním této Smlouvy včetně jejích případných změn a dodatků a výše skutečně uhrazené ceny dle této Smlouvy na profilu Objednatele dle § 147a odst. 2 a 3 zákona o veřejných zakázkách.</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Zhotovitel na sebe přebírá nebezpečí změny okolností v souvislosti s jeho právy a povinnostmi vzniklými na základě této Smlouvy. Smluvní strany vylučují uplatnění § 1765 odst. 1 a § 1766 občanského zákoníku na svůj smluvní vztah založený touto Smlouvou.</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Tato Smlouva nabývá platnosti a účinnosti svým uzavřením.</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t>Tato smlouva je vyhotovena v pěti (5) stejnopisech s platností originálu, z nichž Objednatel obdrží tři (3) stejnopisy a Zhotovitel dva (2) stejnopisy.</w:t>
      </w:r>
    </w:p>
    <w:p w:rsidR="00E75A05" w:rsidRPr="00464B32" w:rsidRDefault="00E75A05" w:rsidP="00E75A05">
      <w:pPr>
        <w:pStyle w:val="lneksmlouvy"/>
        <w:tabs>
          <w:tab w:val="clear" w:pos="360"/>
          <w:tab w:val="num" w:pos="680"/>
        </w:tabs>
        <w:ind w:left="680" w:hanging="680"/>
        <w:rPr>
          <w:rFonts w:ascii="Times New Roman" w:hAnsi="Times New Roman" w:cs="Times New Roman"/>
          <w:sz w:val="23"/>
          <w:szCs w:val="23"/>
        </w:rPr>
      </w:pPr>
      <w:r w:rsidRPr="00464B32">
        <w:rPr>
          <w:rFonts w:ascii="Times New Roman" w:hAnsi="Times New Roman" w:cs="Times New Roman"/>
          <w:sz w:val="23"/>
          <w:szCs w:val="23"/>
        </w:rPr>
        <w:lastRenderedPageBreak/>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E75A05" w:rsidRPr="00464B32" w:rsidTr="00764B07">
        <w:tc>
          <w:tcPr>
            <w:tcW w:w="1418"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Příloha č. 1</w:t>
            </w:r>
          </w:p>
        </w:tc>
        <w:tc>
          <w:tcPr>
            <w:tcW w:w="7654"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Projektová dokumentace</w:t>
            </w:r>
          </w:p>
        </w:tc>
      </w:tr>
      <w:tr w:rsidR="00E75A05" w:rsidRPr="00464B32" w:rsidTr="00764B07">
        <w:tc>
          <w:tcPr>
            <w:tcW w:w="1418"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Příloha č. 2</w:t>
            </w:r>
          </w:p>
        </w:tc>
        <w:tc>
          <w:tcPr>
            <w:tcW w:w="7654"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Rozsah výkonu činnosti TDS</w:t>
            </w:r>
          </w:p>
        </w:tc>
      </w:tr>
      <w:tr w:rsidR="00E75A05" w:rsidRPr="00464B32" w:rsidTr="00764B07">
        <w:tc>
          <w:tcPr>
            <w:tcW w:w="1418"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Příloha č. 3</w:t>
            </w:r>
          </w:p>
        </w:tc>
        <w:tc>
          <w:tcPr>
            <w:tcW w:w="7654"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Rozsah výkonu činnosti koordinátora BOZP</w:t>
            </w:r>
          </w:p>
        </w:tc>
      </w:tr>
      <w:tr w:rsidR="00E75A05" w:rsidRPr="00464B32" w:rsidTr="00764B07">
        <w:tc>
          <w:tcPr>
            <w:tcW w:w="1418"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Příloha č. 4</w:t>
            </w:r>
          </w:p>
        </w:tc>
        <w:tc>
          <w:tcPr>
            <w:tcW w:w="7654" w:type="dxa"/>
          </w:tcPr>
          <w:p w:rsidR="00E75A05" w:rsidRPr="00464B32" w:rsidRDefault="00E75A05" w:rsidP="00764B07">
            <w:pPr>
              <w:rPr>
                <w:rFonts w:ascii="Times New Roman" w:hAnsi="Times New Roman" w:cs="Times New Roman"/>
                <w:sz w:val="23"/>
                <w:szCs w:val="23"/>
              </w:rPr>
            </w:pPr>
            <w:r w:rsidRPr="00464B32">
              <w:rPr>
                <w:rFonts w:ascii="Times New Roman" w:hAnsi="Times New Roman" w:cs="Times New Roman"/>
                <w:sz w:val="23"/>
                <w:szCs w:val="23"/>
              </w:rPr>
              <w:t>Předpokládaný harmonogram realizace stavby</w:t>
            </w:r>
          </w:p>
        </w:tc>
      </w:tr>
    </w:tbl>
    <w:p w:rsidR="00C93C7E" w:rsidRPr="00464B32" w:rsidRDefault="00C93C7E" w:rsidP="00C93C7E">
      <w:pPr>
        <w:rPr>
          <w:rFonts w:ascii="Times New Roman" w:hAnsi="Times New Roman" w:cs="Times New Roman"/>
          <w:sz w:val="23"/>
          <w:szCs w:val="23"/>
        </w:rPr>
      </w:pPr>
    </w:p>
    <w:p w:rsidR="00C93C7E" w:rsidRPr="00464B32" w:rsidRDefault="00C93C7E" w:rsidP="00C93C7E">
      <w:pPr>
        <w:pStyle w:val="Zkladntext"/>
        <w:rPr>
          <w:rFonts w:ascii="Times New Roman" w:hAnsi="Times New Roman" w:cs="Times New Roman"/>
          <w:sz w:val="23"/>
          <w:szCs w:val="23"/>
        </w:rPr>
      </w:pPr>
      <w:r w:rsidRPr="00464B32">
        <w:rPr>
          <w:rFonts w:ascii="Times New Roman" w:hAnsi="Times New Roman" w:cs="Times New Roman"/>
          <w:sz w:val="23"/>
          <w:szCs w:val="23"/>
        </w:rPr>
        <w:t>NA DŮKAZ TOHO, že smluvní strany s obsahem této Smlouvy souhlasí, rozumí jí a zavazují se k jejímu plnění, připojují své podpisy a prohlašují, že tato Smlouva byla uzavřena podle jejich svobodné a vážné vůle.</w:t>
      </w:r>
    </w:p>
    <w:p w:rsidR="00C93C7E" w:rsidRPr="00464B32" w:rsidRDefault="00C93C7E" w:rsidP="00C93C7E">
      <w:pPr>
        <w:rPr>
          <w:rFonts w:ascii="Times New Roman" w:hAnsi="Times New Roman" w:cs="Times New Roman"/>
          <w:b/>
          <w:sz w:val="23"/>
          <w:szCs w:val="23"/>
        </w:rPr>
      </w:pPr>
    </w:p>
    <w:tbl>
      <w:tblPr>
        <w:tblW w:w="0" w:type="auto"/>
        <w:jc w:val="center"/>
        <w:tblLook w:val="01E0" w:firstRow="1" w:lastRow="1" w:firstColumn="1" w:lastColumn="1" w:noHBand="0" w:noVBand="0"/>
      </w:tblPr>
      <w:tblGrid>
        <w:gridCol w:w="4605"/>
        <w:gridCol w:w="4605"/>
      </w:tblGrid>
      <w:tr w:rsidR="00C93C7E" w:rsidRPr="00464B32" w:rsidTr="00852443">
        <w:trPr>
          <w:jc w:val="center"/>
        </w:trPr>
        <w:tc>
          <w:tcPr>
            <w:tcW w:w="4605" w:type="dxa"/>
          </w:tcPr>
          <w:p w:rsidR="00C93C7E" w:rsidRPr="00464B32" w:rsidRDefault="00C93C7E" w:rsidP="00852443">
            <w:pPr>
              <w:pStyle w:val="AKFZFpodpis"/>
              <w:rPr>
                <w:rFonts w:ascii="Times New Roman" w:hAnsi="Times New Roman" w:cs="Times New Roman"/>
                <w:sz w:val="23"/>
                <w:szCs w:val="23"/>
              </w:rPr>
            </w:pPr>
            <w:r w:rsidRPr="00464B32">
              <w:rPr>
                <w:rFonts w:ascii="Times New Roman" w:hAnsi="Times New Roman" w:cs="Times New Roman"/>
                <w:sz w:val="23"/>
                <w:szCs w:val="23"/>
              </w:rPr>
              <w:t>Objednatel</w:t>
            </w:r>
          </w:p>
          <w:p w:rsidR="00C93C7E" w:rsidRPr="00464B32" w:rsidRDefault="00C93C7E" w:rsidP="00852443">
            <w:pPr>
              <w:pStyle w:val="AKFZFpodpis"/>
              <w:rPr>
                <w:rFonts w:ascii="Times New Roman" w:hAnsi="Times New Roman" w:cs="Times New Roman"/>
                <w:b/>
                <w:sz w:val="23"/>
                <w:szCs w:val="23"/>
              </w:rPr>
            </w:pPr>
          </w:p>
          <w:p w:rsidR="00C93C7E" w:rsidRPr="00464B32" w:rsidRDefault="00C93C7E" w:rsidP="00852443">
            <w:pPr>
              <w:pStyle w:val="AKFZFpodpis"/>
              <w:rPr>
                <w:rFonts w:ascii="Times New Roman" w:hAnsi="Times New Roman" w:cs="Times New Roman"/>
                <w:b/>
                <w:sz w:val="23"/>
                <w:szCs w:val="23"/>
              </w:rPr>
            </w:pPr>
            <w:r w:rsidRPr="00464B32">
              <w:rPr>
                <w:rFonts w:ascii="Times New Roman" w:hAnsi="Times New Roman" w:cs="Times New Roman"/>
                <w:sz w:val="23"/>
                <w:szCs w:val="23"/>
              </w:rPr>
              <w:t>V </w:t>
            </w:r>
            <w:r w:rsidR="00966654" w:rsidRPr="00464B32">
              <w:rPr>
                <w:rFonts w:ascii="Times New Roman" w:hAnsi="Times New Roman" w:cs="Times New Roman"/>
                <w:sz w:val="23"/>
                <w:szCs w:val="23"/>
              </w:rPr>
              <w:t>Kladně</w:t>
            </w:r>
            <w:r w:rsidR="00354995" w:rsidRPr="00464B32">
              <w:rPr>
                <w:rFonts w:ascii="Times New Roman" w:hAnsi="Times New Roman" w:cs="Times New Roman"/>
                <w:sz w:val="23"/>
                <w:szCs w:val="23"/>
              </w:rPr>
              <w:t xml:space="preserve">, dne </w:t>
            </w:r>
            <w:proofErr w:type="gramStart"/>
            <w:r w:rsidR="00764B07">
              <w:rPr>
                <w:rFonts w:ascii="Times New Roman" w:hAnsi="Times New Roman" w:cs="Times New Roman"/>
                <w:sz w:val="23"/>
                <w:szCs w:val="23"/>
              </w:rPr>
              <w:t>6.10.2016</w:t>
            </w:r>
            <w:proofErr w:type="gramEnd"/>
          </w:p>
          <w:p w:rsidR="00C93C7E" w:rsidRPr="00464B32" w:rsidRDefault="00C93C7E" w:rsidP="00852443">
            <w:pPr>
              <w:pStyle w:val="AKFZFpodpis"/>
              <w:rPr>
                <w:rFonts w:ascii="Times New Roman" w:hAnsi="Times New Roman" w:cs="Times New Roman"/>
                <w:b/>
                <w:sz w:val="23"/>
                <w:szCs w:val="23"/>
              </w:rPr>
            </w:pPr>
          </w:p>
        </w:tc>
        <w:tc>
          <w:tcPr>
            <w:tcW w:w="4605" w:type="dxa"/>
          </w:tcPr>
          <w:p w:rsidR="00C93C7E" w:rsidRPr="00464B32" w:rsidRDefault="00850081" w:rsidP="00852443">
            <w:pPr>
              <w:pStyle w:val="AKFZFpodpis"/>
              <w:rPr>
                <w:rFonts w:ascii="Times New Roman" w:hAnsi="Times New Roman" w:cs="Times New Roman"/>
                <w:sz w:val="23"/>
                <w:szCs w:val="23"/>
              </w:rPr>
            </w:pPr>
            <w:r w:rsidRPr="00464B32">
              <w:rPr>
                <w:rFonts w:ascii="Times New Roman" w:hAnsi="Times New Roman" w:cs="Times New Roman"/>
                <w:sz w:val="23"/>
                <w:szCs w:val="23"/>
              </w:rPr>
              <w:t>Zhotovitel</w:t>
            </w:r>
          </w:p>
          <w:p w:rsidR="00C93C7E" w:rsidRPr="00464B32" w:rsidRDefault="00C93C7E" w:rsidP="00852443">
            <w:pPr>
              <w:pStyle w:val="AKFZFpodpis"/>
              <w:rPr>
                <w:rFonts w:ascii="Times New Roman" w:hAnsi="Times New Roman" w:cs="Times New Roman"/>
                <w:b/>
                <w:sz w:val="23"/>
                <w:szCs w:val="23"/>
              </w:rPr>
            </w:pPr>
          </w:p>
          <w:p w:rsidR="00C93C7E" w:rsidRPr="00464B32" w:rsidRDefault="001B278C" w:rsidP="00852443">
            <w:pPr>
              <w:pStyle w:val="AKFZFpodpis"/>
              <w:rPr>
                <w:rFonts w:ascii="Times New Roman" w:hAnsi="Times New Roman" w:cs="Times New Roman"/>
                <w:b/>
                <w:sz w:val="23"/>
                <w:szCs w:val="23"/>
              </w:rPr>
            </w:pPr>
            <w:r w:rsidRPr="00464B32">
              <w:rPr>
                <w:rFonts w:ascii="Times New Roman" w:hAnsi="Times New Roman" w:cs="Times New Roman"/>
                <w:sz w:val="23"/>
                <w:szCs w:val="23"/>
              </w:rPr>
              <w:t xml:space="preserve">V Praze, dne </w:t>
            </w:r>
            <w:proofErr w:type="gramStart"/>
            <w:r w:rsidR="00764B07">
              <w:rPr>
                <w:rFonts w:ascii="Times New Roman" w:hAnsi="Times New Roman" w:cs="Times New Roman"/>
                <w:sz w:val="23"/>
                <w:szCs w:val="23"/>
              </w:rPr>
              <w:t>6.10.2016</w:t>
            </w:r>
            <w:proofErr w:type="gramEnd"/>
          </w:p>
          <w:p w:rsidR="00C93C7E" w:rsidRPr="00464B32" w:rsidRDefault="00C93C7E" w:rsidP="00852443">
            <w:pPr>
              <w:pStyle w:val="AKFZFpodpis"/>
              <w:rPr>
                <w:rFonts w:ascii="Times New Roman" w:hAnsi="Times New Roman" w:cs="Times New Roman"/>
                <w:b/>
                <w:sz w:val="23"/>
                <w:szCs w:val="23"/>
              </w:rPr>
            </w:pPr>
          </w:p>
          <w:p w:rsidR="00C93C7E" w:rsidRPr="00464B32" w:rsidRDefault="00C93C7E" w:rsidP="00852443">
            <w:pPr>
              <w:pStyle w:val="AKFZFpodpis"/>
              <w:rPr>
                <w:rFonts w:ascii="Times New Roman" w:hAnsi="Times New Roman" w:cs="Times New Roman"/>
                <w:b/>
                <w:sz w:val="23"/>
                <w:szCs w:val="23"/>
              </w:rPr>
            </w:pPr>
          </w:p>
          <w:p w:rsidR="00C93C7E" w:rsidRPr="00464B32" w:rsidRDefault="00C93C7E" w:rsidP="00852443">
            <w:pPr>
              <w:pStyle w:val="AKFZFpodpis"/>
              <w:rPr>
                <w:rFonts w:ascii="Times New Roman" w:hAnsi="Times New Roman" w:cs="Times New Roman"/>
                <w:b/>
                <w:sz w:val="23"/>
                <w:szCs w:val="23"/>
              </w:rPr>
            </w:pPr>
          </w:p>
        </w:tc>
      </w:tr>
      <w:tr w:rsidR="00C93C7E" w:rsidRPr="00464B32" w:rsidTr="00852443">
        <w:trPr>
          <w:jc w:val="center"/>
        </w:trPr>
        <w:tc>
          <w:tcPr>
            <w:tcW w:w="4605" w:type="dxa"/>
          </w:tcPr>
          <w:p w:rsidR="00C93C7E" w:rsidRPr="00464B32" w:rsidRDefault="00C93C7E" w:rsidP="00852443">
            <w:pPr>
              <w:pStyle w:val="AKFZFpodpis"/>
              <w:rPr>
                <w:rFonts w:ascii="Times New Roman" w:hAnsi="Times New Roman" w:cs="Times New Roman"/>
                <w:b/>
                <w:sz w:val="23"/>
                <w:szCs w:val="23"/>
              </w:rPr>
            </w:pPr>
            <w:r w:rsidRPr="00464B32">
              <w:rPr>
                <w:rFonts w:ascii="Times New Roman" w:hAnsi="Times New Roman" w:cs="Times New Roman"/>
                <w:sz w:val="23"/>
                <w:szCs w:val="23"/>
              </w:rPr>
              <w:t>........................................................................</w:t>
            </w:r>
          </w:p>
          <w:p w:rsidR="00C93C7E" w:rsidRPr="00464B32" w:rsidRDefault="00966654" w:rsidP="00852443">
            <w:pPr>
              <w:pStyle w:val="AKFZFpodpis"/>
              <w:rPr>
                <w:rFonts w:ascii="Times New Roman" w:hAnsi="Times New Roman" w:cs="Times New Roman"/>
                <w:b/>
                <w:sz w:val="23"/>
                <w:szCs w:val="23"/>
              </w:rPr>
            </w:pPr>
            <w:r w:rsidRPr="00464B32">
              <w:rPr>
                <w:rFonts w:ascii="Times New Roman" w:hAnsi="Times New Roman" w:cs="Times New Roman"/>
                <w:b/>
                <w:sz w:val="23"/>
                <w:szCs w:val="23"/>
              </w:rPr>
              <w:t>Ing. Jiří Růžek</w:t>
            </w:r>
          </w:p>
          <w:p w:rsidR="00966654" w:rsidRPr="00464B32" w:rsidRDefault="00966654" w:rsidP="00966654">
            <w:pPr>
              <w:pStyle w:val="AKFZFpodpis"/>
              <w:rPr>
                <w:rFonts w:ascii="Times New Roman" w:hAnsi="Times New Roman" w:cs="Times New Roman"/>
                <w:b/>
                <w:sz w:val="23"/>
                <w:szCs w:val="23"/>
              </w:rPr>
            </w:pPr>
            <w:r w:rsidRPr="00464B32">
              <w:rPr>
                <w:rFonts w:ascii="Times New Roman" w:hAnsi="Times New Roman" w:cs="Times New Roman"/>
                <w:sz w:val="23"/>
                <w:szCs w:val="23"/>
              </w:rPr>
              <w:t>ředitel SOU a SOŠ, Kladno, Dubská</w:t>
            </w:r>
          </w:p>
        </w:tc>
        <w:tc>
          <w:tcPr>
            <w:tcW w:w="4605" w:type="dxa"/>
          </w:tcPr>
          <w:p w:rsidR="00C93C7E" w:rsidRPr="00464B32" w:rsidRDefault="00C93C7E" w:rsidP="00852443">
            <w:pPr>
              <w:pStyle w:val="AKFZFpodpis"/>
              <w:rPr>
                <w:rFonts w:ascii="Times New Roman" w:hAnsi="Times New Roman" w:cs="Times New Roman"/>
                <w:b/>
                <w:sz w:val="23"/>
                <w:szCs w:val="23"/>
              </w:rPr>
            </w:pPr>
            <w:r w:rsidRPr="00464B32">
              <w:rPr>
                <w:rFonts w:ascii="Times New Roman" w:hAnsi="Times New Roman" w:cs="Times New Roman"/>
                <w:sz w:val="23"/>
                <w:szCs w:val="23"/>
              </w:rPr>
              <w:t>............................................................................</w:t>
            </w:r>
          </w:p>
          <w:p w:rsidR="00C93C7E" w:rsidRPr="00464B32" w:rsidRDefault="001B278C" w:rsidP="00852443">
            <w:pPr>
              <w:pStyle w:val="AKFZFpodpis"/>
              <w:rPr>
                <w:rFonts w:ascii="Times New Roman" w:hAnsi="Times New Roman" w:cs="Times New Roman"/>
                <w:b/>
                <w:sz w:val="23"/>
                <w:szCs w:val="23"/>
              </w:rPr>
            </w:pPr>
            <w:r w:rsidRPr="00464B32">
              <w:rPr>
                <w:rFonts w:ascii="Times New Roman" w:hAnsi="Times New Roman" w:cs="Times New Roman"/>
                <w:b/>
                <w:sz w:val="23"/>
                <w:szCs w:val="23"/>
              </w:rPr>
              <w:t>Ing. Marek Raška</w:t>
            </w:r>
          </w:p>
          <w:p w:rsidR="00C93C7E" w:rsidRPr="00464B32" w:rsidRDefault="001B278C" w:rsidP="00852443">
            <w:pPr>
              <w:pStyle w:val="AKFZFpodpis"/>
              <w:rPr>
                <w:rFonts w:ascii="Times New Roman" w:hAnsi="Times New Roman" w:cs="Times New Roman"/>
                <w:b/>
                <w:sz w:val="23"/>
                <w:szCs w:val="23"/>
              </w:rPr>
            </w:pPr>
            <w:r w:rsidRPr="00464B32">
              <w:rPr>
                <w:rFonts w:ascii="Times New Roman" w:hAnsi="Times New Roman" w:cs="Times New Roman"/>
                <w:sz w:val="23"/>
                <w:szCs w:val="23"/>
              </w:rPr>
              <w:t>jednatel, REINVEST spol. s r.o.</w:t>
            </w:r>
          </w:p>
        </w:tc>
      </w:tr>
      <w:tr w:rsidR="00C93C7E" w:rsidRPr="00464B32" w:rsidTr="00852443">
        <w:trPr>
          <w:jc w:val="center"/>
        </w:trPr>
        <w:tc>
          <w:tcPr>
            <w:tcW w:w="4605" w:type="dxa"/>
          </w:tcPr>
          <w:p w:rsidR="00C93C7E" w:rsidRPr="00464B32" w:rsidRDefault="00C93C7E" w:rsidP="00852443">
            <w:pPr>
              <w:pStyle w:val="AKFZFpodpis"/>
              <w:rPr>
                <w:rFonts w:ascii="Times New Roman" w:hAnsi="Times New Roman" w:cs="Times New Roman"/>
                <w:b/>
                <w:sz w:val="23"/>
                <w:szCs w:val="23"/>
              </w:rPr>
            </w:pPr>
          </w:p>
        </w:tc>
        <w:tc>
          <w:tcPr>
            <w:tcW w:w="4605" w:type="dxa"/>
          </w:tcPr>
          <w:p w:rsidR="00C93C7E" w:rsidRPr="00464B32" w:rsidRDefault="00C93C7E" w:rsidP="00852443">
            <w:pPr>
              <w:pStyle w:val="AKFZFpodpis"/>
              <w:rPr>
                <w:rFonts w:ascii="Times New Roman" w:hAnsi="Times New Roman" w:cs="Times New Roman"/>
                <w:b/>
                <w:sz w:val="23"/>
                <w:szCs w:val="23"/>
              </w:rPr>
            </w:pPr>
          </w:p>
        </w:tc>
      </w:tr>
    </w:tbl>
    <w:p w:rsidR="00C93C7E" w:rsidRPr="00464B32" w:rsidRDefault="00C93C7E" w:rsidP="00C93C7E">
      <w:pPr>
        <w:rPr>
          <w:rFonts w:ascii="Times New Roman" w:hAnsi="Times New Roman" w:cs="Times New Roman"/>
          <w:color w:val="000000"/>
          <w:sz w:val="23"/>
          <w:szCs w:val="23"/>
        </w:rPr>
      </w:pPr>
    </w:p>
    <w:p w:rsidR="00C93C7E" w:rsidRPr="00464B32" w:rsidRDefault="00C93C7E" w:rsidP="00C93C7E">
      <w:pPr>
        <w:rPr>
          <w:rFonts w:ascii="Times New Roman" w:hAnsi="Times New Roman" w:cs="Times New Roman"/>
          <w:color w:val="000000"/>
          <w:sz w:val="23"/>
          <w:szCs w:val="23"/>
        </w:rPr>
      </w:pPr>
      <w:r w:rsidRPr="00464B32">
        <w:rPr>
          <w:rFonts w:ascii="Times New Roman" w:hAnsi="Times New Roman" w:cs="Times New Roman"/>
          <w:color w:val="000000"/>
          <w:sz w:val="23"/>
          <w:szCs w:val="23"/>
        </w:rPr>
        <w:br w:type="page"/>
      </w:r>
    </w:p>
    <w:p w:rsidR="00850081" w:rsidRPr="00464B32" w:rsidRDefault="00850081" w:rsidP="00850081">
      <w:pPr>
        <w:jc w:val="center"/>
        <w:rPr>
          <w:rFonts w:ascii="Times New Roman" w:hAnsi="Times New Roman" w:cs="Times New Roman"/>
          <w:b/>
          <w:sz w:val="23"/>
          <w:szCs w:val="23"/>
          <w:u w:val="single"/>
        </w:rPr>
      </w:pPr>
      <w:r w:rsidRPr="00464B32">
        <w:rPr>
          <w:rFonts w:ascii="Times New Roman" w:hAnsi="Times New Roman" w:cs="Times New Roman"/>
          <w:b/>
          <w:sz w:val="23"/>
          <w:szCs w:val="23"/>
          <w:u w:val="single"/>
        </w:rPr>
        <w:lastRenderedPageBreak/>
        <w:t>Příloha č. 2 – Rozsah výkonu činnosti TDS</w:t>
      </w:r>
    </w:p>
    <w:p w:rsidR="00850081" w:rsidRPr="00464B32" w:rsidRDefault="00850081" w:rsidP="00850081">
      <w:pPr>
        <w:keepLines/>
        <w:spacing w:before="120" w:after="120"/>
        <w:rPr>
          <w:rFonts w:ascii="Times New Roman" w:hAnsi="Times New Roman" w:cs="Times New Roman"/>
          <w:sz w:val="23"/>
          <w:szCs w:val="23"/>
        </w:rPr>
      </w:pPr>
    </w:p>
    <w:p w:rsidR="00850081" w:rsidRPr="00464B32" w:rsidRDefault="00850081" w:rsidP="00850081">
      <w:pPr>
        <w:numPr>
          <w:ilvl w:val="0"/>
          <w:numId w:val="17"/>
        </w:numPr>
        <w:spacing w:before="240"/>
        <w:outlineLvl w:val="0"/>
        <w:rPr>
          <w:rFonts w:ascii="Times New Roman" w:hAnsi="Times New Roman" w:cs="Times New Roman"/>
          <w:b/>
          <w:caps/>
          <w:sz w:val="23"/>
          <w:szCs w:val="23"/>
        </w:rPr>
      </w:pPr>
      <w:r w:rsidRPr="00464B32">
        <w:rPr>
          <w:rFonts w:ascii="Times New Roman" w:hAnsi="Times New Roman" w:cs="Times New Roman"/>
          <w:b/>
          <w:caps/>
          <w:sz w:val="23"/>
          <w:szCs w:val="23"/>
        </w:rPr>
        <w:t>Činnosti před zahájením realizace stavebních prací</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Před zahájením realizace stavebních prací budou prováděny následující činnosti:</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komplexní podpora Objednatele při administraci zadávacího řízení na Veřejnou zakázku na výběr zhotovitele projektové dokumentace Stavby spočívající zejména v následujících činnostech:</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osobní konzultace dle požadavků Objednatele v průběhu přípravy zadávacích podmínek Veřejné zakázky alespoň v rozsahu tří (3) dvouhodinových konzultací;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úplnosti a věcné správnosti zadávacích podmínek Veřejné zakázky před vyhlášením Veřejné zakázky; výsledkem provedené kontroly budou písemné připomínky, které je Zhotovitel povinen Objednateli doručit v přiměřené lhůtě od poskytnutí zadávacích podmínek, stanovené Objednatelem;</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konzultace při poskytování dodatečných informací k zadávacím podmínkám; a</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dle požadavků Objednatele účast na jednání komise pro posouzení kvalifikace a hodnotící komise při vyhodnocování nabídek;</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Zhotovitel povinen Objednateli doručit v přiměřené lhůtě od poskytnutí kontrolovaného dokumentu, stanovené Objednatelem;</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komplexní podpora Objednatele při administraci zadávacího řízení na veřejnou zakázku na výběr zhotovitele Stavby spočívající zejména v následujících činnostech:</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osobní konzultace dle požadavků Objednatele v průběhu přípravy zadávacích podmínek Veřejné zakázky alespoň v rozsahu tří (3) dvouhodinových konzultací;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úplnosti a věcné správnosti zadávacích podmínek Veřejné zakázky před vyhlášením Veřejné zakázky; výsledkem provedené kontroly budou připomínky v písemné či e-mailové formě, které je Zhotovitel povinen Objednateli doručit v přiměřené lhůtě od poskytnutí zadávacích podmínek, stanovené Objednatelem;</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konzultace při poskytování dodatečných informací k zadávacím podmínkám; a</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dle požadavků Objednatele účast na jednání komise pro posouzení kvalifikace a hodnotící komise při vyhodnocování nabídek;</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kontrola úplnosti a věcné správnosti veškerých podkladů předaných Objednatelem nebo jím pověřenou osobou zhotoviteli Stavby; výsledkem provedené kontroly budou připomínky </w:t>
      </w:r>
      <w:r w:rsidRPr="00464B32">
        <w:rPr>
          <w:rFonts w:ascii="Times New Roman" w:hAnsi="Times New Roman" w:cs="Times New Roman"/>
          <w:sz w:val="23"/>
          <w:szCs w:val="23"/>
        </w:rPr>
        <w:lastRenderedPageBreak/>
        <w:t>v písemné či e-mailové formě, které je Zhotovitel povinen Objednateli doručit v přiměřené lhůtě od poskytnutí kontrolovaného dokumentu, stanovené Objednatelem;</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seznámení se se stavebním povolením, souhlasy a vyjádřeními dotčených orgánů státní správy a s majetkoprávními smlouvami včetně splnění jejich podmínek (nahlášení zahájení prací atd.);</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předběžné projednání zajištění odběru potřebných energií a médií pro Stavbu a zajištění odkanalizování staveništního zařízení se správci sítí; zhotoviteli Stavby bude výsledek předběžného projednání sdělen při předání a převzetí staveniště;</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zastupování Objednatele při předání a převzetí staveniště zhotovitelem Stavby; o předání a převzetí staveniště bude sepsán protokol, který bude, vyjma náležitostí uvedených ve smlouvě o zhotovení Stavby a náležitostí, které jsou dle odborných a technických znalostí a zkušeností Zhotovitele, vhodné, obsahovat alespoň:</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stanovení způsobu oplocení či ohrazení, případně jiné ochrany bezpečnosti osob pohybujících se v sousedství staveniště;</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potvrzení o převzetí vytyčovacího protokolu zhotovitelem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stanovení odpovědného pracovníka zhotovitele Stavby, který před zahájením zemních prací ověří na staveništi inženýrské sítě, podzemní prostory, prosakování nebo výron škodlivých látek a stanoví opatření k zajištění bezpečnosti práce;</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upozornění na objekty, které je nutné ochránit před staveništním provozem a způsob jejich ochrany; </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stanovení přístupových cest pro pracovníky a dopravu materiálu a strojů a určení způsobu napojení staveniště na veřejnou komunikaci;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komplexní podpora Objednatele při předání a převzetí staveniště zhotovitelem Stavby, spočívající zejména v osobní přítomnosti zástupce Zhotovitele po celou dobu předávání a přebírání staveniště zhotoviteli Stavby a kontroly úplnosti a věcné správnosti protokolu o předání a převzetí staveniště;</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 xml:space="preserve">O dokončení poskytování činností TDS Zhotovitelem Objednateli ve fázi poskytování služeb dle tohoto článku bude mezi smluvními stranami sepsán akceptační protokol. </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V jeho rámci smluvní strany potvrdí dokončení této fáze poskytování služeb a Zhotovitel předá Objednateli dokumentaci, kterou má Zhotovitel dle tohoto článku vlastním jménem či v zastoupení Objednatele obstarat, zejména rozhodnutí veřejné správy týkající se Stavby, protokol o předání staveniště, dokumentaci o vytýčení staveniště. Předávanou dokumentaci předá Zhotovitel Objednateli ve formě a počtu vyhotovení (max. 5), které sdělí Objednatel Zhotoviteli v přiměřené lhůtě přede dnem předání. Předání zhotovených či obstaraných dokumentů je Objednatel oprávněn požadovat, jakmile dojde k jejich vyhotovení. V takovém případě se v protokolu uvede údaj, že byly předány a datum předání.</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Součástí akceptačního protokolu bude (i) soupis předávané dokumentace, (</w:t>
      </w:r>
      <w:proofErr w:type="spellStart"/>
      <w:r w:rsidRPr="00464B32">
        <w:rPr>
          <w:rFonts w:ascii="Times New Roman" w:hAnsi="Times New Roman" w:cs="Times New Roman"/>
          <w:sz w:val="23"/>
          <w:szCs w:val="23"/>
        </w:rPr>
        <w:t>ii</w:t>
      </w:r>
      <w:proofErr w:type="spellEnd"/>
      <w:r w:rsidRPr="00464B32">
        <w:rPr>
          <w:rFonts w:ascii="Times New Roman" w:hAnsi="Times New Roman" w:cs="Times New Roman"/>
          <w:sz w:val="23"/>
          <w:szCs w:val="23"/>
        </w:rPr>
        <w:t>) soupis chybějící dokumentace, (</w:t>
      </w:r>
      <w:proofErr w:type="spellStart"/>
      <w:r w:rsidRPr="00464B32">
        <w:rPr>
          <w:rFonts w:ascii="Times New Roman" w:hAnsi="Times New Roman" w:cs="Times New Roman"/>
          <w:sz w:val="23"/>
          <w:szCs w:val="23"/>
        </w:rPr>
        <w:t>ii</w:t>
      </w:r>
      <w:proofErr w:type="spellEnd"/>
      <w:r w:rsidRPr="00464B32">
        <w:rPr>
          <w:rFonts w:ascii="Times New Roman" w:hAnsi="Times New Roman" w:cs="Times New Roman"/>
          <w:sz w:val="23"/>
          <w:szCs w:val="23"/>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rsidR="00850081" w:rsidRPr="00464B32" w:rsidRDefault="00850081" w:rsidP="00850081">
      <w:pPr>
        <w:numPr>
          <w:ilvl w:val="0"/>
          <w:numId w:val="5"/>
        </w:numPr>
        <w:spacing w:before="240"/>
        <w:outlineLvl w:val="0"/>
        <w:rPr>
          <w:rFonts w:ascii="Times New Roman" w:hAnsi="Times New Roman" w:cs="Times New Roman"/>
          <w:b/>
          <w:caps/>
          <w:sz w:val="23"/>
          <w:szCs w:val="23"/>
        </w:rPr>
      </w:pPr>
      <w:r w:rsidRPr="00464B32">
        <w:rPr>
          <w:rFonts w:ascii="Times New Roman" w:hAnsi="Times New Roman" w:cs="Times New Roman"/>
          <w:b/>
          <w:caps/>
          <w:sz w:val="23"/>
          <w:szCs w:val="23"/>
        </w:rPr>
        <w:lastRenderedPageBreak/>
        <w:t>Činnosti v průběhu realizace stavebních prací na Stavbě až do řádného předání a převzetí Stavby a kolaudačního řízení</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V průběhu realizace stavebních prací na Stavbě až do řádného předání a převzetí Stavby a kolaudačního řízení budou prováděny následující činnosti:</w:t>
      </w:r>
    </w:p>
    <w:p w:rsidR="00850081" w:rsidRPr="00464B32" w:rsidRDefault="00850081" w:rsidP="00850081">
      <w:pPr>
        <w:numPr>
          <w:ilvl w:val="1"/>
          <w:numId w:val="5"/>
        </w:numPr>
        <w:rPr>
          <w:rFonts w:ascii="Times New Roman" w:hAnsi="Times New Roman" w:cs="Times New Roman"/>
          <w:sz w:val="23"/>
          <w:szCs w:val="23"/>
        </w:rPr>
      </w:pPr>
      <w:bookmarkStart w:id="49" w:name="_Ref430890333"/>
      <w:r w:rsidRPr="00464B32">
        <w:rPr>
          <w:rFonts w:ascii="Times New Roman" w:hAnsi="Times New Roman" w:cs="Times New Roman"/>
          <w:sz w:val="23"/>
          <w:szCs w:val="23"/>
        </w:rPr>
        <w:t>průběžná kontrola a ověřování</w:t>
      </w:r>
      <w:bookmarkEnd w:id="49"/>
      <w:r w:rsidRPr="00464B32">
        <w:rPr>
          <w:rFonts w:ascii="Times New Roman" w:hAnsi="Times New Roman" w:cs="Times New Roman"/>
          <w:sz w:val="23"/>
          <w:szCs w:val="23"/>
        </w:rPr>
        <w:t xml:space="preserve"> </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technických postupů provádění stavebních prací;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kvality prováděných stavebních prací;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souladu prováděných stavebních prací s projektovou dokumentací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souladu prováděných stavebních prací s relevantními veřejnoprávními akty, zejména stavebním povolením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souladu prováděných stavebních prací se smlouvou o zhotovení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souladu prováděných stavebních prací s relevantními právními předpisy a technickými a kvalitativními normami;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dodržování kontrolního a zkušebního plánu zhotovitele Stavby popř. plánu kontrolních prohlídek;</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kvality a množství zabudovaných materiálů a vybavení a jejich souladu s relevantními normami a dokumenty;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dodržování dohodnutého časového plánu (harmonogramu) provádění stavebních prací;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vedení stavebního a montážního deníku; Zhotovitel bude zároveň potvrzovat správnost zápisů a vyjadřovat se v něm k dle jeho odborných a technických znalostí a zkušeností významným skutečnostem;</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stavební připravenosti mezi subdodavateli zhotovitele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řádného uskladnění materiálu, výrobků, strojů a konstrukcí; </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řádného nakládání s materiálem odstraněným ze Stavby, který nadále zůstává v majetku Objednatele;</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za účelem dle </w:t>
      </w:r>
      <w:proofErr w:type="gramStart"/>
      <w:r w:rsidRPr="00464B32">
        <w:rPr>
          <w:rFonts w:ascii="Times New Roman" w:hAnsi="Times New Roman" w:cs="Times New Roman"/>
          <w:sz w:val="23"/>
          <w:szCs w:val="23"/>
        </w:rPr>
        <w:t xml:space="preserve">odst. </w:t>
      </w:r>
      <w:r w:rsidRPr="00464B32">
        <w:rPr>
          <w:rFonts w:ascii="Times New Roman" w:hAnsi="Times New Roman" w:cs="Times New Roman"/>
          <w:sz w:val="23"/>
          <w:szCs w:val="23"/>
        </w:rPr>
        <w:fldChar w:fldCharType="begin"/>
      </w:r>
      <w:r w:rsidRPr="00464B32">
        <w:rPr>
          <w:rFonts w:ascii="Times New Roman" w:hAnsi="Times New Roman" w:cs="Times New Roman"/>
          <w:sz w:val="23"/>
          <w:szCs w:val="23"/>
        </w:rPr>
        <w:instrText xml:space="preserve"> REF _Ref430890333 \r \h  \* MERGEFORMAT </w:instrText>
      </w:r>
      <w:r w:rsidRPr="00464B32">
        <w:rPr>
          <w:rFonts w:ascii="Times New Roman" w:hAnsi="Times New Roman" w:cs="Times New Roman"/>
          <w:sz w:val="23"/>
          <w:szCs w:val="23"/>
        </w:rPr>
      </w:r>
      <w:r w:rsidRPr="00464B32">
        <w:rPr>
          <w:rFonts w:ascii="Times New Roman" w:hAnsi="Times New Roman" w:cs="Times New Roman"/>
          <w:sz w:val="23"/>
          <w:szCs w:val="23"/>
        </w:rPr>
        <w:fldChar w:fldCharType="separate"/>
      </w:r>
      <w:r w:rsidR="006F31C2" w:rsidRPr="00464B32">
        <w:rPr>
          <w:rFonts w:ascii="Times New Roman" w:hAnsi="Times New Roman" w:cs="Times New Roman"/>
          <w:sz w:val="23"/>
          <w:szCs w:val="23"/>
        </w:rPr>
        <w:t>2.1</w:t>
      </w:r>
      <w:r w:rsidRPr="00464B32">
        <w:rPr>
          <w:rFonts w:ascii="Times New Roman" w:hAnsi="Times New Roman" w:cs="Times New Roman"/>
          <w:sz w:val="23"/>
          <w:szCs w:val="23"/>
        </w:rPr>
        <w:fldChar w:fldCharType="end"/>
      </w:r>
      <w:r w:rsidRPr="00464B32">
        <w:rPr>
          <w:rFonts w:ascii="Times New Roman" w:hAnsi="Times New Roman" w:cs="Times New Roman"/>
          <w:sz w:val="23"/>
          <w:szCs w:val="23"/>
        </w:rPr>
        <w:t xml:space="preserve"> této</w:t>
      </w:r>
      <w:proofErr w:type="gramEnd"/>
      <w:r w:rsidRPr="00464B32">
        <w:rPr>
          <w:rFonts w:ascii="Times New Roman" w:hAnsi="Times New Roman" w:cs="Times New Roman"/>
          <w:sz w:val="23"/>
          <w:szCs w:val="23"/>
        </w:rPr>
        <w:t xml:space="preserve"> přílohy zajistí Zhotovitel osobní účast odpovědného pracovníka na staveništi alespoň každý pracovní den v době od 7:00h do 16:00h; v urgentních případech je Objednatel oprávněn požadovat účast odpovědného pracovníka na staveništi i mimo tuto dobu; provedené kontroly budou pravidelně zapisovány do stavebního deníku a doplněny fotodokumentací;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zjistí-li Zhotovitel při výkonu činnosti TDS jakékoliv nedostatky, je povinen bezodkladně písemně upozornit zhotovitele Stavby a Objednatele a navrhnout nezbytná opatření; v případě ohrožení zdraví nebo majetku je Zhotovitel oprávněn nařídit zhotoviteli Stavby zastavení prací;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průběžná evidence případných nedostatků Stavby a dohlížení na jejich průběžné odstraňování a jeho soulad s Objednatelovými pokyny;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koordinace procesů vedoucích k nápravě případných nedostatků v procesu realizace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provedení kontroly vytyčení stavby zhotovitelem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Zhotovitel povinen Objednateli doručit v přiměřené lhůtě od poskytnutí kontrolovaného dokumentu, resp. od provedení jakékoliv změny kontrolovaného dokumentu, stanovené Objednatelem;</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spolupráce se zhotovitelem Stavby a projektantem dokumentace pro provádění Stavby při provádění nebo navrhování opatření na odstranění případných závad této dokumentace; </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účast při projednávání a ověření správnosti všech dokladů a změn projektové dokumentace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procesů systematického doplňování dokumentace pro Objednatele a zhotovitele Stavby, podle které se Stavba realizuje;</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svolávání a vedení pravidelných kontrolních dnů jednou za 7 dní za účasti zhotovitele Stavby; vyhotovování a rozesílání zápisů z kontrolních dnů Stavby zúčastněným stranám dle pokynů Objednatele; zápis kontrolního dne do stavebního deníku;</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správnosti a úplnosti zhotovitelem Stavby provedeného soupisu změn, doplňků nebo rozšíření Stavby vyplývajících z podmínek při provádění Stavby, z odborných znalostí zhotovitele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Zhotovitele v písemné či emailové formě; změny mohou být realizovány teprve po jeho odsouhlasení;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finanční kontrola spočívající v</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kontrole věcné a cenové správnosti oceňovacích podkladů a faktur, jimiž jsou účtovány stavební práce na Stavbě; výsledkem provedené kontroly budou připomínky v písemné či e-mailové formě, které je Zhotovitel povinen Objednateli doručit v přiměřené lhůtě od poskytnutí oceňovacích podkladů a faktury, stanovené Objednatelem;</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navržených cen za dodatečné práce realizované zhotovitelem nad rámec smlouvy o zhotovení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spolupráce s koordinátorem BOZP při kontrole prací vzhledem k dodržování bezpečnosti a ochrany zdraví při práci a kontrole dodržování požárních předpisů;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spolupráce s projektantem zajišťujícím autorský dozor při realizaci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spolupráce s odpovědnými geodety (dle vyhlášky č. 200/1994 Sb., o zeměměřičství, ve znění pozdějších předpisů);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hlášení archeologických nálezů v souladu s relevantními předpisy;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spolupráce s pracovníky zhotovitele Stavby při provádění opatření na odvrácení nebo na omezení škod při ohrožení stavby živelnými událostmi;</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a ověřování úplnosti a věcné správnosti měsíčního soupisu množství provedených prací a dodávek, je-li jej zhotovitel Stavby povinen předkládat;</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souladu postupu zhotovitele díla a díla s podmínkami smlouvy o poskytnutí dotace;</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a ověřování dokončených prací, zejména</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provádění zkoušek na Stavbě, dohled nad dodržováním předepsaných postupů, platných právních předpisů, kontrola provádění technických zkoušek prováděných oprávněnými subjekty a kontrola výsledků zkoušek;</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průběhu zkoušek technologických zařízení prováděných zhotovitelem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účast při provádění měření (hluk, osvětlení, apod.);</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sledování veškerých předepsaných a dohodnutých zkoušek materiálů, konstrukcí a prací, kontrola jejich výsledků a dokladů, které prokazují kvalitu prováděných prací a dodávek (certifikáty, atesty, protokoly apod.);</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těch částí konstrukcí, dodávek a montáží materiálů, výrobků a technologických postupů, které budou při dalším postupu stavebních prací zakryty nebo se stanou nepřístupným, včetně zajištění fotodokumentace 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 xml:space="preserve">závěrečné kontroly dokončené Stavby, příprava soupisu vad a nedodělků, včetně stanovení termínu a způsobu jejich odstraňování; </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kontrola odstraňování vad a nedodělků do předání a převzetí Stavby;</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 xml:space="preserve">Termín kontroly bude stanoven v souladu se Smlouvou o dílo. Zhotovitel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vedení podrobné dokumentace z kontrol, její archivace minimálně po dobu deseti a průběžné předávání kopií či originálů dokumentace Objednateli dle jeho volby;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činnosti související s předáním a převzetím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příprava veškerých podkladů nezbytných pro předání a převzetí Stavby nebo jejích částí ve spolupráci se zhotovitelem Stavby a ověření jejich úplnosti a věcné správnosti;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účast při předání a převzetí Stavby nebo její části;</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příprava předávacího protokolu Stavby ve spolupráci se zhotovitelem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zaměření skutečného provedení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předání veškerých podkladů pro závěrečné vyhodnocení stavební akce Objednatelem neprodleně po jejím ukončení, jedná se zejména o:</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popis průběhu akce a její vyhodnocení;</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kopie všech proplacených faktur;</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originál kolaudačního souhlasu v případě, že byl vydán;</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originál zápisu z převzetí prací, dodávek nebo služeb;</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fotodokumentace z průběhu celé stavby;</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kopie veškerých zápisů z pravidelných kontrolních dnů; a</w:t>
      </w:r>
    </w:p>
    <w:p w:rsidR="00850081" w:rsidRPr="00464B32" w:rsidRDefault="00850081" w:rsidP="00850081">
      <w:pPr>
        <w:numPr>
          <w:ilvl w:val="2"/>
          <w:numId w:val="5"/>
        </w:numPr>
        <w:rPr>
          <w:rFonts w:ascii="Times New Roman" w:hAnsi="Times New Roman" w:cs="Times New Roman"/>
          <w:sz w:val="23"/>
          <w:szCs w:val="23"/>
        </w:rPr>
      </w:pPr>
      <w:r w:rsidRPr="00464B32">
        <w:rPr>
          <w:rFonts w:ascii="Times New Roman" w:hAnsi="Times New Roman" w:cs="Times New Roman"/>
          <w:sz w:val="23"/>
          <w:szCs w:val="23"/>
        </w:rPr>
        <w:t>případně další přílohy včetně jejich seznamu</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vypracování žádosti o užívání Stavby ve smyslu stavebního zákona (např. pro kolaudaci stavby) a její podání na příslušný stavební úřad v zastoupení Objednatele. </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úplnosti a věcné správnosti dokladů obdržených od zhotovitele Stavby v souvislosti s dokončením Stavby, včetně zajištění jejich případné opravy či doplnění a odevzdání Objednateli v kompletním stavu;</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úplnosti a věcné správnosti a ověření dokladů pro konečné vyúčtování stavebních prací, které doloží zhotovitel Stavby k předání a převzetí dokončené Stavby;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úplnosti a věcné správnosti veškerých dokladů, které doloží zhotovitel Stavby pro jednání o užívání stavby ve smyslu stavebního zákona směrem k příslušnému úřadu;</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příprava podkladů pro hodnocení Stavby a čerpání finančních prostředků;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účast na řízení o užívání Stavby ve smyslu stavebního zákona a koordinace procesu;</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vyklizení staveniště zhotovitelem Stavby.</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O výkonu a výsledcích činnosti TDS dle čl. 2 Přílohy č. 2 Smlouvy bude Zhotovitel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zhotovitele stavby. Tato musí být Objednateli doručena do posledního pracovního dne týdne.</w:t>
      </w:r>
    </w:p>
    <w:p w:rsidR="00850081" w:rsidRPr="00464B32" w:rsidRDefault="00850081" w:rsidP="00850081">
      <w:pPr>
        <w:numPr>
          <w:ilvl w:val="0"/>
          <w:numId w:val="5"/>
        </w:numPr>
        <w:spacing w:before="240"/>
        <w:outlineLvl w:val="0"/>
        <w:rPr>
          <w:rFonts w:ascii="Times New Roman" w:hAnsi="Times New Roman" w:cs="Times New Roman"/>
          <w:b/>
          <w:caps/>
          <w:sz w:val="23"/>
          <w:szCs w:val="23"/>
        </w:rPr>
      </w:pPr>
      <w:r w:rsidRPr="00464B32">
        <w:rPr>
          <w:rFonts w:ascii="Times New Roman" w:hAnsi="Times New Roman" w:cs="Times New Roman"/>
          <w:b/>
          <w:caps/>
          <w:sz w:val="23"/>
          <w:szCs w:val="23"/>
        </w:rPr>
        <w:t>Činnosti po předání a převzetí Stavby</w:t>
      </w:r>
    </w:p>
    <w:p w:rsidR="00850081" w:rsidRPr="00464B32" w:rsidRDefault="00850081" w:rsidP="00850081">
      <w:pPr>
        <w:keepLines/>
        <w:spacing w:before="120" w:after="120"/>
        <w:rPr>
          <w:rFonts w:ascii="Times New Roman" w:hAnsi="Times New Roman" w:cs="Times New Roman"/>
          <w:sz w:val="23"/>
          <w:szCs w:val="23"/>
        </w:rPr>
      </w:pPr>
      <w:r w:rsidRPr="00464B32">
        <w:rPr>
          <w:rFonts w:ascii="Times New Roman" w:hAnsi="Times New Roman" w:cs="Times New Roman"/>
          <w:sz w:val="23"/>
          <w:szCs w:val="23"/>
        </w:rPr>
        <w:t>Po předání a převzetí Stavby budou Zhotovitelem prováděny následující činnosti:</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kontrola odstraňování vad a nedodělků zjištěných při předání a převzetí Stavby a při řízení o užívání Stavby ve smyslu stavebního zákona;</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Stavby za účelem odhalení případných skrytých vad, příprava pokladů pro jejich reklamaci a kontrola jejich odstraňování;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Tyto činnosti bude Zhotovitel provádět výlučně na základě požadavků Objednatele a v dohodnutém rozsahu.</w:t>
      </w:r>
    </w:p>
    <w:p w:rsidR="00850081" w:rsidRPr="00464B32" w:rsidRDefault="00850081" w:rsidP="00850081">
      <w:pPr>
        <w:rPr>
          <w:rFonts w:ascii="Times New Roman" w:hAnsi="Times New Roman" w:cs="Times New Roman"/>
          <w:sz w:val="23"/>
          <w:szCs w:val="23"/>
        </w:rPr>
      </w:pPr>
      <w:r w:rsidRPr="00464B32">
        <w:rPr>
          <w:rFonts w:ascii="Times New Roman" w:hAnsi="Times New Roman" w:cs="Times New Roman"/>
          <w:sz w:val="23"/>
          <w:szCs w:val="23"/>
        </w:rPr>
        <w:t>Budou-li v kalendářním měsíci činnosti dle tohoto čl. 3 Přílohy č. 2 Smlouvy prováděny, předá Zhotovitel Objednateli nejpozději do pěti (5) dnů po uplynutí tohoto kalendářního měsíce k odsouhlasení podrobný rozpis provedených činností za uplynulý kalendářní měsíc, který bude obsahovat minimálně: přehled úkonů, které Zhotovitel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 Po schválení rozpisu lze fakturovat.</w:t>
      </w:r>
    </w:p>
    <w:p w:rsidR="00850081" w:rsidRPr="00464B32" w:rsidRDefault="00850081" w:rsidP="00850081">
      <w:pPr>
        <w:jc w:val="left"/>
        <w:rPr>
          <w:rFonts w:ascii="Times New Roman" w:hAnsi="Times New Roman" w:cs="Times New Roman"/>
          <w:sz w:val="23"/>
          <w:szCs w:val="23"/>
        </w:rPr>
        <w:sectPr w:rsidR="00850081" w:rsidRPr="00464B32" w:rsidSect="00764B07">
          <w:headerReference w:type="default" r:id="rId8"/>
          <w:footerReference w:type="default" r:id="rId9"/>
          <w:headerReference w:type="first" r:id="rId10"/>
          <w:footerReference w:type="first" r:id="rId11"/>
          <w:pgSz w:w="11906" w:h="16838" w:code="9"/>
          <w:pgMar w:top="1247" w:right="1134" w:bottom="1701" w:left="1134" w:header="0" w:footer="0" w:gutter="0"/>
          <w:cols w:space="708"/>
          <w:docGrid w:linePitch="360"/>
        </w:sectPr>
      </w:pPr>
    </w:p>
    <w:p w:rsidR="00850081" w:rsidRPr="00464B32" w:rsidRDefault="00850081" w:rsidP="00850081">
      <w:pPr>
        <w:jc w:val="center"/>
        <w:rPr>
          <w:rFonts w:ascii="Times New Roman" w:hAnsi="Times New Roman" w:cs="Times New Roman"/>
          <w:b/>
          <w:sz w:val="23"/>
          <w:szCs w:val="23"/>
          <w:u w:val="single"/>
        </w:rPr>
      </w:pPr>
      <w:r w:rsidRPr="00464B32">
        <w:rPr>
          <w:rFonts w:ascii="Times New Roman" w:hAnsi="Times New Roman" w:cs="Times New Roman"/>
          <w:b/>
          <w:sz w:val="23"/>
          <w:szCs w:val="23"/>
          <w:u w:val="single"/>
        </w:rPr>
        <w:lastRenderedPageBreak/>
        <w:t>Příloha č. 3 – Rozsah výkonu činnosti koordinátora BOZP</w:t>
      </w:r>
    </w:p>
    <w:p w:rsidR="00850081" w:rsidRPr="00464B32" w:rsidRDefault="00850081" w:rsidP="00850081">
      <w:pPr>
        <w:keepLines/>
        <w:spacing w:before="120" w:after="120"/>
        <w:rPr>
          <w:rFonts w:ascii="Times New Roman" w:hAnsi="Times New Roman" w:cs="Times New Roman"/>
          <w:sz w:val="23"/>
          <w:szCs w:val="23"/>
        </w:rPr>
      </w:pPr>
      <w:r w:rsidRPr="00464B32">
        <w:rPr>
          <w:rFonts w:ascii="Times New Roman" w:hAnsi="Times New Roman" w:cs="Times New Roman"/>
          <w:sz w:val="23"/>
          <w:szCs w:val="23"/>
        </w:rPr>
        <w:t>Zhotovitel jakožto koordinátor BOZP bude provádět následující činnosti:</w:t>
      </w:r>
    </w:p>
    <w:p w:rsidR="00850081" w:rsidRPr="00464B32" w:rsidRDefault="00850081" w:rsidP="00850081">
      <w:pPr>
        <w:numPr>
          <w:ilvl w:val="0"/>
          <w:numId w:val="17"/>
        </w:numPr>
        <w:spacing w:before="240"/>
        <w:outlineLvl w:val="0"/>
        <w:rPr>
          <w:rFonts w:ascii="Times New Roman" w:hAnsi="Times New Roman" w:cs="Times New Roman"/>
          <w:b/>
          <w:caps/>
          <w:sz w:val="23"/>
          <w:szCs w:val="23"/>
        </w:rPr>
      </w:pPr>
      <w:r w:rsidRPr="00464B32">
        <w:rPr>
          <w:rFonts w:ascii="Times New Roman" w:hAnsi="Times New Roman" w:cs="Times New Roman"/>
          <w:b/>
          <w:caps/>
          <w:sz w:val="23"/>
          <w:szCs w:val="23"/>
        </w:rPr>
        <w:t>ČINNOST ZHOTOVITELE JAKOŽTO KOORDINÁTORA BOZP</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Vypracování nebo aktualizace přehledu právních předpisů ke Stavbě a informace o rizicích, které se mohou na Stavbě vyskytnout a jeho poskytnutí Objednateli.</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Revize projektové dokumentace a zadávací dokumentace pro zadání zhotovení stavbu z pohledu zajištění plnění povinností spojených s bezpečností a ochranou zdraví při práci zhotovitelem, Objednatelem a dalšími osobami, projednání potřeby případných úprav s Objednatelem, Zhotovitelem a Projektantem.</w:t>
      </w:r>
    </w:p>
    <w:p w:rsidR="00850081" w:rsidRPr="00464B32" w:rsidRDefault="00850081" w:rsidP="00850081">
      <w:pPr>
        <w:numPr>
          <w:ilvl w:val="1"/>
          <w:numId w:val="5"/>
        </w:numPr>
        <w:rPr>
          <w:rFonts w:ascii="Times New Roman" w:hAnsi="Times New Roman" w:cs="Times New Roman"/>
          <w:color w:val="000000"/>
          <w:sz w:val="23"/>
          <w:szCs w:val="23"/>
        </w:rPr>
      </w:pPr>
      <w:r w:rsidRPr="00464B32">
        <w:rPr>
          <w:rFonts w:ascii="Times New Roman" w:hAnsi="Times New Roman" w:cs="Times New Roman"/>
          <w:color w:val="000000"/>
          <w:sz w:val="23"/>
          <w:szCs w:val="23"/>
        </w:rPr>
        <w:t>Poskytování konzultací a doporučení projektantu Stavby ohledně požadavků na zajištění bezpečnosti práce, specifická opatření, technologické postupy s návrhy na zajištění BOZP.</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Vypracování a zaslání Oznámení o zahájení prací na Oblastní inspektorát práce (OIP).</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Zabezpečení seznámení dodavatelů Stavby s Plánem BOZP na stavbu a seznámení s riziky a opatřeními k jejich eliminaci.</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Zpracování, předání, úprava a aktualizace Plánu BOZP a působení na jeho dodržování. </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Průběžná a pravidelná kontrola, zda Objednatel, zda zhotovitelé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informovanosti u všech dotčených zhotovitelů Stavby o bezpečnostních a zdravotních rizicích, která vznikla na staveništi během postupu prací, a o příslušných opatřeních k minimalizaci rizik.</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Upozorňování zhotovitele Stavby prokazatelným způsobem na nedostatky v uplatňování požadavků na bezpečnost a ochranu zdraví při práci zjištěné na Stavbě, vyžadování zjednání nápravy a k tomu navrhování přiměřených technických a organizačních opatření.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Oznamování nedostatků v uplatňování požadavků na zajištění bezpečnosti a ochrany zdraví Objednateli, nebyla-li zhotovitelem Stavby neprodleně přijata přiměřená opatření ke zjednání nápravy.</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Sledování realizace nápravných opatření a v případě neplnění prokazatelným způsobem vyžadování jejich plnění na zhotoviteli Stavby. V případě opakování stejných nedostatků navrhování uplatnění sankčních opatření.</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Účast na stanovených kontrolních dnech Stavby a navrhování termínů kontrolních dnů k problematice BOZP, Plánu BOZP atp. Projednávání součinnosti zhotovitelů stavebních prací z hlediska bezpečnosti a ochrany zdraví, kontrola vedení dokumentace BOZP na Stavbě a dosažených výsledků.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lastRenderedPageBreak/>
        <w:t>Výkon a koordinace kontroly dodržování zásad, pravidel a požadavků v oblasti bezpečnosti a ochrany zdraví při práci a požární ochrany zajišťovaných zhotoviteli Stavby a vedení příslušných záznamů.</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Kontrola dokumentace systémů managementu BOZP související se stavební činností a postupem prací podle realizační dokumentace.</w:t>
      </w:r>
    </w:p>
    <w:p w:rsidR="00850081" w:rsidRPr="00464B32" w:rsidRDefault="00850081" w:rsidP="00850081">
      <w:pPr>
        <w:numPr>
          <w:ilvl w:val="1"/>
          <w:numId w:val="5"/>
        </w:numPr>
        <w:rPr>
          <w:rFonts w:ascii="Times New Roman" w:hAnsi="Times New Roman" w:cs="Times New Roman"/>
          <w:sz w:val="23"/>
          <w:szCs w:val="23"/>
        </w:rPr>
      </w:pPr>
      <w:r w:rsidRPr="00464B32">
        <w:rPr>
          <w:rFonts w:ascii="Times New Roman" w:hAnsi="Times New Roman" w:cs="Times New Roman"/>
          <w:sz w:val="23"/>
          <w:szCs w:val="23"/>
        </w:rPr>
        <w:t xml:space="preserve">Provádění další činností, které jsou Zhotoviteli jakožto koordinátorovi BOZP uloženy obecně závaznými předpisy v souvislosti s výkonem jeho činnosti koordinátora BOZP. </w:t>
      </w:r>
    </w:p>
    <w:p w:rsidR="00850081" w:rsidRPr="00464B32" w:rsidRDefault="00850081" w:rsidP="00850081">
      <w:pPr>
        <w:jc w:val="left"/>
        <w:rPr>
          <w:rFonts w:ascii="Times New Roman" w:hAnsi="Times New Roman" w:cs="Times New Roman"/>
          <w:sz w:val="23"/>
          <w:szCs w:val="23"/>
        </w:rPr>
      </w:pPr>
      <w:r w:rsidRPr="00464B32">
        <w:rPr>
          <w:rFonts w:ascii="Times New Roman" w:hAnsi="Times New Roman" w:cs="Times New Roman"/>
          <w:sz w:val="23"/>
          <w:szCs w:val="23"/>
        </w:rPr>
        <w:t>O výkonu a výsledcích činnosti koordinátora BOZP dle Přílohy č. 3 Smlouvy bude Zhotovitel měsíčně podávat Objednateli podrobnou, úplnou a pravdivou písemnou zprávu; písemná zpráva za uplynulý kalendářní měsíc musí být Objednateli doručena do pátého (5.) dne následujícího kalendářního měsíce.</w:t>
      </w:r>
    </w:p>
    <w:p w:rsidR="00850081" w:rsidRPr="00464B32" w:rsidRDefault="00850081" w:rsidP="00850081">
      <w:pPr>
        <w:rPr>
          <w:rFonts w:ascii="Times New Roman" w:hAnsi="Times New Roman" w:cs="Times New Roman"/>
          <w:color w:val="000000"/>
          <w:sz w:val="23"/>
          <w:szCs w:val="23"/>
        </w:rPr>
      </w:pPr>
    </w:p>
    <w:p w:rsidR="00850081" w:rsidRPr="00464B32" w:rsidRDefault="00850081" w:rsidP="00850081">
      <w:pPr>
        <w:rPr>
          <w:rFonts w:ascii="Times New Roman" w:hAnsi="Times New Roman" w:cs="Times New Roman"/>
          <w:sz w:val="23"/>
          <w:szCs w:val="23"/>
        </w:rPr>
      </w:pPr>
    </w:p>
    <w:p w:rsidR="00850081" w:rsidRPr="00464B32" w:rsidRDefault="00850081" w:rsidP="00850081">
      <w:pPr>
        <w:rPr>
          <w:rFonts w:ascii="Times New Roman" w:hAnsi="Times New Roman" w:cs="Times New Roman"/>
          <w:color w:val="000000"/>
          <w:sz w:val="23"/>
          <w:szCs w:val="23"/>
        </w:rPr>
      </w:pPr>
    </w:p>
    <w:p w:rsidR="0098312C" w:rsidRPr="00464B32" w:rsidRDefault="0098312C" w:rsidP="00850081">
      <w:pPr>
        <w:pStyle w:val="AKFZFnormln"/>
        <w:jc w:val="center"/>
        <w:rPr>
          <w:rFonts w:ascii="Times New Roman" w:hAnsi="Times New Roman" w:cs="Times New Roman"/>
          <w:sz w:val="23"/>
          <w:szCs w:val="23"/>
        </w:rPr>
      </w:pPr>
    </w:p>
    <w:sectPr w:rsidR="0098312C" w:rsidRPr="00464B32" w:rsidSect="00850081">
      <w:headerReference w:type="default" r:id="rId12"/>
      <w:footerReference w:type="default" r:id="rId13"/>
      <w:headerReference w:type="first" r:id="rId14"/>
      <w:footerReference w:type="first" r:id="rId15"/>
      <w:pgSz w:w="11906" w:h="16838" w:code="9"/>
      <w:pgMar w:top="124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07" w:rsidRDefault="00764B07" w:rsidP="00C93C7E">
      <w:pPr>
        <w:spacing w:after="0" w:line="240" w:lineRule="auto"/>
      </w:pPr>
      <w:r>
        <w:separator/>
      </w:r>
    </w:p>
  </w:endnote>
  <w:endnote w:type="continuationSeparator" w:id="0">
    <w:p w:rsidR="00764B07" w:rsidRDefault="00764B07" w:rsidP="00C9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7187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79913499"/>
          <w:docPartObj>
            <w:docPartGallery w:val="Page Numbers (Top of Page)"/>
            <w:docPartUnique/>
          </w:docPartObj>
        </w:sdtPr>
        <w:sdtEndPr/>
        <w:sdtContent>
          <w:p w:rsidR="00764B07" w:rsidRPr="00FE1DB0" w:rsidRDefault="00764B07">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PAGE</w:instrText>
            </w:r>
            <w:r w:rsidRPr="00FE1DB0">
              <w:rPr>
                <w:rFonts w:ascii="Times New Roman" w:hAnsi="Times New Roman" w:cs="Times New Roman"/>
                <w:b/>
                <w:bCs/>
                <w:sz w:val="24"/>
                <w:szCs w:val="24"/>
              </w:rPr>
              <w:fldChar w:fldCharType="separate"/>
            </w:r>
            <w:r w:rsidR="002B64AE">
              <w:rPr>
                <w:rFonts w:ascii="Times New Roman" w:hAnsi="Times New Roman" w:cs="Times New Roman"/>
                <w:b/>
                <w:bCs/>
                <w:noProof/>
              </w:rPr>
              <w:t>18</w:t>
            </w:r>
            <w:r w:rsidRPr="00FE1DB0">
              <w:rPr>
                <w:rFonts w:ascii="Times New Roman" w:hAnsi="Times New Roman" w:cs="Times New Roman"/>
                <w:b/>
                <w:bCs/>
                <w:sz w:val="24"/>
                <w:szCs w:val="24"/>
              </w:rPr>
              <w:fldChar w:fldCharType="end"/>
            </w:r>
            <w:r w:rsidRPr="00FE1DB0">
              <w:rPr>
                <w:rFonts w:ascii="Times New Roman" w:hAnsi="Times New Roman" w:cs="Times New Roman"/>
              </w:rPr>
              <w:t xml:space="preserve"> z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sz w:val="24"/>
                <w:szCs w:val="24"/>
              </w:rPr>
              <w:fldChar w:fldCharType="separate"/>
            </w:r>
            <w:r w:rsidR="002B64AE">
              <w:rPr>
                <w:rFonts w:ascii="Times New Roman" w:hAnsi="Times New Roman" w:cs="Times New Roman"/>
                <w:b/>
                <w:bCs/>
                <w:noProof/>
              </w:rPr>
              <w:t>27</w:t>
            </w:r>
            <w:r w:rsidRPr="00FE1DB0">
              <w:rPr>
                <w:rFonts w:ascii="Times New Roman" w:hAnsi="Times New Roman" w:cs="Times New Roman"/>
                <w:b/>
                <w:bCs/>
                <w:sz w:val="24"/>
                <w:szCs w:val="24"/>
              </w:rPr>
              <w:fldChar w:fldCharType="end"/>
            </w:r>
          </w:p>
        </w:sdtContent>
      </w:sdt>
    </w:sdtContent>
  </w:sdt>
  <w:p w:rsidR="00764B07" w:rsidRDefault="00764B07" w:rsidP="00764B07">
    <w:pPr>
      <w:pStyle w:val="Zpa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44306076"/>
      <w:docPartObj>
        <w:docPartGallery w:val="Page Numbers (Bottom of Page)"/>
        <w:docPartUnique/>
      </w:docPartObj>
    </w:sdtPr>
    <w:sdtEndPr/>
    <w:sdtContent>
      <w:sdt>
        <w:sdtPr>
          <w:rPr>
            <w:rFonts w:ascii="Times New Roman" w:hAnsi="Times New Roman" w:cs="Times New Roman"/>
            <w:sz w:val="24"/>
            <w:szCs w:val="24"/>
          </w:rPr>
          <w:id w:val="2066522649"/>
          <w:docPartObj>
            <w:docPartGallery w:val="Page Numbers (Top of Page)"/>
            <w:docPartUnique/>
          </w:docPartObj>
        </w:sdtPr>
        <w:sdtEndPr/>
        <w:sdtContent>
          <w:p w:rsidR="00764B07" w:rsidRPr="00C93C7E" w:rsidRDefault="00764B07" w:rsidP="00764B07">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sdtContent>
      </w:sdt>
    </w:sdtContent>
  </w:sdt>
  <w:p w:rsidR="00764B07" w:rsidRPr="00C93C7E" w:rsidRDefault="00764B07" w:rsidP="00764B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6694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4553130"/>
          <w:docPartObj>
            <w:docPartGallery w:val="Page Numbers (Top of Page)"/>
            <w:docPartUnique/>
          </w:docPartObj>
        </w:sdtPr>
        <w:sdtEndPr/>
        <w:sdtContent>
          <w:p w:rsidR="00764B07" w:rsidRPr="00FE1DB0" w:rsidRDefault="00764B07">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PAGE</w:instrText>
            </w:r>
            <w:r w:rsidRPr="00FE1DB0">
              <w:rPr>
                <w:rFonts w:ascii="Times New Roman" w:hAnsi="Times New Roman" w:cs="Times New Roman"/>
                <w:b/>
                <w:bCs/>
                <w:sz w:val="24"/>
                <w:szCs w:val="24"/>
              </w:rPr>
              <w:fldChar w:fldCharType="separate"/>
            </w:r>
            <w:r w:rsidR="002B64AE">
              <w:rPr>
                <w:rFonts w:ascii="Times New Roman" w:hAnsi="Times New Roman" w:cs="Times New Roman"/>
                <w:b/>
                <w:bCs/>
                <w:noProof/>
              </w:rPr>
              <w:t>27</w:t>
            </w:r>
            <w:r w:rsidRPr="00FE1DB0">
              <w:rPr>
                <w:rFonts w:ascii="Times New Roman" w:hAnsi="Times New Roman" w:cs="Times New Roman"/>
                <w:b/>
                <w:bCs/>
                <w:sz w:val="24"/>
                <w:szCs w:val="24"/>
              </w:rPr>
              <w:fldChar w:fldCharType="end"/>
            </w:r>
            <w:r w:rsidRPr="00FE1DB0">
              <w:rPr>
                <w:rFonts w:ascii="Times New Roman" w:hAnsi="Times New Roman" w:cs="Times New Roman"/>
              </w:rPr>
              <w:t xml:space="preserve"> z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sz w:val="24"/>
                <w:szCs w:val="24"/>
              </w:rPr>
              <w:fldChar w:fldCharType="separate"/>
            </w:r>
            <w:r w:rsidR="002B64AE">
              <w:rPr>
                <w:rFonts w:ascii="Times New Roman" w:hAnsi="Times New Roman" w:cs="Times New Roman"/>
                <w:b/>
                <w:bCs/>
                <w:noProof/>
              </w:rPr>
              <w:t>27</w:t>
            </w:r>
            <w:r w:rsidRPr="00FE1DB0">
              <w:rPr>
                <w:rFonts w:ascii="Times New Roman" w:hAnsi="Times New Roman" w:cs="Times New Roman"/>
                <w:b/>
                <w:bCs/>
                <w:sz w:val="24"/>
                <w:szCs w:val="24"/>
              </w:rPr>
              <w:fldChar w:fldCharType="end"/>
            </w:r>
          </w:p>
        </w:sdtContent>
      </w:sdt>
    </w:sdtContent>
  </w:sdt>
  <w:p w:rsidR="00764B07" w:rsidRDefault="00764B07" w:rsidP="00852443">
    <w:pPr>
      <w:pStyle w:val="Zpat"/>
      <w:ind w:left="-11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8300850"/>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764B07" w:rsidRPr="00C93C7E" w:rsidRDefault="00764B07" w:rsidP="00C93C7E">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sdtContent>
      </w:sdt>
    </w:sdtContent>
  </w:sdt>
  <w:p w:rsidR="00764B07" w:rsidRPr="00C93C7E" w:rsidRDefault="00764B07" w:rsidP="00C93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07" w:rsidRDefault="00764B07" w:rsidP="00C93C7E">
      <w:pPr>
        <w:spacing w:after="0" w:line="240" w:lineRule="auto"/>
      </w:pPr>
      <w:r>
        <w:separator/>
      </w:r>
    </w:p>
  </w:footnote>
  <w:footnote w:type="continuationSeparator" w:id="0">
    <w:p w:rsidR="00764B07" w:rsidRDefault="00764B07" w:rsidP="00C9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07736"/>
      <w:docPartObj>
        <w:docPartGallery w:val="Page Numbers (Top of Page)"/>
        <w:docPartUnique/>
      </w:docPartObj>
    </w:sdtPr>
    <w:sdtEndPr/>
    <w:sdtContent>
      <w:p w:rsidR="00764B07" w:rsidRDefault="00764B07" w:rsidP="00764B07">
        <w:pPr>
          <w:pStyle w:val="Zhlav"/>
          <w:ind w:left="-964"/>
          <w:jc w:val="right"/>
        </w:pPr>
      </w:p>
      <w:p w:rsidR="00764B07" w:rsidRDefault="00764B07" w:rsidP="00764B07">
        <w:pPr>
          <w:pStyle w:val="Zhlav"/>
          <w:ind w:left="-964"/>
          <w:jc w:val="right"/>
        </w:pPr>
        <w:r>
          <w:rPr>
            <w:noProof/>
            <w:lang w:eastAsia="cs-CZ"/>
          </w:rPr>
          <w:drawing>
            <wp:inline distT="0" distB="0" distL="0" distR="0" wp14:anchorId="7C7CA587" wp14:editId="54E72DD1">
              <wp:extent cx="1857375" cy="657225"/>
              <wp:effectExtent l="0" t="0" r="9525" b="9525"/>
              <wp:docPr id="1" name="Obrázek 1"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43D59BD8" wp14:editId="74C87D0A">
              <wp:extent cx="2133600" cy="666750"/>
              <wp:effectExtent l="0" t="0" r="0" b="0"/>
              <wp:docPr id="4" name="Obrázek 4"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rsidR="00764B07" w:rsidRDefault="00764B07" w:rsidP="00764B07">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07" w:rsidRDefault="00764B07" w:rsidP="00764B07">
    <w:pPr>
      <w:pStyle w:val="Zhlav"/>
      <w:ind w:left="-1134"/>
    </w:pPr>
  </w:p>
  <w:p w:rsidR="00764B07" w:rsidRDefault="00764B07" w:rsidP="00764B07">
    <w:pPr>
      <w:pStyle w:val="Zhlav"/>
      <w:ind w:left="-964"/>
      <w:jc w:val="right"/>
    </w:pPr>
    <w:r>
      <w:rPr>
        <w:noProof/>
        <w:lang w:eastAsia="cs-CZ"/>
      </w:rPr>
      <w:drawing>
        <wp:inline distT="0" distB="0" distL="0" distR="0" wp14:anchorId="4A71E517" wp14:editId="0E6E71F5">
          <wp:extent cx="1857375" cy="657225"/>
          <wp:effectExtent l="0" t="0" r="9525" b="9525"/>
          <wp:docPr id="5" name="Obrázek 5"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3E168C3C" wp14:editId="020EB789">
          <wp:extent cx="2133600" cy="666750"/>
          <wp:effectExtent l="0" t="0" r="0" b="0"/>
          <wp:docPr id="8" name="Obrázek 8"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p w:rsidR="00764B07" w:rsidRDefault="00764B07" w:rsidP="00764B07">
    <w:pPr>
      <w:pStyle w:val="Zhlav"/>
      <w:ind w:left="-96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59601"/>
      <w:docPartObj>
        <w:docPartGallery w:val="Page Numbers (Top of Page)"/>
        <w:docPartUnique/>
      </w:docPartObj>
    </w:sdtPr>
    <w:sdtEndPr/>
    <w:sdtContent>
      <w:p w:rsidR="00764B07" w:rsidRDefault="00764B07" w:rsidP="00C93C7E">
        <w:pPr>
          <w:pStyle w:val="Zhlav"/>
          <w:ind w:left="-964"/>
          <w:jc w:val="right"/>
        </w:pPr>
        <w:r>
          <w:rPr>
            <w:noProof/>
            <w:lang w:eastAsia="cs-CZ"/>
          </w:rPr>
          <w:drawing>
            <wp:inline distT="0" distB="0" distL="0" distR="0" wp14:anchorId="4288531D" wp14:editId="02E94586">
              <wp:extent cx="1857375" cy="657225"/>
              <wp:effectExtent l="0" t="0" r="9525" b="9525"/>
              <wp:docPr id="2" name="Obrázek 2"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4A1CCBD1" wp14:editId="4DC3FC3A">
              <wp:extent cx="2133600" cy="666750"/>
              <wp:effectExtent l="0" t="0" r="0" b="0"/>
              <wp:docPr id="3" name="Obrázek 3"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rsidR="00764B07" w:rsidRDefault="00764B07" w:rsidP="00852443">
    <w:pPr>
      <w:pStyle w:val="Zhlav"/>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07" w:rsidRDefault="00764B07" w:rsidP="00852443">
    <w:pPr>
      <w:pStyle w:val="Zhlav"/>
      <w:ind w:left="-1134"/>
    </w:pPr>
  </w:p>
  <w:p w:rsidR="00764B07" w:rsidRDefault="00764B07" w:rsidP="00C93C7E">
    <w:pPr>
      <w:pStyle w:val="Zhlav"/>
      <w:ind w:left="-964"/>
      <w:jc w:val="right"/>
    </w:pPr>
    <w:r>
      <w:rPr>
        <w:noProof/>
        <w:lang w:eastAsia="cs-CZ"/>
      </w:rPr>
      <w:drawing>
        <wp:inline distT="0" distB="0" distL="0" distR="0" wp14:anchorId="04BBED9A" wp14:editId="3896E299">
          <wp:extent cx="1857375" cy="657225"/>
          <wp:effectExtent l="0" t="0" r="9525" b="9525"/>
          <wp:docPr id="7" name="Obrázek 7"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0F7FC8A8" wp14:editId="34418AAE">
          <wp:extent cx="2133600" cy="666750"/>
          <wp:effectExtent l="0" t="0" r="0" b="0"/>
          <wp:docPr id="6" name="Obrázek 6"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p w:rsidR="00764B07" w:rsidRDefault="00764B07" w:rsidP="0085244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1AA695E"/>
    <w:multiLevelType w:val="hybridMultilevel"/>
    <w:tmpl w:val="BEF2E0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cs="Wingdings" w:hint="default"/>
      </w:rPr>
    </w:lvl>
    <w:lvl w:ilvl="3" w:tplc="04050001" w:tentative="1">
      <w:start w:val="1"/>
      <w:numFmt w:val="bullet"/>
      <w:lvlText w:val=""/>
      <w:lvlJc w:val="left"/>
      <w:pPr>
        <w:ind w:left="3588" w:hanging="360"/>
      </w:pPr>
      <w:rPr>
        <w:rFonts w:ascii="Symbol" w:hAnsi="Symbol" w:cs="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cs="Wingdings" w:hint="default"/>
      </w:rPr>
    </w:lvl>
    <w:lvl w:ilvl="6" w:tplc="04050001" w:tentative="1">
      <w:start w:val="1"/>
      <w:numFmt w:val="bullet"/>
      <w:lvlText w:val=""/>
      <w:lvlJc w:val="left"/>
      <w:pPr>
        <w:ind w:left="5748" w:hanging="360"/>
      </w:pPr>
      <w:rPr>
        <w:rFonts w:ascii="Symbol" w:hAnsi="Symbol" w:cs="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cs="Wingdings" w:hint="default"/>
      </w:rPr>
    </w:lvl>
  </w:abstractNum>
  <w:abstractNum w:abstractNumId="2">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1924661"/>
    <w:multiLevelType w:val="hybridMultilevel"/>
    <w:tmpl w:val="B11AC590"/>
    <w:lvl w:ilvl="0" w:tplc="97345440">
      <w:start w:val="1"/>
      <w:numFmt w:val="upperLetter"/>
      <w:lvlText w:val="(%1)"/>
      <w:lvlJc w:val="left"/>
      <w:pPr>
        <w:ind w:left="786" w:hanging="360"/>
      </w:pPr>
      <w:rPr>
        <w:rFonts w:cs="Calibri" w:hint="default"/>
        <w:b/>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1">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4">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8">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18"/>
  </w:num>
  <w:num w:numId="2">
    <w:abstractNumId w:val="0"/>
  </w:num>
  <w:num w:numId="3">
    <w:abstractNumId w:val="10"/>
  </w:num>
  <w:num w:numId="4">
    <w:abstractNumId w:val="7"/>
  </w:num>
  <w:num w:numId="5">
    <w:abstractNumId w:val="8"/>
  </w:num>
  <w:num w:numId="6">
    <w:abstractNumId w:val="15"/>
  </w:num>
  <w:num w:numId="7">
    <w:abstractNumId w:val="17"/>
  </w:num>
  <w:num w:numId="8">
    <w:abstractNumId w:val="11"/>
  </w:num>
  <w:num w:numId="9">
    <w:abstractNumId w:val="13"/>
  </w:num>
  <w:num w:numId="10">
    <w:abstractNumId w:val="12"/>
  </w:num>
  <w:num w:numId="11">
    <w:abstractNumId w:val="3"/>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7E"/>
    <w:rsid w:val="00021D27"/>
    <w:rsid w:val="00093345"/>
    <w:rsid w:val="000E552B"/>
    <w:rsid w:val="001B278C"/>
    <w:rsid w:val="001B5B05"/>
    <w:rsid w:val="001C5502"/>
    <w:rsid w:val="001D6775"/>
    <w:rsid w:val="002B64AE"/>
    <w:rsid w:val="00307619"/>
    <w:rsid w:val="0031649A"/>
    <w:rsid w:val="0033638B"/>
    <w:rsid w:val="00354995"/>
    <w:rsid w:val="00372B9A"/>
    <w:rsid w:val="003E544F"/>
    <w:rsid w:val="00464B32"/>
    <w:rsid w:val="004F42F0"/>
    <w:rsid w:val="004F6B97"/>
    <w:rsid w:val="004F769F"/>
    <w:rsid w:val="0050091B"/>
    <w:rsid w:val="00574F11"/>
    <w:rsid w:val="005C4000"/>
    <w:rsid w:val="00636FD3"/>
    <w:rsid w:val="006610A4"/>
    <w:rsid w:val="006C6AE2"/>
    <w:rsid w:val="006F31C2"/>
    <w:rsid w:val="007060A7"/>
    <w:rsid w:val="00764B07"/>
    <w:rsid w:val="007A58EF"/>
    <w:rsid w:val="007B61FD"/>
    <w:rsid w:val="00850081"/>
    <w:rsid w:val="00852443"/>
    <w:rsid w:val="008D0190"/>
    <w:rsid w:val="008E4092"/>
    <w:rsid w:val="00966654"/>
    <w:rsid w:val="00975477"/>
    <w:rsid w:val="0098312C"/>
    <w:rsid w:val="009A2569"/>
    <w:rsid w:val="009E1FBB"/>
    <w:rsid w:val="00A272BE"/>
    <w:rsid w:val="00A712F3"/>
    <w:rsid w:val="00AB01C0"/>
    <w:rsid w:val="00AD2D36"/>
    <w:rsid w:val="00AF7064"/>
    <w:rsid w:val="00BD460B"/>
    <w:rsid w:val="00C055AD"/>
    <w:rsid w:val="00C63772"/>
    <w:rsid w:val="00C67F5C"/>
    <w:rsid w:val="00C74E57"/>
    <w:rsid w:val="00C90256"/>
    <w:rsid w:val="00C93C7E"/>
    <w:rsid w:val="00CA6870"/>
    <w:rsid w:val="00D00792"/>
    <w:rsid w:val="00DA3A80"/>
    <w:rsid w:val="00DE40FD"/>
    <w:rsid w:val="00DF3F61"/>
    <w:rsid w:val="00E072FD"/>
    <w:rsid w:val="00E3025B"/>
    <w:rsid w:val="00E30E0B"/>
    <w:rsid w:val="00E359C9"/>
    <w:rsid w:val="00E67225"/>
    <w:rsid w:val="00E75A05"/>
    <w:rsid w:val="00EA3957"/>
    <w:rsid w:val="00EF2167"/>
    <w:rsid w:val="00F835F0"/>
    <w:rsid w:val="00F9376B"/>
    <w:rsid w:val="00FD0E31"/>
    <w:rsid w:val="00FE1DB0"/>
    <w:rsid w:val="00FE3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C93C7E"/>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rsid w:val="00C93C7E"/>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C93C7E"/>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C93C7E"/>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C93C7E"/>
    <w:pPr>
      <w:outlineLvl w:val="3"/>
    </w:pPr>
  </w:style>
  <w:style w:type="paragraph" w:styleId="Nadpis6">
    <w:name w:val="heading 6"/>
    <w:basedOn w:val="Normln"/>
    <w:next w:val="Normln"/>
    <w:link w:val="Nadpis6Char"/>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rsid w:val="00C93C7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3C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rsid w:val="00C93C7E"/>
    <w:rPr>
      <w:rFonts w:ascii="Arial" w:eastAsiaTheme="majorEastAsia" w:hAnsi="Arial" w:cs="Calibri"/>
      <w:b/>
      <w:caps/>
    </w:rPr>
  </w:style>
  <w:style w:type="character" w:customStyle="1" w:styleId="Nadpis2Char">
    <w:name w:val="Nadpis 2 Char"/>
    <w:aliases w:val="AKFZ podání 2 Char"/>
    <w:basedOn w:val="Standardnpsmoodstavce"/>
    <w:link w:val="Nadpis2"/>
    <w:rsid w:val="00C93C7E"/>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6Char">
    <w:name w:val="Nadpis 6 Char"/>
    <w:basedOn w:val="Standardnpsmoodstavce"/>
    <w:link w:val="Nadpis6"/>
    <w:rsid w:val="00C93C7E"/>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C93C7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C93C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93C7E"/>
    <w:rPr>
      <w:rFonts w:asciiTheme="majorHAnsi" w:eastAsiaTheme="majorEastAsia" w:hAnsiTheme="majorHAnsi" w:cstheme="majorBidi"/>
      <w:i/>
      <w:iCs/>
      <w:color w:val="272727" w:themeColor="text1" w:themeTint="D8"/>
      <w:sz w:val="21"/>
      <w:szCs w:val="21"/>
    </w:rPr>
  </w:style>
  <w:style w:type="paragraph" w:customStyle="1" w:styleId="AKFZslovanodstavec">
    <w:name w:val="AKFZ_číslovaný odstavec"/>
    <w:basedOn w:val="AKFZFnormln"/>
    <w:qFormat/>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rsid w:val="00C93C7E"/>
    <w:pPr>
      <w:outlineLvl w:val="0"/>
    </w:pPr>
    <w:rPr>
      <w:b/>
      <w:caps/>
      <w:sz w:val="32"/>
    </w:rPr>
  </w:style>
  <w:style w:type="paragraph" w:customStyle="1" w:styleId="lneksmlouvy">
    <w:name w:val="článek_smlouvy"/>
    <w:basedOn w:val="AKFZFnormln"/>
    <w:qFormat/>
    <w:rsid w:val="00C93C7E"/>
    <w:pPr>
      <w:numPr>
        <w:ilvl w:val="1"/>
        <w:numId w:val="5"/>
      </w:numPr>
      <w:tabs>
        <w:tab w:val="clear" w:pos="680"/>
        <w:tab w:val="num" w:pos="360"/>
      </w:tabs>
      <w:ind w:left="0" w:firstLine="0"/>
    </w:pPr>
  </w:style>
  <w:style w:type="paragraph" w:customStyle="1" w:styleId="AKFZOdrky">
    <w:name w:val="AKFZ Odrážky"/>
    <w:basedOn w:val="Normln"/>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unhideWhenUsed/>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eastAsia="Calibri" w:hAnsi="Arial" w:cs="Calibri"/>
    </w:rPr>
  </w:style>
  <w:style w:type="paragraph" w:styleId="Zpat">
    <w:name w:val="footer"/>
    <w:basedOn w:val="Normln"/>
    <w:link w:val="ZpatChar"/>
    <w:uiPriority w:val="99"/>
    <w:unhideWhenUsed/>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eastAsia="Calibri" w:hAnsi="Arial" w:cs="Calibri"/>
    </w:rPr>
  </w:style>
  <w:style w:type="paragraph" w:styleId="Textbubliny">
    <w:name w:val="Balloon Text"/>
    <w:basedOn w:val="Normln"/>
    <w:link w:val="TextbublinyChar"/>
    <w:uiPriority w:val="99"/>
    <w:semiHidden/>
    <w:unhideWhenUsed/>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eastAsia="Calibri" w:hAnsi="Tahoma" w:cs="Tahoma"/>
      <w:sz w:val="16"/>
      <w:szCs w:val="16"/>
    </w:rPr>
  </w:style>
  <w:style w:type="numbering" w:customStyle="1" w:styleId="Styl1">
    <w:name w:val="Styl1"/>
    <w:uiPriority w:val="99"/>
    <w:rsid w:val="00C93C7E"/>
    <w:pPr>
      <w:numPr>
        <w:numId w:val="1"/>
      </w:numPr>
    </w:pPr>
  </w:style>
  <w:style w:type="paragraph" w:customStyle="1" w:styleId="RLslovanodstavec">
    <w:name w:val="RL Číslovaný odstavec"/>
    <w:basedOn w:val="Normln"/>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C93C7E"/>
    <w:pPr>
      <w:ind w:left="220"/>
    </w:pPr>
  </w:style>
  <w:style w:type="paragraph" w:styleId="Obsah1">
    <w:name w:val="toc 1"/>
    <w:basedOn w:val="Normln"/>
    <w:next w:val="Normln"/>
    <w:autoRedefine/>
    <w:uiPriority w:val="39"/>
    <w:unhideWhenUsed/>
    <w:rsid w:val="00C93C7E"/>
  </w:style>
  <w:style w:type="paragraph" w:styleId="Obsah3">
    <w:name w:val="toc 3"/>
    <w:basedOn w:val="Normln"/>
    <w:next w:val="Normln"/>
    <w:autoRedefine/>
    <w:uiPriority w:val="39"/>
    <w:unhideWhenUsed/>
    <w:rsid w:val="00C93C7E"/>
    <w:pPr>
      <w:ind w:left="440"/>
    </w:pPr>
  </w:style>
  <w:style w:type="character" w:styleId="Hypertextovodkaz">
    <w:name w:val="Hyperlink"/>
    <w:basedOn w:val="Standardnpsmoodstavce"/>
    <w:uiPriority w:val="99"/>
    <w:unhideWhenUsed/>
    <w:rsid w:val="00C93C7E"/>
    <w:rPr>
      <w:color w:val="0000FF" w:themeColor="hyperlink"/>
      <w:u w:val="single"/>
    </w:rPr>
  </w:style>
  <w:style w:type="table" w:styleId="Mkatabulky">
    <w:name w:val="Table Grid"/>
    <w:basedOn w:val="Normlntabulka"/>
    <w:uiPriority w:val="59"/>
    <w:rsid w:val="00C93C7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rsid w:val="00C93C7E"/>
    <w:rPr>
      <w:rFonts w:ascii="Arial" w:eastAsia="Calibri" w:hAnsi="Arial" w:cs="Times New Roman"/>
    </w:rPr>
  </w:style>
  <w:style w:type="paragraph" w:customStyle="1" w:styleId="AKFZdkaz">
    <w:name w:val="AKFZ_důkaz"/>
    <w:basedOn w:val="Normln"/>
    <w:link w:val="AKFZdkazChar"/>
    <w:rsid w:val="00C93C7E"/>
    <w:pPr>
      <w:tabs>
        <w:tab w:val="left" w:pos="1134"/>
        <w:tab w:val="left" w:pos="1560"/>
      </w:tabs>
      <w:ind w:left="1559" w:hanging="1559"/>
    </w:pPr>
  </w:style>
  <w:style w:type="character" w:customStyle="1" w:styleId="AKFZdkazChar">
    <w:name w:val="AKFZ_důkaz Char"/>
    <w:basedOn w:val="Standardnpsmoodstavce"/>
    <w:link w:val="AKFZdkaz"/>
    <w:rsid w:val="00C93C7E"/>
    <w:rPr>
      <w:rFonts w:ascii="Arial" w:eastAsia="Calibri" w:hAnsi="Arial" w:cs="Calibri"/>
    </w:rPr>
  </w:style>
  <w:style w:type="paragraph" w:customStyle="1" w:styleId="AKFZFlaeksmlouvy">
    <w:name w:val="AKFZF_člańek smlouvy"/>
    <w:basedOn w:val="AKFZFnormln"/>
    <w:rsid w:val="00C93C7E"/>
  </w:style>
  <w:style w:type="paragraph" w:customStyle="1" w:styleId="AKFZFNadpisvpodn">
    <w:name w:val="AKFZF_Nadpis v podání"/>
    <w:basedOn w:val="AKFZFnormln"/>
    <w:next w:val="AKFZFnovnadpis2"/>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C93C7E"/>
    <w:rPr>
      <w:color w:val="000000" w:themeColor="text1"/>
    </w:rPr>
  </w:style>
  <w:style w:type="character" w:customStyle="1" w:styleId="AKFZpreambuleChar">
    <w:name w:val="AKFZ_preambule Char"/>
    <w:basedOn w:val="Standardnpsmoodstavce"/>
    <w:link w:val="AKFZpreambule"/>
    <w:rsid w:val="00C93C7E"/>
    <w:rPr>
      <w:rFonts w:ascii="Arial" w:eastAsia="Calibri" w:hAnsi="Arial" w:cs="Calibri"/>
      <w:color w:val="000000" w:themeColor="text1"/>
    </w:rPr>
  </w:style>
  <w:style w:type="numbering" w:customStyle="1" w:styleId="AKFZlneknadpis">
    <w:name w:val="AKFZ_článek nadpis"/>
    <w:uiPriority w:val="99"/>
    <w:rsid w:val="00C93C7E"/>
    <w:pPr>
      <w:numPr>
        <w:numId w:val="4"/>
      </w:numPr>
    </w:pPr>
  </w:style>
  <w:style w:type="paragraph" w:customStyle="1" w:styleId="AKFZlnektext">
    <w:name w:val="AKFZ_článek_text"/>
    <w:basedOn w:val="Normln"/>
    <w:link w:val="AKFZlnektextChar"/>
    <w:rsid w:val="00C93C7E"/>
    <w:pPr>
      <w:widowControl w:val="0"/>
    </w:pPr>
  </w:style>
  <w:style w:type="character" w:customStyle="1" w:styleId="AKFZlnektextChar">
    <w:name w:val="AKFZ_článek_text Char"/>
    <w:basedOn w:val="Standardnpsmoodstavce"/>
    <w:link w:val="AKFZlnektext"/>
    <w:rsid w:val="00C93C7E"/>
    <w:rPr>
      <w:rFonts w:ascii="Arial" w:eastAsia="Calibri"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eastAsia="Calibri" w:hAnsi="Arial" w:cs="Calibri"/>
    </w:rPr>
  </w:style>
  <w:style w:type="paragraph" w:customStyle="1" w:styleId="AKFZFnormln">
    <w:name w:val="AKFZF_normální"/>
    <w:link w:val="AKFZFnormlnChar"/>
    <w:qFormat/>
    <w:rsid w:val="00C93C7E"/>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C93C7E"/>
    <w:rPr>
      <w:rFonts w:ascii="Arial" w:eastAsia="Calibri" w:hAnsi="Arial" w:cs="Calibri"/>
    </w:rPr>
  </w:style>
  <w:style w:type="paragraph" w:customStyle="1" w:styleId="AKFZFdkaz">
    <w:name w:val="AKFZF_důkaz"/>
    <w:basedOn w:val="AKFZFnormln"/>
    <w:link w:val="AKFZFdkazChar"/>
    <w:qFormat/>
    <w:rsid w:val="00C93C7E"/>
    <w:pPr>
      <w:tabs>
        <w:tab w:val="left" w:pos="851"/>
        <w:tab w:val="left" w:pos="1276"/>
      </w:tabs>
      <w:ind w:left="1276" w:hanging="1276"/>
      <w:jc w:val="left"/>
    </w:pPr>
  </w:style>
  <w:style w:type="character" w:customStyle="1" w:styleId="AKFZFdkazChar">
    <w:name w:val="AKFZF_důkaz Char"/>
    <w:basedOn w:val="AKFZFnormlnChar"/>
    <w:link w:val="AKFZFdkaz"/>
    <w:rsid w:val="00C93C7E"/>
    <w:rPr>
      <w:rFonts w:ascii="Arial" w:eastAsia="Calibri" w:hAnsi="Arial" w:cs="Calibri"/>
    </w:rPr>
  </w:style>
  <w:style w:type="paragraph" w:customStyle="1" w:styleId="AKFZFnovNadpis1">
    <w:name w:val="AKFZF_nový Nadpis 1"/>
    <w:basedOn w:val="AKFZFnormln"/>
    <w:qFormat/>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C93C7E"/>
    <w:pPr>
      <w:keepNext/>
      <w:numPr>
        <w:ilvl w:val="3"/>
        <w:numId w:val="8"/>
      </w:numPr>
      <w:spacing w:before="240" w:after="240"/>
      <w:outlineLvl w:val="3"/>
    </w:pPr>
    <w:rPr>
      <w:i/>
    </w:rPr>
  </w:style>
  <w:style w:type="paragraph" w:customStyle="1" w:styleId="AKFZFnovnadpis5">
    <w:name w:val="AKFZF_nový nadpis 5"/>
    <w:basedOn w:val="AKFZFnormln"/>
    <w:qFormat/>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C93C7E"/>
    <w:pPr>
      <w:numPr>
        <w:numId w:val="9"/>
      </w:numPr>
      <w:tabs>
        <w:tab w:val="clear" w:pos="851"/>
        <w:tab w:val="num" w:pos="360"/>
      </w:tabs>
      <w:ind w:left="0" w:firstLine="0"/>
    </w:pPr>
  </w:style>
  <w:style w:type="paragraph" w:customStyle="1" w:styleId="AKFZFnovpetit">
    <w:name w:val="AKFZF_nový petit"/>
    <w:basedOn w:val="AKFZFnormln"/>
    <w:qFormat/>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C93C7E"/>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C93C7E"/>
    <w:pPr>
      <w:spacing w:after="0"/>
    </w:pPr>
  </w:style>
  <w:style w:type="character" w:customStyle="1" w:styleId="AKFZFpodpisChar">
    <w:name w:val="AKFZF_podpis Char"/>
    <w:basedOn w:val="AKFZFnormlnChar"/>
    <w:link w:val="AKFZFpodpis"/>
    <w:rsid w:val="00C93C7E"/>
    <w:rPr>
      <w:rFonts w:ascii="Arial" w:eastAsia="Calibri" w:hAnsi="Arial" w:cs="Calibri"/>
    </w:rPr>
  </w:style>
  <w:style w:type="paragraph" w:styleId="Nadpisobsahu">
    <w:name w:val="TOC Heading"/>
    <w:basedOn w:val="Nadpis1"/>
    <w:next w:val="Normln"/>
    <w:uiPriority w:val="39"/>
    <w:semiHidden/>
    <w:unhideWhenUsed/>
    <w:qFormat/>
    <w:rsid w:val="00C93C7E"/>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paragraph" w:customStyle="1" w:styleId="zkltextcentr12">
    <w:name w:val="zákl. text centr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C93C7E"/>
    <w:pPr>
      <w:numPr>
        <w:ilvl w:val="1"/>
        <w:numId w:val="1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nhideWhenUsed/>
    <w:rsid w:val="00C93C7E"/>
    <w:rPr>
      <w:sz w:val="16"/>
      <w:szCs w:val="16"/>
    </w:rPr>
  </w:style>
  <w:style w:type="paragraph" w:styleId="Textkomente">
    <w:name w:val="annotation text"/>
    <w:basedOn w:val="Normln"/>
    <w:link w:val="TextkomenteChar"/>
    <w:unhideWhenUsed/>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C93C7E"/>
    <w:rPr>
      <w:rFonts w:ascii="Arial" w:eastAsia="Times New Roman" w:hAnsi="Arial" w:cs="Arial"/>
      <w:sz w:val="20"/>
      <w:szCs w:val="20"/>
      <w:lang w:eastAsia="cs-CZ"/>
    </w:rPr>
  </w:style>
  <w:style w:type="character" w:customStyle="1" w:styleId="Textodst1slChar">
    <w:name w:val="Text odst.1čísl Char"/>
    <w:link w:val="Textodst1sl"/>
    <w:rsid w:val="00C93C7E"/>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eastAsia="Calibri" w:hAnsi="Arial" w:cs="Calibri"/>
      <w:sz w:val="20"/>
      <w:szCs w:val="20"/>
    </w:rPr>
  </w:style>
  <w:style w:type="character" w:styleId="Znakapoznpodarou">
    <w:name w:val="footnote reference"/>
    <w:basedOn w:val="Standardnpsmoodstavce"/>
    <w:uiPriority w:val="99"/>
    <w:semiHidden/>
    <w:unhideWhenUsed/>
    <w:rsid w:val="00C93C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C93C7E"/>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rsid w:val="00C93C7E"/>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C93C7E"/>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C93C7E"/>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C93C7E"/>
    <w:pPr>
      <w:outlineLvl w:val="3"/>
    </w:pPr>
  </w:style>
  <w:style w:type="paragraph" w:styleId="Nadpis6">
    <w:name w:val="heading 6"/>
    <w:basedOn w:val="Normln"/>
    <w:next w:val="Normln"/>
    <w:link w:val="Nadpis6Char"/>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rsid w:val="00C93C7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3C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rsid w:val="00C93C7E"/>
    <w:rPr>
      <w:rFonts w:ascii="Arial" w:eastAsiaTheme="majorEastAsia" w:hAnsi="Arial" w:cs="Calibri"/>
      <w:b/>
      <w:caps/>
    </w:rPr>
  </w:style>
  <w:style w:type="character" w:customStyle="1" w:styleId="Nadpis2Char">
    <w:name w:val="Nadpis 2 Char"/>
    <w:aliases w:val="AKFZ podání 2 Char"/>
    <w:basedOn w:val="Standardnpsmoodstavce"/>
    <w:link w:val="Nadpis2"/>
    <w:rsid w:val="00C93C7E"/>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6Char">
    <w:name w:val="Nadpis 6 Char"/>
    <w:basedOn w:val="Standardnpsmoodstavce"/>
    <w:link w:val="Nadpis6"/>
    <w:rsid w:val="00C93C7E"/>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C93C7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C93C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93C7E"/>
    <w:rPr>
      <w:rFonts w:asciiTheme="majorHAnsi" w:eastAsiaTheme="majorEastAsia" w:hAnsiTheme="majorHAnsi" w:cstheme="majorBidi"/>
      <w:i/>
      <w:iCs/>
      <w:color w:val="272727" w:themeColor="text1" w:themeTint="D8"/>
      <w:sz w:val="21"/>
      <w:szCs w:val="21"/>
    </w:rPr>
  </w:style>
  <w:style w:type="paragraph" w:customStyle="1" w:styleId="AKFZslovanodstavec">
    <w:name w:val="AKFZ_číslovaný odstavec"/>
    <w:basedOn w:val="AKFZFnormln"/>
    <w:qFormat/>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rsid w:val="00C93C7E"/>
    <w:pPr>
      <w:outlineLvl w:val="0"/>
    </w:pPr>
    <w:rPr>
      <w:b/>
      <w:caps/>
      <w:sz w:val="32"/>
    </w:rPr>
  </w:style>
  <w:style w:type="paragraph" w:customStyle="1" w:styleId="lneksmlouvy">
    <w:name w:val="článek_smlouvy"/>
    <w:basedOn w:val="AKFZFnormln"/>
    <w:qFormat/>
    <w:rsid w:val="00C93C7E"/>
    <w:pPr>
      <w:numPr>
        <w:ilvl w:val="1"/>
        <w:numId w:val="5"/>
      </w:numPr>
      <w:tabs>
        <w:tab w:val="clear" w:pos="680"/>
        <w:tab w:val="num" w:pos="360"/>
      </w:tabs>
      <w:ind w:left="0" w:firstLine="0"/>
    </w:pPr>
  </w:style>
  <w:style w:type="paragraph" w:customStyle="1" w:styleId="AKFZOdrky">
    <w:name w:val="AKFZ Odrážky"/>
    <w:basedOn w:val="Normln"/>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unhideWhenUsed/>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eastAsia="Calibri" w:hAnsi="Arial" w:cs="Calibri"/>
    </w:rPr>
  </w:style>
  <w:style w:type="paragraph" w:styleId="Zpat">
    <w:name w:val="footer"/>
    <w:basedOn w:val="Normln"/>
    <w:link w:val="ZpatChar"/>
    <w:uiPriority w:val="99"/>
    <w:unhideWhenUsed/>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eastAsia="Calibri" w:hAnsi="Arial" w:cs="Calibri"/>
    </w:rPr>
  </w:style>
  <w:style w:type="paragraph" w:styleId="Textbubliny">
    <w:name w:val="Balloon Text"/>
    <w:basedOn w:val="Normln"/>
    <w:link w:val="TextbublinyChar"/>
    <w:uiPriority w:val="99"/>
    <w:semiHidden/>
    <w:unhideWhenUsed/>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eastAsia="Calibri" w:hAnsi="Tahoma" w:cs="Tahoma"/>
      <w:sz w:val="16"/>
      <w:szCs w:val="16"/>
    </w:rPr>
  </w:style>
  <w:style w:type="numbering" w:customStyle="1" w:styleId="Styl1">
    <w:name w:val="Styl1"/>
    <w:uiPriority w:val="99"/>
    <w:rsid w:val="00C93C7E"/>
    <w:pPr>
      <w:numPr>
        <w:numId w:val="1"/>
      </w:numPr>
    </w:pPr>
  </w:style>
  <w:style w:type="paragraph" w:customStyle="1" w:styleId="RLslovanodstavec">
    <w:name w:val="RL Číslovaný odstavec"/>
    <w:basedOn w:val="Normln"/>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C93C7E"/>
    <w:pPr>
      <w:ind w:left="220"/>
    </w:pPr>
  </w:style>
  <w:style w:type="paragraph" w:styleId="Obsah1">
    <w:name w:val="toc 1"/>
    <w:basedOn w:val="Normln"/>
    <w:next w:val="Normln"/>
    <w:autoRedefine/>
    <w:uiPriority w:val="39"/>
    <w:unhideWhenUsed/>
    <w:rsid w:val="00C93C7E"/>
  </w:style>
  <w:style w:type="paragraph" w:styleId="Obsah3">
    <w:name w:val="toc 3"/>
    <w:basedOn w:val="Normln"/>
    <w:next w:val="Normln"/>
    <w:autoRedefine/>
    <w:uiPriority w:val="39"/>
    <w:unhideWhenUsed/>
    <w:rsid w:val="00C93C7E"/>
    <w:pPr>
      <w:ind w:left="440"/>
    </w:pPr>
  </w:style>
  <w:style w:type="character" w:styleId="Hypertextovodkaz">
    <w:name w:val="Hyperlink"/>
    <w:basedOn w:val="Standardnpsmoodstavce"/>
    <w:uiPriority w:val="99"/>
    <w:unhideWhenUsed/>
    <w:rsid w:val="00C93C7E"/>
    <w:rPr>
      <w:color w:val="0000FF" w:themeColor="hyperlink"/>
      <w:u w:val="single"/>
    </w:rPr>
  </w:style>
  <w:style w:type="table" w:styleId="Mkatabulky">
    <w:name w:val="Table Grid"/>
    <w:basedOn w:val="Normlntabulka"/>
    <w:uiPriority w:val="59"/>
    <w:rsid w:val="00C93C7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rsid w:val="00C93C7E"/>
    <w:rPr>
      <w:rFonts w:ascii="Arial" w:eastAsia="Calibri" w:hAnsi="Arial" w:cs="Times New Roman"/>
    </w:rPr>
  </w:style>
  <w:style w:type="paragraph" w:customStyle="1" w:styleId="AKFZdkaz">
    <w:name w:val="AKFZ_důkaz"/>
    <w:basedOn w:val="Normln"/>
    <w:link w:val="AKFZdkazChar"/>
    <w:rsid w:val="00C93C7E"/>
    <w:pPr>
      <w:tabs>
        <w:tab w:val="left" w:pos="1134"/>
        <w:tab w:val="left" w:pos="1560"/>
      </w:tabs>
      <w:ind w:left="1559" w:hanging="1559"/>
    </w:pPr>
  </w:style>
  <w:style w:type="character" w:customStyle="1" w:styleId="AKFZdkazChar">
    <w:name w:val="AKFZ_důkaz Char"/>
    <w:basedOn w:val="Standardnpsmoodstavce"/>
    <w:link w:val="AKFZdkaz"/>
    <w:rsid w:val="00C93C7E"/>
    <w:rPr>
      <w:rFonts w:ascii="Arial" w:eastAsia="Calibri" w:hAnsi="Arial" w:cs="Calibri"/>
    </w:rPr>
  </w:style>
  <w:style w:type="paragraph" w:customStyle="1" w:styleId="AKFZFlaeksmlouvy">
    <w:name w:val="AKFZF_člańek smlouvy"/>
    <w:basedOn w:val="AKFZFnormln"/>
    <w:rsid w:val="00C93C7E"/>
  </w:style>
  <w:style w:type="paragraph" w:customStyle="1" w:styleId="AKFZFNadpisvpodn">
    <w:name w:val="AKFZF_Nadpis v podání"/>
    <w:basedOn w:val="AKFZFnormln"/>
    <w:next w:val="AKFZFnovnadpis2"/>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C93C7E"/>
    <w:rPr>
      <w:color w:val="000000" w:themeColor="text1"/>
    </w:rPr>
  </w:style>
  <w:style w:type="character" w:customStyle="1" w:styleId="AKFZpreambuleChar">
    <w:name w:val="AKFZ_preambule Char"/>
    <w:basedOn w:val="Standardnpsmoodstavce"/>
    <w:link w:val="AKFZpreambule"/>
    <w:rsid w:val="00C93C7E"/>
    <w:rPr>
      <w:rFonts w:ascii="Arial" w:eastAsia="Calibri" w:hAnsi="Arial" w:cs="Calibri"/>
      <w:color w:val="000000" w:themeColor="text1"/>
    </w:rPr>
  </w:style>
  <w:style w:type="numbering" w:customStyle="1" w:styleId="AKFZlneknadpis">
    <w:name w:val="AKFZ_článek nadpis"/>
    <w:uiPriority w:val="99"/>
    <w:rsid w:val="00C93C7E"/>
    <w:pPr>
      <w:numPr>
        <w:numId w:val="4"/>
      </w:numPr>
    </w:pPr>
  </w:style>
  <w:style w:type="paragraph" w:customStyle="1" w:styleId="AKFZlnektext">
    <w:name w:val="AKFZ_článek_text"/>
    <w:basedOn w:val="Normln"/>
    <w:link w:val="AKFZlnektextChar"/>
    <w:rsid w:val="00C93C7E"/>
    <w:pPr>
      <w:widowControl w:val="0"/>
    </w:pPr>
  </w:style>
  <w:style w:type="character" w:customStyle="1" w:styleId="AKFZlnektextChar">
    <w:name w:val="AKFZ_článek_text Char"/>
    <w:basedOn w:val="Standardnpsmoodstavce"/>
    <w:link w:val="AKFZlnektext"/>
    <w:rsid w:val="00C93C7E"/>
    <w:rPr>
      <w:rFonts w:ascii="Arial" w:eastAsia="Calibri"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eastAsia="Calibri" w:hAnsi="Arial" w:cs="Calibri"/>
    </w:rPr>
  </w:style>
  <w:style w:type="paragraph" w:customStyle="1" w:styleId="AKFZFnormln">
    <w:name w:val="AKFZF_normální"/>
    <w:link w:val="AKFZFnormlnChar"/>
    <w:qFormat/>
    <w:rsid w:val="00C93C7E"/>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C93C7E"/>
    <w:rPr>
      <w:rFonts w:ascii="Arial" w:eastAsia="Calibri" w:hAnsi="Arial" w:cs="Calibri"/>
    </w:rPr>
  </w:style>
  <w:style w:type="paragraph" w:customStyle="1" w:styleId="AKFZFdkaz">
    <w:name w:val="AKFZF_důkaz"/>
    <w:basedOn w:val="AKFZFnormln"/>
    <w:link w:val="AKFZFdkazChar"/>
    <w:qFormat/>
    <w:rsid w:val="00C93C7E"/>
    <w:pPr>
      <w:tabs>
        <w:tab w:val="left" w:pos="851"/>
        <w:tab w:val="left" w:pos="1276"/>
      </w:tabs>
      <w:ind w:left="1276" w:hanging="1276"/>
      <w:jc w:val="left"/>
    </w:pPr>
  </w:style>
  <w:style w:type="character" w:customStyle="1" w:styleId="AKFZFdkazChar">
    <w:name w:val="AKFZF_důkaz Char"/>
    <w:basedOn w:val="AKFZFnormlnChar"/>
    <w:link w:val="AKFZFdkaz"/>
    <w:rsid w:val="00C93C7E"/>
    <w:rPr>
      <w:rFonts w:ascii="Arial" w:eastAsia="Calibri" w:hAnsi="Arial" w:cs="Calibri"/>
    </w:rPr>
  </w:style>
  <w:style w:type="paragraph" w:customStyle="1" w:styleId="AKFZFnovNadpis1">
    <w:name w:val="AKFZF_nový Nadpis 1"/>
    <w:basedOn w:val="AKFZFnormln"/>
    <w:qFormat/>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C93C7E"/>
    <w:pPr>
      <w:keepNext/>
      <w:numPr>
        <w:ilvl w:val="3"/>
        <w:numId w:val="8"/>
      </w:numPr>
      <w:spacing w:before="240" w:after="240"/>
      <w:outlineLvl w:val="3"/>
    </w:pPr>
    <w:rPr>
      <w:i/>
    </w:rPr>
  </w:style>
  <w:style w:type="paragraph" w:customStyle="1" w:styleId="AKFZFnovnadpis5">
    <w:name w:val="AKFZF_nový nadpis 5"/>
    <w:basedOn w:val="AKFZFnormln"/>
    <w:qFormat/>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C93C7E"/>
    <w:pPr>
      <w:numPr>
        <w:numId w:val="9"/>
      </w:numPr>
      <w:tabs>
        <w:tab w:val="clear" w:pos="851"/>
        <w:tab w:val="num" w:pos="360"/>
      </w:tabs>
      <w:ind w:left="0" w:firstLine="0"/>
    </w:pPr>
  </w:style>
  <w:style w:type="paragraph" w:customStyle="1" w:styleId="AKFZFnovpetit">
    <w:name w:val="AKFZF_nový petit"/>
    <w:basedOn w:val="AKFZFnormln"/>
    <w:qFormat/>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C93C7E"/>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C93C7E"/>
    <w:pPr>
      <w:spacing w:after="0"/>
    </w:pPr>
  </w:style>
  <w:style w:type="character" w:customStyle="1" w:styleId="AKFZFpodpisChar">
    <w:name w:val="AKFZF_podpis Char"/>
    <w:basedOn w:val="AKFZFnormlnChar"/>
    <w:link w:val="AKFZFpodpis"/>
    <w:rsid w:val="00C93C7E"/>
    <w:rPr>
      <w:rFonts w:ascii="Arial" w:eastAsia="Calibri" w:hAnsi="Arial" w:cs="Calibri"/>
    </w:rPr>
  </w:style>
  <w:style w:type="paragraph" w:styleId="Nadpisobsahu">
    <w:name w:val="TOC Heading"/>
    <w:basedOn w:val="Nadpis1"/>
    <w:next w:val="Normln"/>
    <w:uiPriority w:val="39"/>
    <w:semiHidden/>
    <w:unhideWhenUsed/>
    <w:qFormat/>
    <w:rsid w:val="00C93C7E"/>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paragraph" w:customStyle="1" w:styleId="zkltextcentr12">
    <w:name w:val="zákl. text centr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C93C7E"/>
    <w:pPr>
      <w:numPr>
        <w:ilvl w:val="1"/>
        <w:numId w:val="1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nhideWhenUsed/>
    <w:rsid w:val="00C93C7E"/>
    <w:rPr>
      <w:sz w:val="16"/>
      <w:szCs w:val="16"/>
    </w:rPr>
  </w:style>
  <w:style w:type="paragraph" w:styleId="Textkomente">
    <w:name w:val="annotation text"/>
    <w:basedOn w:val="Normln"/>
    <w:link w:val="TextkomenteChar"/>
    <w:unhideWhenUsed/>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C93C7E"/>
    <w:rPr>
      <w:rFonts w:ascii="Arial" w:eastAsia="Times New Roman" w:hAnsi="Arial" w:cs="Arial"/>
      <w:sz w:val="20"/>
      <w:szCs w:val="20"/>
      <w:lang w:eastAsia="cs-CZ"/>
    </w:rPr>
  </w:style>
  <w:style w:type="character" w:customStyle="1" w:styleId="Textodst1slChar">
    <w:name w:val="Text odst.1čísl Char"/>
    <w:link w:val="Textodst1sl"/>
    <w:rsid w:val="00C93C7E"/>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eastAsia="Calibri" w:hAnsi="Arial" w:cs="Calibri"/>
      <w:sz w:val="20"/>
      <w:szCs w:val="20"/>
    </w:rPr>
  </w:style>
  <w:style w:type="character" w:styleId="Znakapoznpodarou">
    <w:name w:val="footnote reference"/>
    <w:basedOn w:val="Standardnpsmoodstavce"/>
    <w:uiPriority w:val="99"/>
    <w:semiHidden/>
    <w:unhideWhenUsed/>
    <w:rsid w:val="00C93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27</Pages>
  <Words>9673</Words>
  <Characters>57072</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Prošková Ivana</cp:lastModifiedBy>
  <cp:revision>15</cp:revision>
  <cp:lastPrinted>2016-09-06T11:55:00Z</cp:lastPrinted>
  <dcterms:created xsi:type="dcterms:W3CDTF">2016-06-13T08:25:00Z</dcterms:created>
  <dcterms:modified xsi:type="dcterms:W3CDTF">2016-10-13T08:43:00Z</dcterms:modified>
</cp:coreProperties>
</file>