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3143A0" w:rsidRPr="00ED4C8E" w14:paraId="5F5F0EA3" w14:textId="77777777" w:rsidTr="003143A0">
        <w:trPr>
          <w:trHeight w:val="1135"/>
        </w:trPr>
        <w:tc>
          <w:tcPr>
            <w:tcW w:w="2268" w:type="dxa"/>
          </w:tcPr>
          <w:p w14:paraId="65155B5C" w14:textId="77777777" w:rsidR="003143A0" w:rsidRPr="00ED4C8E" w:rsidRDefault="003143A0" w:rsidP="003143A0">
            <w:pPr>
              <w:spacing w:before="100" w:beforeAutospacing="1" w:after="100" w:afterAutospacing="1"/>
              <w:rPr>
                <w:rFonts w:ascii="Times New Roman" w:hAnsi="Times New Roman"/>
              </w:rPr>
            </w:pPr>
            <w:r w:rsidRPr="00ED4C8E">
              <w:rPr>
                <w:rFonts w:ascii="Times New Roman" w:hAnsi="Times New Roman"/>
                <w:b/>
                <w:sz w:val="24"/>
              </w:rPr>
              <w:br w:type="page"/>
            </w:r>
            <w:r w:rsidRPr="00ED4C8E">
              <w:rPr>
                <w:rFonts w:ascii="Times New Roman" w:hAnsi="Times New Roman"/>
                <w:b/>
                <w:sz w:val="24"/>
              </w:rPr>
              <w:br w:type="page"/>
            </w:r>
            <w:r w:rsidR="005862AD" w:rsidRPr="00ED4C8E">
              <w:rPr>
                <w:rFonts w:ascii="Times New Roman" w:hAnsi="Times New Roman"/>
                <w:b/>
                <w:noProof/>
                <w:sz w:val="24"/>
                <w:lang w:val="cs-CZ" w:eastAsia="cs-CZ"/>
              </w:rPr>
              <w:drawing>
                <wp:inline distT="0" distB="0" distL="0" distR="0" wp14:anchorId="343C08A9" wp14:editId="7E25112F">
                  <wp:extent cx="1280160" cy="636270"/>
                  <wp:effectExtent l="0" t="0" r="0" b="0"/>
                  <wp:docPr id="1" name="Picture 1" descr="LOGO CE_Muet_N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_Muet_NB_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636270"/>
                          </a:xfrm>
                          <a:prstGeom prst="rect">
                            <a:avLst/>
                          </a:prstGeom>
                          <a:noFill/>
                          <a:ln>
                            <a:noFill/>
                          </a:ln>
                        </pic:spPr>
                      </pic:pic>
                    </a:graphicData>
                  </a:graphic>
                </wp:inline>
              </w:drawing>
            </w:r>
          </w:p>
        </w:tc>
        <w:tc>
          <w:tcPr>
            <w:tcW w:w="7201" w:type="dxa"/>
          </w:tcPr>
          <w:p w14:paraId="7F5ECC55" w14:textId="77777777" w:rsidR="003143A0" w:rsidRPr="007E2F8A" w:rsidRDefault="003143A0" w:rsidP="003143A0">
            <w:pPr>
              <w:pStyle w:val="ZCom"/>
              <w:widowControl/>
              <w:rPr>
                <w:rFonts w:cs="Arial"/>
              </w:rPr>
            </w:pPr>
            <w:r w:rsidRPr="007E2F8A">
              <w:rPr>
                <w:rFonts w:cs="Arial"/>
              </w:rPr>
              <w:t>EUROPEAN COMMISSION</w:t>
            </w:r>
          </w:p>
          <w:p w14:paraId="72D1D901" w14:textId="77777777" w:rsidR="003143A0" w:rsidRPr="007E2F8A" w:rsidRDefault="00236AEE" w:rsidP="003143A0">
            <w:pPr>
              <w:pStyle w:val="ZDGName"/>
              <w:widowControl/>
              <w:rPr>
                <w:rFonts w:cs="Arial"/>
              </w:rPr>
            </w:pPr>
            <w:r w:rsidRPr="007E2F8A">
              <w:rPr>
                <w:rFonts w:cs="Arial"/>
              </w:rPr>
              <w:t xml:space="preserve">Executive </w:t>
            </w:r>
            <w:r w:rsidR="009F78F6" w:rsidRPr="007E2F8A">
              <w:rPr>
                <w:rFonts w:cs="Arial"/>
              </w:rPr>
              <w:t>Agency</w:t>
            </w:r>
            <w:r w:rsidRPr="007E2F8A">
              <w:rPr>
                <w:rFonts w:cs="Arial"/>
              </w:rPr>
              <w:t xml:space="preserve"> for Small and Medium-sized Enterprises</w:t>
            </w:r>
          </w:p>
          <w:p w14:paraId="777EEC94" w14:textId="77777777" w:rsidR="003143A0" w:rsidRPr="007E2F8A" w:rsidRDefault="003143A0" w:rsidP="003143A0">
            <w:pPr>
              <w:pStyle w:val="ZDGName"/>
              <w:widowControl/>
              <w:rPr>
                <w:rFonts w:cs="Arial"/>
              </w:rPr>
            </w:pPr>
          </w:p>
          <w:p w14:paraId="5B46D549" w14:textId="77777777" w:rsidR="003143A0" w:rsidRDefault="003143A0" w:rsidP="003143A0">
            <w:pPr>
              <w:rPr>
                <w:rFonts w:ascii="Times New Roman" w:hAnsi="Times New Roman"/>
                <w:b/>
              </w:rPr>
            </w:pPr>
            <w:r w:rsidRPr="007E2F8A">
              <w:rPr>
                <w:rFonts w:ascii="Arial" w:eastAsia="Times New Roman" w:hAnsi="Arial" w:cs="Arial"/>
                <w:b/>
                <w:bCs/>
                <w:sz w:val="16"/>
                <w:szCs w:val="16"/>
              </w:rPr>
              <w:t>Unit</w:t>
            </w:r>
            <w:r w:rsidR="00236AEE" w:rsidRPr="007E2F8A">
              <w:rPr>
                <w:rFonts w:ascii="Arial" w:eastAsia="Times New Roman" w:hAnsi="Arial" w:cs="Arial"/>
                <w:b/>
                <w:bCs/>
                <w:sz w:val="16"/>
                <w:szCs w:val="16"/>
              </w:rPr>
              <w:t xml:space="preserve"> B3 LIFE and CIP Eco-Innovation</w:t>
            </w:r>
          </w:p>
          <w:p w14:paraId="47714489" w14:textId="77777777" w:rsidR="007E2F8A" w:rsidRPr="007E2F8A" w:rsidRDefault="007E2F8A" w:rsidP="007E2F8A">
            <w:pPr>
              <w:rPr>
                <w:rFonts w:ascii="Arial" w:hAnsi="Arial" w:cs="Arial"/>
                <w:b/>
                <w:sz w:val="16"/>
                <w:szCs w:val="16"/>
              </w:rPr>
            </w:pPr>
          </w:p>
        </w:tc>
      </w:tr>
    </w:tbl>
    <w:p w14:paraId="5CC17F5F" w14:textId="77777777" w:rsidR="00B94A93" w:rsidRDefault="00B94A93" w:rsidP="00DE0F7B">
      <w:pPr>
        <w:jc w:val="center"/>
        <w:rPr>
          <w:rFonts w:ascii="Times New Roman" w:hAnsi="Times New Roman"/>
          <w:b/>
          <w:snapToGrid w:val="0"/>
          <w:color w:val="0000FF"/>
          <w:highlight w:val="lightGray"/>
        </w:rPr>
      </w:pPr>
    </w:p>
    <w:p w14:paraId="06403888" w14:textId="77777777" w:rsidR="00DA38AC" w:rsidRPr="00ED4C8E" w:rsidRDefault="005862AD" w:rsidP="00DE0F7B">
      <w:pPr>
        <w:jc w:val="center"/>
        <w:rPr>
          <w:rFonts w:ascii="Times New Roman" w:hAnsi="Times New Roman"/>
          <w:b/>
          <w:sz w:val="24"/>
          <w:szCs w:val="24"/>
        </w:rPr>
      </w:pPr>
      <w:bookmarkStart w:id="0" w:name="_Toc73176323"/>
      <w:bookmarkStart w:id="1" w:name="_Toc163446970"/>
      <w:bookmarkStart w:id="2" w:name="_Toc166990374"/>
      <w:bookmarkStart w:id="3" w:name="_Toc167616069"/>
      <w:bookmarkStart w:id="4" w:name="_Toc170094323"/>
      <w:bookmarkStart w:id="5" w:name="_Toc172084542"/>
      <w:bookmarkStart w:id="6" w:name="_Toc172092139"/>
      <w:bookmarkStart w:id="7" w:name="_Toc177439809"/>
      <w:bookmarkStart w:id="8" w:name="_Toc283715385"/>
      <w:bookmarkStart w:id="9" w:name="_Toc284945093"/>
      <w:bookmarkStart w:id="10" w:name="_Toc347383758"/>
      <w:r w:rsidRPr="004D6B30">
        <w:rPr>
          <w:rFonts w:ascii="Times New Roman" w:hAnsi="Times New Roman"/>
          <w:noProof/>
          <w:sz w:val="20"/>
          <w:lang w:val="cs-CZ" w:eastAsia="cs-CZ"/>
        </w:rPr>
        <w:drawing>
          <wp:inline distT="0" distB="0" distL="0" distR="0" wp14:anchorId="6F113773" wp14:editId="02892EE4">
            <wp:extent cx="1725295" cy="1654175"/>
            <wp:effectExtent l="0" t="0" r="825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509" t="1524" r="1509" b="1524"/>
                    <a:stretch>
                      <a:fillRect/>
                    </a:stretch>
                  </pic:blipFill>
                  <pic:spPr bwMode="auto">
                    <a:xfrm>
                      <a:off x="0" y="0"/>
                      <a:ext cx="1725295" cy="1654175"/>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p>
    <w:p w14:paraId="68C564CA" w14:textId="77777777" w:rsidR="009533DC" w:rsidRPr="00ED4C8E" w:rsidRDefault="009533DC" w:rsidP="00DE0F7B">
      <w:pPr>
        <w:jc w:val="center"/>
        <w:rPr>
          <w:rFonts w:ascii="Times New Roman" w:hAnsi="Times New Roman"/>
          <w:b/>
          <w:sz w:val="24"/>
          <w:szCs w:val="24"/>
        </w:rPr>
      </w:pPr>
      <w:r w:rsidRPr="00ED4C8E">
        <w:rPr>
          <w:rFonts w:ascii="Times New Roman" w:hAnsi="Times New Roman"/>
          <w:b/>
          <w:sz w:val="24"/>
          <w:szCs w:val="24"/>
        </w:rPr>
        <w:t>GRANT AGREEMENT</w:t>
      </w:r>
      <w:r w:rsidR="000D220A" w:rsidRPr="00ED4C8E">
        <w:rPr>
          <w:rStyle w:val="Znakapoznpodarou"/>
          <w:rFonts w:ascii="Times New Roman" w:hAnsi="Times New Roman"/>
          <w:b/>
          <w:sz w:val="24"/>
          <w:szCs w:val="24"/>
        </w:rPr>
        <w:footnoteReference w:id="1"/>
      </w:r>
    </w:p>
    <w:p w14:paraId="77B879BD" w14:textId="77777777" w:rsidR="009533DC" w:rsidRPr="00ED4C8E" w:rsidRDefault="009533DC" w:rsidP="009533DC">
      <w:pPr>
        <w:rPr>
          <w:rFonts w:ascii="Times New Roman" w:hAnsi="Times New Roman"/>
          <w:b/>
          <w:sz w:val="24"/>
          <w:szCs w:val="24"/>
        </w:rPr>
      </w:pPr>
    </w:p>
    <w:p w14:paraId="7B233820" w14:textId="77777777" w:rsidR="009533DC" w:rsidRPr="00ED4C8E" w:rsidRDefault="007776FC" w:rsidP="009533DC">
      <w:pPr>
        <w:jc w:val="center"/>
        <w:rPr>
          <w:rFonts w:ascii="Times New Roman" w:hAnsi="Times New Roman"/>
          <w:b/>
          <w:sz w:val="24"/>
          <w:szCs w:val="24"/>
        </w:rPr>
      </w:pPr>
      <w:r w:rsidRPr="00ED4C8E">
        <w:rPr>
          <w:rFonts w:ascii="Times New Roman" w:hAnsi="Times New Roman"/>
          <w:b/>
          <w:sz w:val="24"/>
          <w:szCs w:val="24"/>
        </w:rPr>
        <w:t xml:space="preserve">PROJECT </w:t>
      </w:r>
      <w:r w:rsidR="009533DC" w:rsidRPr="00ED4C8E">
        <w:rPr>
          <w:rFonts w:ascii="Times New Roman" w:hAnsi="Times New Roman"/>
          <w:b/>
          <w:sz w:val="24"/>
          <w:szCs w:val="24"/>
        </w:rPr>
        <w:t xml:space="preserve">NUMBER – </w:t>
      </w:r>
      <w:r w:rsidR="007D798C" w:rsidRPr="007D798C">
        <w:rPr>
          <w:rFonts w:ascii="Times New Roman" w:hAnsi="Times New Roman"/>
          <w:b/>
          <w:sz w:val="24"/>
          <w:szCs w:val="24"/>
        </w:rPr>
        <w:t>LIFE16 NAT/CZ/000731</w:t>
      </w:r>
    </w:p>
    <w:p w14:paraId="112D1632" w14:textId="77777777" w:rsidR="007776FC" w:rsidRPr="00ED4C8E" w:rsidRDefault="007D798C" w:rsidP="009533DC">
      <w:pPr>
        <w:jc w:val="center"/>
        <w:rPr>
          <w:rFonts w:ascii="Times New Roman" w:hAnsi="Times New Roman"/>
          <w:b/>
          <w:sz w:val="24"/>
          <w:szCs w:val="24"/>
        </w:rPr>
      </w:pPr>
      <w:r>
        <w:rPr>
          <w:rFonts w:ascii="Times New Roman" w:hAnsi="Times New Roman"/>
          <w:b/>
          <w:sz w:val="24"/>
          <w:szCs w:val="24"/>
        </w:rPr>
        <w:t>LIFE for insects</w:t>
      </w:r>
    </w:p>
    <w:p w14:paraId="09B9254E" w14:textId="77777777" w:rsidR="00E07917" w:rsidRPr="00ED4C8E" w:rsidRDefault="00E07917" w:rsidP="009533DC">
      <w:pPr>
        <w:jc w:val="center"/>
        <w:rPr>
          <w:rFonts w:ascii="Times New Roman" w:hAnsi="Times New Roman"/>
          <w:sz w:val="24"/>
          <w:szCs w:val="24"/>
        </w:rPr>
      </w:pPr>
    </w:p>
    <w:p w14:paraId="1ED8CA19" w14:textId="77777777" w:rsidR="009533DC" w:rsidRPr="008B3EFC" w:rsidRDefault="009533DC" w:rsidP="006D7FBA">
      <w:pPr>
        <w:jc w:val="both"/>
        <w:rPr>
          <w:rFonts w:ascii="Times New Roman" w:hAnsi="Times New Roman"/>
          <w:sz w:val="24"/>
          <w:szCs w:val="24"/>
        </w:rPr>
      </w:pPr>
      <w:r w:rsidRPr="00EF6132">
        <w:rPr>
          <w:rFonts w:ascii="Times New Roman" w:hAnsi="Times New Roman"/>
          <w:sz w:val="24"/>
          <w:szCs w:val="24"/>
        </w:rPr>
        <w:t xml:space="preserve">The </w:t>
      </w:r>
      <w:r w:rsidRPr="000B380E">
        <w:rPr>
          <w:rFonts w:ascii="Times New Roman" w:hAnsi="Times New Roman"/>
          <w:b/>
          <w:sz w:val="24"/>
          <w:szCs w:val="24"/>
        </w:rPr>
        <w:t>European Union</w:t>
      </w:r>
      <w:r w:rsidRPr="000B380E">
        <w:rPr>
          <w:rFonts w:ascii="Times New Roman" w:hAnsi="Times New Roman"/>
          <w:sz w:val="24"/>
          <w:szCs w:val="24"/>
        </w:rPr>
        <w:t xml:space="preserve"> (hereinafter referred to as "the Union"), represented by the </w:t>
      </w:r>
      <w:r w:rsidR="00144934" w:rsidRPr="000B380E">
        <w:rPr>
          <w:rFonts w:ascii="Times New Roman" w:hAnsi="Times New Roman"/>
          <w:sz w:val="24"/>
          <w:szCs w:val="24"/>
        </w:rPr>
        <w:t xml:space="preserve">Executive </w:t>
      </w:r>
      <w:r w:rsidR="009F78F6" w:rsidRPr="00626A05">
        <w:rPr>
          <w:rFonts w:ascii="Times New Roman" w:hAnsi="Times New Roman"/>
          <w:sz w:val="24"/>
          <w:szCs w:val="24"/>
        </w:rPr>
        <w:t>Agency</w:t>
      </w:r>
      <w:r w:rsidR="00144934" w:rsidRPr="00626A05">
        <w:rPr>
          <w:rFonts w:ascii="Times New Roman" w:hAnsi="Times New Roman"/>
          <w:sz w:val="24"/>
          <w:szCs w:val="24"/>
        </w:rPr>
        <w:t xml:space="preserve"> for Small and Medium-sized Enterprises</w:t>
      </w:r>
      <w:r w:rsidRPr="00626A05">
        <w:rPr>
          <w:rFonts w:ascii="Times New Roman" w:hAnsi="Times New Roman"/>
          <w:sz w:val="24"/>
          <w:szCs w:val="24"/>
        </w:rPr>
        <w:t xml:space="preserve"> (hereinafter referred to as “</w:t>
      </w:r>
      <w:r w:rsidR="00144934" w:rsidRPr="00626A05">
        <w:rPr>
          <w:rFonts w:ascii="Times New Roman" w:hAnsi="Times New Roman"/>
          <w:sz w:val="24"/>
          <w:szCs w:val="24"/>
        </w:rPr>
        <w:t xml:space="preserve">the </w:t>
      </w:r>
      <w:r w:rsidR="009F78F6" w:rsidRPr="00626A05">
        <w:rPr>
          <w:rFonts w:ascii="Times New Roman" w:hAnsi="Times New Roman"/>
          <w:sz w:val="24"/>
          <w:szCs w:val="24"/>
        </w:rPr>
        <w:t>Agency</w:t>
      </w:r>
      <w:r w:rsidRPr="00626A05">
        <w:rPr>
          <w:rFonts w:ascii="Times New Roman" w:hAnsi="Times New Roman"/>
          <w:sz w:val="24"/>
          <w:szCs w:val="24"/>
        </w:rPr>
        <w:t>”</w:t>
      </w:r>
      <w:r w:rsidR="009F78F6" w:rsidRPr="00626A05">
        <w:rPr>
          <w:rFonts w:ascii="Times New Roman" w:hAnsi="Times New Roman"/>
          <w:sz w:val="24"/>
          <w:szCs w:val="24"/>
        </w:rPr>
        <w:t>, also referred to as "Contracting Authority"</w:t>
      </w:r>
      <w:r w:rsidRPr="00626A05">
        <w:rPr>
          <w:rFonts w:ascii="Times New Roman" w:hAnsi="Times New Roman"/>
          <w:sz w:val="24"/>
          <w:szCs w:val="24"/>
        </w:rPr>
        <w:t>)</w:t>
      </w:r>
      <w:r w:rsidR="00144934" w:rsidRPr="00626A05">
        <w:rPr>
          <w:rFonts w:ascii="Times New Roman" w:hAnsi="Times New Roman"/>
          <w:sz w:val="24"/>
          <w:szCs w:val="24"/>
        </w:rPr>
        <w:t xml:space="preserve"> </w:t>
      </w:r>
      <w:r w:rsidR="00144934" w:rsidRPr="00B9299E">
        <w:rPr>
          <w:rFonts w:ascii="Times New Roman" w:hAnsi="Times New Roman"/>
          <w:sz w:val="24"/>
          <w:szCs w:val="24"/>
        </w:rPr>
        <w:t>and acting under the powers delegated by the European Commission (hereinafter referred to as ‘the European Commission’)</w:t>
      </w:r>
      <w:r w:rsidRPr="00EF6132">
        <w:rPr>
          <w:rFonts w:ascii="Times New Roman" w:hAnsi="Times New Roman"/>
          <w:sz w:val="24"/>
          <w:szCs w:val="24"/>
        </w:rPr>
        <w:t>, represented for the purposes of signature of th</w:t>
      </w:r>
      <w:r w:rsidR="009B6595" w:rsidRPr="000B380E">
        <w:rPr>
          <w:rFonts w:ascii="Times New Roman" w:hAnsi="Times New Roman"/>
          <w:sz w:val="24"/>
          <w:szCs w:val="24"/>
        </w:rPr>
        <w:t>is</w:t>
      </w:r>
      <w:r w:rsidRPr="000B380E">
        <w:rPr>
          <w:rFonts w:ascii="Times New Roman" w:hAnsi="Times New Roman"/>
          <w:sz w:val="24"/>
          <w:szCs w:val="24"/>
        </w:rPr>
        <w:t xml:space="preserve"> </w:t>
      </w:r>
      <w:r w:rsidR="00952E98" w:rsidRPr="000B380E">
        <w:rPr>
          <w:rFonts w:ascii="Times New Roman" w:hAnsi="Times New Roman"/>
          <w:sz w:val="24"/>
          <w:szCs w:val="24"/>
        </w:rPr>
        <w:t>Agreement</w:t>
      </w:r>
      <w:r w:rsidRPr="00626A05">
        <w:rPr>
          <w:rFonts w:ascii="Times New Roman" w:hAnsi="Times New Roman"/>
          <w:sz w:val="24"/>
          <w:szCs w:val="24"/>
        </w:rPr>
        <w:t xml:space="preserve"> by </w:t>
      </w:r>
      <w:r w:rsidR="00144934" w:rsidRPr="008B3EFC">
        <w:rPr>
          <w:rFonts w:ascii="Times New Roman" w:hAnsi="Times New Roman"/>
          <w:sz w:val="24"/>
          <w:szCs w:val="24"/>
        </w:rPr>
        <w:t>Mr</w:t>
      </w:r>
      <w:r w:rsidR="00404234" w:rsidRPr="008B3EFC">
        <w:rPr>
          <w:rFonts w:ascii="Times New Roman" w:hAnsi="Times New Roman"/>
          <w:sz w:val="24"/>
          <w:szCs w:val="24"/>
        </w:rPr>
        <w:t>.</w:t>
      </w:r>
      <w:r w:rsidR="00144934" w:rsidRPr="008B3EFC">
        <w:rPr>
          <w:rFonts w:ascii="Times New Roman" w:hAnsi="Times New Roman"/>
          <w:sz w:val="24"/>
          <w:szCs w:val="24"/>
        </w:rPr>
        <w:t xml:space="preserve"> </w:t>
      </w:r>
      <w:r w:rsidR="007875F7" w:rsidRPr="008B3EFC">
        <w:rPr>
          <w:rFonts w:ascii="Times New Roman" w:hAnsi="Times New Roman"/>
          <w:sz w:val="24"/>
          <w:szCs w:val="24"/>
        </w:rPr>
        <w:t>Angelo Salsi</w:t>
      </w:r>
      <w:r w:rsidR="00A22060" w:rsidRPr="00CF17AD">
        <w:rPr>
          <w:rFonts w:ascii="Times New Roman" w:hAnsi="Times New Roman"/>
          <w:sz w:val="24"/>
          <w:szCs w:val="24"/>
        </w:rPr>
        <w:t>,</w:t>
      </w:r>
      <w:r w:rsidR="007875F7" w:rsidRPr="00CF17AD">
        <w:rPr>
          <w:rFonts w:ascii="Times New Roman" w:hAnsi="Times New Roman"/>
          <w:sz w:val="24"/>
          <w:szCs w:val="24"/>
        </w:rPr>
        <w:t xml:space="preserve"> Head of Unit.</w:t>
      </w:r>
    </w:p>
    <w:p w14:paraId="7DCDF3B9" w14:textId="77777777" w:rsidR="009533DC" w:rsidRPr="00ED4C8E" w:rsidRDefault="009533DC" w:rsidP="009533DC">
      <w:pPr>
        <w:rPr>
          <w:rFonts w:ascii="Times New Roman" w:hAnsi="Times New Roman"/>
          <w:sz w:val="24"/>
          <w:szCs w:val="24"/>
        </w:rPr>
      </w:pPr>
      <w:proofErr w:type="gramStart"/>
      <w:r w:rsidRPr="00ED4C8E">
        <w:rPr>
          <w:rFonts w:ascii="Times New Roman" w:hAnsi="Times New Roman"/>
          <w:sz w:val="24"/>
          <w:szCs w:val="24"/>
        </w:rPr>
        <w:t>o</w:t>
      </w:r>
      <w:r w:rsidR="00D841CA" w:rsidRPr="00ED4C8E">
        <w:rPr>
          <w:rFonts w:ascii="Times New Roman" w:hAnsi="Times New Roman"/>
          <w:sz w:val="24"/>
          <w:szCs w:val="24"/>
        </w:rPr>
        <w:t>n</w:t>
      </w:r>
      <w:proofErr w:type="gramEnd"/>
      <w:r w:rsidRPr="00ED4C8E">
        <w:rPr>
          <w:rFonts w:ascii="Times New Roman" w:hAnsi="Times New Roman"/>
          <w:sz w:val="24"/>
          <w:szCs w:val="24"/>
        </w:rPr>
        <w:t xml:space="preserve"> the one part,</w:t>
      </w:r>
    </w:p>
    <w:p w14:paraId="610C0DD2" w14:textId="77777777" w:rsidR="009533DC" w:rsidRPr="00ED4C8E" w:rsidRDefault="009533DC" w:rsidP="009533DC">
      <w:pPr>
        <w:rPr>
          <w:rFonts w:ascii="Times New Roman" w:hAnsi="Times New Roman"/>
          <w:b/>
          <w:sz w:val="24"/>
          <w:szCs w:val="24"/>
        </w:rPr>
      </w:pPr>
      <w:proofErr w:type="gramStart"/>
      <w:r w:rsidRPr="00ED4C8E">
        <w:rPr>
          <w:rFonts w:ascii="Times New Roman" w:hAnsi="Times New Roman"/>
          <w:b/>
          <w:sz w:val="24"/>
          <w:szCs w:val="24"/>
        </w:rPr>
        <w:t>and</w:t>
      </w:r>
      <w:proofErr w:type="gramEnd"/>
    </w:p>
    <w:p w14:paraId="267B16D2" w14:textId="77777777" w:rsidR="009533DC" w:rsidRPr="00ED4C8E" w:rsidRDefault="009533DC" w:rsidP="009533DC">
      <w:pPr>
        <w:rPr>
          <w:rFonts w:ascii="Times New Roman" w:hAnsi="Times New Roman"/>
          <w:sz w:val="24"/>
          <w:szCs w:val="24"/>
        </w:rPr>
      </w:pPr>
      <w:r w:rsidRPr="00ED4C8E">
        <w:rPr>
          <w:rFonts w:ascii="Times New Roman" w:hAnsi="Times New Roman"/>
          <w:sz w:val="24"/>
          <w:szCs w:val="24"/>
        </w:rPr>
        <w:t xml:space="preserve">1. </w:t>
      </w:r>
      <w:r w:rsidR="007D798C">
        <w:rPr>
          <w:rFonts w:ascii="Times New Roman" w:hAnsi="Times New Roman"/>
          <w:b/>
          <w:sz w:val="24"/>
          <w:szCs w:val="24"/>
        </w:rPr>
        <w:t>Nature Conservation Agency of the Czech Republic (NCA CR)</w:t>
      </w:r>
    </w:p>
    <w:p w14:paraId="5B272E7C" w14:textId="77777777" w:rsidR="009533DC" w:rsidRPr="00923D88" w:rsidRDefault="007D798C" w:rsidP="009533DC">
      <w:pPr>
        <w:rPr>
          <w:rFonts w:ascii="Times New Roman" w:hAnsi="Times New Roman"/>
          <w:sz w:val="24"/>
          <w:szCs w:val="24"/>
          <w:highlight w:val="cyan"/>
        </w:rPr>
      </w:pPr>
      <w:r>
        <w:rPr>
          <w:rFonts w:ascii="Times New Roman" w:hAnsi="Times New Roman"/>
          <w:sz w:val="24"/>
          <w:szCs w:val="24"/>
        </w:rPr>
        <w:t>Public Body</w:t>
      </w:r>
    </w:p>
    <w:p w14:paraId="092F2DBB" w14:textId="22EF0331" w:rsidR="009533DC" w:rsidRPr="00ED4C8E" w:rsidRDefault="00325D2B" w:rsidP="009533DC">
      <w:pPr>
        <w:rPr>
          <w:rFonts w:ascii="Times New Roman" w:hAnsi="Times New Roman"/>
          <w:sz w:val="24"/>
          <w:szCs w:val="24"/>
        </w:rPr>
      </w:pPr>
      <w:r>
        <w:rPr>
          <w:rFonts w:ascii="Times New Roman" w:hAnsi="Times New Roman"/>
          <w:sz w:val="24"/>
          <w:szCs w:val="24"/>
        </w:rPr>
        <w:t xml:space="preserve">Official Registration Number: </w:t>
      </w:r>
      <w:r w:rsidR="00BF107C">
        <w:rPr>
          <w:rFonts w:ascii="Times New Roman" w:hAnsi="Times New Roman"/>
          <w:sz w:val="24"/>
          <w:szCs w:val="24"/>
        </w:rPr>
        <w:t>62933591</w:t>
      </w:r>
    </w:p>
    <w:p w14:paraId="71FA1AE0" w14:textId="77777777" w:rsidR="007D798C" w:rsidRDefault="007D798C" w:rsidP="00E663B5">
      <w:pPr>
        <w:rPr>
          <w:rFonts w:ascii="Times New Roman" w:hAnsi="Times New Roman"/>
          <w:sz w:val="24"/>
          <w:szCs w:val="24"/>
        </w:rPr>
      </w:pPr>
      <w:proofErr w:type="gramStart"/>
      <w:r w:rsidRPr="007D798C">
        <w:rPr>
          <w:rFonts w:ascii="Times New Roman" w:hAnsi="Times New Roman"/>
          <w:sz w:val="24"/>
          <w:szCs w:val="24"/>
        </w:rPr>
        <w:lastRenderedPageBreak/>
        <w:t>Kaplanova 1931/1</w:t>
      </w:r>
      <w:r>
        <w:rPr>
          <w:rFonts w:ascii="Times New Roman" w:hAnsi="Times New Roman"/>
          <w:sz w:val="24"/>
          <w:szCs w:val="24"/>
        </w:rPr>
        <w:t>.</w:t>
      </w:r>
      <w:proofErr w:type="gramEnd"/>
      <w:r>
        <w:rPr>
          <w:rFonts w:ascii="Times New Roman" w:hAnsi="Times New Roman"/>
          <w:sz w:val="24"/>
          <w:szCs w:val="24"/>
        </w:rPr>
        <w:t xml:space="preserve"> 14800 Prague, Czech Republic</w:t>
      </w:r>
    </w:p>
    <w:p w14:paraId="69304408" w14:textId="77777777" w:rsidR="009533DC" w:rsidRPr="00ED4C8E" w:rsidRDefault="009533DC" w:rsidP="006D7FBA">
      <w:pPr>
        <w:jc w:val="both"/>
        <w:rPr>
          <w:rFonts w:ascii="Times New Roman" w:hAnsi="Times New Roman"/>
          <w:sz w:val="24"/>
          <w:szCs w:val="24"/>
        </w:rPr>
      </w:pPr>
      <w:proofErr w:type="gramStart"/>
      <w:r w:rsidRPr="00ED4C8E">
        <w:rPr>
          <w:rFonts w:ascii="Times New Roman" w:hAnsi="Times New Roman"/>
          <w:sz w:val="24"/>
          <w:szCs w:val="24"/>
        </w:rPr>
        <w:t>hereinafter</w:t>
      </w:r>
      <w:proofErr w:type="gramEnd"/>
      <w:r w:rsidRPr="00ED4C8E">
        <w:rPr>
          <w:rFonts w:ascii="Times New Roman" w:hAnsi="Times New Roman"/>
          <w:sz w:val="24"/>
          <w:szCs w:val="24"/>
        </w:rPr>
        <w:t xml:space="preserve"> referred to as “the </w:t>
      </w:r>
      <w:r w:rsidR="00FC44DC" w:rsidRPr="00ED4C8E">
        <w:rPr>
          <w:rFonts w:ascii="Times New Roman" w:hAnsi="Times New Roman"/>
          <w:sz w:val="24"/>
          <w:szCs w:val="24"/>
        </w:rPr>
        <w:t>coordinat</w:t>
      </w:r>
      <w:r w:rsidR="00BE655B" w:rsidRPr="00ED4C8E">
        <w:rPr>
          <w:rFonts w:ascii="Times New Roman" w:hAnsi="Times New Roman"/>
          <w:sz w:val="24"/>
          <w:szCs w:val="24"/>
        </w:rPr>
        <w:t>ing beneficiary</w:t>
      </w:r>
      <w:r w:rsidRPr="00ED4C8E">
        <w:rPr>
          <w:rFonts w:ascii="Times New Roman" w:hAnsi="Times New Roman"/>
          <w:sz w:val="24"/>
          <w:szCs w:val="24"/>
        </w:rPr>
        <w:t>”, represented for the purposes of signature of th</w:t>
      </w:r>
      <w:r w:rsidR="00A22060" w:rsidRPr="00ED4C8E">
        <w:rPr>
          <w:rFonts w:ascii="Times New Roman" w:hAnsi="Times New Roman"/>
          <w:sz w:val="24"/>
          <w:szCs w:val="24"/>
        </w:rPr>
        <w:t>is</w:t>
      </w:r>
      <w:r w:rsidRPr="00ED4C8E">
        <w:rPr>
          <w:rFonts w:ascii="Times New Roman" w:hAnsi="Times New Roman"/>
          <w:sz w:val="24"/>
          <w:szCs w:val="24"/>
        </w:rPr>
        <w:t xml:space="preserve"> </w:t>
      </w:r>
      <w:r w:rsidR="00952E98" w:rsidRPr="00ED4C8E">
        <w:rPr>
          <w:rFonts w:ascii="Times New Roman" w:hAnsi="Times New Roman"/>
          <w:sz w:val="24"/>
          <w:szCs w:val="24"/>
        </w:rPr>
        <w:t>Agreement</w:t>
      </w:r>
      <w:r w:rsidR="007D798C">
        <w:rPr>
          <w:rFonts w:ascii="Times New Roman" w:hAnsi="Times New Roman"/>
          <w:sz w:val="24"/>
          <w:szCs w:val="24"/>
        </w:rPr>
        <w:t xml:space="preserve"> by Director, </w:t>
      </w:r>
      <w:r w:rsidR="007D798C" w:rsidRPr="007D798C">
        <w:rPr>
          <w:rFonts w:ascii="Times New Roman" w:hAnsi="Times New Roman"/>
          <w:sz w:val="24"/>
          <w:szCs w:val="24"/>
        </w:rPr>
        <w:t>František Pelc</w:t>
      </w:r>
    </w:p>
    <w:p w14:paraId="7BAEE66E" w14:textId="77777777" w:rsidR="009533DC" w:rsidRPr="00ED4C8E" w:rsidRDefault="009533DC" w:rsidP="009533DC">
      <w:pPr>
        <w:rPr>
          <w:rFonts w:ascii="Times New Roman" w:hAnsi="Times New Roman"/>
          <w:sz w:val="24"/>
          <w:szCs w:val="24"/>
        </w:rPr>
      </w:pPr>
      <w:proofErr w:type="gramStart"/>
      <w:r w:rsidRPr="00ED4C8E">
        <w:rPr>
          <w:rFonts w:ascii="Times New Roman" w:hAnsi="Times New Roman"/>
          <w:sz w:val="24"/>
          <w:szCs w:val="24"/>
        </w:rPr>
        <w:t>and</w:t>
      </w:r>
      <w:proofErr w:type="gramEnd"/>
      <w:r w:rsidRPr="00ED4C8E">
        <w:rPr>
          <w:rFonts w:ascii="Times New Roman" w:hAnsi="Times New Roman"/>
          <w:sz w:val="24"/>
          <w:szCs w:val="24"/>
        </w:rPr>
        <w:t xml:space="preserve"> the following other</w:t>
      </w:r>
      <w:r w:rsidR="00BE655B" w:rsidRPr="00ED4C8E">
        <w:rPr>
          <w:rFonts w:ascii="Times New Roman" w:hAnsi="Times New Roman"/>
          <w:sz w:val="24"/>
          <w:szCs w:val="24"/>
        </w:rPr>
        <w:t xml:space="preserve"> associated</w:t>
      </w:r>
      <w:r w:rsidRPr="00ED4C8E">
        <w:rPr>
          <w:rFonts w:ascii="Times New Roman" w:hAnsi="Times New Roman"/>
          <w:sz w:val="24"/>
          <w:szCs w:val="24"/>
        </w:rPr>
        <w:t xml:space="preserve"> beneficiaries:</w:t>
      </w:r>
    </w:p>
    <w:p w14:paraId="7FCB1001" w14:textId="77777777" w:rsidR="009533DC" w:rsidRPr="00ED4C8E" w:rsidRDefault="009533DC" w:rsidP="009533DC">
      <w:pPr>
        <w:rPr>
          <w:rFonts w:ascii="Times New Roman" w:hAnsi="Times New Roman"/>
          <w:sz w:val="24"/>
          <w:szCs w:val="24"/>
        </w:rPr>
      </w:pPr>
      <w:r w:rsidRPr="00ED4C8E">
        <w:rPr>
          <w:rFonts w:ascii="Times New Roman" w:hAnsi="Times New Roman"/>
          <w:sz w:val="24"/>
          <w:szCs w:val="24"/>
        </w:rPr>
        <w:t xml:space="preserve">2. </w:t>
      </w:r>
      <w:r w:rsidR="007D798C" w:rsidRPr="007D798C">
        <w:rPr>
          <w:rFonts w:ascii="Times New Roman" w:hAnsi="Times New Roman"/>
          <w:b/>
          <w:sz w:val="24"/>
          <w:szCs w:val="24"/>
        </w:rPr>
        <w:t>Regional Association for Nature Conservation and Sustainable Development</w:t>
      </w:r>
      <w:r w:rsidR="007D798C">
        <w:rPr>
          <w:rFonts w:ascii="Times New Roman" w:hAnsi="Times New Roman"/>
          <w:b/>
          <w:sz w:val="24"/>
          <w:szCs w:val="24"/>
        </w:rPr>
        <w:t xml:space="preserve"> (BROZ) </w:t>
      </w:r>
      <w:r w:rsidRPr="00ED4C8E">
        <w:rPr>
          <w:rFonts w:ascii="Times New Roman" w:hAnsi="Times New Roman"/>
          <w:sz w:val="24"/>
          <w:szCs w:val="24"/>
        </w:rPr>
        <w:t xml:space="preserve">- established in </w:t>
      </w:r>
      <w:r w:rsidR="007D798C" w:rsidRPr="007D798C">
        <w:rPr>
          <w:rFonts w:ascii="Times New Roman" w:hAnsi="Times New Roman"/>
          <w:sz w:val="24"/>
          <w:szCs w:val="24"/>
        </w:rPr>
        <w:t>Slovakia</w:t>
      </w:r>
    </w:p>
    <w:p w14:paraId="2C31F4EB" w14:textId="77777777" w:rsidR="009533DC" w:rsidRDefault="009533DC" w:rsidP="009533DC">
      <w:pPr>
        <w:rPr>
          <w:rFonts w:ascii="Times New Roman" w:hAnsi="Times New Roman"/>
          <w:sz w:val="24"/>
          <w:szCs w:val="24"/>
        </w:rPr>
      </w:pPr>
      <w:r w:rsidRPr="00ED4C8E">
        <w:rPr>
          <w:rFonts w:ascii="Times New Roman" w:hAnsi="Times New Roman"/>
          <w:sz w:val="24"/>
          <w:szCs w:val="24"/>
        </w:rPr>
        <w:t xml:space="preserve">3. </w:t>
      </w:r>
      <w:r w:rsidR="007D798C" w:rsidRPr="007D798C">
        <w:rPr>
          <w:rFonts w:ascii="Times New Roman" w:hAnsi="Times New Roman"/>
          <w:b/>
          <w:sz w:val="24"/>
          <w:szCs w:val="24"/>
        </w:rPr>
        <w:t>Czech Union for Nature Conservation - (CUNC) Bílé Karpaty</w:t>
      </w:r>
      <w:r w:rsidR="007D798C">
        <w:rPr>
          <w:rFonts w:ascii="Times New Roman" w:hAnsi="Times New Roman"/>
          <w:b/>
          <w:sz w:val="24"/>
          <w:szCs w:val="24"/>
        </w:rPr>
        <w:t xml:space="preserve"> (CUNC BK</w:t>
      </w:r>
      <w:proofErr w:type="gramStart"/>
      <w:r w:rsidR="007D798C">
        <w:rPr>
          <w:rFonts w:ascii="Times New Roman" w:hAnsi="Times New Roman"/>
          <w:b/>
          <w:sz w:val="24"/>
          <w:szCs w:val="24"/>
        </w:rPr>
        <w:t>)</w:t>
      </w:r>
      <w:r w:rsidR="007D798C">
        <w:rPr>
          <w:rFonts w:ascii="Times New Roman" w:hAnsi="Times New Roman"/>
          <w:sz w:val="24"/>
          <w:szCs w:val="24"/>
        </w:rPr>
        <w:t>-</w:t>
      </w:r>
      <w:proofErr w:type="gramEnd"/>
      <w:r w:rsidR="007D798C">
        <w:rPr>
          <w:rFonts w:ascii="Times New Roman" w:hAnsi="Times New Roman"/>
          <w:sz w:val="24"/>
          <w:szCs w:val="24"/>
        </w:rPr>
        <w:t xml:space="preserve"> established in Czech Republic</w:t>
      </w:r>
    </w:p>
    <w:p w14:paraId="138DAD45" w14:textId="00210F6B" w:rsidR="007D798C" w:rsidRDefault="007D798C" w:rsidP="009533DC">
      <w:pPr>
        <w:rPr>
          <w:rFonts w:ascii="Times New Roman" w:hAnsi="Times New Roman"/>
          <w:sz w:val="24"/>
          <w:szCs w:val="24"/>
        </w:rPr>
      </w:pPr>
      <w:r>
        <w:rPr>
          <w:rFonts w:ascii="Times New Roman" w:hAnsi="Times New Roman"/>
          <w:sz w:val="24"/>
          <w:szCs w:val="24"/>
        </w:rPr>
        <w:t xml:space="preserve">4. </w:t>
      </w:r>
      <w:r w:rsidRPr="007D798C">
        <w:rPr>
          <w:rFonts w:ascii="Times New Roman" w:hAnsi="Times New Roman"/>
          <w:b/>
          <w:sz w:val="24"/>
          <w:szCs w:val="24"/>
        </w:rPr>
        <w:t xml:space="preserve">Czech Union for Nature Conservation - (CUNC) </w:t>
      </w:r>
      <w:r w:rsidR="00BF107C">
        <w:rPr>
          <w:rFonts w:ascii="Times New Roman" w:hAnsi="Times New Roman"/>
          <w:b/>
          <w:sz w:val="24"/>
          <w:szCs w:val="24"/>
        </w:rPr>
        <w:t>CSOP</w:t>
      </w:r>
      <w:r w:rsidR="003878B0">
        <w:rPr>
          <w:rFonts w:ascii="Times New Roman" w:hAnsi="Times New Roman"/>
          <w:b/>
          <w:sz w:val="24"/>
          <w:szCs w:val="24"/>
        </w:rPr>
        <w:t xml:space="preserve"> </w:t>
      </w:r>
      <w:r w:rsidR="00BF107C">
        <w:rPr>
          <w:rFonts w:ascii="Times New Roman" w:hAnsi="Times New Roman"/>
          <w:b/>
          <w:sz w:val="24"/>
          <w:szCs w:val="24"/>
        </w:rPr>
        <w:t>-</w:t>
      </w:r>
      <w:r w:rsidR="003878B0">
        <w:rPr>
          <w:rFonts w:ascii="Times New Roman" w:hAnsi="Times New Roman"/>
          <w:b/>
          <w:sz w:val="24"/>
          <w:szCs w:val="24"/>
        </w:rPr>
        <w:t xml:space="preserve"> </w:t>
      </w:r>
      <w:r w:rsidRPr="007D798C">
        <w:rPr>
          <w:rFonts w:ascii="Times New Roman" w:hAnsi="Times New Roman"/>
          <w:b/>
          <w:sz w:val="24"/>
          <w:szCs w:val="24"/>
        </w:rPr>
        <w:t>Salamandr</w:t>
      </w:r>
      <w:r>
        <w:rPr>
          <w:rFonts w:ascii="Times New Roman" w:hAnsi="Times New Roman"/>
          <w:b/>
          <w:sz w:val="24"/>
          <w:szCs w:val="24"/>
        </w:rPr>
        <w:t xml:space="preserve"> </w:t>
      </w:r>
      <w:r w:rsidR="00BF107C">
        <w:rPr>
          <w:rFonts w:ascii="Times New Roman" w:hAnsi="Times New Roman"/>
          <w:b/>
          <w:sz w:val="24"/>
          <w:szCs w:val="24"/>
        </w:rPr>
        <w:t xml:space="preserve">Sdruzeni </w:t>
      </w:r>
      <w:r>
        <w:rPr>
          <w:rFonts w:ascii="Times New Roman" w:hAnsi="Times New Roman"/>
          <w:b/>
          <w:sz w:val="24"/>
          <w:szCs w:val="24"/>
        </w:rPr>
        <w:t>(Salamandr)</w:t>
      </w:r>
      <w:r>
        <w:rPr>
          <w:rFonts w:ascii="Times New Roman" w:hAnsi="Times New Roman"/>
          <w:sz w:val="24"/>
          <w:szCs w:val="24"/>
        </w:rPr>
        <w:t xml:space="preserve"> – established in Czech Republic</w:t>
      </w:r>
    </w:p>
    <w:p w14:paraId="3D3CF800" w14:textId="77777777" w:rsidR="007D798C" w:rsidRDefault="007D798C" w:rsidP="009533DC">
      <w:pPr>
        <w:rPr>
          <w:rFonts w:ascii="Times New Roman" w:hAnsi="Times New Roman"/>
          <w:sz w:val="24"/>
          <w:szCs w:val="24"/>
        </w:rPr>
      </w:pPr>
      <w:r>
        <w:rPr>
          <w:rFonts w:ascii="Times New Roman" w:hAnsi="Times New Roman"/>
          <w:sz w:val="24"/>
          <w:szCs w:val="24"/>
        </w:rPr>
        <w:t xml:space="preserve">5. </w:t>
      </w:r>
      <w:r w:rsidRPr="007D798C">
        <w:rPr>
          <w:rFonts w:ascii="Times New Roman" w:hAnsi="Times New Roman"/>
          <w:b/>
          <w:sz w:val="24"/>
          <w:szCs w:val="24"/>
        </w:rPr>
        <w:t>Education and information centre Bílé Karpaty, o.p.s.</w:t>
      </w:r>
      <w:r>
        <w:rPr>
          <w:rFonts w:ascii="Times New Roman" w:hAnsi="Times New Roman"/>
          <w:b/>
          <w:sz w:val="24"/>
          <w:szCs w:val="24"/>
        </w:rPr>
        <w:t xml:space="preserve"> (VIS)</w:t>
      </w:r>
      <w:r>
        <w:rPr>
          <w:rFonts w:ascii="Times New Roman" w:hAnsi="Times New Roman"/>
          <w:sz w:val="24"/>
          <w:szCs w:val="24"/>
        </w:rPr>
        <w:t xml:space="preserve"> – established in Czech Republic</w:t>
      </w:r>
    </w:p>
    <w:p w14:paraId="6702D9DC" w14:textId="77777777" w:rsidR="007D798C" w:rsidRPr="007D798C" w:rsidRDefault="007D798C" w:rsidP="009533DC">
      <w:pPr>
        <w:rPr>
          <w:rFonts w:ascii="Times New Roman" w:hAnsi="Times New Roman"/>
          <w:sz w:val="24"/>
          <w:szCs w:val="24"/>
        </w:rPr>
      </w:pPr>
      <w:r>
        <w:rPr>
          <w:rFonts w:ascii="Times New Roman" w:hAnsi="Times New Roman"/>
          <w:sz w:val="24"/>
          <w:szCs w:val="24"/>
        </w:rPr>
        <w:t xml:space="preserve">6. </w:t>
      </w:r>
      <w:r w:rsidRPr="007D798C">
        <w:rPr>
          <w:rFonts w:ascii="Times New Roman" w:hAnsi="Times New Roman"/>
          <w:b/>
          <w:sz w:val="24"/>
          <w:szCs w:val="24"/>
        </w:rPr>
        <w:t>I</w:t>
      </w:r>
      <w:r>
        <w:rPr>
          <w:rFonts w:ascii="Times New Roman" w:hAnsi="Times New Roman"/>
          <w:b/>
          <w:sz w:val="24"/>
          <w:szCs w:val="24"/>
        </w:rPr>
        <w:t>nfinity P</w:t>
      </w:r>
      <w:r w:rsidRPr="007D798C">
        <w:rPr>
          <w:rFonts w:ascii="Times New Roman" w:hAnsi="Times New Roman"/>
          <w:b/>
          <w:sz w:val="24"/>
          <w:szCs w:val="24"/>
        </w:rPr>
        <w:t>rogress</w:t>
      </w:r>
      <w:r>
        <w:rPr>
          <w:rFonts w:ascii="Times New Roman" w:hAnsi="Times New Roman"/>
          <w:b/>
          <w:sz w:val="24"/>
          <w:szCs w:val="24"/>
        </w:rPr>
        <w:t xml:space="preserve"> (Infinity)</w:t>
      </w:r>
      <w:r>
        <w:rPr>
          <w:rFonts w:ascii="Times New Roman" w:hAnsi="Times New Roman"/>
          <w:sz w:val="24"/>
          <w:szCs w:val="24"/>
        </w:rPr>
        <w:t xml:space="preserve"> – established in Czech Republic</w:t>
      </w:r>
    </w:p>
    <w:p w14:paraId="736CC029" w14:textId="5FF238F0" w:rsidR="009533DC" w:rsidRPr="00ED4C8E" w:rsidRDefault="00AC34C8" w:rsidP="006D7FBA">
      <w:pPr>
        <w:jc w:val="both"/>
        <w:rPr>
          <w:rFonts w:ascii="Times New Roman" w:hAnsi="Times New Roman"/>
          <w:sz w:val="24"/>
          <w:szCs w:val="24"/>
        </w:rPr>
      </w:pPr>
      <w:proofErr w:type="gramStart"/>
      <w:r w:rsidRPr="00ED4C8E">
        <w:rPr>
          <w:rFonts w:ascii="Times New Roman" w:hAnsi="Times New Roman"/>
          <w:sz w:val="24"/>
          <w:szCs w:val="24"/>
        </w:rPr>
        <w:t>duly</w:t>
      </w:r>
      <w:proofErr w:type="gramEnd"/>
      <w:r w:rsidRPr="00ED4C8E">
        <w:rPr>
          <w:rFonts w:ascii="Times New Roman" w:hAnsi="Times New Roman"/>
          <w:sz w:val="24"/>
          <w:szCs w:val="24"/>
        </w:rPr>
        <w:t xml:space="preserve"> represented by the </w:t>
      </w:r>
      <w:r w:rsidR="00FC44DC" w:rsidRPr="00ED4C8E">
        <w:rPr>
          <w:rFonts w:ascii="Times New Roman" w:hAnsi="Times New Roman"/>
          <w:sz w:val="24"/>
          <w:szCs w:val="24"/>
        </w:rPr>
        <w:t>coordinat</w:t>
      </w:r>
      <w:r w:rsidR="00805E0C" w:rsidRPr="00ED4C8E">
        <w:rPr>
          <w:rFonts w:ascii="Times New Roman" w:hAnsi="Times New Roman"/>
          <w:sz w:val="24"/>
          <w:szCs w:val="24"/>
        </w:rPr>
        <w:t xml:space="preserve">ing beneficiary </w:t>
      </w:r>
      <w:r w:rsidR="00FC44DC" w:rsidRPr="00ED4C8E">
        <w:rPr>
          <w:rFonts w:ascii="Times New Roman" w:hAnsi="Times New Roman"/>
          <w:sz w:val="24"/>
          <w:szCs w:val="24"/>
        </w:rPr>
        <w:t>or</w:t>
      </w:r>
      <w:r w:rsidRPr="00ED4C8E">
        <w:rPr>
          <w:rFonts w:ascii="Times New Roman" w:hAnsi="Times New Roman"/>
          <w:sz w:val="24"/>
          <w:szCs w:val="24"/>
        </w:rPr>
        <w:t xml:space="preserve"> by virtue of </w:t>
      </w:r>
      <w:r w:rsidR="00172665" w:rsidRPr="00ED4C8E">
        <w:rPr>
          <w:rFonts w:ascii="Times New Roman" w:hAnsi="Times New Roman"/>
          <w:sz w:val="24"/>
          <w:szCs w:val="24"/>
        </w:rPr>
        <w:t>the</w:t>
      </w:r>
      <w:r w:rsidRPr="00ED4C8E">
        <w:rPr>
          <w:rFonts w:ascii="Times New Roman" w:hAnsi="Times New Roman"/>
          <w:sz w:val="24"/>
          <w:szCs w:val="24"/>
        </w:rPr>
        <w:t xml:space="preserve"> </w:t>
      </w:r>
      <w:r w:rsidR="00325D2B">
        <w:rPr>
          <w:rFonts w:ascii="Times New Roman" w:hAnsi="Times New Roman"/>
          <w:sz w:val="24"/>
          <w:szCs w:val="24"/>
        </w:rPr>
        <w:t>mandates</w:t>
      </w:r>
      <w:r w:rsidR="00C62281" w:rsidRPr="00ED4C8E">
        <w:rPr>
          <w:rFonts w:ascii="Times New Roman" w:hAnsi="Times New Roman"/>
          <w:i/>
          <w:sz w:val="24"/>
          <w:szCs w:val="24"/>
        </w:rPr>
        <w:t xml:space="preserve"> </w:t>
      </w:r>
      <w:r w:rsidR="009E3467" w:rsidRPr="00ED4C8E">
        <w:rPr>
          <w:rFonts w:ascii="Times New Roman" w:hAnsi="Times New Roman"/>
          <w:sz w:val="24"/>
          <w:szCs w:val="24"/>
        </w:rPr>
        <w:t xml:space="preserve"> included in Annex I</w:t>
      </w:r>
      <w:r w:rsidR="007C0F12" w:rsidRPr="00ED4C8E">
        <w:rPr>
          <w:rFonts w:ascii="Times New Roman" w:hAnsi="Times New Roman"/>
          <w:sz w:val="24"/>
          <w:szCs w:val="24"/>
        </w:rPr>
        <w:t>I</w:t>
      </w:r>
      <w:r w:rsidR="00325D2B">
        <w:rPr>
          <w:rFonts w:ascii="Times New Roman" w:hAnsi="Times New Roman"/>
          <w:sz w:val="24"/>
          <w:szCs w:val="24"/>
        </w:rPr>
        <w:t xml:space="preserve"> forms</w:t>
      </w:r>
      <w:r w:rsidR="007C0F12" w:rsidRPr="00ED4C8E">
        <w:rPr>
          <w:rFonts w:ascii="Times New Roman" w:hAnsi="Times New Roman"/>
          <w:i/>
          <w:sz w:val="24"/>
          <w:szCs w:val="24"/>
        </w:rPr>
        <w:t xml:space="preserve"> </w:t>
      </w:r>
      <w:r w:rsidR="007C0F12" w:rsidRPr="00ED4C8E">
        <w:rPr>
          <w:rFonts w:ascii="Times New Roman" w:hAnsi="Times New Roman"/>
          <w:sz w:val="24"/>
          <w:szCs w:val="24"/>
        </w:rPr>
        <w:t xml:space="preserve">A4 </w:t>
      </w:r>
      <w:r w:rsidRPr="00ED4C8E">
        <w:rPr>
          <w:rFonts w:ascii="Times New Roman" w:hAnsi="Times New Roman"/>
          <w:sz w:val="24"/>
          <w:szCs w:val="24"/>
        </w:rPr>
        <w:t xml:space="preserve">for the signature of this </w:t>
      </w:r>
      <w:r w:rsidR="00952E98" w:rsidRPr="00ED4C8E">
        <w:rPr>
          <w:rFonts w:ascii="Times New Roman" w:hAnsi="Times New Roman"/>
          <w:sz w:val="24"/>
          <w:szCs w:val="24"/>
        </w:rPr>
        <w:t>Agreement</w:t>
      </w:r>
      <w:r w:rsidR="009533DC" w:rsidRPr="00ED4C8E">
        <w:rPr>
          <w:rFonts w:ascii="Times New Roman" w:hAnsi="Times New Roman"/>
          <w:sz w:val="24"/>
          <w:szCs w:val="24"/>
        </w:rPr>
        <w:t>,</w:t>
      </w:r>
    </w:p>
    <w:p w14:paraId="2E14CCAC" w14:textId="3D8108A0" w:rsidR="009533DC" w:rsidRPr="00ED4C8E" w:rsidRDefault="009533DC" w:rsidP="009533DC">
      <w:pPr>
        <w:jc w:val="both"/>
        <w:rPr>
          <w:rFonts w:ascii="Times New Roman" w:hAnsi="Times New Roman"/>
          <w:sz w:val="24"/>
          <w:szCs w:val="24"/>
        </w:rPr>
      </w:pPr>
      <w:proofErr w:type="gramStart"/>
      <w:r w:rsidRPr="00ED4C8E">
        <w:rPr>
          <w:rFonts w:ascii="Times New Roman" w:hAnsi="Times New Roman"/>
          <w:sz w:val="24"/>
          <w:szCs w:val="24"/>
        </w:rPr>
        <w:t>hereinafter</w:t>
      </w:r>
      <w:proofErr w:type="gramEnd"/>
      <w:r w:rsidRPr="00ED4C8E">
        <w:rPr>
          <w:rFonts w:ascii="Times New Roman" w:hAnsi="Times New Roman"/>
          <w:sz w:val="24"/>
          <w:szCs w:val="24"/>
        </w:rPr>
        <w:t xml:space="preserve"> referred to collectively as “the beneficiaries”, and individually as “beneficiary” for </w:t>
      </w:r>
      <w:r w:rsidR="003473D5" w:rsidRPr="00ED4C8E">
        <w:rPr>
          <w:rFonts w:ascii="Times New Roman" w:hAnsi="Times New Roman"/>
          <w:sz w:val="24"/>
          <w:szCs w:val="24"/>
        </w:rPr>
        <w:t xml:space="preserve">the </w:t>
      </w:r>
      <w:r w:rsidRPr="00ED4C8E">
        <w:rPr>
          <w:rFonts w:ascii="Times New Roman" w:hAnsi="Times New Roman"/>
          <w:sz w:val="24"/>
          <w:szCs w:val="24"/>
        </w:rPr>
        <w:t xml:space="preserve">purposes of this </w:t>
      </w:r>
      <w:r w:rsidR="00952E98" w:rsidRPr="00ED4C8E">
        <w:rPr>
          <w:rFonts w:ascii="Times New Roman" w:hAnsi="Times New Roman"/>
          <w:sz w:val="24"/>
          <w:szCs w:val="24"/>
        </w:rPr>
        <w:t>Agreement</w:t>
      </w:r>
      <w:r w:rsidRPr="00ED4C8E">
        <w:rPr>
          <w:rFonts w:ascii="Times New Roman" w:hAnsi="Times New Roman"/>
          <w:sz w:val="24"/>
          <w:szCs w:val="24"/>
        </w:rPr>
        <w:t xml:space="preserve"> where a provision applies without distinction </w:t>
      </w:r>
      <w:r w:rsidR="003473D5" w:rsidRPr="00ED4C8E">
        <w:rPr>
          <w:rFonts w:ascii="Times New Roman" w:hAnsi="Times New Roman"/>
          <w:sz w:val="24"/>
          <w:szCs w:val="24"/>
        </w:rPr>
        <w:t xml:space="preserve">between </w:t>
      </w:r>
      <w:r w:rsidRPr="00ED4C8E">
        <w:rPr>
          <w:rFonts w:ascii="Times New Roman" w:hAnsi="Times New Roman"/>
          <w:sz w:val="24"/>
          <w:szCs w:val="24"/>
        </w:rPr>
        <w:t xml:space="preserve">the </w:t>
      </w:r>
      <w:r w:rsidR="00FC44DC" w:rsidRPr="00ED4C8E">
        <w:rPr>
          <w:rFonts w:ascii="Times New Roman" w:hAnsi="Times New Roman"/>
          <w:sz w:val="24"/>
          <w:szCs w:val="24"/>
        </w:rPr>
        <w:t>coordinat</w:t>
      </w:r>
      <w:r w:rsidR="00805E0C" w:rsidRPr="00ED4C8E">
        <w:rPr>
          <w:rFonts w:ascii="Times New Roman" w:hAnsi="Times New Roman"/>
          <w:sz w:val="24"/>
          <w:szCs w:val="24"/>
        </w:rPr>
        <w:t>ing</w:t>
      </w:r>
      <w:r w:rsidRPr="00ED4C8E">
        <w:rPr>
          <w:rFonts w:ascii="Times New Roman" w:hAnsi="Times New Roman"/>
          <w:sz w:val="24"/>
          <w:szCs w:val="24"/>
        </w:rPr>
        <w:t xml:space="preserve"> or </w:t>
      </w:r>
      <w:r w:rsidR="00DE0F7B" w:rsidRPr="00ED4C8E">
        <w:rPr>
          <w:rFonts w:ascii="Times New Roman" w:hAnsi="Times New Roman"/>
          <w:sz w:val="24"/>
          <w:szCs w:val="24"/>
        </w:rPr>
        <w:t xml:space="preserve">associated </w:t>
      </w:r>
      <w:r w:rsidR="00325D2B">
        <w:rPr>
          <w:rFonts w:ascii="Times New Roman" w:hAnsi="Times New Roman"/>
          <w:sz w:val="24"/>
          <w:szCs w:val="24"/>
        </w:rPr>
        <w:t>beneficiaries</w:t>
      </w:r>
      <w:r w:rsidR="00EB3A7D" w:rsidRPr="00ED4C8E">
        <w:rPr>
          <w:rFonts w:ascii="Times New Roman" w:hAnsi="Times New Roman"/>
          <w:sz w:val="24"/>
          <w:szCs w:val="24"/>
        </w:rPr>
        <w:t>,</w:t>
      </w:r>
    </w:p>
    <w:p w14:paraId="6EFCABFD" w14:textId="77777777" w:rsidR="009533DC" w:rsidRPr="00ED4C8E" w:rsidRDefault="009533DC" w:rsidP="009533DC">
      <w:pPr>
        <w:rPr>
          <w:rFonts w:ascii="Times New Roman" w:hAnsi="Times New Roman"/>
          <w:sz w:val="24"/>
          <w:szCs w:val="24"/>
        </w:rPr>
      </w:pPr>
      <w:proofErr w:type="gramStart"/>
      <w:r w:rsidRPr="00ED4C8E">
        <w:rPr>
          <w:rFonts w:ascii="Times New Roman" w:hAnsi="Times New Roman"/>
          <w:sz w:val="24"/>
          <w:szCs w:val="24"/>
        </w:rPr>
        <w:t>o</w:t>
      </w:r>
      <w:r w:rsidR="003473D5" w:rsidRPr="00ED4C8E">
        <w:rPr>
          <w:rFonts w:ascii="Times New Roman" w:hAnsi="Times New Roman"/>
          <w:sz w:val="24"/>
          <w:szCs w:val="24"/>
        </w:rPr>
        <w:t>n</w:t>
      </w:r>
      <w:proofErr w:type="gramEnd"/>
      <w:r w:rsidRPr="00ED4C8E">
        <w:rPr>
          <w:rFonts w:ascii="Times New Roman" w:hAnsi="Times New Roman"/>
          <w:sz w:val="24"/>
          <w:szCs w:val="24"/>
        </w:rPr>
        <w:t xml:space="preserve"> the other part,</w:t>
      </w:r>
    </w:p>
    <w:p w14:paraId="6E5EEA04" w14:textId="77777777" w:rsidR="00233981" w:rsidRPr="00ED4C8E" w:rsidRDefault="00233981" w:rsidP="009533DC">
      <w:pPr>
        <w:rPr>
          <w:rFonts w:ascii="Times New Roman" w:hAnsi="Times New Roman"/>
          <w:sz w:val="24"/>
          <w:szCs w:val="24"/>
        </w:rPr>
      </w:pPr>
    </w:p>
    <w:p w14:paraId="4A4484E0" w14:textId="77777777" w:rsidR="009533DC" w:rsidRPr="00ED4C8E" w:rsidRDefault="009533DC" w:rsidP="00696E62">
      <w:pPr>
        <w:jc w:val="center"/>
        <w:rPr>
          <w:rFonts w:ascii="Times New Roman" w:hAnsi="Times New Roman"/>
          <w:sz w:val="24"/>
          <w:szCs w:val="24"/>
        </w:rPr>
      </w:pPr>
      <w:r w:rsidRPr="00ED4C8E">
        <w:rPr>
          <w:rFonts w:ascii="Times New Roman" w:hAnsi="Times New Roman"/>
          <w:sz w:val="24"/>
          <w:szCs w:val="24"/>
        </w:rPr>
        <w:t>HAVE AGREED</w:t>
      </w:r>
      <w:r w:rsidR="00BA2E85" w:rsidRPr="00ED4C8E">
        <w:rPr>
          <w:rFonts w:ascii="Times New Roman" w:hAnsi="Times New Roman"/>
          <w:sz w:val="24"/>
          <w:szCs w:val="24"/>
        </w:rPr>
        <w:t xml:space="preserve"> </w:t>
      </w:r>
    </w:p>
    <w:p w14:paraId="41AA7518" w14:textId="77777777" w:rsidR="009533DC" w:rsidRPr="00ED4C8E" w:rsidRDefault="003473D5" w:rsidP="001413A9">
      <w:pPr>
        <w:jc w:val="both"/>
        <w:rPr>
          <w:rFonts w:ascii="Times New Roman" w:hAnsi="Times New Roman"/>
          <w:sz w:val="24"/>
          <w:szCs w:val="24"/>
        </w:rPr>
      </w:pPr>
      <w:proofErr w:type="gramStart"/>
      <w:r w:rsidRPr="00ED4C8E">
        <w:rPr>
          <w:rFonts w:ascii="Times New Roman" w:hAnsi="Times New Roman"/>
          <w:sz w:val="24"/>
          <w:szCs w:val="24"/>
        </w:rPr>
        <w:t>to</w:t>
      </w:r>
      <w:proofErr w:type="gramEnd"/>
      <w:r w:rsidRPr="00ED4C8E">
        <w:rPr>
          <w:rFonts w:ascii="Times New Roman" w:hAnsi="Times New Roman"/>
          <w:sz w:val="24"/>
          <w:szCs w:val="24"/>
        </w:rPr>
        <w:t xml:space="preserve"> </w:t>
      </w:r>
      <w:r w:rsidR="009533DC" w:rsidRPr="00ED4C8E">
        <w:rPr>
          <w:rFonts w:ascii="Times New Roman" w:hAnsi="Times New Roman"/>
          <w:sz w:val="24"/>
          <w:szCs w:val="24"/>
        </w:rPr>
        <w:t xml:space="preserve">the </w:t>
      </w:r>
      <w:r w:rsidR="00952E98" w:rsidRPr="00ED4C8E">
        <w:rPr>
          <w:rFonts w:ascii="Times New Roman" w:hAnsi="Times New Roman"/>
          <w:sz w:val="24"/>
          <w:szCs w:val="24"/>
        </w:rPr>
        <w:t>Special Conditions</w:t>
      </w:r>
      <w:r w:rsidR="009533DC" w:rsidRPr="00ED4C8E">
        <w:rPr>
          <w:rFonts w:ascii="Times New Roman" w:hAnsi="Times New Roman"/>
          <w:sz w:val="24"/>
          <w:szCs w:val="24"/>
        </w:rPr>
        <w:t xml:space="preserve"> </w:t>
      </w:r>
      <w:r w:rsidR="00B930F0" w:rsidRPr="00ED4C8E">
        <w:rPr>
          <w:rFonts w:ascii="Times New Roman" w:hAnsi="Times New Roman"/>
          <w:sz w:val="24"/>
          <w:szCs w:val="24"/>
        </w:rPr>
        <w:t>(</w:t>
      </w:r>
      <w:r w:rsidR="00063585" w:rsidRPr="00ED4C8E">
        <w:rPr>
          <w:rFonts w:ascii="Times New Roman" w:hAnsi="Times New Roman"/>
          <w:sz w:val="24"/>
          <w:szCs w:val="24"/>
        </w:rPr>
        <w:t xml:space="preserve">hereinafter referred to as </w:t>
      </w:r>
      <w:r w:rsidR="00B930F0" w:rsidRPr="00ED4C8E">
        <w:rPr>
          <w:rFonts w:ascii="Times New Roman" w:hAnsi="Times New Roman"/>
          <w:sz w:val="24"/>
          <w:szCs w:val="24"/>
        </w:rPr>
        <w:t>“</w:t>
      </w:r>
      <w:r w:rsidR="00063585" w:rsidRPr="00ED4C8E">
        <w:rPr>
          <w:rFonts w:ascii="Times New Roman" w:hAnsi="Times New Roman"/>
          <w:sz w:val="24"/>
          <w:szCs w:val="24"/>
        </w:rPr>
        <w:t xml:space="preserve">the </w:t>
      </w:r>
      <w:r w:rsidR="00952E98" w:rsidRPr="00ED4C8E">
        <w:rPr>
          <w:rFonts w:ascii="Times New Roman" w:hAnsi="Times New Roman"/>
          <w:sz w:val="24"/>
          <w:szCs w:val="24"/>
        </w:rPr>
        <w:t>Special Conditions</w:t>
      </w:r>
      <w:r w:rsidR="00B930F0" w:rsidRPr="00ED4C8E">
        <w:rPr>
          <w:rFonts w:ascii="Times New Roman" w:hAnsi="Times New Roman"/>
          <w:sz w:val="24"/>
          <w:szCs w:val="24"/>
        </w:rPr>
        <w:t xml:space="preserve">”) </w:t>
      </w:r>
      <w:r w:rsidR="009533DC" w:rsidRPr="00ED4C8E">
        <w:rPr>
          <w:rFonts w:ascii="Times New Roman" w:hAnsi="Times New Roman"/>
          <w:sz w:val="24"/>
          <w:szCs w:val="24"/>
        </w:rPr>
        <w:t xml:space="preserve">and the </w:t>
      </w:r>
      <w:r w:rsidR="0044093F" w:rsidRPr="00ED4C8E">
        <w:rPr>
          <w:rFonts w:ascii="Times New Roman" w:hAnsi="Times New Roman"/>
          <w:sz w:val="24"/>
          <w:szCs w:val="24"/>
        </w:rPr>
        <w:t xml:space="preserve">following </w:t>
      </w:r>
      <w:r w:rsidR="002C6735" w:rsidRPr="00ED4C8E">
        <w:rPr>
          <w:rFonts w:ascii="Times New Roman" w:hAnsi="Times New Roman"/>
          <w:sz w:val="24"/>
          <w:szCs w:val="24"/>
        </w:rPr>
        <w:t>A</w:t>
      </w:r>
      <w:r w:rsidR="009533DC" w:rsidRPr="00ED4C8E">
        <w:rPr>
          <w:rFonts w:ascii="Times New Roman" w:hAnsi="Times New Roman"/>
          <w:sz w:val="24"/>
          <w:szCs w:val="24"/>
        </w:rPr>
        <w:t>nnexes:</w:t>
      </w:r>
    </w:p>
    <w:p w14:paraId="435AECE4" w14:textId="77777777" w:rsidR="009533DC" w:rsidRPr="00ED4C8E" w:rsidRDefault="009533DC" w:rsidP="00696E62">
      <w:pPr>
        <w:tabs>
          <w:tab w:val="left" w:pos="1276"/>
        </w:tabs>
        <w:rPr>
          <w:rFonts w:ascii="Times New Roman" w:hAnsi="Times New Roman"/>
          <w:sz w:val="24"/>
          <w:szCs w:val="24"/>
        </w:rPr>
      </w:pPr>
      <w:r w:rsidRPr="00ED4C8E">
        <w:rPr>
          <w:rFonts w:ascii="Times New Roman" w:hAnsi="Times New Roman"/>
          <w:sz w:val="24"/>
          <w:szCs w:val="24"/>
        </w:rPr>
        <w:t>Annex I</w:t>
      </w:r>
      <w:r w:rsidR="000B4D0E" w:rsidRPr="00ED4C8E">
        <w:rPr>
          <w:rFonts w:ascii="Times New Roman" w:hAnsi="Times New Roman"/>
          <w:sz w:val="24"/>
          <w:szCs w:val="24"/>
        </w:rPr>
        <w:t xml:space="preserve">     </w:t>
      </w:r>
      <w:r w:rsidR="00D43DEB" w:rsidRPr="00ED4C8E">
        <w:rPr>
          <w:rFonts w:ascii="Times New Roman" w:hAnsi="Times New Roman"/>
          <w:sz w:val="24"/>
          <w:szCs w:val="24"/>
        </w:rPr>
        <w:tab/>
      </w:r>
      <w:r w:rsidR="00952E98" w:rsidRPr="00ED4C8E">
        <w:rPr>
          <w:rFonts w:ascii="Times New Roman" w:hAnsi="Times New Roman"/>
          <w:sz w:val="24"/>
          <w:szCs w:val="24"/>
        </w:rPr>
        <w:t>General Conditions</w:t>
      </w:r>
      <w:r w:rsidRPr="00ED4C8E">
        <w:rPr>
          <w:rFonts w:ascii="Times New Roman" w:hAnsi="Times New Roman"/>
          <w:sz w:val="24"/>
          <w:szCs w:val="24"/>
        </w:rPr>
        <w:t xml:space="preserve"> </w:t>
      </w:r>
      <w:r w:rsidR="00B930F0" w:rsidRPr="00ED4C8E">
        <w:rPr>
          <w:rFonts w:ascii="Times New Roman" w:hAnsi="Times New Roman"/>
          <w:sz w:val="24"/>
          <w:szCs w:val="24"/>
        </w:rPr>
        <w:t>(</w:t>
      </w:r>
      <w:r w:rsidR="00063585" w:rsidRPr="00ED4C8E">
        <w:rPr>
          <w:rFonts w:ascii="Times New Roman" w:hAnsi="Times New Roman"/>
          <w:sz w:val="24"/>
          <w:szCs w:val="24"/>
        </w:rPr>
        <w:t xml:space="preserve">hereinafter referred to as </w:t>
      </w:r>
      <w:r w:rsidR="00B930F0" w:rsidRPr="00ED4C8E">
        <w:rPr>
          <w:rFonts w:ascii="Times New Roman" w:hAnsi="Times New Roman"/>
          <w:sz w:val="24"/>
          <w:szCs w:val="24"/>
        </w:rPr>
        <w:t>“</w:t>
      </w:r>
      <w:r w:rsidR="00063585" w:rsidRPr="00ED4C8E">
        <w:rPr>
          <w:rFonts w:ascii="Times New Roman" w:hAnsi="Times New Roman"/>
          <w:sz w:val="24"/>
          <w:szCs w:val="24"/>
        </w:rPr>
        <w:t xml:space="preserve">the </w:t>
      </w:r>
      <w:r w:rsidR="00952E98" w:rsidRPr="00ED4C8E">
        <w:rPr>
          <w:rFonts w:ascii="Times New Roman" w:hAnsi="Times New Roman"/>
          <w:sz w:val="24"/>
          <w:szCs w:val="24"/>
        </w:rPr>
        <w:t>General Conditions</w:t>
      </w:r>
      <w:r w:rsidR="00B930F0" w:rsidRPr="00ED4C8E">
        <w:rPr>
          <w:rFonts w:ascii="Times New Roman" w:hAnsi="Times New Roman"/>
          <w:sz w:val="24"/>
          <w:szCs w:val="24"/>
        </w:rPr>
        <w:t>”)</w:t>
      </w:r>
    </w:p>
    <w:p w14:paraId="123EB222" w14:textId="77777777" w:rsidR="007C0F12" w:rsidRPr="00ED4C8E" w:rsidRDefault="007C0F12" w:rsidP="00A51944">
      <w:pPr>
        <w:tabs>
          <w:tab w:val="left" w:pos="1276"/>
        </w:tabs>
        <w:ind w:left="1276" w:hanging="1276"/>
        <w:rPr>
          <w:rFonts w:ascii="Times New Roman" w:hAnsi="Times New Roman"/>
          <w:sz w:val="24"/>
          <w:szCs w:val="24"/>
        </w:rPr>
      </w:pPr>
      <w:r w:rsidRPr="00ED4C8E">
        <w:rPr>
          <w:rFonts w:ascii="Times New Roman" w:hAnsi="Times New Roman"/>
          <w:sz w:val="24"/>
          <w:szCs w:val="24"/>
        </w:rPr>
        <w:t xml:space="preserve">Annex II      </w:t>
      </w:r>
      <w:r w:rsidRPr="00ED4C8E">
        <w:rPr>
          <w:rFonts w:ascii="Times New Roman" w:hAnsi="Times New Roman"/>
          <w:sz w:val="24"/>
          <w:szCs w:val="24"/>
        </w:rPr>
        <w:tab/>
        <w:t>Description of the project</w:t>
      </w:r>
    </w:p>
    <w:p w14:paraId="0A448AE3" w14:textId="77777777" w:rsidR="008767D1" w:rsidRPr="00ED4C8E" w:rsidRDefault="009533DC" w:rsidP="00000A36">
      <w:pPr>
        <w:tabs>
          <w:tab w:val="left" w:pos="1276"/>
        </w:tabs>
        <w:ind w:left="1276" w:hanging="1276"/>
        <w:rPr>
          <w:rFonts w:ascii="Times New Roman" w:hAnsi="Times New Roman"/>
          <w:sz w:val="24"/>
          <w:szCs w:val="24"/>
        </w:rPr>
      </w:pPr>
      <w:r w:rsidRPr="00ED4C8E">
        <w:rPr>
          <w:rFonts w:ascii="Times New Roman" w:hAnsi="Times New Roman"/>
          <w:sz w:val="24"/>
          <w:szCs w:val="24"/>
        </w:rPr>
        <w:t xml:space="preserve">Annex III    </w:t>
      </w:r>
      <w:r w:rsidR="00D43DEB" w:rsidRPr="00ED4C8E">
        <w:rPr>
          <w:rFonts w:ascii="Times New Roman" w:hAnsi="Times New Roman"/>
          <w:sz w:val="24"/>
          <w:szCs w:val="24"/>
        </w:rPr>
        <w:tab/>
      </w:r>
      <w:r w:rsidRPr="00ED4C8E">
        <w:rPr>
          <w:rFonts w:ascii="Times New Roman" w:hAnsi="Times New Roman"/>
          <w:sz w:val="24"/>
          <w:szCs w:val="24"/>
        </w:rPr>
        <w:t>Estimated budget of the action</w:t>
      </w:r>
      <w:r w:rsidR="00000A36" w:rsidRPr="00ED4C8E">
        <w:rPr>
          <w:rFonts w:ascii="Times New Roman" w:hAnsi="Times New Roman"/>
          <w:sz w:val="24"/>
          <w:szCs w:val="24"/>
        </w:rPr>
        <w:t>:</w:t>
      </w:r>
      <w:r w:rsidRPr="00ED4C8E">
        <w:rPr>
          <w:rFonts w:ascii="Times New Roman" w:hAnsi="Times New Roman"/>
          <w:sz w:val="24"/>
          <w:szCs w:val="24"/>
        </w:rPr>
        <w:t xml:space="preserve"> </w:t>
      </w:r>
      <w:r w:rsidR="00A50D38" w:rsidRPr="00ED4C8E">
        <w:rPr>
          <w:rFonts w:ascii="Times New Roman" w:hAnsi="Times New Roman"/>
          <w:sz w:val="24"/>
          <w:szCs w:val="24"/>
        </w:rPr>
        <w:t>Annex II,</w:t>
      </w:r>
      <w:r w:rsidR="00A50D38">
        <w:rPr>
          <w:rFonts w:ascii="Times New Roman" w:hAnsi="Times New Roman"/>
          <w:i/>
          <w:sz w:val="24"/>
          <w:szCs w:val="24"/>
        </w:rPr>
        <w:t xml:space="preserve"> </w:t>
      </w:r>
      <w:r w:rsidR="00A50D38" w:rsidRPr="00B9299E">
        <w:rPr>
          <w:rFonts w:ascii="Times New Roman" w:hAnsi="Times New Roman"/>
          <w:sz w:val="24"/>
          <w:szCs w:val="24"/>
        </w:rPr>
        <w:t>Forms R1, R2, and all</w:t>
      </w:r>
      <w:r w:rsidR="00A50D38" w:rsidRPr="006518FF">
        <w:rPr>
          <w:rFonts w:ascii="Times New Roman" w:hAnsi="Times New Roman"/>
          <w:sz w:val="24"/>
          <w:szCs w:val="24"/>
        </w:rPr>
        <w:t xml:space="preserve"> </w:t>
      </w:r>
      <w:r w:rsidR="00A50D38" w:rsidRPr="00ED4C8E">
        <w:rPr>
          <w:rFonts w:ascii="Times New Roman" w:hAnsi="Times New Roman"/>
          <w:sz w:val="24"/>
          <w:szCs w:val="24"/>
        </w:rPr>
        <w:t>F</w:t>
      </w:r>
      <w:r w:rsidR="00A50D38">
        <w:rPr>
          <w:rFonts w:ascii="Times New Roman" w:hAnsi="Times New Roman"/>
          <w:sz w:val="24"/>
          <w:szCs w:val="24"/>
        </w:rPr>
        <w:t>-Forms</w:t>
      </w:r>
    </w:p>
    <w:p w14:paraId="0290D35A" w14:textId="0CD830F8" w:rsidR="009533DC" w:rsidRPr="00ED4C8E" w:rsidRDefault="009533DC" w:rsidP="00B9299E">
      <w:pPr>
        <w:tabs>
          <w:tab w:val="left" w:pos="1276"/>
        </w:tabs>
        <w:ind w:left="1275" w:hanging="1275"/>
        <w:jc w:val="both"/>
        <w:rPr>
          <w:rFonts w:ascii="Times New Roman" w:hAnsi="Times New Roman"/>
          <w:sz w:val="24"/>
          <w:szCs w:val="24"/>
        </w:rPr>
      </w:pPr>
      <w:r w:rsidRPr="00ED4C8E">
        <w:rPr>
          <w:rFonts w:ascii="Times New Roman" w:hAnsi="Times New Roman"/>
          <w:sz w:val="24"/>
          <w:szCs w:val="24"/>
        </w:rPr>
        <w:t>Annex IV</w:t>
      </w:r>
      <w:r w:rsidR="000B4D0E" w:rsidRPr="00ED4C8E">
        <w:rPr>
          <w:rFonts w:ascii="Times New Roman" w:hAnsi="Times New Roman"/>
          <w:i/>
          <w:sz w:val="24"/>
          <w:szCs w:val="24"/>
        </w:rPr>
        <w:t xml:space="preserve">   </w:t>
      </w:r>
      <w:r w:rsidR="00D43DEB" w:rsidRPr="00ED4C8E">
        <w:rPr>
          <w:rFonts w:ascii="Times New Roman" w:hAnsi="Times New Roman"/>
          <w:i/>
          <w:sz w:val="24"/>
          <w:szCs w:val="24"/>
        </w:rPr>
        <w:tab/>
      </w:r>
      <w:r w:rsidR="00E07917" w:rsidRPr="00B9299E">
        <w:rPr>
          <w:rFonts w:ascii="Times New Roman" w:hAnsi="Times New Roman"/>
          <w:sz w:val="24"/>
          <w:szCs w:val="24"/>
        </w:rPr>
        <w:t>Mandate</w:t>
      </w:r>
      <w:r w:rsidR="00325D2B">
        <w:rPr>
          <w:rFonts w:ascii="Times New Roman" w:hAnsi="Times New Roman"/>
          <w:sz w:val="24"/>
          <w:szCs w:val="24"/>
        </w:rPr>
        <w:t>s</w:t>
      </w:r>
      <w:r w:rsidR="00471E68" w:rsidRPr="00B9299E">
        <w:rPr>
          <w:rFonts w:ascii="Times New Roman" w:hAnsi="Times New Roman"/>
          <w:sz w:val="24"/>
          <w:szCs w:val="24"/>
        </w:rPr>
        <w:t xml:space="preserve"> </w:t>
      </w:r>
      <w:r w:rsidR="0010126E" w:rsidRPr="00B9299E">
        <w:rPr>
          <w:rFonts w:ascii="Times New Roman" w:hAnsi="Times New Roman"/>
          <w:sz w:val="24"/>
          <w:szCs w:val="24"/>
        </w:rPr>
        <w:t>provided to</w:t>
      </w:r>
      <w:r w:rsidR="00C5703A" w:rsidRPr="00B9299E">
        <w:rPr>
          <w:rFonts w:ascii="Times New Roman" w:hAnsi="Times New Roman"/>
          <w:sz w:val="24"/>
          <w:szCs w:val="24"/>
        </w:rPr>
        <w:t xml:space="preserve"> the </w:t>
      </w:r>
      <w:r w:rsidR="00DF5569" w:rsidRPr="00B9299E">
        <w:rPr>
          <w:rFonts w:ascii="Times New Roman" w:hAnsi="Times New Roman"/>
          <w:sz w:val="24"/>
          <w:szCs w:val="24"/>
        </w:rPr>
        <w:t>coordinating beneficiary</w:t>
      </w:r>
      <w:r w:rsidR="00325D2B">
        <w:rPr>
          <w:rFonts w:ascii="Times New Roman" w:hAnsi="Times New Roman"/>
          <w:sz w:val="24"/>
          <w:szCs w:val="24"/>
        </w:rPr>
        <w:t xml:space="preserve"> by the other beneficiaries</w:t>
      </w:r>
      <w:r w:rsidR="000E010F" w:rsidRPr="00B9299E">
        <w:rPr>
          <w:rFonts w:ascii="Times New Roman" w:hAnsi="Times New Roman"/>
          <w:sz w:val="24"/>
          <w:szCs w:val="24"/>
        </w:rPr>
        <w:t>: Annex II</w:t>
      </w:r>
      <w:r w:rsidR="007F4B3E" w:rsidRPr="00B9299E">
        <w:rPr>
          <w:rFonts w:ascii="Times New Roman" w:hAnsi="Times New Roman"/>
          <w:sz w:val="24"/>
          <w:szCs w:val="24"/>
        </w:rPr>
        <w:t>,</w:t>
      </w:r>
      <w:r w:rsidR="000E010F" w:rsidRPr="00B9299E">
        <w:rPr>
          <w:rFonts w:ascii="Times New Roman" w:hAnsi="Times New Roman"/>
          <w:sz w:val="24"/>
          <w:szCs w:val="24"/>
        </w:rPr>
        <w:t xml:space="preserve"> Form</w:t>
      </w:r>
      <w:r w:rsidR="007F4B3E" w:rsidRPr="00B9299E">
        <w:rPr>
          <w:rFonts w:ascii="Times New Roman" w:hAnsi="Times New Roman"/>
          <w:sz w:val="24"/>
          <w:szCs w:val="24"/>
        </w:rPr>
        <w:t>[s]</w:t>
      </w:r>
      <w:r w:rsidR="000E010F" w:rsidRPr="00B9299E">
        <w:rPr>
          <w:rFonts w:ascii="Times New Roman" w:hAnsi="Times New Roman"/>
          <w:sz w:val="24"/>
          <w:szCs w:val="24"/>
        </w:rPr>
        <w:t xml:space="preserve"> A4</w:t>
      </w:r>
      <w:r w:rsidRPr="00B9299E">
        <w:rPr>
          <w:rFonts w:ascii="Times New Roman" w:hAnsi="Times New Roman"/>
          <w:sz w:val="24"/>
          <w:szCs w:val="24"/>
        </w:rPr>
        <w:t xml:space="preserve"> </w:t>
      </w:r>
    </w:p>
    <w:p w14:paraId="0908CF9B" w14:textId="77777777" w:rsidR="00B02A29" w:rsidRPr="00B060A2" w:rsidRDefault="00B02A29" w:rsidP="00E8528C">
      <w:pPr>
        <w:tabs>
          <w:tab w:val="left" w:pos="1276"/>
        </w:tabs>
        <w:ind w:left="1276" w:hanging="1276"/>
        <w:rPr>
          <w:rFonts w:ascii="Times New Roman" w:hAnsi="Times New Roman"/>
          <w:i/>
          <w:sz w:val="24"/>
          <w:szCs w:val="24"/>
        </w:rPr>
      </w:pPr>
      <w:r w:rsidRPr="00ED4C8E">
        <w:rPr>
          <w:rFonts w:ascii="Times New Roman" w:hAnsi="Times New Roman"/>
          <w:sz w:val="24"/>
          <w:szCs w:val="24"/>
        </w:rPr>
        <w:t>Annex V</w:t>
      </w:r>
      <w:r w:rsidRPr="00ED4C8E">
        <w:rPr>
          <w:rFonts w:ascii="Times New Roman" w:hAnsi="Times New Roman"/>
          <w:sz w:val="24"/>
          <w:szCs w:val="24"/>
        </w:rPr>
        <w:tab/>
      </w:r>
      <w:r w:rsidRPr="00C265CF">
        <w:rPr>
          <w:rFonts w:ascii="Times New Roman" w:hAnsi="Times New Roman"/>
          <w:sz w:val="24"/>
          <w:szCs w:val="24"/>
        </w:rPr>
        <w:t xml:space="preserve">Model </w:t>
      </w:r>
      <w:r w:rsidRPr="00B060A2">
        <w:rPr>
          <w:rFonts w:ascii="Times New Roman" w:hAnsi="Times New Roman"/>
          <w:sz w:val="24"/>
          <w:szCs w:val="24"/>
        </w:rPr>
        <w:t xml:space="preserve">technical report: </w:t>
      </w:r>
      <w:r w:rsidR="00E8528C" w:rsidRPr="00B060A2">
        <w:rPr>
          <w:rFonts w:ascii="Times New Roman" w:hAnsi="Times New Roman"/>
          <w:sz w:val="24"/>
          <w:szCs w:val="24"/>
        </w:rPr>
        <w:t xml:space="preserve">The applicable model technical reports are to be found on the website </w:t>
      </w:r>
      <w:r w:rsidR="00E95513" w:rsidRPr="00FC27EC">
        <w:rPr>
          <w:rFonts w:ascii="Times New Roman" w:hAnsi="Times New Roman"/>
          <w:sz w:val="24"/>
          <w:szCs w:val="24"/>
        </w:rPr>
        <w:t>http://ec.europa.eu/environment/life/toolkit/pmtools/index.htm</w:t>
      </w:r>
    </w:p>
    <w:p w14:paraId="321131B9" w14:textId="77777777" w:rsidR="00B02A29" w:rsidRPr="00B060A2" w:rsidRDefault="00B02A29" w:rsidP="00DE1E40">
      <w:pPr>
        <w:tabs>
          <w:tab w:val="left" w:pos="1276"/>
        </w:tabs>
        <w:ind w:left="1276" w:hanging="1276"/>
        <w:rPr>
          <w:rFonts w:ascii="Times New Roman" w:hAnsi="Times New Roman"/>
          <w:sz w:val="24"/>
          <w:szCs w:val="24"/>
        </w:rPr>
      </w:pPr>
      <w:r w:rsidRPr="001C1646">
        <w:rPr>
          <w:rFonts w:ascii="Times New Roman" w:hAnsi="Times New Roman"/>
          <w:sz w:val="24"/>
          <w:szCs w:val="24"/>
        </w:rPr>
        <w:lastRenderedPageBreak/>
        <w:t>Annex VI</w:t>
      </w:r>
      <w:r w:rsidRPr="001C1646">
        <w:rPr>
          <w:rFonts w:ascii="Times New Roman" w:hAnsi="Times New Roman"/>
          <w:sz w:val="24"/>
          <w:szCs w:val="24"/>
        </w:rPr>
        <w:tab/>
      </w:r>
      <w:r w:rsidR="00C265CF" w:rsidRPr="001C1646">
        <w:rPr>
          <w:rFonts w:ascii="Times New Roman" w:hAnsi="Times New Roman"/>
          <w:sz w:val="24"/>
          <w:szCs w:val="24"/>
        </w:rPr>
        <w:t xml:space="preserve">Model financial statement: </w:t>
      </w:r>
      <w:r w:rsidR="00C265CF" w:rsidRPr="00093E61">
        <w:rPr>
          <w:rFonts w:ascii="Times New Roman" w:hAnsi="Times New Roman"/>
          <w:sz w:val="24"/>
          <w:szCs w:val="24"/>
        </w:rPr>
        <w:t>The ap</w:t>
      </w:r>
      <w:r w:rsidR="00C265CF" w:rsidRPr="005F59E9">
        <w:rPr>
          <w:rFonts w:ascii="Times New Roman" w:hAnsi="Times New Roman"/>
          <w:sz w:val="24"/>
          <w:szCs w:val="24"/>
        </w:rPr>
        <w:t xml:space="preserve">plicable model </w:t>
      </w:r>
      <w:r w:rsidR="008A7B9E">
        <w:rPr>
          <w:rFonts w:ascii="Times New Roman" w:hAnsi="Times New Roman"/>
          <w:sz w:val="24"/>
          <w:szCs w:val="24"/>
        </w:rPr>
        <w:t>financi</w:t>
      </w:r>
      <w:r w:rsidR="00C265CF" w:rsidRPr="005F59E9">
        <w:rPr>
          <w:rFonts w:ascii="Times New Roman" w:hAnsi="Times New Roman"/>
          <w:sz w:val="24"/>
          <w:szCs w:val="24"/>
        </w:rPr>
        <w:t xml:space="preserve">al reports are to be found on the website </w:t>
      </w:r>
      <w:r w:rsidR="00E95513" w:rsidRPr="00FC27EC">
        <w:rPr>
          <w:rFonts w:ascii="Times New Roman" w:hAnsi="Times New Roman"/>
          <w:sz w:val="24"/>
          <w:szCs w:val="24"/>
        </w:rPr>
        <w:t>http://ec.europa.eu/environment/life/toolkit/pmtools/index.htm</w:t>
      </w:r>
    </w:p>
    <w:p w14:paraId="58AD4A75" w14:textId="77777777" w:rsidR="00B02A29" w:rsidRPr="00ED4C8E" w:rsidRDefault="00B02A29" w:rsidP="00D43DEB">
      <w:pPr>
        <w:ind w:left="1276" w:hanging="1276"/>
        <w:rPr>
          <w:rFonts w:ascii="Times New Roman" w:hAnsi="Times New Roman"/>
          <w:i/>
          <w:sz w:val="24"/>
          <w:szCs w:val="24"/>
        </w:rPr>
      </w:pPr>
      <w:r w:rsidRPr="00B060A2">
        <w:rPr>
          <w:rFonts w:ascii="Times New Roman" w:hAnsi="Times New Roman"/>
          <w:sz w:val="24"/>
          <w:szCs w:val="24"/>
        </w:rPr>
        <w:t>Annex VII</w:t>
      </w:r>
      <w:r w:rsidRPr="00B060A2">
        <w:rPr>
          <w:rFonts w:ascii="Times New Roman" w:hAnsi="Times New Roman"/>
          <w:sz w:val="24"/>
          <w:szCs w:val="24"/>
        </w:rPr>
        <w:tab/>
      </w:r>
      <w:r w:rsidRPr="00B9299E">
        <w:rPr>
          <w:rFonts w:ascii="Times New Roman" w:hAnsi="Times New Roman"/>
          <w:sz w:val="24"/>
          <w:szCs w:val="24"/>
        </w:rPr>
        <w:t>Model terms of reference for the certificate on the financial statements</w:t>
      </w:r>
      <w:r w:rsidR="008346D4" w:rsidRPr="006518FF">
        <w:t xml:space="preserve"> </w:t>
      </w:r>
      <w:r w:rsidR="008346D4" w:rsidRPr="00B9299E">
        <w:rPr>
          <w:rFonts w:ascii="Times New Roman" w:hAnsi="Times New Roman"/>
          <w:sz w:val="24"/>
          <w:szCs w:val="24"/>
        </w:rPr>
        <w:t xml:space="preserve">to be found on the website </w:t>
      </w:r>
      <w:r w:rsidR="00992F30" w:rsidRPr="00B9299E">
        <w:rPr>
          <w:rFonts w:ascii="Times New Roman" w:hAnsi="Times New Roman"/>
          <w:sz w:val="24"/>
          <w:szCs w:val="24"/>
        </w:rPr>
        <w:t>http://ec.europa.eu/environment/life/toolkit/pmtools/index.htm</w:t>
      </w:r>
      <w:r w:rsidRPr="00ED4C8E">
        <w:rPr>
          <w:rFonts w:ascii="Times New Roman" w:hAnsi="Times New Roman"/>
          <w:i/>
          <w:sz w:val="24"/>
          <w:szCs w:val="24"/>
        </w:rPr>
        <w:t xml:space="preserve"> </w:t>
      </w:r>
    </w:p>
    <w:p w14:paraId="0B0E474E" w14:textId="77777777" w:rsidR="00B02A29" w:rsidRPr="008346D4" w:rsidRDefault="00B02A29" w:rsidP="00696E62">
      <w:pPr>
        <w:ind w:left="1276" w:hanging="1276"/>
        <w:rPr>
          <w:rFonts w:ascii="Times New Roman" w:hAnsi="Times New Roman"/>
          <w:sz w:val="24"/>
          <w:szCs w:val="24"/>
        </w:rPr>
      </w:pPr>
      <w:r w:rsidRPr="00ED4C8E">
        <w:rPr>
          <w:rFonts w:ascii="Times New Roman" w:hAnsi="Times New Roman"/>
          <w:sz w:val="24"/>
          <w:szCs w:val="24"/>
        </w:rPr>
        <w:t>Annex VIII</w:t>
      </w:r>
      <w:r w:rsidRPr="00ED4C8E">
        <w:rPr>
          <w:rFonts w:ascii="Times New Roman" w:hAnsi="Times New Roman"/>
          <w:sz w:val="24"/>
          <w:szCs w:val="24"/>
        </w:rPr>
        <w:tab/>
      </w:r>
      <w:r w:rsidRPr="008346D4">
        <w:rPr>
          <w:rFonts w:ascii="Times New Roman" w:hAnsi="Times New Roman"/>
          <w:sz w:val="24"/>
          <w:szCs w:val="24"/>
        </w:rPr>
        <w:t>Model terms of reference for the operational verification report: not applicable</w:t>
      </w:r>
    </w:p>
    <w:p w14:paraId="3DD24092" w14:textId="77777777" w:rsidR="00B02A29" w:rsidRPr="008346D4" w:rsidRDefault="00B02A29" w:rsidP="00D43DEB">
      <w:pPr>
        <w:ind w:left="1276" w:hanging="1276"/>
        <w:rPr>
          <w:rFonts w:ascii="Times New Roman" w:hAnsi="Times New Roman"/>
          <w:sz w:val="24"/>
          <w:szCs w:val="24"/>
        </w:rPr>
      </w:pPr>
      <w:r w:rsidRPr="008346D4">
        <w:rPr>
          <w:rFonts w:ascii="Times New Roman" w:hAnsi="Times New Roman"/>
          <w:sz w:val="24"/>
          <w:szCs w:val="24"/>
        </w:rPr>
        <w:t>Annex IX</w:t>
      </w:r>
      <w:r w:rsidRPr="008346D4">
        <w:rPr>
          <w:rFonts w:ascii="Times New Roman" w:hAnsi="Times New Roman"/>
          <w:sz w:val="24"/>
          <w:szCs w:val="24"/>
        </w:rPr>
        <w:tab/>
        <w:t>Model terms of reference for the certificate on the compliance of the cost accounting practices: not applicable</w:t>
      </w:r>
    </w:p>
    <w:p w14:paraId="4603F496" w14:textId="77777777" w:rsidR="005568B3" w:rsidRDefault="00AB5F75" w:rsidP="00D43DEB">
      <w:pPr>
        <w:ind w:left="1276" w:hanging="1276"/>
        <w:rPr>
          <w:rFonts w:ascii="Times New Roman" w:hAnsi="Times New Roman"/>
          <w:sz w:val="24"/>
          <w:szCs w:val="24"/>
        </w:rPr>
      </w:pPr>
      <w:r w:rsidRPr="00ED4C8E">
        <w:rPr>
          <w:rFonts w:ascii="Times New Roman" w:hAnsi="Times New Roman"/>
          <w:sz w:val="24"/>
          <w:szCs w:val="24"/>
        </w:rPr>
        <w:t>Annex X</w:t>
      </w:r>
      <w:r w:rsidRPr="00ED4C8E">
        <w:rPr>
          <w:rFonts w:ascii="Times New Roman" w:hAnsi="Times New Roman"/>
          <w:sz w:val="24"/>
          <w:szCs w:val="24"/>
        </w:rPr>
        <w:tab/>
      </w:r>
      <w:r w:rsidR="00F404B1">
        <w:rPr>
          <w:rFonts w:ascii="Times New Roman" w:hAnsi="Times New Roman"/>
          <w:sz w:val="24"/>
          <w:szCs w:val="24"/>
        </w:rPr>
        <w:t xml:space="preserve">Financial </w:t>
      </w:r>
      <w:r w:rsidR="00D3047F">
        <w:rPr>
          <w:rFonts w:ascii="Times New Roman" w:hAnsi="Times New Roman"/>
          <w:sz w:val="24"/>
          <w:szCs w:val="24"/>
        </w:rPr>
        <w:t xml:space="preserve">and Administrative </w:t>
      </w:r>
      <w:r w:rsidR="00F404B1">
        <w:rPr>
          <w:rFonts w:ascii="Times New Roman" w:hAnsi="Times New Roman"/>
          <w:sz w:val="24"/>
          <w:szCs w:val="24"/>
        </w:rPr>
        <w:t>guidelines</w:t>
      </w:r>
      <w:r w:rsidR="005568B3">
        <w:rPr>
          <w:rFonts w:ascii="Times New Roman" w:hAnsi="Times New Roman"/>
          <w:sz w:val="24"/>
          <w:szCs w:val="24"/>
        </w:rPr>
        <w:t xml:space="preserve"> </w:t>
      </w:r>
      <w:r w:rsidR="00992F30" w:rsidRPr="00FC27EC">
        <w:rPr>
          <w:rFonts w:ascii="Times New Roman" w:hAnsi="Times New Roman"/>
          <w:sz w:val="24"/>
          <w:szCs w:val="24"/>
        </w:rPr>
        <w:t>http://ec.europa.eu/environment/life/toolkit/pmtools/index.htm</w:t>
      </w:r>
    </w:p>
    <w:p w14:paraId="20CAE647" w14:textId="77777777" w:rsidR="00AB5F75" w:rsidRPr="00ED4C8E" w:rsidRDefault="005568B3" w:rsidP="00D43DEB">
      <w:pPr>
        <w:ind w:left="1276" w:hanging="1276"/>
        <w:rPr>
          <w:rFonts w:ascii="Times New Roman" w:hAnsi="Times New Roman"/>
          <w:i/>
          <w:sz w:val="24"/>
          <w:szCs w:val="24"/>
        </w:rPr>
      </w:pPr>
      <w:r>
        <w:rPr>
          <w:rFonts w:ascii="Times New Roman" w:hAnsi="Times New Roman"/>
          <w:sz w:val="24"/>
          <w:szCs w:val="24"/>
        </w:rPr>
        <w:t>Annex XI</w:t>
      </w:r>
      <w:r>
        <w:rPr>
          <w:rFonts w:ascii="Times New Roman" w:hAnsi="Times New Roman"/>
          <w:sz w:val="24"/>
          <w:szCs w:val="24"/>
        </w:rPr>
        <w:tab/>
      </w:r>
      <w:r w:rsidR="00E233EF">
        <w:rPr>
          <w:rFonts w:ascii="Times New Roman" w:hAnsi="Times New Roman"/>
          <w:sz w:val="24"/>
          <w:szCs w:val="24"/>
        </w:rPr>
        <w:t>G</w:t>
      </w:r>
      <w:r w:rsidR="00F404B1">
        <w:rPr>
          <w:rFonts w:ascii="Times New Roman" w:hAnsi="Times New Roman"/>
          <w:sz w:val="24"/>
          <w:szCs w:val="24"/>
        </w:rPr>
        <w:t xml:space="preserve">uidelines </w:t>
      </w:r>
      <w:r w:rsidR="00E233EF">
        <w:rPr>
          <w:rFonts w:ascii="Times New Roman" w:hAnsi="Times New Roman"/>
          <w:sz w:val="24"/>
          <w:szCs w:val="24"/>
        </w:rPr>
        <w:t xml:space="preserve">for applicants </w:t>
      </w:r>
      <w:r w:rsidR="00992F30" w:rsidRPr="00FC27EC">
        <w:rPr>
          <w:rFonts w:ascii="Times New Roman" w:hAnsi="Times New Roman"/>
          <w:sz w:val="24"/>
          <w:szCs w:val="24"/>
        </w:rPr>
        <w:t>http://ec.europa.eu/environment/life/toolkit/pmtools/index.htm</w:t>
      </w:r>
      <w:r w:rsidRPr="004D6B30">
        <w:rPr>
          <w:rFonts w:ascii="Times New Roman" w:hAnsi="Times New Roman"/>
          <w:i/>
          <w:sz w:val="24"/>
          <w:szCs w:val="24"/>
        </w:rPr>
        <w:t xml:space="preserve"> </w:t>
      </w:r>
    </w:p>
    <w:p w14:paraId="22F0E5B8" w14:textId="77777777" w:rsidR="009533DC" w:rsidRPr="00ED4C8E" w:rsidRDefault="009533DC" w:rsidP="006D7FBA">
      <w:pPr>
        <w:jc w:val="both"/>
        <w:rPr>
          <w:rFonts w:ascii="Times New Roman" w:hAnsi="Times New Roman"/>
          <w:sz w:val="24"/>
          <w:szCs w:val="24"/>
        </w:rPr>
      </w:pPr>
      <w:proofErr w:type="gramStart"/>
      <w:r w:rsidRPr="00ED4C8E">
        <w:rPr>
          <w:rFonts w:ascii="Times New Roman" w:hAnsi="Times New Roman"/>
          <w:sz w:val="24"/>
          <w:szCs w:val="24"/>
        </w:rPr>
        <w:t>which</w:t>
      </w:r>
      <w:proofErr w:type="gramEnd"/>
      <w:r w:rsidRPr="00ED4C8E">
        <w:rPr>
          <w:rFonts w:ascii="Times New Roman" w:hAnsi="Times New Roman"/>
          <w:sz w:val="24"/>
          <w:szCs w:val="24"/>
        </w:rPr>
        <w:t xml:space="preserve"> form an integral part of this </w:t>
      </w:r>
      <w:r w:rsidR="00952E98" w:rsidRPr="00ED4C8E">
        <w:rPr>
          <w:rFonts w:ascii="Times New Roman" w:hAnsi="Times New Roman"/>
          <w:sz w:val="24"/>
          <w:szCs w:val="24"/>
        </w:rPr>
        <w:t>Agreement</w:t>
      </w:r>
      <w:r w:rsidR="00B930F0" w:rsidRPr="00ED4C8E">
        <w:rPr>
          <w:rFonts w:ascii="Times New Roman" w:hAnsi="Times New Roman"/>
          <w:sz w:val="24"/>
          <w:szCs w:val="24"/>
        </w:rPr>
        <w:t>,</w:t>
      </w:r>
      <w:r w:rsidRPr="00ED4C8E">
        <w:rPr>
          <w:rFonts w:ascii="Times New Roman" w:hAnsi="Times New Roman"/>
          <w:sz w:val="24"/>
          <w:szCs w:val="24"/>
        </w:rPr>
        <w:t xml:space="preserve"> </w:t>
      </w:r>
      <w:r w:rsidR="00E33161" w:rsidRPr="00ED4C8E">
        <w:rPr>
          <w:rFonts w:ascii="Times New Roman" w:hAnsi="Times New Roman"/>
          <w:sz w:val="24"/>
          <w:szCs w:val="24"/>
        </w:rPr>
        <w:t xml:space="preserve">hereinafter referred to as </w:t>
      </w:r>
      <w:r w:rsidR="00063585" w:rsidRPr="00ED4C8E">
        <w:rPr>
          <w:rFonts w:ascii="Times New Roman" w:hAnsi="Times New Roman"/>
          <w:sz w:val="24"/>
          <w:szCs w:val="24"/>
        </w:rPr>
        <w:t>"</w:t>
      </w:r>
      <w:r w:rsidRPr="00ED4C8E">
        <w:rPr>
          <w:rFonts w:ascii="Times New Roman" w:hAnsi="Times New Roman"/>
          <w:sz w:val="24"/>
          <w:szCs w:val="24"/>
        </w:rPr>
        <w:t xml:space="preserve">the </w:t>
      </w:r>
      <w:r w:rsidR="00952E98" w:rsidRPr="00ED4C8E">
        <w:rPr>
          <w:rFonts w:ascii="Times New Roman" w:hAnsi="Times New Roman"/>
          <w:sz w:val="24"/>
          <w:szCs w:val="24"/>
        </w:rPr>
        <w:t>Agreement</w:t>
      </w:r>
      <w:r w:rsidR="00063585" w:rsidRPr="00ED4C8E">
        <w:rPr>
          <w:rFonts w:ascii="Times New Roman" w:hAnsi="Times New Roman"/>
          <w:sz w:val="24"/>
          <w:szCs w:val="24"/>
        </w:rPr>
        <w:t>"</w:t>
      </w:r>
      <w:r w:rsidRPr="00ED4C8E">
        <w:rPr>
          <w:rFonts w:ascii="Times New Roman" w:hAnsi="Times New Roman"/>
          <w:sz w:val="24"/>
          <w:szCs w:val="24"/>
        </w:rPr>
        <w:t>.</w:t>
      </w:r>
      <w:r w:rsidR="00044431" w:rsidRPr="00ED4C8E">
        <w:rPr>
          <w:rFonts w:ascii="Times New Roman" w:hAnsi="Times New Roman"/>
          <w:sz w:val="24"/>
          <w:szCs w:val="24"/>
        </w:rPr>
        <w:t xml:space="preserve"> </w:t>
      </w:r>
    </w:p>
    <w:p w14:paraId="0EA998F7" w14:textId="77777777" w:rsidR="009533DC" w:rsidRPr="00ED4C8E" w:rsidRDefault="009533DC" w:rsidP="006D7FBA">
      <w:pPr>
        <w:jc w:val="both"/>
        <w:rPr>
          <w:rFonts w:ascii="Times New Roman" w:hAnsi="Times New Roman"/>
          <w:sz w:val="24"/>
          <w:szCs w:val="24"/>
        </w:rPr>
      </w:pPr>
      <w:r w:rsidRPr="00ED4C8E">
        <w:rPr>
          <w:rFonts w:ascii="Times New Roman" w:hAnsi="Times New Roman"/>
          <w:sz w:val="24"/>
          <w:szCs w:val="24"/>
        </w:rPr>
        <w:t xml:space="preserve">The terms set out in the </w:t>
      </w:r>
      <w:r w:rsidR="00952E98" w:rsidRPr="00ED4C8E">
        <w:rPr>
          <w:rFonts w:ascii="Times New Roman" w:hAnsi="Times New Roman"/>
          <w:sz w:val="24"/>
          <w:szCs w:val="24"/>
        </w:rPr>
        <w:t>Special Conditions</w:t>
      </w:r>
      <w:r w:rsidRPr="00ED4C8E">
        <w:rPr>
          <w:rFonts w:ascii="Times New Roman" w:hAnsi="Times New Roman"/>
          <w:sz w:val="24"/>
          <w:szCs w:val="24"/>
        </w:rPr>
        <w:t xml:space="preserve"> shall take precedence over those </w:t>
      </w:r>
      <w:r w:rsidR="008C4247" w:rsidRPr="00ED4C8E">
        <w:rPr>
          <w:rFonts w:ascii="Times New Roman" w:hAnsi="Times New Roman"/>
          <w:sz w:val="24"/>
          <w:szCs w:val="24"/>
        </w:rPr>
        <w:t>set out in the</w:t>
      </w:r>
      <w:r w:rsidR="00D43DEB" w:rsidRPr="00ED4C8E">
        <w:rPr>
          <w:rFonts w:ascii="Times New Roman" w:hAnsi="Times New Roman"/>
          <w:sz w:val="24"/>
          <w:szCs w:val="24"/>
        </w:rPr>
        <w:t xml:space="preserve"> </w:t>
      </w:r>
      <w:r w:rsidR="002C6735" w:rsidRPr="00ED4C8E">
        <w:rPr>
          <w:rFonts w:ascii="Times New Roman" w:hAnsi="Times New Roman"/>
          <w:sz w:val="24"/>
          <w:szCs w:val="24"/>
        </w:rPr>
        <w:t>A</w:t>
      </w:r>
      <w:r w:rsidR="008C4247" w:rsidRPr="00ED4C8E">
        <w:rPr>
          <w:rFonts w:ascii="Times New Roman" w:hAnsi="Times New Roman"/>
          <w:sz w:val="24"/>
          <w:szCs w:val="24"/>
        </w:rPr>
        <w:t>nnexes</w:t>
      </w:r>
      <w:r w:rsidRPr="00ED4C8E">
        <w:rPr>
          <w:rFonts w:ascii="Times New Roman" w:hAnsi="Times New Roman"/>
          <w:sz w:val="24"/>
          <w:szCs w:val="24"/>
        </w:rPr>
        <w:t>.</w:t>
      </w:r>
    </w:p>
    <w:p w14:paraId="1B5DFC65" w14:textId="77777777" w:rsidR="00F4530F" w:rsidRPr="00ED4C8E" w:rsidRDefault="009533DC" w:rsidP="006D7FBA">
      <w:pPr>
        <w:jc w:val="both"/>
        <w:rPr>
          <w:rFonts w:ascii="Times New Roman" w:hAnsi="Times New Roman"/>
          <w:sz w:val="24"/>
          <w:szCs w:val="24"/>
        </w:rPr>
      </w:pPr>
      <w:r w:rsidRPr="00ED4C8E">
        <w:rPr>
          <w:rFonts w:ascii="Times New Roman" w:hAnsi="Times New Roman"/>
          <w:sz w:val="24"/>
          <w:szCs w:val="24"/>
        </w:rPr>
        <w:t xml:space="preserve">The terms of </w:t>
      </w:r>
      <w:r w:rsidR="00471E68" w:rsidRPr="00ED4C8E">
        <w:rPr>
          <w:rFonts w:ascii="Times New Roman" w:hAnsi="Times New Roman"/>
          <w:sz w:val="24"/>
          <w:szCs w:val="24"/>
        </w:rPr>
        <w:t>A</w:t>
      </w:r>
      <w:r w:rsidRPr="00ED4C8E">
        <w:rPr>
          <w:rFonts w:ascii="Times New Roman" w:hAnsi="Times New Roman"/>
          <w:sz w:val="24"/>
          <w:szCs w:val="24"/>
        </w:rPr>
        <w:t>nnex I "</w:t>
      </w:r>
      <w:r w:rsidR="00952E98" w:rsidRPr="00ED4C8E">
        <w:rPr>
          <w:rFonts w:ascii="Times New Roman" w:hAnsi="Times New Roman"/>
          <w:sz w:val="24"/>
          <w:szCs w:val="24"/>
        </w:rPr>
        <w:t>General Conditions</w:t>
      </w:r>
      <w:r w:rsidRPr="00ED4C8E">
        <w:rPr>
          <w:rFonts w:ascii="Times New Roman" w:hAnsi="Times New Roman"/>
          <w:sz w:val="24"/>
          <w:szCs w:val="24"/>
        </w:rPr>
        <w:t xml:space="preserve">" shall take precedence over the </w:t>
      </w:r>
      <w:r w:rsidR="008C4247" w:rsidRPr="00ED4C8E">
        <w:rPr>
          <w:rFonts w:ascii="Times New Roman" w:hAnsi="Times New Roman"/>
          <w:sz w:val="24"/>
          <w:szCs w:val="24"/>
        </w:rPr>
        <w:t>other</w:t>
      </w:r>
      <w:r w:rsidRPr="00ED4C8E">
        <w:rPr>
          <w:rFonts w:ascii="Times New Roman" w:hAnsi="Times New Roman"/>
          <w:sz w:val="24"/>
          <w:szCs w:val="24"/>
        </w:rPr>
        <w:t xml:space="preserve"> </w:t>
      </w:r>
      <w:r w:rsidR="002C6735" w:rsidRPr="00ED4C8E">
        <w:rPr>
          <w:rFonts w:ascii="Times New Roman" w:hAnsi="Times New Roman"/>
          <w:sz w:val="24"/>
          <w:szCs w:val="24"/>
        </w:rPr>
        <w:t>A</w:t>
      </w:r>
      <w:r w:rsidRPr="00ED4C8E">
        <w:rPr>
          <w:rFonts w:ascii="Times New Roman" w:hAnsi="Times New Roman"/>
          <w:sz w:val="24"/>
          <w:szCs w:val="24"/>
        </w:rPr>
        <w:t>nnexes.</w:t>
      </w:r>
    </w:p>
    <w:p w14:paraId="7FA87F29" w14:textId="77777777" w:rsidR="009533DC" w:rsidRPr="00ED4C8E" w:rsidRDefault="008B487D" w:rsidP="008B487D">
      <w:pPr>
        <w:jc w:val="center"/>
        <w:rPr>
          <w:rFonts w:ascii="Times New Roman" w:hAnsi="Times New Roman"/>
          <w:b/>
          <w:sz w:val="24"/>
          <w:szCs w:val="24"/>
        </w:rPr>
      </w:pPr>
      <w:r w:rsidRPr="00ED4C8E">
        <w:rPr>
          <w:rFonts w:ascii="Times New Roman" w:hAnsi="Times New Roman"/>
          <w:sz w:val="24"/>
          <w:szCs w:val="24"/>
        </w:rPr>
        <w:br w:type="page"/>
      </w:r>
      <w:r w:rsidR="009533DC" w:rsidRPr="00ED4C8E">
        <w:rPr>
          <w:rFonts w:ascii="Times New Roman" w:hAnsi="Times New Roman"/>
          <w:b/>
          <w:sz w:val="24"/>
          <w:szCs w:val="24"/>
        </w:rPr>
        <w:lastRenderedPageBreak/>
        <w:t>SPECIAL CONDITIONS</w:t>
      </w:r>
    </w:p>
    <w:p w14:paraId="7E234B3E" w14:textId="77777777" w:rsidR="009533DC" w:rsidRPr="00ED4C8E" w:rsidRDefault="009533DC" w:rsidP="00106884">
      <w:pPr>
        <w:pStyle w:val="Nadpis1"/>
        <w:rPr>
          <w:rFonts w:ascii="Times New Roman" w:hAnsi="Times New Roman"/>
        </w:rPr>
      </w:pPr>
      <w:r w:rsidRPr="00ED4C8E">
        <w:rPr>
          <w:rFonts w:ascii="Times New Roman" w:hAnsi="Times New Roman"/>
          <w:sz w:val="24"/>
          <w:szCs w:val="24"/>
        </w:rPr>
        <w:t xml:space="preserve">– SUBJECT </w:t>
      </w:r>
      <w:r w:rsidR="00EC523D" w:rsidRPr="00ED4C8E">
        <w:rPr>
          <w:rFonts w:ascii="Times New Roman" w:hAnsi="Times New Roman"/>
          <w:sz w:val="24"/>
          <w:szCs w:val="24"/>
        </w:rPr>
        <w:t>MATTER</w:t>
      </w:r>
      <w:r w:rsidR="00044431" w:rsidRPr="00ED4C8E">
        <w:rPr>
          <w:rFonts w:ascii="Times New Roman" w:hAnsi="Times New Roman"/>
          <w:sz w:val="24"/>
          <w:szCs w:val="24"/>
        </w:rPr>
        <w:t xml:space="preserve"> OF THE AGREEMENT</w:t>
      </w:r>
    </w:p>
    <w:p w14:paraId="2B0A7366" w14:textId="5CDB5D74" w:rsidR="001D3278" w:rsidRPr="00ED4C8E" w:rsidRDefault="009533DC" w:rsidP="00544266">
      <w:pPr>
        <w:spacing w:after="0" w:line="240" w:lineRule="auto"/>
        <w:jc w:val="both"/>
        <w:rPr>
          <w:rFonts w:ascii="Times New Roman" w:hAnsi="Times New Roman"/>
          <w:sz w:val="24"/>
          <w:szCs w:val="24"/>
        </w:rPr>
      </w:pPr>
      <w:r w:rsidRPr="00ED4C8E">
        <w:rPr>
          <w:rFonts w:ascii="Times New Roman" w:hAnsi="Times New Roman"/>
          <w:sz w:val="24"/>
          <w:szCs w:val="24"/>
        </w:rPr>
        <w:t xml:space="preserve">The </w:t>
      </w:r>
      <w:r w:rsidR="00EF6132">
        <w:rPr>
          <w:rFonts w:ascii="Times New Roman" w:eastAsia="Times New Roman" w:hAnsi="Times New Roman"/>
          <w:sz w:val="24"/>
          <w:szCs w:val="24"/>
          <w:lang w:eastAsia="en-GB"/>
        </w:rPr>
        <w:t>Agency</w:t>
      </w:r>
      <w:r w:rsidRPr="00ED4C8E">
        <w:rPr>
          <w:rFonts w:ascii="Times New Roman" w:hAnsi="Times New Roman"/>
          <w:sz w:val="24"/>
          <w:szCs w:val="24"/>
        </w:rPr>
        <w:t xml:space="preserve"> has decided to award a grant, under the terms and conditions set out in the </w:t>
      </w:r>
      <w:r w:rsidR="00952E98" w:rsidRPr="00ED4C8E">
        <w:rPr>
          <w:rFonts w:ascii="Times New Roman" w:hAnsi="Times New Roman"/>
          <w:sz w:val="24"/>
          <w:szCs w:val="24"/>
        </w:rPr>
        <w:t>Special Conditions</w:t>
      </w:r>
      <w:r w:rsidRPr="00ED4C8E">
        <w:rPr>
          <w:rFonts w:ascii="Times New Roman" w:hAnsi="Times New Roman"/>
          <w:sz w:val="24"/>
          <w:szCs w:val="24"/>
        </w:rPr>
        <w:t xml:space="preserve">, the </w:t>
      </w:r>
      <w:r w:rsidR="00952E98" w:rsidRPr="00ED4C8E">
        <w:rPr>
          <w:rFonts w:ascii="Times New Roman" w:hAnsi="Times New Roman"/>
          <w:sz w:val="24"/>
          <w:szCs w:val="24"/>
        </w:rPr>
        <w:t>General Conditions</w:t>
      </w:r>
      <w:r w:rsidR="00B319C3" w:rsidRPr="00ED4C8E">
        <w:rPr>
          <w:rFonts w:ascii="Times New Roman" w:hAnsi="Times New Roman"/>
          <w:sz w:val="24"/>
          <w:szCs w:val="24"/>
        </w:rPr>
        <w:t xml:space="preserve"> </w:t>
      </w:r>
      <w:r w:rsidRPr="00ED4C8E">
        <w:rPr>
          <w:rFonts w:ascii="Times New Roman" w:hAnsi="Times New Roman"/>
          <w:sz w:val="24"/>
          <w:szCs w:val="24"/>
        </w:rPr>
        <w:t xml:space="preserve">and the </w:t>
      </w:r>
      <w:r w:rsidR="00F4530F" w:rsidRPr="00ED4C8E">
        <w:rPr>
          <w:rFonts w:ascii="Times New Roman" w:hAnsi="Times New Roman"/>
          <w:sz w:val="24"/>
          <w:szCs w:val="24"/>
        </w:rPr>
        <w:t xml:space="preserve">other </w:t>
      </w:r>
      <w:r w:rsidR="002C6735" w:rsidRPr="00ED4C8E">
        <w:rPr>
          <w:rFonts w:ascii="Times New Roman" w:hAnsi="Times New Roman"/>
          <w:sz w:val="24"/>
          <w:szCs w:val="24"/>
        </w:rPr>
        <w:t>A</w:t>
      </w:r>
      <w:r w:rsidRPr="00ED4C8E">
        <w:rPr>
          <w:rFonts w:ascii="Times New Roman" w:hAnsi="Times New Roman"/>
          <w:sz w:val="24"/>
          <w:szCs w:val="24"/>
        </w:rPr>
        <w:t>nnexes to th</w:t>
      </w:r>
      <w:r w:rsidR="008E0DE2" w:rsidRPr="00ED4C8E">
        <w:rPr>
          <w:rFonts w:ascii="Times New Roman" w:hAnsi="Times New Roman"/>
          <w:sz w:val="24"/>
          <w:szCs w:val="24"/>
        </w:rPr>
        <w:t>e</w:t>
      </w:r>
      <w:r w:rsidRPr="00ED4C8E">
        <w:rPr>
          <w:rFonts w:ascii="Times New Roman" w:hAnsi="Times New Roman"/>
          <w:sz w:val="24"/>
          <w:szCs w:val="24"/>
        </w:rPr>
        <w:t xml:space="preserve"> </w:t>
      </w:r>
      <w:r w:rsidR="00952E98" w:rsidRPr="00ED4C8E">
        <w:rPr>
          <w:rFonts w:ascii="Times New Roman" w:hAnsi="Times New Roman"/>
          <w:sz w:val="24"/>
          <w:szCs w:val="24"/>
        </w:rPr>
        <w:t>Agreement</w:t>
      </w:r>
      <w:r w:rsidRPr="00ED4C8E">
        <w:rPr>
          <w:rFonts w:ascii="Times New Roman" w:hAnsi="Times New Roman"/>
          <w:sz w:val="24"/>
          <w:szCs w:val="24"/>
        </w:rPr>
        <w:t xml:space="preserve">, for the </w:t>
      </w:r>
      <w:r w:rsidR="00BE655B" w:rsidRPr="00ED4C8E">
        <w:rPr>
          <w:rFonts w:ascii="Times New Roman" w:hAnsi="Times New Roman"/>
          <w:sz w:val="24"/>
          <w:szCs w:val="24"/>
        </w:rPr>
        <w:t>project</w:t>
      </w:r>
      <w:r w:rsidRPr="00ED4C8E">
        <w:rPr>
          <w:rFonts w:ascii="Times New Roman" w:hAnsi="Times New Roman"/>
          <w:sz w:val="24"/>
          <w:szCs w:val="24"/>
        </w:rPr>
        <w:t xml:space="preserve"> entitled </w:t>
      </w:r>
      <w:r w:rsidR="007D798C" w:rsidRPr="007D798C">
        <w:rPr>
          <w:rFonts w:ascii="Times New Roman" w:hAnsi="Times New Roman"/>
          <w:b/>
          <w:sz w:val="24"/>
          <w:szCs w:val="24"/>
        </w:rPr>
        <w:t xml:space="preserve">Conservation of selected Natura 2000 insect species in </w:t>
      </w:r>
      <w:r w:rsidR="00F349A0" w:rsidRPr="007D798C">
        <w:rPr>
          <w:rFonts w:ascii="Times New Roman" w:hAnsi="Times New Roman"/>
          <w:b/>
          <w:sz w:val="24"/>
          <w:szCs w:val="24"/>
        </w:rPr>
        <w:t>trans boundary</w:t>
      </w:r>
      <w:r w:rsidR="007D798C" w:rsidRPr="007D798C">
        <w:rPr>
          <w:rFonts w:ascii="Times New Roman" w:hAnsi="Times New Roman"/>
          <w:b/>
          <w:sz w:val="24"/>
          <w:szCs w:val="24"/>
        </w:rPr>
        <w:t xml:space="preserve"> area (C</w:t>
      </w:r>
      <w:r w:rsidR="007D798C">
        <w:rPr>
          <w:rFonts w:ascii="Times New Roman" w:hAnsi="Times New Roman"/>
          <w:b/>
          <w:sz w:val="24"/>
          <w:szCs w:val="24"/>
        </w:rPr>
        <w:t>Z-SK) of Western Carpathian Mts. : LIFE for insects</w:t>
      </w:r>
      <w:r w:rsidR="00325D2B">
        <w:rPr>
          <w:rFonts w:ascii="Times New Roman" w:hAnsi="Times New Roman"/>
          <w:b/>
          <w:sz w:val="24"/>
          <w:szCs w:val="24"/>
        </w:rPr>
        <w:t xml:space="preserve"> </w:t>
      </w:r>
      <w:r w:rsidRPr="00ED4C8E">
        <w:rPr>
          <w:rFonts w:ascii="Times New Roman" w:hAnsi="Times New Roman"/>
          <w:sz w:val="24"/>
          <w:szCs w:val="24"/>
        </w:rPr>
        <w:t xml:space="preserve">("the </w:t>
      </w:r>
      <w:r w:rsidR="00BE655B" w:rsidRPr="00ED4C8E">
        <w:rPr>
          <w:rFonts w:ascii="Times New Roman" w:hAnsi="Times New Roman"/>
          <w:sz w:val="24"/>
          <w:szCs w:val="24"/>
        </w:rPr>
        <w:t>project</w:t>
      </w:r>
      <w:r w:rsidRPr="00ED4C8E">
        <w:rPr>
          <w:rFonts w:ascii="Times New Roman" w:hAnsi="Times New Roman"/>
          <w:sz w:val="24"/>
          <w:szCs w:val="24"/>
        </w:rPr>
        <w:t>") as described in Annex I</w:t>
      </w:r>
      <w:r w:rsidR="00FC7252" w:rsidRPr="00ED4C8E">
        <w:rPr>
          <w:rFonts w:ascii="Times New Roman" w:hAnsi="Times New Roman"/>
          <w:sz w:val="24"/>
          <w:szCs w:val="24"/>
        </w:rPr>
        <w:t>I</w:t>
      </w:r>
      <w:r w:rsidRPr="00ED4C8E">
        <w:rPr>
          <w:rFonts w:ascii="Times New Roman" w:hAnsi="Times New Roman"/>
          <w:sz w:val="24"/>
          <w:szCs w:val="24"/>
        </w:rPr>
        <w:t>.</w:t>
      </w:r>
      <w:r w:rsidR="00544266" w:rsidRPr="00ED4C8E">
        <w:rPr>
          <w:rFonts w:ascii="Times New Roman" w:hAnsi="Times New Roman"/>
          <w:sz w:val="24"/>
          <w:szCs w:val="24"/>
        </w:rPr>
        <w:t xml:space="preserve"> </w:t>
      </w:r>
    </w:p>
    <w:p w14:paraId="4AF9DCDB" w14:textId="77777777" w:rsidR="008767D1" w:rsidRPr="00ED4C8E" w:rsidRDefault="008767D1" w:rsidP="006D7FBA">
      <w:pPr>
        <w:spacing w:after="0" w:line="240" w:lineRule="auto"/>
        <w:ind w:left="720"/>
        <w:jc w:val="both"/>
        <w:rPr>
          <w:rFonts w:ascii="Times New Roman" w:hAnsi="Times New Roman"/>
          <w:sz w:val="24"/>
          <w:szCs w:val="24"/>
        </w:rPr>
      </w:pPr>
    </w:p>
    <w:p w14:paraId="6E9A9E5D" w14:textId="77777777" w:rsidR="009533DC" w:rsidRPr="00ED4C8E" w:rsidRDefault="00EF6810" w:rsidP="004C0364">
      <w:pPr>
        <w:spacing w:after="0" w:line="240" w:lineRule="auto"/>
        <w:jc w:val="both"/>
        <w:rPr>
          <w:rFonts w:ascii="Times New Roman" w:hAnsi="Times New Roman"/>
          <w:sz w:val="24"/>
          <w:szCs w:val="24"/>
        </w:rPr>
      </w:pPr>
      <w:r w:rsidRPr="00ED4C8E">
        <w:rPr>
          <w:rFonts w:ascii="Times New Roman" w:hAnsi="Times New Roman"/>
          <w:sz w:val="24"/>
          <w:szCs w:val="24"/>
        </w:rPr>
        <w:t>With</w:t>
      </w:r>
      <w:r w:rsidR="00F54693" w:rsidRPr="00ED4C8E">
        <w:rPr>
          <w:rFonts w:ascii="Times New Roman" w:hAnsi="Times New Roman"/>
          <w:sz w:val="24"/>
          <w:szCs w:val="24"/>
        </w:rPr>
        <w:t xml:space="preserve"> the</w:t>
      </w:r>
      <w:r w:rsidRPr="00ED4C8E">
        <w:rPr>
          <w:rFonts w:ascii="Times New Roman" w:hAnsi="Times New Roman"/>
          <w:sz w:val="24"/>
          <w:szCs w:val="24"/>
        </w:rPr>
        <w:t xml:space="preserve"> signature of th</w:t>
      </w:r>
      <w:r w:rsidR="00D660A9" w:rsidRPr="00ED4C8E">
        <w:rPr>
          <w:rFonts w:ascii="Times New Roman" w:hAnsi="Times New Roman"/>
          <w:sz w:val="24"/>
          <w:szCs w:val="24"/>
        </w:rPr>
        <w:t>e</w:t>
      </w:r>
      <w:r w:rsidRPr="00ED4C8E">
        <w:rPr>
          <w:rFonts w:ascii="Times New Roman" w:hAnsi="Times New Roman"/>
          <w:sz w:val="24"/>
          <w:szCs w:val="24"/>
        </w:rPr>
        <w:t xml:space="preserve"> </w:t>
      </w:r>
      <w:r w:rsidR="00952E98" w:rsidRPr="00ED4C8E">
        <w:rPr>
          <w:rFonts w:ascii="Times New Roman" w:hAnsi="Times New Roman"/>
          <w:sz w:val="24"/>
          <w:szCs w:val="24"/>
        </w:rPr>
        <w:t>Agreement</w:t>
      </w:r>
      <w:r w:rsidRPr="00ED4C8E">
        <w:rPr>
          <w:rFonts w:ascii="Times New Roman" w:hAnsi="Times New Roman"/>
          <w:sz w:val="24"/>
          <w:szCs w:val="24"/>
        </w:rPr>
        <w:t>, t</w:t>
      </w:r>
      <w:r w:rsidR="009533DC" w:rsidRPr="00ED4C8E">
        <w:rPr>
          <w:rFonts w:ascii="Times New Roman" w:hAnsi="Times New Roman"/>
          <w:sz w:val="24"/>
          <w:szCs w:val="24"/>
        </w:rPr>
        <w:t xml:space="preserve">he beneficiaries accept the grant and agree to implement the </w:t>
      </w:r>
      <w:r w:rsidR="00BE655B" w:rsidRPr="00ED4C8E">
        <w:rPr>
          <w:rFonts w:ascii="Times New Roman" w:hAnsi="Times New Roman"/>
          <w:sz w:val="24"/>
          <w:szCs w:val="24"/>
        </w:rPr>
        <w:t>project</w:t>
      </w:r>
      <w:r w:rsidR="002B70AD" w:rsidRPr="00ED4C8E">
        <w:rPr>
          <w:rFonts w:ascii="Times New Roman" w:hAnsi="Times New Roman"/>
          <w:sz w:val="24"/>
          <w:szCs w:val="24"/>
        </w:rPr>
        <w:t xml:space="preserve">, </w:t>
      </w:r>
      <w:r w:rsidR="009533DC" w:rsidRPr="00ED4C8E">
        <w:rPr>
          <w:rFonts w:ascii="Times New Roman" w:hAnsi="Times New Roman"/>
          <w:sz w:val="24"/>
          <w:szCs w:val="24"/>
        </w:rPr>
        <w:t>acting on</w:t>
      </w:r>
      <w:r w:rsidR="001A6F62" w:rsidRPr="00ED4C8E">
        <w:rPr>
          <w:rFonts w:ascii="Times New Roman" w:hAnsi="Times New Roman"/>
          <w:sz w:val="24"/>
          <w:szCs w:val="24"/>
        </w:rPr>
        <w:t xml:space="preserve"> </w:t>
      </w:r>
      <w:r w:rsidR="009533DC" w:rsidRPr="00ED4C8E">
        <w:rPr>
          <w:rFonts w:ascii="Times New Roman" w:hAnsi="Times New Roman"/>
          <w:sz w:val="24"/>
          <w:szCs w:val="24"/>
        </w:rPr>
        <w:t>their own responsibility.</w:t>
      </w:r>
      <w:r w:rsidRPr="00ED4C8E">
        <w:rPr>
          <w:rFonts w:ascii="Times New Roman" w:hAnsi="Times New Roman"/>
          <w:sz w:val="24"/>
          <w:szCs w:val="24"/>
        </w:rPr>
        <w:t xml:space="preserve">  </w:t>
      </w:r>
      <w:r w:rsidR="003C18ED" w:rsidRPr="00ED4C8E">
        <w:rPr>
          <w:rFonts w:ascii="Times New Roman" w:hAnsi="Times New Roman"/>
          <w:sz w:val="24"/>
          <w:szCs w:val="24"/>
        </w:rPr>
        <w:t xml:space="preserve"> </w:t>
      </w:r>
    </w:p>
    <w:p w14:paraId="3CBA49B3" w14:textId="77777777" w:rsidR="007D79F7" w:rsidRPr="00ED4C8E" w:rsidRDefault="007D79F7" w:rsidP="004C0364">
      <w:pPr>
        <w:spacing w:after="0" w:line="240" w:lineRule="auto"/>
        <w:jc w:val="both"/>
        <w:rPr>
          <w:rFonts w:ascii="Times New Roman" w:hAnsi="Times New Roman"/>
          <w:sz w:val="24"/>
          <w:szCs w:val="24"/>
        </w:rPr>
      </w:pPr>
    </w:p>
    <w:p w14:paraId="51AA31DE" w14:textId="77777777" w:rsidR="00106884" w:rsidRPr="00ED4C8E" w:rsidRDefault="00106884" w:rsidP="00106884">
      <w:pPr>
        <w:pStyle w:val="Nadpis1"/>
        <w:rPr>
          <w:rFonts w:ascii="Times New Roman" w:hAnsi="Times New Roman"/>
          <w:sz w:val="24"/>
          <w:szCs w:val="24"/>
        </w:rPr>
      </w:pPr>
      <w:r w:rsidRPr="00ED4C8E">
        <w:rPr>
          <w:rFonts w:ascii="Times New Roman" w:hAnsi="Times New Roman"/>
          <w:sz w:val="24"/>
          <w:szCs w:val="24"/>
        </w:rPr>
        <w:t xml:space="preserve"> </w:t>
      </w:r>
      <w:r w:rsidR="009533DC" w:rsidRPr="00ED4C8E">
        <w:rPr>
          <w:rFonts w:ascii="Times New Roman" w:hAnsi="Times New Roman"/>
          <w:sz w:val="24"/>
          <w:szCs w:val="24"/>
        </w:rPr>
        <w:t xml:space="preserve">– </w:t>
      </w:r>
      <w:r w:rsidR="00E26508" w:rsidRPr="00ED4C8E">
        <w:rPr>
          <w:rFonts w:ascii="Times New Roman" w:hAnsi="Times New Roman"/>
          <w:sz w:val="24"/>
          <w:szCs w:val="24"/>
        </w:rPr>
        <w:t>ENTRY INTO FORCE</w:t>
      </w:r>
      <w:r w:rsidR="009533DC" w:rsidRPr="00ED4C8E">
        <w:rPr>
          <w:rFonts w:ascii="Times New Roman" w:hAnsi="Times New Roman"/>
          <w:sz w:val="24"/>
          <w:szCs w:val="24"/>
        </w:rPr>
        <w:t xml:space="preserve"> </w:t>
      </w:r>
      <w:r w:rsidR="008B3296" w:rsidRPr="00ED4C8E">
        <w:rPr>
          <w:rFonts w:ascii="Times New Roman" w:hAnsi="Times New Roman"/>
          <w:sz w:val="24"/>
          <w:szCs w:val="24"/>
        </w:rPr>
        <w:t xml:space="preserve">OF THE AGREEMENT </w:t>
      </w:r>
      <w:r w:rsidR="009533DC" w:rsidRPr="00ED4C8E">
        <w:rPr>
          <w:rFonts w:ascii="Times New Roman" w:hAnsi="Times New Roman"/>
          <w:sz w:val="24"/>
          <w:szCs w:val="24"/>
        </w:rPr>
        <w:t xml:space="preserve">AND DURATION OF THE </w:t>
      </w:r>
      <w:r w:rsidR="00BE655B" w:rsidRPr="00ED4C8E">
        <w:rPr>
          <w:rFonts w:ascii="Times New Roman" w:hAnsi="Times New Roman"/>
          <w:sz w:val="24"/>
          <w:szCs w:val="24"/>
        </w:rPr>
        <w:t>PROJECT</w:t>
      </w:r>
    </w:p>
    <w:p w14:paraId="0947E353" w14:textId="77777777" w:rsidR="009533DC" w:rsidRPr="00ED4C8E" w:rsidRDefault="009533DC" w:rsidP="00106884">
      <w:pPr>
        <w:rPr>
          <w:rFonts w:ascii="Times New Roman" w:hAnsi="Times New Roman"/>
          <w:sz w:val="24"/>
          <w:szCs w:val="24"/>
        </w:rPr>
      </w:pPr>
      <w:r w:rsidRPr="00ED4C8E">
        <w:rPr>
          <w:rFonts w:ascii="Times New Roman" w:hAnsi="Times New Roman"/>
          <w:b/>
          <w:sz w:val="24"/>
          <w:szCs w:val="24"/>
        </w:rPr>
        <w:t>I.</w:t>
      </w:r>
      <w:r w:rsidR="0030326F" w:rsidRPr="00ED4C8E">
        <w:rPr>
          <w:rFonts w:ascii="Times New Roman" w:hAnsi="Times New Roman"/>
          <w:b/>
          <w:sz w:val="24"/>
          <w:szCs w:val="24"/>
        </w:rPr>
        <w:t>2</w:t>
      </w:r>
      <w:r w:rsidRPr="00ED4C8E">
        <w:rPr>
          <w:rFonts w:ascii="Times New Roman" w:hAnsi="Times New Roman"/>
          <w:b/>
          <w:sz w:val="24"/>
          <w:szCs w:val="24"/>
        </w:rPr>
        <w:t>.1</w:t>
      </w:r>
      <w:r w:rsidRPr="00ED4C8E">
        <w:rPr>
          <w:rFonts w:ascii="Times New Roman" w:hAnsi="Times New Roman"/>
          <w:sz w:val="24"/>
          <w:szCs w:val="24"/>
        </w:rPr>
        <w:tab/>
        <w:t xml:space="preserve">The </w:t>
      </w:r>
      <w:r w:rsidR="00952E98" w:rsidRPr="00ED4C8E">
        <w:rPr>
          <w:rFonts w:ascii="Times New Roman" w:eastAsia="Times New Roman" w:hAnsi="Times New Roman"/>
          <w:sz w:val="24"/>
          <w:szCs w:val="24"/>
          <w:lang w:eastAsia="en-GB"/>
        </w:rPr>
        <w:t>Agreement</w:t>
      </w:r>
      <w:r w:rsidRPr="00ED4C8E">
        <w:rPr>
          <w:rFonts w:ascii="Times New Roman" w:hAnsi="Times New Roman"/>
          <w:sz w:val="24"/>
          <w:szCs w:val="24"/>
        </w:rPr>
        <w:t xml:space="preserve"> shall enter into force on the date </w:t>
      </w:r>
      <w:r w:rsidR="00E26508" w:rsidRPr="00ED4C8E">
        <w:rPr>
          <w:rFonts w:ascii="Times New Roman" w:hAnsi="Times New Roman"/>
          <w:sz w:val="24"/>
          <w:szCs w:val="24"/>
        </w:rPr>
        <w:t xml:space="preserve">on which </w:t>
      </w:r>
      <w:r w:rsidRPr="00ED4C8E">
        <w:rPr>
          <w:rFonts w:ascii="Times New Roman" w:hAnsi="Times New Roman"/>
          <w:sz w:val="24"/>
          <w:szCs w:val="24"/>
        </w:rPr>
        <w:t>the last party signs.</w:t>
      </w:r>
    </w:p>
    <w:p w14:paraId="25E89A2E" w14:textId="77777777" w:rsidR="00E47D9C" w:rsidRPr="00ED4C8E" w:rsidRDefault="009533DC" w:rsidP="00E47D9C">
      <w:pPr>
        <w:tabs>
          <w:tab w:val="left" w:pos="0"/>
        </w:tabs>
        <w:spacing w:after="0" w:line="240" w:lineRule="auto"/>
        <w:jc w:val="both"/>
        <w:rPr>
          <w:rFonts w:ascii="Times New Roman" w:hAnsi="Times New Roman"/>
          <w:sz w:val="24"/>
          <w:szCs w:val="24"/>
        </w:rPr>
      </w:pPr>
      <w:r w:rsidRPr="00ED4C8E">
        <w:rPr>
          <w:rFonts w:ascii="Times New Roman" w:hAnsi="Times New Roman"/>
          <w:b/>
          <w:sz w:val="24"/>
          <w:szCs w:val="24"/>
        </w:rPr>
        <w:t>I.</w:t>
      </w:r>
      <w:r w:rsidR="0030326F" w:rsidRPr="00ED4C8E">
        <w:rPr>
          <w:rFonts w:ascii="Times New Roman" w:hAnsi="Times New Roman"/>
          <w:b/>
          <w:sz w:val="24"/>
          <w:szCs w:val="24"/>
        </w:rPr>
        <w:t>2</w:t>
      </w:r>
      <w:r w:rsidRPr="00ED4C8E">
        <w:rPr>
          <w:rFonts w:ascii="Times New Roman" w:hAnsi="Times New Roman"/>
          <w:b/>
          <w:sz w:val="24"/>
          <w:szCs w:val="24"/>
        </w:rPr>
        <w:t>.2</w:t>
      </w:r>
      <w:r w:rsidRPr="00ED4C8E">
        <w:rPr>
          <w:rFonts w:ascii="Times New Roman" w:hAnsi="Times New Roman"/>
          <w:sz w:val="24"/>
          <w:szCs w:val="24"/>
        </w:rPr>
        <w:tab/>
        <w:t xml:space="preserve">The </w:t>
      </w:r>
      <w:r w:rsidR="00BE655B" w:rsidRPr="00ED4C8E">
        <w:rPr>
          <w:rFonts w:ascii="Times New Roman" w:hAnsi="Times New Roman"/>
          <w:sz w:val="24"/>
          <w:szCs w:val="24"/>
        </w:rPr>
        <w:t>project</w:t>
      </w:r>
      <w:r w:rsidRPr="00ED4C8E">
        <w:rPr>
          <w:rFonts w:ascii="Times New Roman" w:hAnsi="Times New Roman"/>
          <w:sz w:val="24"/>
          <w:szCs w:val="24"/>
        </w:rPr>
        <w:t xml:space="preserve"> shall run f</w:t>
      </w:r>
      <w:r w:rsidR="007875F7">
        <w:rPr>
          <w:rFonts w:ascii="Times New Roman" w:hAnsi="Times New Roman"/>
          <w:sz w:val="24"/>
          <w:szCs w:val="24"/>
        </w:rPr>
        <w:t>rom</w:t>
      </w:r>
      <w:r w:rsidRPr="00ED4C8E">
        <w:rPr>
          <w:rFonts w:ascii="Times New Roman" w:hAnsi="Times New Roman"/>
          <w:sz w:val="24"/>
          <w:szCs w:val="24"/>
        </w:rPr>
        <w:t xml:space="preserve"> </w:t>
      </w:r>
      <w:r w:rsidR="007D798C" w:rsidRPr="007D798C">
        <w:rPr>
          <w:rFonts w:ascii="Times New Roman" w:hAnsi="Times New Roman"/>
          <w:b/>
          <w:i/>
          <w:sz w:val="24"/>
          <w:szCs w:val="24"/>
        </w:rPr>
        <w:t xml:space="preserve">01/07/2017 </w:t>
      </w:r>
      <w:r w:rsidR="007875F7" w:rsidRPr="00CF17AD">
        <w:rPr>
          <w:rFonts w:ascii="Times New Roman" w:hAnsi="Times New Roman"/>
          <w:sz w:val="24"/>
          <w:szCs w:val="24"/>
        </w:rPr>
        <w:t>("the starting date")</w:t>
      </w:r>
      <w:r w:rsidRPr="00CF17AD">
        <w:rPr>
          <w:rFonts w:ascii="Times New Roman" w:hAnsi="Times New Roman"/>
          <w:sz w:val="24"/>
          <w:szCs w:val="24"/>
        </w:rPr>
        <w:t xml:space="preserve"> </w:t>
      </w:r>
      <w:r w:rsidR="007875F7" w:rsidRPr="00B332D4">
        <w:rPr>
          <w:rFonts w:ascii="Times New Roman" w:hAnsi="Times New Roman"/>
          <w:sz w:val="24"/>
          <w:szCs w:val="24"/>
        </w:rPr>
        <w:t>until</w:t>
      </w:r>
      <w:r w:rsidR="00F4530F" w:rsidRPr="00CF17AD">
        <w:rPr>
          <w:rFonts w:ascii="Times New Roman" w:hAnsi="Times New Roman"/>
          <w:b/>
          <w:sz w:val="24"/>
          <w:szCs w:val="24"/>
        </w:rPr>
        <w:t xml:space="preserve"> </w:t>
      </w:r>
      <w:r w:rsidR="007D798C" w:rsidRPr="00325D2B">
        <w:rPr>
          <w:rFonts w:ascii="Times New Roman" w:hAnsi="Times New Roman"/>
          <w:b/>
          <w:i/>
          <w:sz w:val="24"/>
          <w:szCs w:val="24"/>
        </w:rPr>
        <w:t>31/12/2022</w:t>
      </w:r>
      <w:r w:rsidR="007D798C">
        <w:rPr>
          <w:rFonts w:ascii="Times New Roman" w:hAnsi="Times New Roman"/>
          <w:b/>
          <w:sz w:val="24"/>
          <w:szCs w:val="24"/>
        </w:rPr>
        <w:t>.</w:t>
      </w:r>
    </w:p>
    <w:p w14:paraId="676FA4EF" w14:textId="77777777" w:rsidR="00106884" w:rsidRPr="00ED4C8E" w:rsidRDefault="00106884" w:rsidP="00106884">
      <w:pPr>
        <w:pStyle w:val="Nadpis1"/>
        <w:rPr>
          <w:rFonts w:ascii="Times New Roman" w:hAnsi="Times New Roman"/>
        </w:rPr>
      </w:pPr>
      <w:r w:rsidRPr="00ED4C8E">
        <w:rPr>
          <w:rFonts w:ascii="Times New Roman" w:hAnsi="Times New Roman"/>
          <w:b w:val="0"/>
          <w:caps/>
          <w:sz w:val="24"/>
          <w:szCs w:val="24"/>
        </w:rPr>
        <w:t xml:space="preserve"> </w:t>
      </w:r>
      <w:r w:rsidRPr="00ED4C8E">
        <w:rPr>
          <w:rFonts w:ascii="Times New Roman" w:hAnsi="Times New Roman"/>
          <w:caps/>
          <w:sz w:val="24"/>
          <w:szCs w:val="24"/>
        </w:rPr>
        <w:t>- Maximum amount and form of the grant</w:t>
      </w:r>
    </w:p>
    <w:p w14:paraId="411756F1" w14:textId="77777777" w:rsidR="00B02A29" w:rsidRPr="00ED4C8E" w:rsidRDefault="00B02A29" w:rsidP="00B02A29">
      <w:pPr>
        <w:spacing w:after="0" w:line="240" w:lineRule="auto"/>
        <w:jc w:val="both"/>
        <w:rPr>
          <w:rFonts w:ascii="Times New Roman" w:hAnsi="Times New Roman"/>
          <w:b/>
          <w:caps/>
          <w:sz w:val="24"/>
          <w:szCs w:val="24"/>
        </w:rPr>
      </w:pPr>
    </w:p>
    <w:p w14:paraId="376F2787" w14:textId="77777777" w:rsidR="00B02A29" w:rsidRPr="00ED4C8E" w:rsidRDefault="00B02A29" w:rsidP="00B02A29">
      <w:pPr>
        <w:tabs>
          <w:tab w:val="left" w:pos="720"/>
        </w:tabs>
        <w:spacing w:after="0" w:line="240" w:lineRule="auto"/>
        <w:jc w:val="both"/>
        <w:rPr>
          <w:rFonts w:ascii="Times New Roman" w:hAnsi="Times New Roman"/>
          <w:sz w:val="24"/>
          <w:szCs w:val="24"/>
        </w:rPr>
      </w:pPr>
      <w:r w:rsidRPr="00ED4C8E">
        <w:rPr>
          <w:rFonts w:ascii="Times New Roman" w:hAnsi="Times New Roman"/>
          <w:sz w:val="24"/>
          <w:szCs w:val="24"/>
        </w:rPr>
        <w:t>The grant</w:t>
      </w:r>
      <w:r w:rsidR="0081101B">
        <w:rPr>
          <w:rFonts w:ascii="Times New Roman" w:hAnsi="Times New Roman"/>
          <w:sz w:val="24"/>
          <w:szCs w:val="24"/>
        </w:rPr>
        <w:t>,</w:t>
      </w:r>
      <w:r w:rsidRPr="00ED4C8E">
        <w:rPr>
          <w:rFonts w:ascii="Times New Roman" w:hAnsi="Times New Roman"/>
          <w:sz w:val="24"/>
          <w:szCs w:val="24"/>
        </w:rPr>
        <w:t xml:space="preserve"> </w:t>
      </w:r>
      <w:r w:rsidR="009453BC">
        <w:rPr>
          <w:rFonts w:ascii="Times New Roman" w:hAnsi="Times New Roman"/>
          <w:sz w:val="24"/>
          <w:szCs w:val="24"/>
        </w:rPr>
        <w:t xml:space="preserve">also referred to as </w:t>
      </w:r>
      <w:r w:rsidR="0081101B">
        <w:rPr>
          <w:rFonts w:ascii="Times New Roman" w:hAnsi="Times New Roman"/>
          <w:sz w:val="24"/>
          <w:szCs w:val="24"/>
        </w:rPr>
        <w:t>the Union contribution,</w:t>
      </w:r>
      <w:r w:rsidR="009453BC">
        <w:rPr>
          <w:rFonts w:ascii="Times New Roman" w:hAnsi="Times New Roman"/>
          <w:sz w:val="24"/>
          <w:szCs w:val="24"/>
        </w:rPr>
        <w:t xml:space="preserve"> </w:t>
      </w:r>
      <w:r w:rsidRPr="00ED4C8E">
        <w:rPr>
          <w:rFonts w:ascii="Times New Roman" w:hAnsi="Times New Roman"/>
          <w:sz w:val="24"/>
          <w:szCs w:val="24"/>
        </w:rPr>
        <w:t xml:space="preserve">shall be of a </w:t>
      </w:r>
      <w:r w:rsidRPr="00ED4C8E">
        <w:rPr>
          <w:rFonts w:ascii="Times New Roman" w:hAnsi="Times New Roman"/>
          <w:b/>
          <w:sz w:val="24"/>
          <w:szCs w:val="24"/>
        </w:rPr>
        <w:t>maximum amount of EUR</w:t>
      </w:r>
      <w:r w:rsidR="0081101B">
        <w:rPr>
          <w:rFonts w:ascii="Times New Roman" w:hAnsi="Times New Roman"/>
          <w:sz w:val="24"/>
          <w:szCs w:val="24"/>
        </w:rPr>
        <w:t> </w:t>
      </w:r>
      <w:r w:rsidR="007D798C" w:rsidRPr="007D798C">
        <w:rPr>
          <w:rFonts w:ascii="Times New Roman" w:hAnsi="Times New Roman"/>
          <w:b/>
          <w:sz w:val="24"/>
          <w:szCs w:val="24"/>
        </w:rPr>
        <w:t xml:space="preserve">2,533,203 </w:t>
      </w:r>
      <w:r w:rsidRPr="00ED4C8E">
        <w:rPr>
          <w:rFonts w:ascii="Times New Roman" w:hAnsi="Times New Roman"/>
          <w:sz w:val="24"/>
          <w:szCs w:val="24"/>
        </w:rPr>
        <w:t>and shall take the form of:</w:t>
      </w:r>
    </w:p>
    <w:p w14:paraId="3E4C46ED" w14:textId="77777777" w:rsidR="00B02A29" w:rsidRPr="00ED4C8E" w:rsidRDefault="00B02A29" w:rsidP="00B02A29">
      <w:pPr>
        <w:pStyle w:val="Odstavecseseznamem"/>
        <w:spacing w:after="0" w:line="240" w:lineRule="auto"/>
        <w:ind w:left="0"/>
        <w:jc w:val="both"/>
        <w:rPr>
          <w:rFonts w:ascii="Times New Roman" w:hAnsi="Times New Roman"/>
          <w:i/>
          <w:sz w:val="24"/>
          <w:szCs w:val="24"/>
          <w:lang w:val="en-GB"/>
        </w:rPr>
      </w:pPr>
    </w:p>
    <w:p w14:paraId="0F49C69F" w14:textId="77777777" w:rsidR="00B02A29" w:rsidRPr="00ED4C8E" w:rsidRDefault="00B02A29" w:rsidP="00B02A29">
      <w:pPr>
        <w:pStyle w:val="Odstavecseseznamem"/>
        <w:numPr>
          <w:ilvl w:val="0"/>
          <w:numId w:val="3"/>
        </w:numPr>
        <w:spacing w:after="0" w:line="240" w:lineRule="auto"/>
        <w:ind w:left="426" w:hanging="426"/>
        <w:jc w:val="both"/>
        <w:rPr>
          <w:rFonts w:ascii="Times New Roman" w:hAnsi="Times New Roman"/>
          <w:b/>
          <w:sz w:val="24"/>
          <w:szCs w:val="24"/>
          <w:lang w:val="en-GB"/>
        </w:rPr>
      </w:pPr>
      <w:r w:rsidRPr="00ED4C8E">
        <w:rPr>
          <w:rFonts w:ascii="Times New Roman" w:hAnsi="Times New Roman"/>
          <w:b/>
          <w:sz w:val="24"/>
          <w:szCs w:val="24"/>
          <w:lang w:val="en-GB"/>
        </w:rPr>
        <w:t xml:space="preserve">The reimbursement of </w:t>
      </w:r>
      <w:r w:rsidR="007D798C">
        <w:rPr>
          <w:rFonts w:ascii="Times New Roman" w:hAnsi="Times New Roman"/>
          <w:b/>
          <w:sz w:val="24"/>
          <w:szCs w:val="24"/>
          <w:lang w:val="en-GB"/>
        </w:rPr>
        <w:t>60</w:t>
      </w:r>
      <w:r w:rsidRPr="00ED4C8E">
        <w:rPr>
          <w:rFonts w:ascii="Times New Roman" w:hAnsi="Times New Roman"/>
          <w:b/>
          <w:sz w:val="24"/>
          <w:szCs w:val="24"/>
          <w:lang w:val="en-GB"/>
        </w:rPr>
        <w:t xml:space="preserve">% of the eligible costs of the </w:t>
      </w:r>
      <w:r w:rsidR="00BE655B" w:rsidRPr="00ED4C8E">
        <w:rPr>
          <w:rFonts w:ascii="Times New Roman" w:hAnsi="Times New Roman"/>
          <w:b/>
          <w:sz w:val="24"/>
          <w:szCs w:val="24"/>
          <w:lang w:val="en-GB"/>
        </w:rPr>
        <w:t>project</w:t>
      </w:r>
      <w:r w:rsidRPr="00ED4C8E">
        <w:rPr>
          <w:rFonts w:ascii="Times New Roman" w:hAnsi="Times New Roman"/>
          <w:b/>
          <w:sz w:val="24"/>
          <w:szCs w:val="24"/>
          <w:lang w:val="en-GB"/>
        </w:rPr>
        <w:t xml:space="preserve"> ("reimbursement of eligible costs"), which are estimated at EUR</w:t>
      </w:r>
      <w:r w:rsidR="007D798C">
        <w:rPr>
          <w:rFonts w:ascii="Times New Roman" w:hAnsi="Times New Roman"/>
          <w:b/>
          <w:sz w:val="24"/>
          <w:szCs w:val="24"/>
          <w:lang w:val="en-GB"/>
        </w:rPr>
        <w:t xml:space="preserve"> 4,222,005</w:t>
      </w:r>
      <w:r w:rsidRPr="00ED4C8E">
        <w:rPr>
          <w:rFonts w:ascii="Times New Roman" w:hAnsi="Times New Roman"/>
          <w:b/>
          <w:sz w:val="24"/>
          <w:szCs w:val="24"/>
          <w:lang w:val="en-GB"/>
        </w:rPr>
        <w:t xml:space="preserve"> and which are:</w:t>
      </w:r>
    </w:p>
    <w:p w14:paraId="1C55710B" w14:textId="77777777" w:rsidR="00B02A29" w:rsidRPr="00ED4C8E" w:rsidRDefault="00D43DEB" w:rsidP="006C4EB1">
      <w:pPr>
        <w:tabs>
          <w:tab w:val="left" w:pos="426"/>
        </w:tabs>
        <w:spacing w:after="0" w:line="240" w:lineRule="auto"/>
        <w:jc w:val="both"/>
        <w:rPr>
          <w:rFonts w:ascii="Times New Roman" w:hAnsi="Times New Roman"/>
          <w:i/>
          <w:sz w:val="24"/>
          <w:szCs w:val="24"/>
        </w:rPr>
      </w:pPr>
      <w:r w:rsidRPr="00ED4C8E">
        <w:rPr>
          <w:rFonts w:ascii="Times New Roman" w:hAnsi="Times New Roman"/>
          <w:i/>
          <w:sz w:val="24"/>
          <w:szCs w:val="24"/>
        </w:rPr>
        <w:tab/>
      </w:r>
    </w:p>
    <w:p w14:paraId="14DE7E14" w14:textId="77777777" w:rsidR="00B02A29" w:rsidRPr="00ED4C8E" w:rsidRDefault="00B02A29" w:rsidP="00B02A29">
      <w:pPr>
        <w:spacing w:after="0" w:line="240" w:lineRule="auto"/>
        <w:ind w:left="851" w:hanging="425"/>
        <w:jc w:val="both"/>
        <w:rPr>
          <w:rFonts w:ascii="Times New Roman" w:hAnsi="Times New Roman"/>
          <w:b/>
          <w:i/>
          <w:sz w:val="24"/>
          <w:szCs w:val="24"/>
        </w:rPr>
      </w:pPr>
      <w:r w:rsidRPr="00ED4C8E">
        <w:rPr>
          <w:rFonts w:ascii="Times New Roman" w:hAnsi="Times New Roman"/>
          <w:b/>
          <w:sz w:val="24"/>
          <w:szCs w:val="24"/>
        </w:rPr>
        <w:t>(i)</w:t>
      </w:r>
      <w:r w:rsidRPr="00ED4C8E">
        <w:rPr>
          <w:rFonts w:ascii="Times New Roman" w:hAnsi="Times New Roman"/>
          <w:b/>
          <w:i/>
          <w:sz w:val="24"/>
          <w:szCs w:val="24"/>
        </w:rPr>
        <w:tab/>
      </w:r>
      <w:r w:rsidRPr="00ED4C8E">
        <w:rPr>
          <w:rFonts w:ascii="Times New Roman" w:hAnsi="Times New Roman"/>
          <w:b/>
          <w:sz w:val="24"/>
          <w:szCs w:val="24"/>
        </w:rPr>
        <w:t>actually incurred (“reimbursement of actual costs”) for the following categories of costs</w:t>
      </w:r>
      <w:r w:rsidR="000E3230" w:rsidRPr="00ED4C8E">
        <w:rPr>
          <w:rFonts w:ascii="Times New Roman" w:hAnsi="Times New Roman"/>
          <w:b/>
          <w:sz w:val="24"/>
          <w:szCs w:val="24"/>
        </w:rPr>
        <w:t xml:space="preserve"> </w:t>
      </w:r>
      <w:r w:rsidRPr="00ED4C8E">
        <w:rPr>
          <w:rFonts w:ascii="Times New Roman" w:hAnsi="Times New Roman"/>
          <w:b/>
          <w:sz w:val="24"/>
          <w:szCs w:val="24"/>
        </w:rPr>
        <w:t xml:space="preserve">for </w:t>
      </w:r>
      <w:r w:rsidR="00D43DEB" w:rsidRPr="00ED4C8E">
        <w:rPr>
          <w:rFonts w:ascii="Times New Roman" w:hAnsi="Times New Roman"/>
          <w:b/>
          <w:sz w:val="24"/>
          <w:szCs w:val="24"/>
        </w:rPr>
        <w:t xml:space="preserve">each of </w:t>
      </w:r>
      <w:r w:rsidRPr="00ED4C8E">
        <w:rPr>
          <w:rFonts w:ascii="Times New Roman" w:hAnsi="Times New Roman"/>
          <w:b/>
          <w:sz w:val="24"/>
          <w:szCs w:val="24"/>
        </w:rPr>
        <w:t xml:space="preserve">the beneficiaries: </w:t>
      </w:r>
      <w:r w:rsidR="00C21EFF" w:rsidRPr="00C21EFF">
        <w:rPr>
          <w:rFonts w:ascii="Times New Roman" w:hAnsi="Times New Roman"/>
          <w:b/>
          <w:sz w:val="24"/>
          <w:szCs w:val="24"/>
        </w:rPr>
        <w:t>direct personnel costs; travel and subsistence costs; costs for subcontracting (</w:t>
      </w:r>
      <w:r w:rsidR="003739A4">
        <w:rPr>
          <w:rFonts w:ascii="Times New Roman" w:hAnsi="Times New Roman"/>
          <w:b/>
          <w:sz w:val="24"/>
          <w:szCs w:val="24"/>
        </w:rPr>
        <w:t>also referred to as</w:t>
      </w:r>
      <w:r w:rsidR="00C21EFF" w:rsidRPr="00C21EFF">
        <w:rPr>
          <w:rFonts w:ascii="Times New Roman" w:hAnsi="Times New Roman"/>
          <w:b/>
          <w:sz w:val="24"/>
          <w:szCs w:val="24"/>
        </w:rPr>
        <w:t xml:space="preserve"> </w:t>
      </w:r>
      <w:r w:rsidR="00765548">
        <w:rPr>
          <w:rFonts w:ascii="Times New Roman" w:hAnsi="Times New Roman"/>
          <w:b/>
          <w:sz w:val="24"/>
          <w:szCs w:val="24"/>
        </w:rPr>
        <w:t>“e</w:t>
      </w:r>
      <w:r w:rsidR="00C21EFF" w:rsidRPr="00C21EFF">
        <w:rPr>
          <w:rFonts w:ascii="Times New Roman" w:hAnsi="Times New Roman"/>
          <w:b/>
          <w:sz w:val="24"/>
          <w:szCs w:val="24"/>
        </w:rPr>
        <w:t xml:space="preserve">xternal </w:t>
      </w:r>
      <w:r w:rsidR="00765548">
        <w:rPr>
          <w:rFonts w:ascii="Times New Roman" w:hAnsi="Times New Roman"/>
          <w:b/>
          <w:sz w:val="24"/>
          <w:szCs w:val="24"/>
        </w:rPr>
        <w:t>a</w:t>
      </w:r>
      <w:r w:rsidR="00C21EFF" w:rsidRPr="00C21EFF">
        <w:rPr>
          <w:rFonts w:ascii="Times New Roman" w:hAnsi="Times New Roman"/>
          <w:b/>
          <w:sz w:val="24"/>
          <w:szCs w:val="24"/>
        </w:rPr>
        <w:t xml:space="preserve">ssistance </w:t>
      </w:r>
      <w:r w:rsidR="00765548">
        <w:rPr>
          <w:rFonts w:ascii="Times New Roman" w:hAnsi="Times New Roman"/>
          <w:b/>
          <w:sz w:val="24"/>
          <w:szCs w:val="24"/>
        </w:rPr>
        <w:t>c</w:t>
      </w:r>
      <w:r w:rsidR="00C21EFF" w:rsidRPr="00C21EFF">
        <w:rPr>
          <w:rFonts w:ascii="Times New Roman" w:hAnsi="Times New Roman"/>
          <w:b/>
          <w:sz w:val="24"/>
          <w:szCs w:val="24"/>
        </w:rPr>
        <w:t>osts</w:t>
      </w:r>
      <w:r w:rsidR="00765548">
        <w:rPr>
          <w:rFonts w:ascii="Times New Roman" w:hAnsi="Times New Roman"/>
          <w:b/>
          <w:sz w:val="24"/>
          <w:szCs w:val="24"/>
        </w:rPr>
        <w:t>”</w:t>
      </w:r>
      <w:r w:rsidR="00C21EFF" w:rsidRPr="00C21EFF">
        <w:rPr>
          <w:rFonts w:ascii="Times New Roman" w:hAnsi="Times New Roman"/>
          <w:b/>
          <w:sz w:val="24"/>
          <w:szCs w:val="24"/>
        </w:rPr>
        <w:t xml:space="preserve">); cost </w:t>
      </w:r>
      <w:r w:rsidR="00765548">
        <w:rPr>
          <w:rFonts w:ascii="Times New Roman" w:hAnsi="Times New Roman"/>
          <w:b/>
          <w:sz w:val="24"/>
          <w:szCs w:val="24"/>
        </w:rPr>
        <w:t>of</w:t>
      </w:r>
      <w:r w:rsidR="00C21EFF" w:rsidRPr="00C21EFF">
        <w:rPr>
          <w:rFonts w:ascii="Times New Roman" w:hAnsi="Times New Roman"/>
          <w:b/>
          <w:sz w:val="24"/>
          <w:szCs w:val="24"/>
        </w:rPr>
        <w:t xml:space="preserve"> durable goods: (depreciation) costs of </w:t>
      </w:r>
      <w:r w:rsidR="00765548">
        <w:rPr>
          <w:rFonts w:ascii="Times New Roman" w:hAnsi="Times New Roman"/>
          <w:b/>
          <w:sz w:val="24"/>
          <w:szCs w:val="24"/>
        </w:rPr>
        <w:t xml:space="preserve">infrastructure and </w:t>
      </w:r>
      <w:r w:rsidR="00C21EFF" w:rsidRPr="00C21EFF">
        <w:rPr>
          <w:rFonts w:ascii="Times New Roman" w:hAnsi="Times New Roman"/>
          <w:b/>
          <w:sz w:val="24"/>
          <w:szCs w:val="24"/>
        </w:rPr>
        <w:t>equipment</w:t>
      </w:r>
      <w:r w:rsidR="00765548">
        <w:rPr>
          <w:rFonts w:ascii="Times New Roman" w:hAnsi="Times New Roman"/>
          <w:b/>
          <w:sz w:val="24"/>
          <w:szCs w:val="24"/>
        </w:rPr>
        <w:t xml:space="preserve">, </w:t>
      </w:r>
      <w:r w:rsidR="00C21EFF" w:rsidRPr="00C21EFF">
        <w:rPr>
          <w:rFonts w:ascii="Times New Roman" w:hAnsi="Times New Roman"/>
          <w:b/>
          <w:sz w:val="24"/>
          <w:szCs w:val="24"/>
        </w:rPr>
        <w:t>prototype costs</w:t>
      </w:r>
      <w:r w:rsidR="00765548">
        <w:rPr>
          <w:rFonts w:ascii="Times New Roman" w:hAnsi="Times New Roman"/>
          <w:b/>
          <w:sz w:val="24"/>
          <w:szCs w:val="24"/>
        </w:rPr>
        <w:t>; c</w:t>
      </w:r>
      <w:r w:rsidR="00C21EFF" w:rsidRPr="00C21EFF">
        <w:rPr>
          <w:rFonts w:ascii="Times New Roman" w:hAnsi="Times New Roman"/>
          <w:b/>
          <w:sz w:val="24"/>
          <w:szCs w:val="24"/>
        </w:rPr>
        <w:t xml:space="preserve">osts </w:t>
      </w:r>
      <w:r w:rsidR="00765548">
        <w:rPr>
          <w:rFonts w:ascii="Times New Roman" w:hAnsi="Times New Roman"/>
          <w:b/>
          <w:sz w:val="24"/>
          <w:szCs w:val="24"/>
        </w:rPr>
        <w:t>for</w:t>
      </w:r>
      <w:r w:rsidR="00C21EFF">
        <w:rPr>
          <w:rFonts w:ascii="Times New Roman" w:hAnsi="Times New Roman"/>
          <w:b/>
          <w:sz w:val="24"/>
          <w:szCs w:val="24"/>
        </w:rPr>
        <w:t xml:space="preserve"> l</w:t>
      </w:r>
      <w:r w:rsidR="00C21EFF" w:rsidRPr="00C21EFF">
        <w:rPr>
          <w:rFonts w:ascii="Times New Roman" w:hAnsi="Times New Roman"/>
          <w:b/>
          <w:sz w:val="24"/>
          <w:szCs w:val="24"/>
        </w:rPr>
        <w:t>and purchase</w:t>
      </w:r>
      <w:r w:rsidR="00C21EFF">
        <w:rPr>
          <w:rFonts w:ascii="Times New Roman" w:hAnsi="Times New Roman"/>
          <w:b/>
          <w:sz w:val="24"/>
          <w:szCs w:val="24"/>
        </w:rPr>
        <w:t>/</w:t>
      </w:r>
      <w:r w:rsidR="00C21EFF" w:rsidRPr="00C21EFF">
        <w:rPr>
          <w:rFonts w:ascii="Times New Roman" w:hAnsi="Times New Roman"/>
          <w:b/>
          <w:sz w:val="24"/>
          <w:szCs w:val="24"/>
        </w:rPr>
        <w:t>long-term</w:t>
      </w:r>
      <w:r w:rsidR="00C21EFF">
        <w:rPr>
          <w:rFonts w:ascii="Times New Roman" w:hAnsi="Times New Roman"/>
          <w:b/>
          <w:sz w:val="24"/>
          <w:szCs w:val="24"/>
        </w:rPr>
        <w:t xml:space="preserve"> </w:t>
      </w:r>
      <w:r w:rsidR="00C21EFF" w:rsidRPr="00C21EFF">
        <w:rPr>
          <w:rFonts w:ascii="Times New Roman" w:hAnsi="Times New Roman"/>
          <w:b/>
          <w:sz w:val="24"/>
          <w:szCs w:val="24"/>
        </w:rPr>
        <w:t>lease of land</w:t>
      </w:r>
      <w:r w:rsidR="00C21EFF">
        <w:rPr>
          <w:rFonts w:ascii="Times New Roman" w:hAnsi="Times New Roman"/>
          <w:b/>
          <w:sz w:val="24"/>
          <w:szCs w:val="24"/>
        </w:rPr>
        <w:t>/</w:t>
      </w:r>
      <w:r w:rsidR="00C21EFF" w:rsidRPr="00C21EFF">
        <w:rPr>
          <w:rFonts w:ascii="Times New Roman" w:hAnsi="Times New Roman"/>
          <w:b/>
          <w:sz w:val="24"/>
          <w:szCs w:val="24"/>
        </w:rPr>
        <w:t>one-off compensations for land use rights</w:t>
      </w:r>
      <w:r w:rsidR="00C21EFF" w:rsidRPr="00ED4C8E">
        <w:rPr>
          <w:rFonts w:ascii="Times New Roman" w:hAnsi="Times New Roman"/>
          <w:b/>
          <w:sz w:val="24"/>
          <w:szCs w:val="24"/>
        </w:rPr>
        <w:t xml:space="preserve">; </w:t>
      </w:r>
      <w:r w:rsidR="00C21EFF">
        <w:rPr>
          <w:rFonts w:ascii="Times New Roman" w:hAnsi="Times New Roman"/>
          <w:b/>
          <w:sz w:val="24"/>
          <w:szCs w:val="24"/>
        </w:rPr>
        <w:t>c</w:t>
      </w:r>
      <w:r w:rsidR="00C21EFF" w:rsidRPr="00ED4C8E">
        <w:rPr>
          <w:rFonts w:ascii="Times New Roman" w:hAnsi="Times New Roman"/>
          <w:b/>
          <w:sz w:val="24"/>
          <w:szCs w:val="24"/>
        </w:rPr>
        <w:t xml:space="preserve">osts of </w:t>
      </w:r>
      <w:r w:rsidR="00C21EFF">
        <w:rPr>
          <w:rFonts w:ascii="Times New Roman" w:hAnsi="Times New Roman"/>
          <w:b/>
          <w:sz w:val="24"/>
          <w:szCs w:val="24"/>
        </w:rPr>
        <w:t>c</w:t>
      </w:r>
      <w:r w:rsidR="00C21EFF" w:rsidRPr="00ED4C8E">
        <w:rPr>
          <w:rFonts w:ascii="Times New Roman" w:hAnsi="Times New Roman"/>
          <w:b/>
          <w:sz w:val="24"/>
          <w:szCs w:val="24"/>
        </w:rPr>
        <w:t xml:space="preserve">onsumables; </w:t>
      </w:r>
      <w:r w:rsidR="00C21EFF">
        <w:rPr>
          <w:rFonts w:ascii="Times New Roman" w:hAnsi="Times New Roman"/>
          <w:b/>
          <w:sz w:val="24"/>
          <w:szCs w:val="24"/>
        </w:rPr>
        <w:t>o</w:t>
      </w:r>
      <w:r w:rsidR="00C21EFF" w:rsidRPr="00ED4C8E">
        <w:rPr>
          <w:rFonts w:ascii="Times New Roman" w:hAnsi="Times New Roman"/>
          <w:b/>
          <w:sz w:val="24"/>
          <w:szCs w:val="24"/>
        </w:rPr>
        <w:t xml:space="preserve">ther </w:t>
      </w:r>
      <w:r w:rsidR="00C21EFF">
        <w:rPr>
          <w:rFonts w:ascii="Times New Roman" w:hAnsi="Times New Roman"/>
          <w:b/>
          <w:sz w:val="24"/>
          <w:szCs w:val="24"/>
        </w:rPr>
        <w:t>c</w:t>
      </w:r>
      <w:r w:rsidR="00C21EFF" w:rsidRPr="00ED4C8E">
        <w:rPr>
          <w:rFonts w:ascii="Times New Roman" w:hAnsi="Times New Roman"/>
          <w:b/>
          <w:sz w:val="24"/>
          <w:szCs w:val="24"/>
        </w:rPr>
        <w:t>osts</w:t>
      </w:r>
      <w:r w:rsidR="00541407">
        <w:rPr>
          <w:rFonts w:ascii="Times New Roman" w:hAnsi="Times New Roman"/>
          <w:b/>
          <w:sz w:val="24"/>
          <w:szCs w:val="24"/>
        </w:rPr>
        <w:t>;</w:t>
      </w:r>
      <w:r w:rsidR="00C21EFF">
        <w:rPr>
          <w:rFonts w:ascii="Times New Roman" w:hAnsi="Times New Roman"/>
          <w:b/>
          <w:sz w:val="24"/>
          <w:szCs w:val="24"/>
        </w:rPr>
        <w:t xml:space="preserve"> </w:t>
      </w:r>
    </w:p>
    <w:p w14:paraId="369778E4" w14:textId="77777777" w:rsidR="00541407" w:rsidRDefault="00B02A29" w:rsidP="00541407">
      <w:pPr>
        <w:tabs>
          <w:tab w:val="left" w:pos="851"/>
        </w:tabs>
        <w:spacing w:after="0" w:line="240" w:lineRule="auto"/>
        <w:ind w:left="851" w:hanging="425"/>
        <w:jc w:val="both"/>
        <w:rPr>
          <w:rFonts w:ascii="Times New Roman" w:hAnsi="Times New Roman"/>
          <w:i/>
          <w:sz w:val="24"/>
          <w:szCs w:val="24"/>
        </w:rPr>
      </w:pPr>
      <w:r w:rsidRPr="00ED4C8E">
        <w:rPr>
          <w:rFonts w:ascii="Times New Roman" w:hAnsi="Times New Roman"/>
          <w:i/>
          <w:sz w:val="24"/>
          <w:szCs w:val="24"/>
        </w:rPr>
        <w:t>(ii)</w:t>
      </w:r>
      <w:r w:rsidRPr="00ED4C8E">
        <w:rPr>
          <w:rFonts w:ascii="Times New Roman" w:hAnsi="Times New Roman"/>
          <w:i/>
          <w:sz w:val="24"/>
          <w:szCs w:val="24"/>
        </w:rPr>
        <w:tab/>
        <w:t xml:space="preserve"> </w:t>
      </w:r>
      <w:proofErr w:type="gramStart"/>
      <w:r w:rsidRPr="00ED4C8E">
        <w:rPr>
          <w:rFonts w:ascii="Times New Roman" w:hAnsi="Times New Roman"/>
          <w:i/>
          <w:sz w:val="24"/>
          <w:szCs w:val="24"/>
        </w:rPr>
        <w:t>reimbursement</w:t>
      </w:r>
      <w:proofErr w:type="gramEnd"/>
      <w:r w:rsidRPr="00ED4C8E">
        <w:rPr>
          <w:rFonts w:ascii="Times New Roman" w:hAnsi="Times New Roman"/>
          <w:i/>
          <w:sz w:val="24"/>
          <w:szCs w:val="24"/>
        </w:rPr>
        <w:t xml:space="preserve"> of unit costs: not applicable</w:t>
      </w:r>
    </w:p>
    <w:p w14:paraId="6C05A26F" w14:textId="77777777" w:rsidR="00541407" w:rsidRDefault="00B02A29" w:rsidP="00541407">
      <w:pPr>
        <w:tabs>
          <w:tab w:val="left" w:pos="851"/>
        </w:tabs>
        <w:spacing w:after="0" w:line="240" w:lineRule="auto"/>
        <w:ind w:left="851" w:hanging="425"/>
        <w:jc w:val="both"/>
        <w:rPr>
          <w:rFonts w:ascii="Times New Roman" w:hAnsi="Times New Roman"/>
          <w:i/>
          <w:sz w:val="24"/>
          <w:szCs w:val="24"/>
        </w:rPr>
      </w:pPr>
      <w:r w:rsidRPr="00ED4C8E">
        <w:rPr>
          <w:rFonts w:ascii="Times New Roman" w:hAnsi="Times New Roman"/>
          <w:i/>
          <w:sz w:val="24"/>
          <w:szCs w:val="24"/>
        </w:rPr>
        <w:t>(iii)</w:t>
      </w:r>
      <w:r w:rsidRPr="00ED4C8E">
        <w:rPr>
          <w:rFonts w:ascii="Times New Roman" w:hAnsi="Times New Roman"/>
          <w:i/>
          <w:sz w:val="24"/>
          <w:szCs w:val="24"/>
        </w:rPr>
        <w:tab/>
      </w:r>
      <w:proofErr w:type="gramStart"/>
      <w:r w:rsidRPr="00ED4C8E">
        <w:rPr>
          <w:rFonts w:ascii="Times New Roman" w:hAnsi="Times New Roman"/>
          <w:i/>
          <w:sz w:val="24"/>
          <w:szCs w:val="24"/>
        </w:rPr>
        <w:t>reimbursement</w:t>
      </w:r>
      <w:proofErr w:type="gramEnd"/>
      <w:r w:rsidRPr="00ED4C8E">
        <w:rPr>
          <w:rFonts w:ascii="Times New Roman" w:hAnsi="Times New Roman"/>
          <w:i/>
          <w:sz w:val="24"/>
          <w:szCs w:val="24"/>
        </w:rPr>
        <w:t xml:space="preserve"> of lump sum costs: not applicable</w:t>
      </w:r>
    </w:p>
    <w:p w14:paraId="2F3573D6" w14:textId="77777777" w:rsidR="00B02A29" w:rsidRPr="00541407" w:rsidRDefault="00B02A29" w:rsidP="00541407">
      <w:pPr>
        <w:tabs>
          <w:tab w:val="left" w:pos="851"/>
        </w:tabs>
        <w:spacing w:after="0" w:line="240" w:lineRule="auto"/>
        <w:ind w:left="851" w:hanging="425"/>
        <w:jc w:val="both"/>
        <w:rPr>
          <w:rFonts w:ascii="Times New Roman" w:hAnsi="Times New Roman"/>
          <w:i/>
          <w:sz w:val="24"/>
          <w:szCs w:val="24"/>
        </w:rPr>
      </w:pPr>
      <w:r w:rsidRPr="00FE53CF">
        <w:rPr>
          <w:rFonts w:ascii="Times New Roman" w:hAnsi="Times New Roman"/>
          <w:b/>
          <w:sz w:val="24"/>
          <w:szCs w:val="24"/>
        </w:rPr>
        <w:t>(iv)</w:t>
      </w:r>
      <w:r w:rsidRPr="00FE53CF">
        <w:rPr>
          <w:rFonts w:ascii="Times New Roman" w:hAnsi="Times New Roman"/>
          <w:b/>
          <w:sz w:val="24"/>
          <w:szCs w:val="24"/>
        </w:rPr>
        <w:tab/>
      </w:r>
      <w:proofErr w:type="gramStart"/>
      <w:r w:rsidRPr="00FE53CF">
        <w:rPr>
          <w:rFonts w:ascii="Times New Roman" w:hAnsi="Times New Roman"/>
          <w:b/>
          <w:sz w:val="24"/>
          <w:szCs w:val="24"/>
        </w:rPr>
        <w:t>declared</w:t>
      </w:r>
      <w:proofErr w:type="gramEnd"/>
      <w:r w:rsidRPr="00FE53CF">
        <w:rPr>
          <w:rFonts w:ascii="Times New Roman" w:hAnsi="Times New Roman"/>
          <w:b/>
          <w:sz w:val="24"/>
          <w:szCs w:val="24"/>
        </w:rPr>
        <w:t xml:space="preserve"> on the basis of a flat-rate</w:t>
      </w:r>
      <w:r w:rsidR="00541407" w:rsidRPr="00FE53CF">
        <w:rPr>
          <w:rFonts w:ascii="Times New Roman" w:hAnsi="Times New Roman"/>
          <w:b/>
          <w:sz w:val="24"/>
          <w:szCs w:val="24"/>
        </w:rPr>
        <w:t xml:space="preserve">: </w:t>
      </w:r>
      <w:r w:rsidR="00FE7952" w:rsidRPr="00FE53CF">
        <w:rPr>
          <w:rFonts w:ascii="Times New Roman" w:hAnsi="Times New Roman"/>
          <w:b/>
          <w:sz w:val="24"/>
          <w:szCs w:val="24"/>
        </w:rPr>
        <w:t xml:space="preserve">overheads as specified in Annex </w:t>
      </w:r>
      <w:r w:rsidR="00E15240">
        <w:rPr>
          <w:rFonts w:ascii="Times New Roman" w:hAnsi="Times New Roman"/>
          <w:b/>
          <w:sz w:val="24"/>
          <w:szCs w:val="24"/>
        </w:rPr>
        <w:t>III</w:t>
      </w:r>
      <w:r w:rsidR="006875FA">
        <w:rPr>
          <w:rFonts w:ascii="Times New Roman" w:hAnsi="Times New Roman"/>
          <w:b/>
          <w:sz w:val="24"/>
          <w:szCs w:val="24"/>
        </w:rPr>
        <w:t xml:space="preserve"> as a fixed percentage of </w:t>
      </w:r>
      <w:r w:rsidR="006875FA" w:rsidRPr="00812F30">
        <w:rPr>
          <w:rFonts w:ascii="Times New Roman" w:hAnsi="Times New Roman"/>
          <w:b/>
          <w:sz w:val="24"/>
          <w:szCs w:val="24"/>
        </w:rPr>
        <w:t>the eligible direct costs excluding costs of land purchase/long-term lease of land/one-off compensations for land use rights</w:t>
      </w:r>
      <w:r w:rsidR="006875FA">
        <w:rPr>
          <w:rFonts w:ascii="Times New Roman" w:hAnsi="Times New Roman"/>
          <w:b/>
          <w:sz w:val="24"/>
          <w:szCs w:val="24"/>
        </w:rPr>
        <w:t>.</w:t>
      </w:r>
    </w:p>
    <w:p w14:paraId="30A9A7CB" w14:textId="77777777" w:rsidR="00B02A29" w:rsidRPr="00ED4C8E" w:rsidRDefault="00B02A29" w:rsidP="00B02A29">
      <w:pPr>
        <w:tabs>
          <w:tab w:val="left" w:pos="851"/>
        </w:tabs>
        <w:spacing w:after="0" w:line="240" w:lineRule="auto"/>
        <w:ind w:left="851" w:hanging="425"/>
        <w:jc w:val="both"/>
        <w:rPr>
          <w:rFonts w:ascii="Times New Roman" w:hAnsi="Times New Roman"/>
          <w:i/>
          <w:sz w:val="24"/>
          <w:szCs w:val="24"/>
        </w:rPr>
      </w:pPr>
      <w:r w:rsidRPr="00ED4C8E">
        <w:rPr>
          <w:rFonts w:ascii="Times New Roman" w:hAnsi="Times New Roman"/>
          <w:i/>
          <w:sz w:val="24"/>
          <w:szCs w:val="24"/>
        </w:rPr>
        <w:t>(v)</w:t>
      </w:r>
      <w:r w:rsidRPr="00ED4C8E">
        <w:rPr>
          <w:rFonts w:ascii="Times New Roman" w:hAnsi="Times New Roman"/>
          <w:i/>
          <w:sz w:val="24"/>
          <w:szCs w:val="24"/>
        </w:rPr>
        <w:tab/>
      </w:r>
      <w:proofErr w:type="gramStart"/>
      <w:r w:rsidRPr="00ED4C8E">
        <w:rPr>
          <w:rFonts w:ascii="Times New Roman" w:hAnsi="Times New Roman"/>
          <w:i/>
          <w:sz w:val="24"/>
          <w:szCs w:val="24"/>
        </w:rPr>
        <w:t>reimbursement</w:t>
      </w:r>
      <w:proofErr w:type="gramEnd"/>
      <w:r w:rsidRPr="00ED4C8E">
        <w:rPr>
          <w:rFonts w:ascii="Times New Roman" w:hAnsi="Times New Roman"/>
          <w:i/>
          <w:sz w:val="24"/>
          <w:szCs w:val="24"/>
        </w:rPr>
        <w:t xml:space="preserve"> of costs declared on the basis of the beneficiary's usual cost accounting practices: not applicable</w:t>
      </w:r>
    </w:p>
    <w:p w14:paraId="7796E26C" w14:textId="77777777" w:rsidR="00B02A29" w:rsidRPr="00ED4C8E" w:rsidRDefault="00B02A29" w:rsidP="00B02A29">
      <w:pPr>
        <w:spacing w:after="0" w:line="240" w:lineRule="auto"/>
        <w:ind w:left="709" w:hanging="283"/>
        <w:jc w:val="both"/>
        <w:rPr>
          <w:rFonts w:ascii="Times New Roman" w:hAnsi="Times New Roman"/>
          <w:sz w:val="24"/>
          <w:szCs w:val="24"/>
        </w:rPr>
      </w:pPr>
    </w:p>
    <w:p w14:paraId="7279349B" w14:textId="77777777" w:rsidR="00B02A29" w:rsidRPr="00ED4C8E" w:rsidRDefault="00B02A29" w:rsidP="00B02A29">
      <w:pPr>
        <w:pStyle w:val="Odstavecseseznamem"/>
        <w:numPr>
          <w:ilvl w:val="0"/>
          <w:numId w:val="3"/>
        </w:numPr>
        <w:spacing w:after="0" w:line="240" w:lineRule="auto"/>
        <w:ind w:left="426" w:hanging="426"/>
        <w:jc w:val="both"/>
        <w:rPr>
          <w:rFonts w:ascii="Times New Roman" w:hAnsi="Times New Roman"/>
          <w:i/>
          <w:sz w:val="24"/>
          <w:szCs w:val="24"/>
          <w:lang w:val="en-GB"/>
        </w:rPr>
      </w:pPr>
      <w:r w:rsidRPr="00ED4C8E">
        <w:rPr>
          <w:rFonts w:ascii="Times New Roman" w:hAnsi="Times New Roman"/>
          <w:i/>
          <w:sz w:val="24"/>
          <w:szCs w:val="24"/>
          <w:lang w:val="en-GB"/>
        </w:rPr>
        <w:t>unit contribution: not applicable</w:t>
      </w:r>
    </w:p>
    <w:p w14:paraId="2EE40363" w14:textId="77777777" w:rsidR="00B02A29" w:rsidRPr="00ED4C8E" w:rsidRDefault="00B02A29" w:rsidP="00B02A29">
      <w:pPr>
        <w:pStyle w:val="Odstavecseseznamem"/>
        <w:spacing w:after="0" w:line="240" w:lineRule="auto"/>
        <w:ind w:left="0" w:firstLine="120"/>
        <w:jc w:val="both"/>
        <w:rPr>
          <w:rFonts w:ascii="Times New Roman" w:hAnsi="Times New Roman"/>
          <w:i/>
          <w:sz w:val="24"/>
          <w:szCs w:val="24"/>
          <w:lang w:val="en-GB"/>
        </w:rPr>
      </w:pPr>
    </w:p>
    <w:p w14:paraId="7C62C826" w14:textId="77777777" w:rsidR="00B02A29" w:rsidRPr="00ED4C8E" w:rsidRDefault="00B02A29" w:rsidP="00B02A29">
      <w:pPr>
        <w:pStyle w:val="Odstavecseseznamem"/>
        <w:numPr>
          <w:ilvl w:val="0"/>
          <w:numId w:val="3"/>
        </w:numPr>
        <w:spacing w:after="0" w:line="240" w:lineRule="auto"/>
        <w:ind w:left="426" w:hanging="426"/>
        <w:jc w:val="both"/>
        <w:rPr>
          <w:rFonts w:ascii="Times New Roman" w:hAnsi="Times New Roman"/>
          <w:i/>
          <w:sz w:val="24"/>
          <w:szCs w:val="24"/>
          <w:lang w:val="en-GB"/>
        </w:rPr>
      </w:pPr>
      <w:r w:rsidRPr="00ED4C8E">
        <w:rPr>
          <w:rFonts w:ascii="Times New Roman" w:hAnsi="Times New Roman"/>
          <w:i/>
          <w:sz w:val="24"/>
          <w:szCs w:val="24"/>
          <w:lang w:val="en-GB"/>
        </w:rPr>
        <w:t>lump sum contribution: not applicable</w:t>
      </w:r>
    </w:p>
    <w:p w14:paraId="74A55C2D" w14:textId="77777777" w:rsidR="00B02A29" w:rsidRPr="00ED4C8E" w:rsidRDefault="00B02A29" w:rsidP="00B02A29">
      <w:pPr>
        <w:pStyle w:val="Odstavecseseznamem"/>
        <w:spacing w:after="0" w:line="240" w:lineRule="auto"/>
        <w:ind w:left="0" w:firstLine="120"/>
        <w:jc w:val="both"/>
        <w:rPr>
          <w:rFonts w:ascii="Times New Roman" w:hAnsi="Times New Roman"/>
          <w:i/>
          <w:sz w:val="24"/>
          <w:szCs w:val="24"/>
          <w:lang w:val="en-GB"/>
        </w:rPr>
      </w:pPr>
    </w:p>
    <w:p w14:paraId="06CE2CA7" w14:textId="77777777" w:rsidR="00B02A29" w:rsidRDefault="00B02A29" w:rsidP="00B02A29">
      <w:pPr>
        <w:pStyle w:val="Odstavecseseznamem"/>
        <w:numPr>
          <w:ilvl w:val="0"/>
          <w:numId w:val="3"/>
        </w:numPr>
        <w:spacing w:after="0" w:line="240" w:lineRule="auto"/>
        <w:ind w:left="426" w:hanging="426"/>
        <w:jc w:val="both"/>
        <w:rPr>
          <w:rFonts w:ascii="Times New Roman" w:hAnsi="Times New Roman"/>
          <w:sz w:val="24"/>
          <w:szCs w:val="24"/>
          <w:lang w:val="en-GB"/>
        </w:rPr>
      </w:pPr>
      <w:r w:rsidRPr="00ED4C8E">
        <w:rPr>
          <w:rFonts w:ascii="Times New Roman" w:hAnsi="Times New Roman"/>
          <w:i/>
          <w:sz w:val="24"/>
          <w:szCs w:val="24"/>
          <w:lang w:val="en-GB"/>
        </w:rPr>
        <w:t>flat-rate contribution: not applicable</w:t>
      </w:r>
      <w:r w:rsidRPr="00ED4C8E">
        <w:rPr>
          <w:rFonts w:ascii="Times New Roman" w:hAnsi="Times New Roman"/>
          <w:sz w:val="24"/>
          <w:szCs w:val="24"/>
          <w:lang w:val="en-GB"/>
        </w:rPr>
        <w:t xml:space="preserve"> </w:t>
      </w:r>
    </w:p>
    <w:p w14:paraId="2E93B15A" w14:textId="77777777" w:rsidR="007875F7" w:rsidRPr="00ED4C8E" w:rsidRDefault="007875F7" w:rsidP="00CF17AD">
      <w:pPr>
        <w:pStyle w:val="Odstavecseseznamem"/>
        <w:spacing w:after="0" w:line="240" w:lineRule="auto"/>
        <w:ind w:left="426"/>
        <w:jc w:val="both"/>
        <w:rPr>
          <w:rFonts w:ascii="Times New Roman" w:hAnsi="Times New Roman"/>
          <w:sz w:val="24"/>
          <w:szCs w:val="24"/>
          <w:lang w:val="en-GB"/>
        </w:rPr>
      </w:pPr>
    </w:p>
    <w:p w14:paraId="73078363" w14:textId="77777777" w:rsidR="00785FA5" w:rsidRPr="00ED4C8E" w:rsidRDefault="00B02A29" w:rsidP="00785FA5">
      <w:pPr>
        <w:pStyle w:val="Nadpis1"/>
        <w:rPr>
          <w:rFonts w:ascii="Times New Roman" w:hAnsi="Times New Roman"/>
          <w:sz w:val="24"/>
          <w:szCs w:val="24"/>
        </w:rPr>
      </w:pPr>
      <w:r w:rsidRPr="00ED4C8E">
        <w:rPr>
          <w:rFonts w:ascii="Times New Roman" w:hAnsi="Times New Roman"/>
          <w:sz w:val="24"/>
          <w:szCs w:val="24"/>
        </w:rPr>
        <w:lastRenderedPageBreak/>
        <w:t xml:space="preserve"> – </w:t>
      </w:r>
      <w:r w:rsidRPr="003C34BA">
        <w:rPr>
          <w:rFonts w:ascii="Times New Roman" w:hAnsi="Times New Roman"/>
          <w:sz w:val="24"/>
          <w:szCs w:val="24"/>
        </w:rPr>
        <w:t>ADDITIONAL PROVISIONS</w:t>
      </w:r>
      <w:r w:rsidRPr="00ED4C8E">
        <w:rPr>
          <w:rFonts w:ascii="Times New Roman" w:hAnsi="Times New Roman"/>
          <w:sz w:val="24"/>
          <w:szCs w:val="24"/>
        </w:rPr>
        <w:t xml:space="preserve"> ON </w:t>
      </w:r>
      <w:r w:rsidR="00785FA5" w:rsidRPr="00ED4C8E">
        <w:rPr>
          <w:rFonts w:ascii="Times New Roman" w:hAnsi="Times New Roman"/>
          <w:sz w:val="24"/>
          <w:szCs w:val="24"/>
        </w:rPr>
        <w:t>REPORTING</w:t>
      </w:r>
      <w:r w:rsidR="00DD7E59" w:rsidRPr="00ED4C8E">
        <w:rPr>
          <w:rFonts w:ascii="Times New Roman" w:hAnsi="Times New Roman"/>
          <w:sz w:val="24"/>
          <w:szCs w:val="24"/>
        </w:rPr>
        <w:t>, PAYMENTS</w:t>
      </w:r>
      <w:r w:rsidRPr="00ED4C8E">
        <w:rPr>
          <w:rFonts w:ascii="Times New Roman" w:hAnsi="Times New Roman"/>
          <w:sz w:val="24"/>
          <w:szCs w:val="24"/>
        </w:rPr>
        <w:t xml:space="preserve"> </w:t>
      </w:r>
      <w:r w:rsidR="00785FA5" w:rsidRPr="00ED4C8E">
        <w:rPr>
          <w:rFonts w:ascii="Times New Roman" w:hAnsi="Times New Roman"/>
          <w:sz w:val="24"/>
          <w:szCs w:val="24"/>
        </w:rPr>
        <w:t>AND PAYMENT</w:t>
      </w:r>
      <w:r w:rsidRPr="00ED4C8E">
        <w:rPr>
          <w:rFonts w:ascii="Times New Roman" w:hAnsi="Times New Roman"/>
          <w:sz w:val="24"/>
          <w:szCs w:val="24"/>
        </w:rPr>
        <w:t xml:space="preserve"> ARRANGEMENTS </w:t>
      </w:r>
    </w:p>
    <w:p w14:paraId="024867ED" w14:textId="77777777" w:rsidR="00B02A29" w:rsidRPr="00ED4C8E" w:rsidRDefault="00B02A29" w:rsidP="00785FA5">
      <w:pPr>
        <w:jc w:val="both"/>
        <w:rPr>
          <w:rFonts w:ascii="Times New Roman" w:hAnsi="Times New Roman"/>
          <w:b/>
          <w:sz w:val="24"/>
          <w:szCs w:val="24"/>
        </w:rPr>
      </w:pPr>
      <w:r w:rsidRPr="00ED4C8E">
        <w:rPr>
          <w:rFonts w:ascii="Times New Roman" w:hAnsi="Times New Roman"/>
          <w:b/>
          <w:sz w:val="24"/>
          <w:szCs w:val="24"/>
        </w:rPr>
        <w:t>I.4.1</w:t>
      </w:r>
      <w:r w:rsidRPr="00ED4C8E">
        <w:rPr>
          <w:rFonts w:ascii="Times New Roman" w:hAnsi="Times New Roman"/>
          <w:b/>
          <w:sz w:val="24"/>
          <w:szCs w:val="24"/>
        </w:rPr>
        <w:tab/>
        <w:t xml:space="preserve">Reporting periods, payments </w:t>
      </w:r>
    </w:p>
    <w:p w14:paraId="2EC7A56C" w14:textId="77777777" w:rsidR="007875F7" w:rsidRPr="007875F7" w:rsidRDefault="007875F7" w:rsidP="007875F7">
      <w:pPr>
        <w:spacing w:after="0" w:line="240" w:lineRule="auto"/>
        <w:jc w:val="both"/>
        <w:rPr>
          <w:rFonts w:ascii="Times New Roman" w:hAnsi="Times New Roman"/>
          <w:sz w:val="24"/>
          <w:szCs w:val="24"/>
        </w:rPr>
      </w:pPr>
      <w:r w:rsidRPr="007875F7">
        <w:rPr>
          <w:rFonts w:ascii="Times New Roman" w:hAnsi="Times New Roman"/>
          <w:sz w:val="24"/>
          <w:szCs w:val="24"/>
        </w:rPr>
        <w:t>In addition to the provisions set out in Articles II.23 and II.24, the following payment arrangements shall apply:</w:t>
      </w:r>
    </w:p>
    <w:p w14:paraId="3C21EE2A" w14:textId="77777777" w:rsidR="007875F7" w:rsidRPr="007875F7" w:rsidRDefault="007875F7" w:rsidP="007875F7">
      <w:pPr>
        <w:spacing w:after="0" w:line="240" w:lineRule="auto"/>
        <w:jc w:val="both"/>
        <w:rPr>
          <w:rFonts w:ascii="Times New Roman" w:hAnsi="Times New Roman"/>
          <w:b/>
          <w:i/>
          <w:sz w:val="24"/>
          <w:szCs w:val="24"/>
        </w:rPr>
      </w:pPr>
    </w:p>
    <w:p w14:paraId="7CBA8823" w14:textId="77777777" w:rsidR="007875F7" w:rsidRPr="007875F7" w:rsidRDefault="007875F7" w:rsidP="007875F7">
      <w:pPr>
        <w:spacing w:after="0" w:line="240" w:lineRule="auto"/>
        <w:jc w:val="both"/>
        <w:rPr>
          <w:rFonts w:ascii="Times New Roman" w:hAnsi="Times New Roman"/>
          <w:b/>
          <w:i/>
          <w:sz w:val="24"/>
          <w:szCs w:val="24"/>
        </w:rPr>
      </w:pPr>
      <w:r w:rsidRPr="007875F7">
        <w:rPr>
          <w:rFonts w:ascii="Times New Roman" w:hAnsi="Times New Roman"/>
          <w:b/>
          <w:i/>
          <w:sz w:val="24"/>
          <w:szCs w:val="24"/>
        </w:rPr>
        <w:t>First pre-financing payment</w:t>
      </w:r>
    </w:p>
    <w:p w14:paraId="1B05A07A" w14:textId="77777777" w:rsidR="007875F7" w:rsidRPr="007875F7" w:rsidRDefault="007875F7" w:rsidP="007875F7">
      <w:pPr>
        <w:spacing w:after="0" w:line="240" w:lineRule="auto"/>
        <w:jc w:val="both"/>
        <w:rPr>
          <w:rFonts w:ascii="Times New Roman" w:hAnsi="Times New Roman"/>
          <w:b/>
          <w:i/>
          <w:sz w:val="24"/>
          <w:szCs w:val="24"/>
        </w:rPr>
      </w:pPr>
    </w:p>
    <w:p w14:paraId="41EA223D" w14:textId="77777777" w:rsidR="007875F7" w:rsidRPr="007875F7" w:rsidRDefault="007875F7" w:rsidP="007875F7">
      <w:pPr>
        <w:spacing w:after="0" w:line="240" w:lineRule="auto"/>
        <w:ind w:left="426" w:hanging="426"/>
        <w:jc w:val="both"/>
        <w:rPr>
          <w:rFonts w:ascii="Times New Roman" w:hAnsi="Times New Roman"/>
          <w:i/>
          <w:sz w:val="24"/>
          <w:szCs w:val="24"/>
        </w:rPr>
      </w:pPr>
      <w:r w:rsidRPr="007875F7">
        <w:rPr>
          <w:rFonts w:ascii="Times New Roman" w:hAnsi="Times New Roman"/>
          <w:sz w:val="24"/>
          <w:szCs w:val="24"/>
        </w:rPr>
        <w:t>-</w:t>
      </w:r>
      <w:r w:rsidRPr="007875F7">
        <w:rPr>
          <w:rFonts w:ascii="Times New Roman" w:hAnsi="Times New Roman"/>
          <w:sz w:val="24"/>
          <w:szCs w:val="24"/>
        </w:rPr>
        <w:tab/>
      </w:r>
      <w:r w:rsidRPr="007875F7">
        <w:rPr>
          <w:rFonts w:ascii="Times New Roman" w:hAnsi="Times New Roman"/>
          <w:i/>
          <w:sz w:val="24"/>
          <w:szCs w:val="24"/>
        </w:rPr>
        <w:t xml:space="preserve">Upon entry into force of the Agreement, </w:t>
      </w:r>
      <w:r w:rsidR="000C5C36">
        <w:rPr>
          <w:rFonts w:ascii="Times New Roman" w:hAnsi="Times New Roman"/>
          <w:i/>
          <w:sz w:val="24"/>
          <w:szCs w:val="24"/>
        </w:rPr>
        <w:t>a pre-financing payment of EUR 759,960.90</w:t>
      </w:r>
      <w:r w:rsidRPr="007875F7">
        <w:rPr>
          <w:rFonts w:ascii="Times New Roman" w:hAnsi="Times New Roman"/>
          <w:i/>
          <w:sz w:val="24"/>
          <w:szCs w:val="24"/>
        </w:rPr>
        <w:t xml:space="preserve"> equivalent to 30% of the Union contribution specified in Article I.3 shall be paid to the coordinating beneficiary</w:t>
      </w:r>
      <w:r w:rsidR="00B050C7">
        <w:rPr>
          <w:rFonts w:ascii="Times New Roman" w:hAnsi="Times New Roman"/>
          <w:i/>
          <w:sz w:val="24"/>
          <w:szCs w:val="24"/>
        </w:rPr>
        <w:t>;</w:t>
      </w:r>
    </w:p>
    <w:p w14:paraId="4E3067A9" w14:textId="77777777" w:rsidR="007875F7" w:rsidRPr="007875F7" w:rsidRDefault="007875F7" w:rsidP="007875F7">
      <w:pPr>
        <w:spacing w:after="0" w:line="240" w:lineRule="auto"/>
        <w:jc w:val="both"/>
        <w:rPr>
          <w:rFonts w:ascii="Times New Roman" w:hAnsi="Times New Roman"/>
          <w:b/>
          <w:i/>
          <w:sz w:val="24"/>
          <w:szCs w:val="24"/>
        </w:rPr>
      </w:pPr>
    </w:p>
    <w:p w14:paraId="32058EA5" w14:textId="77777777" w:rsidR="007875F7" w:rsidRPr="007875F7" w:rsidRDefault="007875F7" w:rsidP="007875F7">
      <w:pPr>
        <w:spacing w:after="0" w:line="240" w:lineRule="auto"/>
        <w:jc w:val="both"/>
        <w:rPr>
          <w:rFonts w:ascii="Times New Roman" w:hAnsi="Times New Roman"/>
          <w:b/>
          <w:i/>
          <w:sz w:val="24"/>
          <w:szCs w:val="24"/>
        </w:rPr>
      </w:pPr>
      <w:r w:rsidRPr="007875F7">
        <w:rPr>
          <w:rFonts w:ascii="Times New Roman" w:hAnsi="Times New Roman"/>
          <w:b/>
          <w:i/>
          <w:sz w:val="24"/>
          <w:szCs w:val="24"/>
        </w:rPr>
        <w:t>Further pre-financing payment</w:t>
      </w:r>
    </w:p>
    <w:p w14:paraId="1A3E1806" w14:textId="77777777" w:rsidR="007875F7" w:rsidRPr="007875F7" w:rsidRDefault="007875F7" w:rsidP="007875F7">
      <w:pPr>
        <w:spacing w:after="0" w:line="240" w:lineRule="auto"/>
        <w:jc w:val="both"/>
        <w:rPr>
          <w:rFonts w:ascii="Times New Roman" w:hAnsi="Times New Roman"/>
          <w:b/>
          <w:i/>
          <w:sz w:val="24"/>
          <w:szCs w:val="24"/>
        </w:rPr>
      </w:pPr>
    </w:p>
    <w:p w14:paraId="5B2C6DFA" w14:textId="77777777" w:rsidR="007875F7" w:rsidRPr="000C5C36" w:rsidRDefault="007875F7" w:rsidP="000C5C36">
      <w:pPr>
        <w:tabs>
          <w:tab w:val="left" w:pos="426"/>
        </w:tabs>
        <w:ind w:left="426" w:hanging="426"/>
        <w:jc w:val="both"/>
        <w:rPr>
          <w:rFonts w:ascii="Times New Roman" w:hAnsi="Times New Roman"/>
          <w:i/>
          <w:sz w:val="24"/>
          <w:szCs w:val="24"/>
        </w:rPr>
      </w:pPr>
      <w:r w:rsidRPr="007875F7">
        <w:rPr>
          <w:rFonts w:ascii="Times New Roman" w:hAnsi="Times New Roman"/>
          <w:b/>
          <w:i/>
          <w:sz w:val="24"/>
          <w:szCs w:val="24"/>
        </w:rPr>
        <w:t xml:space="preserve">- </w:t>
      </w:r>
      <w:r w:rsidRPr="007875F7">
        <w:rPr>
          <w:rFonts w:ascii="Times New Roman" w:hAnsi="Times New Roman"/>
          <w:b/>
          <w:i/>
          <w:sz w:val="24"/>
          <w:szCs w:val="24"/>
        </w:rPr>
        <w:tab/>
      </w:r>
      <w:r w:rsidRPr="007875F7">
        <w:rPr>
          <w:rFonts w:ascii="Times New Roman" w:hAnsi="Times New Roman"/>
          <w:i/>
          <w:sz w:val="24"/>
          <w:szCs w:val="24"/>
        </w:rPr>
        <w:t xml:space="preserve">A second </w:t>
      </w:r>
      <w:r w:rsidR="000C5C36">
        <w:rPr>
          <w:rFonts w:ascii="Times New Roman" w:hAnsi="Times New Roman"/>
          <w:i/>
          <w:sz w:val="24"/>
          <w:szCs w:val="24"/>
        </w:rPr>
        <w:t>pre-financing payment of EUR 1,013,281.20</w:t>
      </w:r>
      <w:r w:rsidRPr="007875F7">
        <w:rPr>
          <w:rFonts w:ascii="Times New Roman" w:hAnsi="Times New Roman"/>
          <w:i/>
          <w:sz w:val="24"/>
          <w:szCs w:val="24"/>
        </w:rPr>
        <w:t xml:space="preserve"> equivalent to 40% of the Union contribution specified in Article I.3 shall be paid to the coordinating beneficiary, subject to having used at least 100% of the previous pre-financing instalment paid</w:t>
      </w:r>
      <w:r w:rsidR="008B3EFC">
        <w:rPr>
          <w:rFonts w:ascii="Times New Roman" w:hAnsi="Times New Roman"/>
          <w:i/>
          <w:sz w:val="24"/>
          <w:szCs w:val="24"/>
        </w:rPr>
        <w:t>;</w:t>
      </w:r>
      <w:r w:rsidR="000C5C36">
        <w:rPr>
          <w:rFonts w:ascii="Times New Roman" w:hAnsi="Times New Roman"/>
          <w:i/>
          <w:sz w:val="24"/>
          <w:szCs w:val="24"/>
        </w:rPr>
        <w:t xml:space="preserve"> </w:t>
      </w:r>
    </w:p>
    <w:p w14:paraId="5283FAD1" w14:textId="77777777" w:rsidR="007875F7" w:rsidRPr="007875F7" w:rsidRDefault="007875F7" w:rsidP="007875F7">
      <w:pPr>
        <w:spacing w:after="0" w:line="240" w:lineRule="auto"/>
        <w:jc w:val="both"/>
        <w:rPr>
          <w:rFonts w:ascii="Times New Roman" w:hAnsi="Times New Roman"/>
          <w:b/>
          <w:i/>
          <w:sz w:val="24"/>
          <w:szCs w:val="24"/>
        </w:rPr>
      </w:pPr>
      <w:r w:rsidRPr="007875F7">
        <w:rPr>
          <w:rFonts w:ascii="Times New Roman" w:hAnsi="Times New Roman"/>
          <w:b/>
          <w:i/>
          <w:sz w:val="24"/>
          <w:szCs w:val="24"/>
        </w:rPr>
        <w:t>Payment of the balance</w:t>
      </w:r>
    </w:p>
    <w:p w14:paraId="2C3A0C74" w14:textId="77777777" w:rsidR="007875F7" w:rsidRPr="007875F7" w:rsidRDefault="007875F7" w:rsidP="007875F7">
      <w:pPr>
        <w:spacing w:after="0" w:line="240" w:lineRule="auto"/>
        <w:ind w:left="426" w:hanging="426"/>
        <w:jc w:val="both"/>
        <w:rPr>
          <w:rFonts w:ascii="Times New Roman" w:hAnsi="Times New Roman"/>
          <w:sz w:val="24"/>
          <w:szCs w:val="24"/>
        </w:rPr>
      </w:pPr>
    </w:p>
    <w:p w14:paraId="49FC8087" w14:textId="77777777" w:rsidR="007875F7" w:rsidRPr="007875F7" w:rsidRDefault="007875F7" w:rsidP="007875F7">
      <w:pPr>
        <w:spacing w:after="0" w:line="240" w:lineRule="auto"/>
        <w:ind w:left="426" w:hanging="426"/>
        <w:jc w:val="both"/>
        <w:rPr>
          <w:rFonts w:ascii="Times New Roman" w:hAnsi="Times New Roman"/>
          <w:i/>
          <w:sz w:val="24"/>
          <w:szCs w:val="24"/>
        </w:rPr>
      </w:pPr>
      <w:r w:rsidRPr="007875F7">
        <w:rPr>
          <w:rFonts w:ascii="Times New Roman" w:hAnsi="Times New Roman"/>
          <w:sz w:val="24"/>
          <w:szCs w:val="24"/>
        </w:rPr>
        <w:t xml:space="preserve">- </w:t>
      </w:r>
      <w:r w:rsidRPr="007875F7">
        <w:rPr>
          <w:rFonts w:ascii="Times New Roman" w:hAnsi="Times New Roman"/>
          <w:sz w:val="24"/>
          <w:szCs w:val="24"/>
        </w:rPr>
        <w:tab/>
        <w:t xml:space="preserve">The balance shall be paid to the coordinating beneficiary subject </w:t>
      </w:r>
      <w:r w:rsidRPr="007875F7">
        <w:rPr>
          <w:rFonts w:ascii="Times New Roman" w:hAnsi="Times New Roman"/>
          <w:i/>
          <w:sz w:val="24"/>
          <w:szCs w:val="24"/>
        </w:rPr>
        <w:t xml:space="preserve">to the receipt of a certificate on the financial statements and underlying accounts (“certificate on the financial statements”) for the project in accordance with Article </w:t>
      </w:r>
      <w:proofErr w:type="gramStart"/>
      <w:r w:rsidRPr="007875F7">
        <w:rPr>
          <w:rFonts w:ascii="Times New Roman" w:hAnsi="Times New Roman"/>
          <w:i/>
          <w:sz w:val="24"/>
          <w:szCs w:val="24"/>
        </w:rPr>
        <w:t>II.23.2(</w:t>
      </w:r>
      <w:proofErr w:type="gramEnd"/>
      <w:r w:rsidRPr="007875F7">
        <w:rPr>
          <w:rFonts w:ascii="Times New Roman" w:hAnsi="Times New Roman"/>
          <w:i/>
          <w:sz w:val="24"/>
          <w:szCs w:val="24"/>
        </w:rPr>
        <w:t>d)</w:t>
      </w:r>
      <w:r w:rsidRPr="007875F7">
        <w:rPr>
          <w:rFonts w:ascii="Times New Roman" w:hAnsi="Times New Roman"/>
          <w:sz w:val="24"/>
          <w:szCs w:val="24"/>
        </w:rPr>
        <w:t>.</w:t>
      </w:r>
    </w:p>
    <w:p w14:paraId="76DB9255" w14:textId="77777777" w:rsidR="007875F7" w:rsidRPr="007875F7" w:rsidRDefault="007875F7" w:rsidP="007875F7">
      <w:pPr>
        <w:spacing w:after="0" w:line="240" w:lineRule="auto"/>
        <w:jc w:val="both"/>
        <w:rPr>
          <w:rFonts w:ascii="Times New Roman" w:hAnsi="Times New Roman"/>
          <w:i/>
          <w:sz w:val="24"/>
          <w:szCs w:val="24"/>
        </w:rPr>
      </w:pPr>
    </w:p>
    <w:p w14:paraId="6089B82B" w14:textId="77777777" w:rsidR="007875F7" w:rsidRPr="007875F7" w:rsidRDefault="008B3EFC" w:rsidP="007875F7">
      <w:pPr>
        <w:spacing w:after="0" w:line="240" w:lineRule="auto"/>
        <w:jc w:val="both"/>
        <w:rPr>
          <w:rFonts w:ascii="Times New Roman" w:hAnsi="Times New Roman"/>
          <w:i/>
          <w:sz w:val="24"/>
          <w:szCs w:val="24"/>
        </w:rPr>
      </w:pPr>
      <w:r>
        <w:rPr>
          <w:rFonts w:ascii="Times New Roman" w:hAnsi="Times New Roman"/>
          <w:b/>
          <w:i/>
          <w:sz w:val="24"/>
          <w:szCs w:val="24"/>
        </w:rPr>
        <w:t>I</w:t>
      </w:r>
      <w:r w:rsidR="007875F7" w:rsidRPr="007875F7">
        <w:rPr>
          <w:rFonts w:ascii="Times New Roman" w:hAnsi="Times New Roman"/>
          <w:b/>
          <w:i/>
          <w:sz w:val="24"/>
          <w:szCs w:val="24"/>
        </w:rPr>
        <w:t>n case the maximum contribution referred to in Article I.3 is greater than EUR 5 000 000:</w:t>
      </w:r>
      <w:r w:rsidR="007875F7" w:rsidRPr="007875F7">
        <w:rPr>
          <w:rFonts w:ascii="Times New Roman" w:hAnsi="Times New Roman"/>
          <w:i/>
          <w:sz w:val="24"/>
          <w:szCs w:val="24"/>
        </w:rPr>
        <w:t xml:space="preserve"> In addition to the reporting requirements set out in Article II.23 the coordinating beneficiary shall inform the Agency by 30 November each year about the cumulative expenditure incurred by the beneficiaries from the starting date set out in Article I.2.2. This information is required for the Agency's accounting purposes and may not be used for determining the final Union contribution. </w:t>
      </w:r>
    </w:p>
    <w:p w14:paraId="1E6B3C0A" w14:textId="77777777" w:rsidR="005A01C9" w:rsidRPr="00ED4C8E" w:rsidRDefault="005A01C9" w:rsidP="00B02A29">
      <w:pPr>
        <w:spacing w:after="0" w:line="240" w:lineRule="auto"/>
        <w:jc w:val="both"/>
        <w:rPr>
          <w:rFonts w:ascii="Times New Roman" w:hAnsi="Times New Roman"/>
          <w:sz w:val="24"/>
          <w:szCs w:val="24"/>
        </w:rPr>
      </w:pPr>
    </w:p>
    <w:p w14:paraId="12EB0D20" w14:textId="77777777" w:rsidR="00B02A29" w:rsidRPr="00ED4C8E" w:rsidRDefault="00B02A29" w:rsidP="00B02A29">
      <w:pPr>
        <w:spacing w:after="0" w:line="240" w:lineRule="auto"/>
        <w:ind w:left="709" w:hanging="709"/>
        <w:jc w:val="both"/>
        <w:rPr>
          <w:rFonts w:ascii="Times New Roman" w:hAnsi="Times New Roman"/>
          <w:b/>
          <w:sz w:val="24"/>
          <w:szCs w:val="24"/>
        </w:rPr>
      </w:pPr>
      <w:r w:rsidRPr="00ED4C8E">
        <w:rPr>
          <w:rFonts w:ascii="Times New Roman" w:hAnsi="Times New Roman"/>
          <w:b/>
          <w:sz w:val="24"/>
          <w:szCs w:val="24"/>
        </w:rPr>
        <w:t>I.4.2</w:t>
      </w:r>
      <w:r w:rsidRPr="00ED4C8E">
        <w:rPr>
          <w:rFonts w:ascii="Times New Roman" w:hAnsi="Times New Roman"/>
          <w:b/>
          <w:sz w:val="24"/>
          <w:szCs w:val="24"/>
        </w:rPr>
        <w:tab/>
      </w:r>
      <w:r w:rsidR="00313DD8" w:rsidRPr="00ED4C8E">
        <w:rPr>
          <w:rFonts w:ascii="Times New Roman" w:hAnsi="Times New Roman"/>
          <w:b/>
          <w:sz w:val="24"/>
          <w:szCs w:val="24"/>
        </w:rPr>
        <w:t>Time limit</w:t>
      </w:r>
      <w:r w:rsidRPr="00ED4C8E">
        <w:rPr>
          <w:rFonts w:ascii="Times New Roman" w:hAnsi="Times New Roman"/>
          <w:b/>
          <w:sz w:val="24"/>
          <w:szCs w:val="24"/>
        </w:rPr>
        <w:t xml:space="preserve"> for payments</w:t>
      </w:r>
    </w:p>
    <w:p w14:paraId="5E632EA9" w14:textId="77777777" w:rsidR="00B02A29" w:rsidRPr="00ED4C8E" w:rsidRDefault="00B02A29" w:rsidP="00B02A29">
      <w:pPr>
        <w:spacing w:after="0" w:line="240" w:lineRule="auto"/>
        <w:ind w:left="709" w:hanging="709"/>
        <w:jc w:val="both"/>
        <w:rPr>
          <w:rFonts w:ascii="Times New Roman" w:hAnsi="Times New Roman"/>
          <w:b/>
          <w:sz w:val="24"/>
          <w:szCs w:val="24"/>
        </w:rPr>
      </w:pPr>
    </w:p>
    <w:p w14:paraId="1E01DF6A" w14:textId="77777777" w:rsidR="00B02A29" w:rsidRPr="00ED4C8E" w:rsidRDefault="00814A11" w:rsidP="00696E62">
      <w:pPr>
        <w:spacing w:after="0" w:line="240" w:lineRule="auto"/>
        <w:jc w:val="both"/>
        <w:rPr>
          <w:rFonts w:ascii="Times New Roman" w:hAnsi="Times New Roman"/>
          <w:sz w:val="24"/>
          <w:szCs w:val="24"/>
        </w:rPr>
      </w:pPr>
      <w:r w:rsidRPr="00814A11">
        <w:rPr>
          <w:rFonts w:ascii="Times New Roman" w:hAnsi="Times New Roman"/>
          <w:sz w:val="24"/>
          <w:szCs w:val="24"/>
        </w:rPr>
        <w:t>The time</w:t>
      </w:r>
      <w:r>
        <w:rPr>
          <w:rFonts w:ascii="Times New Roman" w:hAnsi="Times New Roman"/>
          <w:sz w:val="24"/>
          <w:szCs w:val="24"/>
        </w:rPr>
        <w:t xml:space="preserve"> limit for the Agency</w:t>
      </w:r>
      <w:r w:rsidRPr="00814A11">
        <w:rPr>
          <w:rFonts w:ascii="Times New Roman" w:hAnsi="Times New Roman"/>
          <w:sz w:val="24"/>
          <w:szCs w:val="24"/>
        </w:rPr>
        <w:t xml:space="preserve"> to make the first pre-financing payment is 30 days, the payment for further pre-financing payments is 60 days and the payment of the balance is 90 days.</w:t>
      </w:r>
      <w:r w:rsidR="00B02A29" w:rsidRPr="00ED4C8E">
        <w:rPr>
          <w:rFonts w:ascii="Times New Roman" w:hAnsi="Times New Roman"/>
          <w:sz w:val="24"/>
          <w:szCs w:val="24"/>
        </w:rPr>
        <w:t xml:space="preserve">  </w:t>
      </w:r>
    </w:p>
    <w:p w14:paraId="48E4AD10" w14:textId="77777777" w:rsidR="00B02A29" w:rsidRPr="00ED4C8E" w:rsidRDefault="00B02A29" w:rsidP="00B02A29">
      <w:pPr>
        <w:spacing w:after="0" w:line="240" w:lineRule="auto"/>
        <w:jc w:val="both"/>
        <w:rPr>
          <w:rFonts w:ascii="Times New Roman" w:hAnsi="Times New Roman"/>
          <w:sz w:val="24"/>
          <w:szCs w:val="24"/>
        </w:rPr>
      </w:pPr>
    </w:p>
    <w:p w14:paraId="07D02A90" w14:textId="77777777" w:rsidR="00B02A29" w:rsidRPr="00ED4C8E" w:rsidRDefault="00B02A29" w:rsidP="00B02A29">
      <w:pPr>
        <w:spacing w:after="0" w:line="240" w:lineRule="auto"/>
        <w:jc w:val="both"/>
        <w:rPr>
          <w:rFonts w:ascii="Times New Roman" w:hAnsi="Times New Roman"/>
          <w:b/>
          <w:sz w:val="24"/>
          <w:szCs w:val="24"/>
        </w:rPr>
      </w:pPr>
      <w:r w:rsidRPr="00ED4C8E">
        <w:rPr>
          <w:rFonts w:ascii="Times New Roman" w:hAnsi="Times New Roman"/>
          <w:b/>
          <w:sz w:val="24"/>
          <w:szCs w:val="24"/>
        </w:rPr>
        <w:t>I.4.3</w:t>
      </w:r>
      <w:r w:rsidRPr="00ED4C8E">
        <w:rPr>
          <w:rFonts w:ascii="Times New Roman" w:hAnsi="Times New Roman"/>
          <w:b/>
          <w:sz w:val="24"/>
          <w:szCs w:val="24"/>
        </w:rPr>
        <w:tab/>
        <w:t>Language of requests for payments, technical reports and financial statements</w:t>
      </w:r>
    </w:p>
    <w:p w14:paraId="57FD916E" w14:textId="77777777" w:rsidR="00B02A29" w:rsidRPr="00ED4C8E" w:rsidRDefault="00B02A29" w:rsidP="00B02A29">
      <w:pPr>
        <w:spacing w:after="0" w:line="240" w:lineRule="auto"/>
        <w:jc w:val="both"/>
        <w:rPr>
          <w:rFonts w:ascii="Times New Roman" w:hAnsi="Times New Roman"/>
          <w:b/>
          <w:sz w:val="24"/>
          <w:szCs w:val="24"/>
        </w:rPr>
      </w:pPr>
    </w:p>
    <w:p w14:paraId="35C10EDD" w14:textId="77777777" w:rsidR="00B02A29" w:rsidRDefault="00B02A29" w:rsidP="00B02A29">
      <w:pPr>
        <w:spacing w:after="0" w:line="240" w:lineRule="auto"/>
        <w:jc w:val="both"/>
        <w:rPr>
          <w:rFonts w:ascii="Times New Roman" w:hAnsi="Times New Roman"/>
          <w:sz w:val="24"/>
          <w:szCs w:val="24"/>
        </w:rPr>
      </w:pPr>
      <w:r w:rsidRPr="00ED4C8E">
        <w:rPr>
          <w:rFonts w:ascii="Times New Roman" w:hAnsi="Times New Roman"/>
          <w:sz w:val="24"/>
          <w:szCs w:val="24"/>
        </w:rPr>
        <w:t xml:space="preserve">All requests for payments, technical reports and financial statements shall be submitted in </w:t>
      </w:r>
      <w:r w:rsidR="00B53500" w:rsidRPr="00ED4C8E">
        <w:rPr>
          <w:rFonts w:ascii="Times New Roman" w:hAnsi="Times New Roman"/>
          <w:sz w:val="24"/>
          <w:szCs w:val="24"/>
        </w:rPr>
        <w:t>English</w:t>
      </w:r>
      <w:r w:rsidR="00343E39" w:rsidRPr="00ED4C8E">
        <w:rPr>
          <w:rFonts w:ascii="Times New Roman" w:hAnsi="Times New Roman"/>
          <w:sz w:val="24"/>
          <w:szCs w:val="24"/>
        </w:rPr>
        <w:t xml:space="preserve">, with the exception of the </w:t>
      </w:r>
      <w:r w:rsidR="006C0672" w:rsidRPr="00ED4C8E">
        <w:rPr>
          <w:rFonts w:ascii="Times New Roman" w:hAnsi="Times New Roman"/>
          <w:sz w:val="24"/>
          <w:szCs w:val="24"/>
        </w:rPr>
        <w:t xml:space="preserve">technical annexes and </w:t>
      </w:r>
      <w:r w:rsidR="002B7361" w:rsidRPr="00ED4C8E">
        <w:rPr>
          <w:rFonts w:ascii="Times New Roman" w:hAnsi="Times New Roman"/>
          <w:sz w:val="24"/>
          <w:szCs w:val="24"/>
        </w:rPr>
        <w:t>supporting documents</w:t>
      </w:r>
      <w:r w:rsidR="00343E39" w:rsidRPr="00ED4C8E">
        <w:rPr>
          <w:rFonts w:ascii="Times New Roman" w:hAnsi="Times New Roman"/>
          <w:sz w:val="24"/>
          <w:szCs w:val="24"/>
        </w:rPr>
        <w:t xml:space="preserve">, which may be provided </w:t>
      </w:r>
      <w:r w:rsidR="002B7361" w:rsidRPr="00ED4C8E">
        <w:rPr>
          <w:rFonts w:ascii="Times New Roman" w:hAnsi="Times New Roman"/>
          <w:sz w:val="24"/>
          <w:szCs w:val="24"/>
        </w:rPr>
        <w:t>in any official</w:t>
      </w:r>
      <w:r w:rsidR="00343E39" w:rsidRPr="00ED4C8E">
        <w:rPr>
          <w:rFonts w:ascii="Times New Roman" w:hAnsi="Times New Roman"/>
          <w:sz w:val="24"/>
          <w:szCs w:val="24"/>
        </w:rPr>
        <w:t xml:space="preserve"> language of the </w:t>
      </w:r>
      <w:r w:rsidR="002B7361" w:rsidRPr="00ED4C8E">
        <w:rPr>
          <w:rFonts w:ascii="Times New Roman" w:hAnsi="Times New Roman"/>
          <w:sz w:val="24"/>
          <w:szCs w:val="24"/>
        </w:rPr>
        <w:t>European Union</w:t>
      </w:r>
      <w:r w:rsidRPr="00ED4C8E">
        <w:rPr>
          <w:rFonts w:ascii="Times New Roman" w:hAnsi="Times New Roman"/>
          <w:sz w:val="24"/>
          <w:szCs w:val="24"/>
        </w:rPr>
        <w:t xml:space="preserve">. </w:t>
      </w:r>
    </w:p>
    <w:p w14:paraId="4A640F53" w14:textId="77777777" w:rsidR="00060641" w:rsidRPr="00ED4C8E" w:rsidRDefault="00060641" w:rsidP="00B02A29">
      <w:pPr>
        <w:spacing w:after="0" w:line="240" w:lineRule="auto"/>
        <w:jc w:val="both"/>
        <w:rPr>
          <w:rFonts w:ascii="Times New Roman" w:hAnsi="Times New Roman"/>
          <w:sz w:val="24"/>
          <w:szCs w:val="24"/>
        </w:rPr>
      </w:pPr>
    </w:p>
    <w:p w14:paraId="7BACB139" w14:textId="77777777" w:rsidR="00785FA5" w:rsidRPr="00ED4C8E" w:rsidRDefault="00B02A29" w:rsidP="0089509C">
      <w:pPr>
        <w:pStyle w:val="Nadpis1"/>
        <w:spacing w:before="0" w:after="0"/>
        <w:rPr>
          <w:rFonts w:ascii="Times New Roman" w:hAnsi="Times New Roman"/>
          <w:sz w:val="24"/>
          <w:szCs w:val="24"/>
        </w:rPr>
      </w:pPr>
      <w:r w:rsidRPr="00ED4C8E">
        <w:rPr>
          <w:rFonts w:ascii="Times New Roman" w:hAnsi="Times New Roman"/>
          <w:sz w:val="24"/>
          <w:szCs w:val="24"/>
        </w:rPr>
        <w:t xml:space="preserve">– BANK ACCOUNT FOR PAYMENTS </w:t>
      </w:r>
    </w:p>
    <w:p w14:paraId="2B17E240" w14:textId="77777777" w:rsidR="005707B7" w:rsidRDefault="005707B7" w:rsidP="0089509C">
      <w:pPr>
        <w:spacing w:after="0"/>
        <w:jc w:val="both"/>
        <w:rPr>
          <w:rFonts w:ascii="Times New Roman" w:hAnsi="Times New Roman"/>
          <w:sz w:val="24"/>
          <w:szCs w:val="24"/>
        </w:rPr>
      </w:pPr>
    </w:p>
    <w:p w14:paraId="4E4F858B" w14:textId="77777777" w:rsidR="007565EE" w:rsidRDefault="007565EE" w:rsidP="00B15373">
      <w:pPr>
        <w:spacing w:after="0"/>
        <w:jc w:val="both"/>
        <w:rPr>
          <w:rFonts w:ascii="Times New Roman" w:hAnsi="Times New Roman"/>
          <w:sz w:val="24"/>
          <w:szCs w:val="24"/>
          <w:lang w:val="en-US"/>
        </w:rPr>
      </w:pPr>
      <w:r w:rsidRPr="004C0364">
        <w:rPr>
          <w:rFonts w:ascii="Times New Roman" w:hAnsi="Times New Roman"/>
          <w:sz w:val="24"/>
          <w:szCs w:val="24"/>
          <w:lang w:val="en-US"/>
        </w:rPr>
        <w:t xml:space="preserve">All payments shall be made to </w:t>
      </w:r>
      <w:r w:rsidRPr="00771167">
        <w:rPr>
          <w:rFonts w:ascii="Times New Roman" w:hAnsi="Times New Roman"/>
          <w:sz w:val="24"/>
          <w:szCs w:val="24"/>
          <w:lang w:val="en-US"/>
        </w:rPr>
        <w:t xml:space="preserve">the </w:t>
      </w:r>
      <w:r>
        <w:rPr>
          <w:rFonts w:ascii="Times New Roman" w:hAnsi="Times New Roman"/>
          <w:sz w:val="24"/>
          <w:szCs w:val="24"/>
          <w:lang w:val="en-US"/>
        </w:rPr>
        <w:t>coordinator</w:t>
      </w:r>
      <w:r w:rsidRPr="004C0364">
        <w:rPr>
          <w:rFonts w:ascii="Times New Roman" w:hAnsi="Times New Roman"/>
          <w:sz w:val="24"/>
          <w:szCs w:val="24"/>
          <w:lang w:val="en-US"/>
        </w:rPr>
        <w:t xml:space="preserve">'s bank account </w:t>
      </w:r>
      <w:r w:rsidRPr="00771167">
        <w:rPr>
          <w:rFonts w:ascii="Times New Roman" w:hAnsi="Times New Roman"/>
          <w:sz w:val="24"/>
          <w:szCs w:val="24"/>
          <w:lang w:val="en-US"/>
        </w:rPr>
        <w:t>as indicated</w:t>
      </w:r>
      <w:r>
        <w:rPr>
          <w:rFonts w:ascii="Times New Roman" w:hAnsi="Times New Roman"/>
          <w:sz w:val="24"/>
          <w:szCs w:val="24"/>
          <w:lang w:val="en-US"/>
        </w:rPr>
        <w:t xml:space="preserve"> </w:t>
      </w:r>
      <w:r w:rsidRPr="004C0364">
        <w:rPr>
          <w:rFonts w:ascii="Times New Roman" w:hAnsi="Times New Roman"/>
          <w:sz w:val="24"/>
          <w:szCs w:val="24"/>
          <w:lang w:val="en-US"/>
        </w:rPr>
        <w:t>below:</w:t>
      </w:r>
    </w:p>
    <w:p w14:paraId="5BC30C99" w14:textId="77777777" w:rsidR="007565EE" w:rsidRPr="004C0364" w:rsidRDefault="007565EE" w:rsidP="00BE13C0">
      <w:pPr>
        <w:spacing w:after="0"/>
        <w:rPr>
          <w:rFonts w:ascii="Times New Roman" w:hAnsi="Times New Roman"/>
          <w:sz w:val="24"/>
          <w:szCs w:val="24"/>
          <w:lang w:val="en-US"/>
        </w:rPr>
      </w:pPr>
      <w:r w:rsidRPr="004C0364">
        <w:rPr>
          <w:rFonts w:ascii="Times New Roman" w:hAnsi="Times New Roman"/>
          <w:sz w:val="24"/>
          <w:szCs w:val="24"/>
          <w:lang w:val="en-US"/>
        </w:rPr>
        <w:tab/>
      </w:r>
    </w:p>
    <w:p w14:paraId="64C72105" w14:textId="76B7964E" w:rsidR="000C5C36" w:rsidRDefault="007565EE" w:rsidP="007565EE">
      <w:pPr>
        <w:spacing w:after="0"/>
        <w:rPr>
          <w:rFonts w:ascii="Times New Roman" w:hAnsi="Times New Roman"/>
          <w:sz w:val="24"/>
          <w:szCs w:val="24"/>
          <w:lang w:val="en-US"/>
        </w:rPr>
      </w:pPr>
      <w:r w:rsidRPr="004C0364">
        <w:rPr>
          <w:rFonts w:ascii="Times New Roman" w:hAnsi="Times New Roman"/>
          <w:sz w:val="24"/>
          <w:szCs w:val="24"/>
          <w:lang w:val="en-US"/>
        </w:rPr>
        <w:lastRenderedPageBreak/>
        <w:t xml:space="preserve">Name of bank: </w:t>
      </w:r>
      <w:r w:rsidRPr="004C0364">
        <w:rPr>
          <w:rFonts w:ascii="Times New Roman" w:hAnsi="Times New Roman"/>
          <w:sz w:val="24"/>
          <w:szCs w:val="24"/>
          <w:lang w:val="en-US"/>
        </w:rPr>
        <w:br/>
        <w:t>Address of branch:</w:t>
      </w:r>
      <w:r w:rsidRPr="004C0364">
        <w:rPr>
          <w:rFonts w:ascii="Times New Roman" w:hAnsi="Times New Roman"/>
          <w:sz w:val="24"/>
          <w:szCs w:val="24"/>
          <w:lang w:val="en-US"/>
        </w:rPr>
        <w:tab/>
      </w:r>
      <w:r w:rsidRPr="004C0364">
        <w:rPr>
          <w:rFonts w:ascii="Times New Roman" w:hAnsi="Times New Roman"/>
          <w:sz w:val="24"/>
          <w:szCs w:val="24"/>
          <w:lang w:val="en-US"/>
        </w:rPr>
        <w:br/>
        <w:t xml:space="preserve">Precise denomination of the account holder: </w:t>
      </w:r>
      <w:r w:rsidRPr="004C0364">
        <w:rPr>
          <w:rFonts w:ascii="Times New Roman" w:hAnsi="Times New Roman"/>
          <w:sz w:val="24"/>
          <w:szCs w:val="24"/>
          <w:lang w:val="en-US"/>
        </w:rPr>
        <w:br/>
        <w:t>Full account</w:t>
      </w:r>
      <w:r w:rsidR="000C5C36">
        <w:rPr>
          <w:rFonts w:ascii="Times New Roman" w:hAnsi="Times New Roman"/>
          <w:sz w:val="24"/>
          <w:szCs w:val="24"/>
          <w:lang w:val="en-US"/>
        </w:rPr>
        <w:t xml:space="preserve"> number (including bank codes): </w:t>
      </w:r>
    </w:p>
    <w:p w14:paraId="464ABC0B" w14:textId="1D4170C5" w:rsidR="007565EE" w:rsidRDefault="007565EE" w:rsidP="007565EE">
      <w:pPr>
        <w:spacing w:after="0"/>
        <w:rPr>
          <w:rFonts w:ascii="Times New Roman" w:hAnsi="Times New Roman"/>
          <w:sz w:val="24"/>
          <w:szCs w:val="24"/>
          <w:lang w:val="en-US"/>
        </w:rPr>
      </w:pPr>
      <w:r w:rsidRPr="004C0364">
        <w:rPr>
          <w:rFonts w:ascii="Times New Roman" w:hAnsi="Times New Roman"/>
          <w:sz w:val="24"/>
          <w:szCs w:val="24"/>
          <w:lang w:val="en-US"/>
        </w:rPr>
        <w:t xml:space="preserve">IBAN code: </w:t>
      </w:r>
    </w:p>
    <w:p w14:paraId="3C1CDC2C" w14:textId="77777777" w:rsidR="00B02A29" w:rsidRPr="00ED4C8E" w:rsidRDefault="00B02A29" w:rsidP="006C0672">
      <w:pPr>
        <w:spacing w:after="0"/>
        <w:jc w:val="both"/>
        <w:rPr>
          <w:rFonts w:ascii="Times New Roman" w:hAnsi="Times New Roman"/>
          <w:sz w:val="24"/>
          <w:szCs w:val="24"/>
        </w:rPr>
      </w:pPr>
    </w:p>
    <w:p w14:paraId="3A374639" w14:textId="77777777" w:rsidR="00785FA5" w:rsidRPr="00ED4C8E" w:rsidRDefault="00DF3971" w:rsidP="00785FA5">
      <w:pPr>
        <w:pStyle w:val="Nadpis1"/>
        <w:rPr>
          <w:rFonts w:ascii="Times New Roman" w:hAnsi="Times New Roman"/>
          <w:sz w:val="24"/>
          <w:szCs w:val="24"/>
        </w:rPr>
      </w:pPr>
      <w:r w:rsidRPr="00ED4C8E">
        <w:rPr>
          <w:rFonts w:ascii="Times New Roman" w:hAnsi="Times New Roman"/>
          <w:sz w:val="24"/>
          <w:szCs w:val="24"/>
          <w:lang w:eastAsia="en-GB"/>
        </w:rPr>
        <w:t xml:space="preserve">- DATA CONTROLLER AND COMMUNICATION DETAILS </w:t>
      </w:r>
      <w:r w:rsidR="00991F09" w:rsidRPr="00ED4C8E">
        <w:rPr>
          <w:rFonts w:ascii="Times New Roman" w:hAnsi="Times New Roman"/>
          <w:sz w:val="24"/>
          <w:szCs w:val="24"/>
          <w:lang w:eastAsia="en-GB"/>
        </w:rPr>
        <w:t xml:space="preserve">OF THE PARTIES </w:t>
      </w:r>
    </w:p>
    <w:p w14:paraId="758DC20F" w14:textId="77777777" w:rsidR="005C0CFD" w:rsidRPr="00ED4C8E" w:rsidRDefault="005C0CFD" w:rsidP="00696E62">
      <w:pPr>
        <w:spacing w:after="0" w:line="240" w:lineRule="auto"/>
        <w:jc w:val="both"/>
        <w:rPr>
          <w:rFonts w:ascii="Times New Roman" w:eastAsia="Times New Roman" w:hAnsi="Times New Roman"/>
          <w:b/>
          <w:sz w:val="24"/>
          <w:szCs w:val="24"/>
          <w:lang w:eastAsia="en-GB"/>
        </w:rPr>
      </w:pPr>
    </w:p>
    <w:p w14:paraId="5A5AB2FB" w14:textId="77777777" w:rsidR="00A17C85" w:rsidRPr="00ED4C8E" w:rsidRDefault="00DF3971" w:rsidP="00696E62">
      <w:pPr>
        <w:spacing w:after="0" w:line="240" w:lineRule="auto"/>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w:t>
      </w:r>
      <w:r w:rsidR="0030326F" w:rsidRPr="00ED4C8E">
        <w:rPr>
          <w:rFonts w:ascii="Times New Roman" w:eastAsia="Times New Roman" w:hAnsi="Times New Roman"/>
          <w:b/>
          <w:sz w:val="24"/>
          <w:szCs w:val="24"/>
          <w:lang w:eastAsia="en-GB"/>
        </w:rPr>
        <w:t>6</w:t>
      </w:r>
      <w:r w:rsidRPr="00ED4C8E">
        <w:rPr>
          <w:rFonts w:ascii="Times New Roman" w:eastAsia="Times New Roman" w:hAnsi="Times New Roman"/>
          <w:b/>
          <w:sz w:val="24"/>
          <w:szCs w:val="24"/>
          <w:lang w:eastAsia="en-GB"/>
        </w:rPr>
        <w:t>.1</w:t>
      </w:r>
      <w:r w:rsidR="002E5322" w:rsidRPr="00ED4C8E">
        <w:rPr>
          <w:rFonts w:ascii="Times New Roman" w:eastAsia="Times New Roman" w:hAnsi="Times New Roman"/>
          <w:b/>
          <w:sz w:val="24"/>
          <w:szCs w:val="24"/>
          <w:lang w:eastAsia="en-GB"/>
        </w:rPr>
        <w:tab/>
      </w:r>
      <w:r w:rsidR="00A17C85" w:rsidRPr="00ED4C8E">
        <w:rPr>
          <w:rFonts w:ascii="Times New Roman" w:eastAsia="Times New Roman" w:hAnsi="Times New Roman"/>
          <w:b/>
          <w:sz w:val="24"/>
          <w:szCs w:val="24"/>
          <w:lang w:eastAsia="en-GB"/>
        </w:rPr>
        <w:t>Data controller</w:t>
      </w:r>
    </w:p>
    <w:p w14:paraId="649138FF" w14:textId="77777777" w:rsidR="00DF3971" w:rsidRPr="00ED4C8E" w:rsidRDefault="00DF3971" w:rsidP="00DF3971">
      <w:pPr>
        <w:spacing w:before="240" w:after="0" w:line="240" w:lineRule="auto"/>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The entity acting as a data controller according to Article II.</w:t>
      </w:r>
      <w:r w:rsidR="002E5322" w:rsidRPr="00ED4C8E">
        <w:rPr>
          <w:rFonts w:ascii="Times New Roman" w:eastAsia="Times New Roman" w:hAnsi="Times New Roman"/>
          <w:sz w:val="24"/>
          <w:szCs w:val="24"/>
          <w:lang w:eastAsia="en-GB"/>
        </w:rPr>
        <w:t>6</w:t>
      </w:r>
      <w:r w:rsidR="00BF6E96" w:rsidRPr="00ED4C8E">
        <w:rPr>
          <w:rFonts w:ascii="Times New Roman" w:eastAsia="Times New Roman" w:hAnsi="Times New Roman"/>
          <w:sz w:val="24"/>
          <w:szCs w:val="24"/>
          <w:lang w:eastAsia="en-GB"/>
        </w:rPr>
        <w:t xml:space="preserve"> </w:t>
      </w:r>
      <w:r w:rsidR="008540CC" w:rsidRPr="00ED4C8E">
        <w:rPr>
          <w:rFonts w:ascii="Times New Roman" w:eastAsia="Times New Roman" w:hAnsi="Times New Roman"/>
          <w:sz w:val="24"/>
          <w:szCs w:val="24"/>
          <w:lang w:eastAsia="en-GB"/>
        </w:rPr>
        <w:t>shall be</w:t>
      </w:r>
      <w:r w:rsidR="00BF6E96" w:rsidRPr="00ED4C8E">
        <w:rPr>
          <w:rFonts w:ascii="Times New Roman" w:eastAsia="Times New Roman" w:hAnsi="Times New Roman"/>
          <w:sz w:val="24"/>
          <w:szCs w:val="24"/>
          <w:lang w:eastAsia="en-GB"/>
        </w:rPr>
        <w:t xml:space="preserve">: </w:t>
      </w:r>
      <w:r w:rsidR="00877001" w:rsidRPr="00ED4C8E">
        <w:rPr>
          <w:rFonts w:ascii="Times New Roman" w:eastAsia="Times New Roman" w:hAnsi="Times New Roman"/>
          <w:sz w:val="24"/>
          <w:szCs w:val="24"/>
          <w:lang w:eastAsia="en-GB"/>
        </w:rPr>
        <w:t>Unit B.3 LIFE and CIP Eco-Innovation</w:t>
      </w:r>
      <w:r w:rsidR="00EF3863" w:rsidRPr="00ED4C8E">
        <w:rPr>
          <w:rFonts w:ascii="Times New Roman" w:eastAsia="Times New Roman" w:hAnsi="Times New Roman"/>
          <w:sz w:val="24"/>
          <w:szCs w:val="24"/>
          <w:lang w:eastAsia="en-GB"/>
        </w:rPr>
        <w:t>.</w:t>
      </w:r>
    </w:p>
    <w:p w14:paraId="32448B78" w14:textId="77777777" w:rsidR="00DF3971" w:rsidRDefault="00DF3971" w:rsidP="00696E62">
      <w:pPr>
        <w:spacing w:after="0" w:line="240" w:lineRule="auto"/>
        <w:rPr>
          <w:rFonts w:ascii="Times New Roman" w:eastAsia="Times New Roman" w:hAnsi="Times New Roman"/>
          <w:sz w:val="24"/>
          <w:szCs w:val="24"/>
          <w:lang w:eastAsia="en-GB"/>
        </w:rPr>
      </w:pPr>
    </w:p>
    <w:p w14:paraId="0AA7459A" w14:textId="77777777" w:rsidR="00B332D4" w:rsidRPr="00ED4C8E" w:rsidRDefault="00B332D4" w:rsidP="00696E62">
      <w:pPr>
        <w:spacing w:after="0" w:line="240" w:lineRule="auto"/>
        <w:rPr>
          <w:rFonts w:ascii="Times New Roman" w:eastAsia="Times New Roman" w:hAnsi="Times New Roman"/>
          <w:sz w:val="24"/>
          <w:szCs w:val="24"/>
          <w:lang w:eastAsia="en-GB"/>
        </w:rPr>
      </w:pPr>
    </w:p>
    <w:p w14:paraId="4E25D19A" w14:textId="77777777" w:rsidR="00A17C85" w:rsidRPr="00ED4C8E" w:rsidRDefault="00B67E59" w:rsidP="00E77F3F">
      <w:pPr>
        <w:spacing w:after="0" w:line="240" w:lineRule="auto"/>
        <w:ind w:left="720" w:hanging="720"/>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w:t>
      </w:r>
      <w:r w:rsidR="0030326F" w:rsidRPr="00ED4C8E">
        <w:rPr>
          <w:rFonts w:ascii="Times New Roman" w:eastAsia="Times New Roman" w:hAnsi="Times New Roman"/>
          <w:b/>
          <w:sz w:val="24"/>
          <w:szCs w:val="24"/>
          <w:lang w:eastAsia="en-GB"/>
        </w:rPr>
        <w:t>6</w:t>
      </w:r>
      <w:r w:rsidR="00DF3971" w:rsidRPr="00ED4C8E">
        <w:rPr>
          <w:rFonts w:ascii="Times New Roman" w:eastAsia="Times New Roman" w:hAnsi="Times New Roman"/>
          <w:b/>
          <w:sz w:val="24"/>
          <w:szCs w:val="24"/>
          <w:lang w:eastAsia="en-GB"/>
        </w:rPr>
        <w:t>.2</w:t>
      </w:r>
      <w:r w:rsidR="002E5322" w:rsidRPr="00ED4C8E">
        <w:rPr>
          <w:rFonts w:ascii="Times New Roman" w:eastAsia="Times New Roman" w:hAnsi="Times New Roman"/>
          <w:b/>
          <w:sz w:val="24"/>
          <w:szCs w:val="24"/>
          <w:lang w:eastAsia="en-GB"/>
        </w:rPr>
        <w:tab/>
      </w:r>
      <w:r w:rsidR="00A17C85" w:rsidRPr="00ED4C8E">
        <w:rPr>
          <w:rFonts w:ascii="Times New Roman" w:eastAsia="Times New Roman" w:hAnsi="Times New Roman"/>
          <w:b/>
          <w:sz w:val="24"/>
          <w:szCs w:val="24"/>
          <w:lang w:eastAsia="en-GB"/>
        </w:rPr>
        <w:t xml:space="preserve">Communication details of the </w:t>
      </w:r>
      <w:r w:rsidR="00EF6132">
        <w:rPr>
          <w:rFonts w:ascii="Times New Roman" w:eastAsia="Times New Roman" w:hAnsi="Times New Roman"/>
          <w:b/>
          <w:sz w:val="24"/>
          <w:szCs w:val="24"/>
          <w:lang w:eastAsia="en-GB"/>
        </w:rPr>
        <w:t>Agency</w:t>
      </w:r>
    </w:p>
    <w:p w14:paraId="1BE6E4AD" w14:textId="77777777" w:rsidR="00A17C85" w:rsidRPr="00ED4C8E" w:rsidRDefault="00A17C85" w:rsidP="00E77F3F">
      <w:pPr>
        <w:spacing w:after="0" w:line="240" w:lineRule="auto"/>
        <w:ind w:left="720" w:hanging="720"/>
        <w:jc w:val="both"/>
        <w:rPr>
          <w:rFonts w:ascii="Times New Roman" w:eastAsia="Times New Roman" w:hAnsi="Times New Roman"/>
          <w:sz w:val="24"/>
          <w:szCs w:val="24"/>
          <w:lang w:eastAsia="en-GB"/>
        </w:rPr>
      </w:pPr>
    </w:p>
    <w:p w14:paraId="03DF91A0" w14:textId="77777777" w:rsidR="00DF3971" w:rsidRPr="00ED4C8E" w:rsidRDefault="00DF3971" w:rsidP="00CC5978">
      <w:pPr>
        <w:spacing w:after="0" w:line="240" w:lineRule="auto"/>
        <w:jc w:val="both"/>
        <w:rPr>
          <w:rFonts w:ascii="Times New Roman" w:eastAsia="Times New Roman" w:hAnsi="Times New Roman"/>
          <w:i/>
          <w:sz w:val="24"/>
          <w:szCs w:val="24"/>
          <w:lang w:eastAsia="en-GB"/>
        </w:rPr>
      </w:pPr>
      <w:r w:rsidRPr="00ED4C8E">
        <w:rPr>
          <w:rFonts w:ascii="Times New Roman" w:eastAsia="Times New Roman" w:hAnsi="Times New Roman"/>
          <w:sz w:val="24"/>
          <w:szCs w:val="24"/>
          <w:lang w:eastAsia="en-GB"/>
        </w:rPr>
        <w:t xml:space="preserve">Any communication addressed to the </w:t>
      </w:r>
      <w:r w:rsidR="009F78F6">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w:t>
      </w:r>
      <w:r w:rsidR="00FB6159" w:rsidRPr="00ED4C8E">
        <w:rPr>
          <w:rFonts w:ascii="Times New Roman" w:eastAsia="Times New Roman" w:hAnsi="Times New Roman"/>
          <w:sz w:val="24"/>
          <w:szCs w:val="24"/>
          <w:lang w:eastAsia="en-GB"/>
        </w:rPr>
        <w:t xml:space="preserve">shall bear the identification number and </w:t>
      </w:r>
      <w:r w:rsidR="00BE655B" w:rsidRPr="00ED4C8E">
        <w:rPr>
          <w:rFonts w:ascii="Times New Roman" w:eastAsia="Times New Roman" w:hAnsi="Times New Roman"/>
          <w:sz w:val="24"/>
          <w:szCs w:val="24"/>
          <w:lang w:eastAsia="en-GB"/>
        </w:rPr>
        <w:t>project</w:t>
      </w:r>
      <w:r w:rsidR="00FB6159" w:rsidRPr="00ED4C8E">
        <w:rPr>
          <w:rFonts w:ascii="Times New Roman" w:eastAsia="Times New Roman" w:hAnsi="Times New Roman"/>
          <w:sz w:val="24"/>
          <w:szCs w:val="24"/>
          <w:lang w:eastAsia="en-GB"/>
        </w:rPr>
        <w:t xml:space="preserve"> title and </w:t>
      </w:r>
      <w:r w:rsidRPr="00ED4C8E">
        <w:rPr>
          <w:rFonts w:ascii="Times New Roman" w:eastAsia="Times New Roman" w:hAnsi="Times New Roman"/>
          <w:i/>
          <w:sz w:val="24"/>
          <w:szCs w:val="24"/>
          <w:lang w:eastAsia="en-GB"/>
        </w:rPr>
        <w:t>shall be sent to the following address:</w:t>
      </w:r>
    </w:p>
    <w:p w14:paraId="32E25342" w14:textId="77777777" w:rsidR="002B7361" w:rsidRPr="00ED4C8E" w:rsidRDefault="002B7361" w:rsidP="00CC5978">
      <w:pPr>
        <w:spacing w:after="0" w:line="240" w:lineRule="auto"/>
        <w:jc w:val="both"/>
        <w:rPr>
          <w:rFonts w:ascii="Times New Roman" w:eastAsia="Times New Roman" w:hAnsi="Times New Roman"/>
          <w:i/>
          <w:sz w:val="24"/>
          <w:szCs w:val="24"/>
          <w:lang w:eastAsia="en-GB"/>
        </w:rPr>
      </w:pPr>
    </w:p>
    <w:p w14:paraId="2FA0E44B" w14:textId="77777777" w:rsidR="00DF3971" w:rsidRPr="00ED4C8E" w:rsidRDefault="00877001" w:rsidP="00DF3971">
      <w:pPr>
        <w:spacing w:after="0" w:line="240" w:lineRule="auto"/>
        <w:ind w:left="720"/>
        <w:rPr>
          <w:rFonts w:ascii="Times New Roman" w:eastAsia="Times New Roman" w:hAnsi="Times New Roman"/>
          <w:b/>
          <w:i/>
          <w:sz w:val="24"/>
          <w:szCs w:val="24"/>
          <w:lang w:eastAsia="en-GB"/>
        </w:rPr>
      </w:pPr>
      <w:r w:rsidRPr="00ED4C8E">
        <w:rPr>
          <w:rFonts w:ascii="Times New Roman" w:eastAsia="Times New Roman" w:hAnsi="Times New Roman"/>
          <w:b/>
          <w:i/>
          <w:sz w:val="24"/>
          <w:szCs w:val="24"/>
          <w:lang w:eastAsia="en-GB"/>
        </w:rPr>
        <w:t>Ordinary or registered mail by postal service:</w:t>
      </w:r>
    </w:p>
    <w:p w14:paraId="4A62D881" w14:textId="77777777" w:rsidR="00DF3971" w:rsidRPr="00ED4C8E" w:rsidRDefault="00DF3971" w:rsidP="00DF3971">
      <w:pPr>
        <w:spacing w:after="0" w:line="240" w:lineRule="auto"/>
        <w:ind w:left="720"/>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European Commission</w:t>
      </w:r>
      <w:r w:rsidRPr="00ED4C8E">
        <w:rPr>
          <w:rFonts w:ascii="Times New Roman" w:eastAsia="Times New Roman" w:hAnsi="Times New Roman"/>
          <w:i/>
          <w:sz w:val="24"/>
          <w:szCs w:val="24"/>
          <w:lang w:eastAsia="en-GB"/>
        </w:rPr>
        <w:tab/>
      </w:r>
      <w:r w:rsidRPr="00ED4C8E">
        <w:rPr>
          <w:rFonts w:ascii="Times New Roman" w:eastAsia="Times New Roman" w:hAnsi="Times New Roman"/>
          <w:i/>
          <w:sz w:val="24"/>
          <w:szCs w:val="24"/>
          <w:lang w:eastAsia="en-GB"/>
        </w:rPr>
        <w:br/>
      </w:r>
      <w:r w:rsidR="00877001" w:rsidRPr="00ED4C8E">
        <w:rPr>
          <w:rFonts w:ascii="Times New Roman" w:eastAsia="Times New Roman" w:hAnsi="Times New Roman"/>
          <w:i/>
          <w:sz w:val="24"/>
          <w:szCs w:val="24"/>
          <w:lang w:eastAsia="en-GB"/>
        </w:rPr>
        <w:t>EASME</w:t>
      </w:r>
    </w:p>
    <w:p w14:paraId="4D189CBD" w14:textId="77777777" w:rsidR="00DF3971" w:rsidRPr="00ED4C8E" w:rsidRDefault="00DF3971" w:rsidP="00DF3971">
      <w:pPr>
        <w:spacing w:after="0" w:line="240" w:lineRule="auto"/>
        <w:ind w:left="425" w:firstLine="295"/>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 xml:space="preserve">Unit </w:t>
      </w:r>
      <w:r w:rsidR="00877001" w:rsidRPr="00ED4C8E">
        <w:rPr>
          <w:rFonts w:ascii="Times New Roman" w:eastAsia="Times New Roman" w:hAnsi="Times New Roman"/>
          <w:i/>
          <w:sz w:val="24"/>
          <w:szCs w:val="24"/>
          <w:lang w:eastAsia="en-GB"/>
        </w:rPr>
        <w:t>B.3 LIFE and CIP Eco-Innovation</w:t>
      </w:r>
    </w:p>
    <w:p w14:paraId="4441CA43" w14:textId="468C7C59" w:rsidR="00DF3971" w:rsidRPr="00ED4C8E" w:rsidRDefault="00877001" w:rsidP="00DF3971">
      <w:pPr>
        <w:spacing w:after="0" w:line="240" w:lineRule="auto"/>
        <w:ind w:firstLine="720"/>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Brussels</w:t>
      </w:r>
    </w:p>
    <w:p w14:paraId="2AF950BF" w14:textId="77777777" w:rsidR="00877001" w:rsidRPr="00ED4C8E" w:rsidRDefault="00877001" w:rsidP="00DF3971">
      <w:pPr>
        <w:spacing w:after="0" w:line="240" w:lineRule="auto"/>
        <w:ind w:firstLine="720"/>
        <w:rPr>
          <w:rFonts w:ascii="Times New Roman" w:eastAsia="Times New Roman" w:hAnsi="Times New Roman"/>
          <w:i/>
          <w:sz w:val="24"/>
          <w:szCs w:val="24"/>
          <w:lang w:eastAsia="en-GB"/>
        </w:rPr>
      </w:pPr>
    </w:p>
    <w:p w14:paraId="399B7226" w14:textId="77777777" w:rsidR="00877001" w:rsidRPr="00ED4C8E" w:rsidRDefault="00877001" w:rsidP="00DF3971">
      <w:pPr>
        <w:spacing w:after="0" w:line="240" w:lineRule="auto"/>
        <w:ind w:firstLine="720"/>
        <w:rPr>
          <w:rFonts w:ascii="Times New Roman" w:eastAsia="Times New Roman" w:hAnsi="Times New Roman"/>
          <w:i/>
          <w:sz w:val="24"/>
          <w:szCs w:val="24"/>
          <w:lang w:eastAsia="en-GB"/>
        </w:rPr>
      </w:pPr>
      <w:r w:rsidRPr="00ED4C8E">
        <w:rPr>
          <w:rFonts w:ascii="Times New Roman" w:eastAsia="Times New Roman" w:hAnsi="Times New Roman"/>
          <w:b/>
          <w:i/>
          <w:sz w:val="24"/>
          <w:szCs w:val="24"/>
          <w:lang w:eastAsia="en-GB"/>
        </w:rPr>
        <w:t>Express delivery service or hand-delivery against signatur</w:t>
      </w:r>
      <w:r w:rsidR="005707B7">
        <w:rPr>
          <w:rFonts w:ascii="Times New Roman" w:eastAsia="Times New Roman" w:hAnsi="Times New Roman"/>
          <w:b/>
          <w:i/>
          <w:sz w:val="24"/>
          <w:szCs w:val="24"/>
          <w:lang w:eastAsia="en-GB"/>
        </w:rPr>
        <w:t>e</w:t>
      </w:r>
      <w:r w:rsidRPr="00ED4C8E">
        <w:rPr>
          <w:rFonts w:ascii="Times New Roman" w:eastAsia="Times New Roman" w:hAnsi="Times New Roman"/>
          <w:b/>
          <w:i/>
          <w:sz w:val="24"/>
          <w:szCs w:val="24"/>
          <w:lang w:eastAsia="en-GB"/>
        </w:rPr>
        <w:t>:</w:t>
      </w:r>
    </w:p>
    <w:p w14:paraId="1B76EF94" w14:textId="77777777" w:rsidR="00877001" w:rsidRPr="00ED4C8E" w:rsidRDefault="00877001" w:rsidP="00DF3971">
      <w:pPr>
        <w:spacing w:after="0" w:line="240" w:lineRule="auto"/>
        <w:ind w:firstLine="720"/>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European Commission</w:t>
      </w:r>
    </w:p>
    <w:p w14:paraId="3CD1B717" w14:textId="77777777" w:rsidR="00877001" w:rsidRPr="00ED4C8E" w:rsidRDefault="00877001" w:rsidP="00DF3971">
      <w:pPr>
        <w:spacing w:after="0" w:line="240" w:lineRule="auto"/>
        <w:ind w:firstLine="720"/>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EASME</w:t>
      </w:r>
    </w:p>
    <w:p w14:paraId="5469BB48" w14:textId="77777777" w:rsidR="00877001" w:rsidRPr="00ED4C8E" w:rsidRDefault="00877001" w:rsidP="00DF3971">
      <w:pPr>
        <w:spacing w:after="0" w:line="240" w:lineRule="auto"/>
        <w:ind w:firstLine="720"/>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Unit B.3 LIFE and CIP Eco-Innovation</w:t>
      </w:r>
    </w:p>
    <w:p w14:paraId="77428F65" w14:textId="77777777" w:rsidR="00877001" w:rsidRPr="004D6B30" w:rsidRDefault="00877001" w:rsidP="00DF3971">
      <w:pPr>
        <w:spacing w:after="0" w:line="240" w:lineRule="auto"/>
        <w:ind w:firstLine="720"/>
        <w:rPr>
          <w:rFonts w:ascii="Times New Roman" w:eastAsia="Times New Roman" w:hAnsi="Times New Roman"/>
          <w:i/>
          <w:sz w:val="24"/>
          <w:szCs w:val="24"/>
          <w:lang w:val="fr-FR" w:eastAsia="en-GB"/>
        </w:rPr>
      </w:pPr>
      <w:r w:rsidRPr="004D6B30">
        <w:rPr>
          <w:rFonts w:ascii="Times New Roman" w:eastAsia="Times New Roman" w:hAnsi="Times New Roman"/>
          <w:i/>
          <w:sz w:val="24"/>
          <w:szCs w:val="24"/>
          <w:lang w:val="fr-FR" w:eastAsia="en-GB"/>
        </w:rPr>
        <w:t>Mail Service</w:t>
      </w:r>
    </w:p>
    <w:p w14:paraId="19AD5F7D" w14:textId="168B2AA4" w:rsidR="00877001" w:rsidRPr="00ED4C8E" w:rsidRDefault="00877001" w:rsidP="00DF3971">
      <w:pPr>
        <w:spacing w:after="0" w:line="240" w:lineRule="auto"/>
        <w:ind w:firstLine="720"/>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Brussels</w:t>
      </w:r>
    </w:p>
    <w:p w14:paraId="2B350897" w14:textId="77777777" w:rsidR="00877001" w:rsidRPr="00ED4C8E" w:rsidRDefault="00877001" w:rsidP="00DF3971">
      <w:pPr>
        <w:spacing w:after="0" w:line="240" w:lineRule="auto"/>
        <w:ind w:firstLine="720"/>
        <w:rPr>
          <w:rFonts w:ascii="Times New Roman" w:eastAsia="Times New Roman" w:hAnsi="Times New Roman"/>
          <w:i/>
          <w:sz w:val="24"/>
          <w:szCs w:val="24"/>
          <w:lang w:eastAsia="en-GB"/>
        </w:rPr>
      </w:pPr>
    </w:p>
    <w:p w14:paraId="2C975BF4" w14:textId="77777777" w:rsidR="002B7361" w:rsidRPr="00ED4C8E" w:rsidRDefault="002B7361" w:rsidP="00DF3971">
      <w:pPr>
        <w:spacing w:after="0" w:line="240" w:lineRule="auto"/>
        <w:ind w:firstLine="720"/>
        <w:rPr>
          <w:rFonts w:ascii="Times New Roman" w:eastAsia="Times New Roman" w:hAnsi="Times New Roman"/>
          <w:b/>
          <w:i/>
          <w:sz w:val="24"/>
          <w:szCs w:val="24"/>
          <w:u w:val="single"/>
          <w:lang w:eastAsia="en-GB"/>
        </w:rPr>
      </w:pPr>
      <w:r w:rsidRPr="00ED4C8E">
        <w:rPr>
          <w:rFonts w:ascii="Times New Roman" w:eastAsia="Times New Roman" w:hAnsi="Times New Roman"/>
          <w:b/>
          <w:i/>
          <w:sz w:val="24"/>
          <w:szCs w:val="24"/>
          <w:u w:val="single"/>
          <w:lang w:eastAsia="en-GB"/>
        </w:rPr>
        <w:t>E-mails:</w:t>
      </w:r>
    </w:p>
    <w:p w14:paraId="45AF63FA" w14:textId="7C0E2ACA" w:rsidR="00DF3971" w:rsidRDefault="00DF3971" w:rsidP="00D9490F">
      <w:pPr>
        <w:spacing w:after="0" w:line="240" w:lineRule="auto"/>
        <w:ind w:left="720"/>
        <w:jc w:val="both"/>
        <w:rPr>
          <w:rFonts w:ascii="Times New Roman" w:eastAsia="Times New Roman" w:hAnsi="Times New Roman"/>
          <w:i/>
          <w:color w:val="000000"/>
          <w:sz w:val="24"/>
          <w:szCs w:val="24"/>
          <w:lang w:eastAsia="en-GB"/>
        </w:rPr>
      </w:pPr>
      <w:r w:rsidRPr="00ED4C8E">
        <w:rPr>
          <w:rFonts w:ascii="Times New Roman" w:eastAsia="Times New Roman" w:hAnsi="Times New Roman"/>
          <w:i/>
          <w:color w:val="000000"/>
          <w:sz w:val="24"/>
          <w:szCs w:val="24"/>
          <w:lang w:eastAsia="en-GB"/>
        </w:rPr>
        <w:t xml:space="preserve">E-mail address: </w:t>
      </w:r>
    </w:p>
    <w:p w14:paraId="749B3A78" w14:textId="77777777" w:rsidR="00E233EF" w:rsidRDefault="00E233EF" w:rsidP="00376B30">
      <w:pPr>
        <w:spacing w:after="0" w:line="240" w:lineRule="auto"/>
        <w:jc w:val="both"/>
        <w:rPr>
          <w:rFonts w:ascii="Times New Roman" w:eastAsia="Times New Roman" w:hAnsi="Times New Roman"/>
          <w:i/>
          <w:color w:val="000000"/>
          <w:sz w:val="24"/>
          <w:szCs w:val="24"/>
          <w:lang w:eastAsia="en-GB"/>
        </w:rPr>
      </w:pPr>
    </w:p>
    <w:p w14:paraId="021F06D5" w14:textId="77777777" w:rsidR="00DF3971" w:rsidRPr="00ED4C8E" w:rsidRDefault="00DF3971" w:rsidP="00DF3971">
      <w:pPr>
        <w:spacing w:after="0" w:line="240" w:lineRule="auto"/>
        <w:ind w:left="709"/>
        <w:rPr>
          <w:rFonts w:ascii="Times New Roman" w:eastAsia="Times New Roman" w:hAnsi="Times New Roman"/>
          <w:i/>
          <w:color w:val="000000"/>
          <w:sz w:val="24"/>
          <w:szCs w:val="24"/>
          <w:lang w:eastAsia="en-GB"/>
        </w:rPr>
      </w:pPr>
    </w:p>
    <w:p w14:paraId="7B55C8F5" w14:textId="77777777" w:rsidR="0089509C" w:rsidRDefault="0089509C">
      <w:pPr>
        <w:spacing w:after="0"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br w:type="page"/>
      </w:r>
    </w:p>
    <w:p w14:paraId="250B45F6" w14:textId="77777777" w:rsidR="00A17C85" w:rsidRPr="00ED4C8E" w:rsidRDefault="00833A1E" w:rsidP="00E77F3F">
      <w:pPr>
        <w:spacing w:after="0" w:line="240" w:lineRule="auto"/>
        <w:ind w:left="720" w:hanging="720"/>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lastRenderedPageBreak/>
        <w:t>I.</w:t>
      </w:r>
      <w:r w:rsidR="0030326F" w:rsidRPr="00ED4C8E">
        <w:rPr>
          <w:rFonts w:ascii="Times New Roman" w:eastAsia="Times New Roman" w:hAnsi="Times New Roman"/>
          <w:b/>
          <w:sz w:val="24"/>
          <w:szCs w:val="24"/>
          <w:lang w:eastAsia="en-GB"/>
        </w:rPr>
        <w:t>6</w:t>
      </w:r>
      <w:r w:rsidR="00DF3971" w:rsidRPr="00ED4C8E">
        <w:rPr>
          <w:rFonts w:ascii="Times New Roman" w:eastAsia="Times New Roman" w:hAnsi="Times New Roman"/>
          <w:b/>
          <w:sz w:val="24"/>
          <w:szCs w:val="24"/>
          <w:lang w:eastAsia="en-GB"/>
        </w:rPr>
        <w:t>.3</w:t>
      </w:r>
      <w:r w:rsidR="00360988" w:rsidRPr="00ED4C8E">
        <w:rPr>
          <w:rFonts w:ascii="Times New Roman" w:eastAsia="Times New Roman" w:hAnsi="Times New Roman"/>
          <w:b/>
          <w:sz w:val="24"/>
          <w:szCs w:val="24"/>
          <w:lang w:eastAsia="en-GB"/>
        </w:rPr>
        <w:tab/>
      </w:r>
      <w:r w:rsidR="00A17C85" w:rsidRPr="00ED4C8E">
        <w:rPr>
          <w:rFonts w:ascii="Times New Roman" w:eastAsia="Times New Roman" w:hAnsi="Times New Roman"/>
          <w:b/>
          <w:sz w:val="24"/>
          <w:szCs w:val="24"/>
          <w:lang w:eastAsia="en-GB"/>
        </w:rPr>
        <w:t xml:space="preserve">Communication details of the </w:t>
      </w:r>
      <w:r w:rsidR="00547591" w:rsidRPr="00ED4C8E">
        <w:rPr>
          <w:rFonts w:ascii="Times New Roman" w:eastAsia="Times New Roman" w:hAnsi="Times New Roman"/>
          <w:b/>
          <w:sz w:val="24"/>
          <w:szCs w:val="24"/>
          <w:lang w:eastAsia="en-GB"/>
        </w:rPr>
        <w:t xml:space="preserve">coordinating </w:t>
      </w:r>
      <w:r w:rsidR="00A17C85" w:rsidRPr="00ED4C8E">
        <w:rPr>
          <w:rFonts w:ascii="Times New Roman" w:eastAsia="Times New Roman" w:hAnsi="Times New Roman"/>
          <w:b/>
          <w:sz w:val="24"/>
          <w:szCs w:val="24"/>
          <w:lang w:eastAsia="en-GB"/>
        </w:rPr>
        <w:t>beneficiar</w:t>
      </w:r>
      <w:r w:rsidR="00547591" w:rsidRPr="00ED4C8E">
        <w:rPr>
          <w:rFonts w:ascii="Times New Roman" w:eastAsia="Times New Roman" w:hAnsi="Times New Roman"/>
          <w:b/>
          <w:sz w:val="24"/>
          <w:szCs w:val="24"/>
          <w:lang w:eastAsia="en-GB"/>
        </w:rPr>
        <w:t>y</w:t>
      </w:r>
    </w:p>
    <w:p w14:paraId="3C87A896" w14:textId="77777777" w:rsidR="00A17C85" w:rsidRPr="00ED4C8E" w:rsidRDefault="00A17C85" w:rsidP="00E77F3F">
      <w:pPr>
        <w:spacing w:after="0" w:line="240" w:lineRule="auto"/>
        <w:ind w:left="720" w:hanging="720"/>
        <w:jc w:val="both"/>
        <w:rPr>
          <w:rFonts w:ascii="Times New Roman" w:eastAsia="Times New Roman" w:hAnsi="Times New Roman"/>
          <w:b/>
          <w:sz w:val="24"/>
          <w:szCs w:val="24"/>
          <w:lang w:eastAsia="en-GB"/>
        </w:rPr>
      </w:pPr>
    </w:p>
    <w:p w14:paraId="3B5B6180" w14:textId="77777777" w:rsidR="00F04685" w:rsidRPr="00502646" w:rsidRDefault="00DF3971" w:rsidP="00A17C85">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Any communication from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to the </w:t>
      </w:r>
      <w:r w:rsidRPr="00502646">
        <w:rPr>
          <w:rFonts w:ascii="Times New Roman" w:eastAsia="Times New Roman" w:hAnsi="Times New Roman"/>
          <w:sz w:val="24"/>
          <w:szCs w:val="24"/>
          <w:lang w:eastAsia="en-GB"/>
        </w:rPr>
        <w:t xml:space="preserve">beneficiaries </w:t>
      </w:r>
      <w:r w:rsidR="00F04685" w:rsidRPr="00502646">
        <w:rPr>
          <w:rFonts w:ascii="Times New Roman" w:eastAsia="Times New Roman" w:hAnsi="Times New Roman"/>
          <w:sz w:val="24"/>
          <w:szCs w:val="24"/>
          <w:lang w:eastAsia="en-GB"/>
        </w:rPr>
        <w:t>shall be sent to the following address:</w:t>
      </w:r>
    </w:p>
    <w:p w14:paraId="3BB851A1" w14:textId="77777777" w:rsidR="006B0953" w:rsidRPr="00BF107C" w:rsidRDefault="006B0953" w:rsidP="00BF107C">
      <w:pPr>
        <w:spacing w:after="0" w:line="240" w:lineRule="auto"/>
        <w:rPr>
          <w:rFonts w:ascii="Times New Roman" w:eastAsia="Times New Roman" w:hAnsi="Times New Roman"/>
          <w:i/>
          <w:sz w:val="24"/>
          <w:szCs w:val="24"/>
          <w:lang w:eastAsia="en-GB"/>
        </w:rPr>
      </w:pPr>
    </w:p>
    <w:p w14:paraId="29205712" w14:textId="7CDD02DC" w:rsidR="006B0953" w:rsidRPr="00BF107C" w:rsidRDefault="008C400B" w:rsidP="00696E62">
      <w:pPr>
        <w:spacing w:after="0" w:line="240" w:lineRule="auto"/>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 xml:space="preserve">           </w:t>
      </w:r>
      <w:r w:rsidR="00BF107C" w:rsidRPr="00BF107C">
        <w:rPr>
          <w:rFonts w:ascii="Times New Roman" w:eastAsia="Times New Roman" w:hAnsi="Times New Roman"/>
          <w:i/>
          <w:sz w:val="24"/>
          <w:szCs w:val="24"/>
          <w:lang w:eastAsia="en-GB"/>
        </w:rPr>
        <w:t>Mgr. Markéta Curatolo</w:t>
      </w:r>
    </w:p>
    <w:p w14:paraId="58B90F40" w14:textId="7BD1C8F6" w:rsidR="00DF3971" w:rsidRPr="00ED4C8E" w:rsidRDefault="00D02D63" w:rsidP="00696E62">
      <w:pPr>
        <w:spacing w:after="0" w:line="240" w:lineRule="auto"/>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 xml:space="preserve">         </w:t>
      </w:r>
      <w:r w:rsidR="008C400B" w:rsidRPr="00ED4C8E">
        <w:rPr>
          <w:rFonts w:ascii="Times New Roman" w:eastAsia="Times New Roman" w:hAnsi="Times New Roman"/>
          <w:i/>
          <w:sz w:val="24"/>
          <w:szCs w:val="24"/>
          <w:lang w:eastAsia="en-GB"/>
        </w:rPr>
        <w:t xml:space="preserve"> </w:t>
      </w:r>
      <w:r w:rsidRPr="00ED4C8E">
        <w:rPr>
          <w:rFonts w:ascii="Times New Roman" w:eastAsia="Times New Roman" w:hAnsi="Times New Roman"/>
          <w:i/>
          <w:sz w:val="24"/>
          <w:szCs w:val="24"/>
          <w:lang w:eastAsia="en-GB"/>
        </w:rPr>
        <w:t xml:space="preserve"> </w:t>
      </w:r>
      <w:r w:rsidR="00BF107C">
        <w:rPr>
          <w:rFonts w:ascii="Times New Roman" w:eastAsia="Times New Roman" w:hAnsi="Times New Roman"/>
          <w:i/>
          <w:sz w:val="24"/>
          <w:szCs w:val="24"/>
          <w:lang w:eastAsia="en-GB"/>
        </w:rPr>
        <w:t>Head of Projects division</w:t>
      </w:r>
    </w:p>
    <w:p w14:paraId="4E8AEF8D" w14:textId="77777777" w:rsidR="00DF3971" w:rsidRPr="00ED4C8E" w:rsidRDefault="00D02D63" w:rsidP="00696E62">
      <w:pPr>
        <w:spacing w:after="0" w:line="240" w:lineRule="auto"/>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 xml:space="preserve">        </w:t>
      </w:r>
      <w:r w:rsidR="008C400B" w:rsidRPr="00ED4C8E">
        <w:rPr>
          <w:rFonts w:ascii="Times New Roman" w:eastAsia="Times New Roman" w:hAnsi="Times New Roman"/>
          <w:i/>
          <w:sz w:val="24"/>
          <w:szCs w:val="24"/>
          <w:lang w:eastAsia="en-GB"/>
        </w:rPr>
        <w:t xml:space="preserve">  </w:t>
      </w:r>
      <w:r w:rsidRPr="00ED4C8E">
        <w:rPr>
          <w:rFonts w:ascii="Times New Roman" w:eastAsia="Times New Roman" w:hAnsi="Times New Roman"/>
          <w:i/>
          <w:sz w:val="24"/>
          <w:szCs w:val="24"/>
          <w:lang w:eastAsia="en-GB"/>
        </w:rPr>
        <w:t xml:space="preserve"> </w:t>
      </w:r>
      <w:r w:rsidR="000C5C36">
        <w:rPr>
          <w:rFonts w:ascii="Times New Roman" w:eastAsia="Times New Roman" w:hAnsi="Times New Roman"/>
          <w:i/>
          <w:sz w:val="24"/>
          <w:szCs w:val="24"/>
          <w:lang w:eastAsia="en-GB"/>
        </w:rPr>
        <w:t>Nature Conservation Agency of the Czech Republic</w:t>
      </w:r>
    </w:p>
    <w:p w14:paraId="4314E43E" w14:textId="3CC81806" w:rsidR="00DF3971" w:rsidRPr="00ED4C8E" w:rsidRDefault="00D02D63" w:rsidP="00696E62">
      <w:pPr>
        <w:spacing w:after="0" w:line="240" w:lineRule="auto"/>
        <w:rPr>
          <w:rFonts w:ascii="Times New Roman" w:eastAsia="Times New Roman" w:hAnsi="Times New Roman"/>
          <w:i/>
          <w:sz w:val="24"/>
          <w:szCs w:val="24"/>
          <w:lang w:eastAsia="en-GB"/>
        </w:rPr>
      </w:pPr>
      <w:r w:rsidRPr="00ED4C8E">
        <w:rPr>
          <w:rFonts w:ascii="Times New Roman" w:eastAsia="Times New Roman" w:hAnsi="Times New Roman"/>
          <w:i/>
          <w:sz w:val="24"/>
          <w:szCs w:val="24"/>
          <w:lang w:eastAsia="en-GB"/>
        </w:rPr>
        <w:t xml:space="preserve">       </w:t>
      </w:r>
      <w:r w:rsidR="008C400B" w:rsidRPr="00ED4C8E">
        <w:rPr>
          <w:rFonts w:ascii="Times New Roman" w:eastAsia="Times New Roman" w:hAnsi="Times New Roman"/>
          <w:i/>
          <w:sz w:val="24"/>
          <w:szCs w:val="24"/>
          <w:lang w:eastAsia="en-GB"/>
        </w:rPr>
        <w:t xml:space="preserve">  </w:t>
      </w:r>
      <w:r w:rsidRPr="00ED4C8E">
        <w:rPr>
          <w:rFonts w:ascii="Times New Roman" w:eastAsia="Times New Roman" w:hAnsi="Times New Roman"/>
          <w:i/>
          <w:sz w:val="24"/>
          <w:szCs w:val="24"/>
          <w:lang w:eastAsia="en-GB"/>
        </w:rPr>
        <w:t xml:space="preserve"> </w:t>
      </w:r>
      <w:r w:rsidR="003878B0">
        <w:rPr>
          <w:rFonts w:ascii="Times New Roman" w:eastAsia="Times New Roman" w:hAnsi="Times New Roman"/>
          <w:i/>
          <w:sz w:val="24"/>
          <w:szCs w:val="24"/>
          <w:lang w:eastAsia="en-GB"/>
        </w:rPr>
        <w:t xml:space="preserve"> </w:t>
      </w:r>
      <w:r w:rsidR="000C5C36">
        <w:rPr>
          <w:rFonts w:ascii="Times New Roman" w:eastAsia="Times New Roman" w:hAnsi="Times New Roman"/>
          <w:i/>
          <w:sz w:val="24"/>
          <w:szCs w:val="24"/>
          <w:lang w:eastAsia="en-GB"/>
        </w:rPr>
        <w:t>Kaplanova</w:t>
      </w:r>
      <w:r w:rsidR="00325D2B">
        <w:rPr>
          <w:rFonts w:ascii="Times New Roman" w:eastAsia="Times New Roman" w:hAnsi="Times New Roman"/>
          <w:i/>
          <w:sz w:val="24"/>
          <w:szCs w:val="24"/>
          <w:lang w:eastAsia="en-GB"/>
        </w:rPr>
        <w:t xml:space="preserve"> 1931/1</w:t>
      </w:r>
      <w:proofErr w:type="gramStart"/>
      <w:r w:rsidR="00325D2B">
        <w:rPr>
          <w:rFonts w:ascii="Times New Roman" w:eastAsia="Times New Roman" w:hAnsi="Times New Roman"/>
          <w:i/>
          <w:sz w:val="24"/>
          <w:szCs w:val="24"/>
          <w:lang w:eastAsia="en-GB"/>
        </w:rPr>
        <w:t>,</w:t>
      </w:r>
      <w:r w:rsidR="000C5C36">
        <w:rPr>
          <w:rFonts w:ascii="Times New Roman" w:eastAsia="Times New Roman" w:hAnsi="Times New Roman"/>
          <w:i/>
          <w:sz w:val="24"/>
          <w:szCs w:val="24"/>
          <w:lang w:eastAsia="en-GB"/>
        </w:rPr>
        <w:t>14800</w:t>
      </w:r>
      <w:proofErr w:type="gramEnd"/>
      <w:r w:rsidR="000C5C36">
        <w:rPr>
          <w:rFonts w:ascii="Times New Roman" w:eastAsia="Times New Roman" w:hAnsi="Times New Roman"/>
          <w:i/>
          <w:sz w:val="24"/>
          <w:szCs w:val="24"/>
          <w:lang w:eastAsia="en-GB"/>
        </w:rPr>
        <w:t xml:space="preserve"> Prague, Czech Republic</w:t>
      </w:r>
    </w:p>
    <w:p w14:paraId="594F4DDF" w14:textId="73EF93EA" w:rsidR="003878B0" w:rsidRDefault="003878B0" w:rsidP="003878B0">
      <w:pPr>
        <w:rPr>
          <w:color w:val="1F497D"/>
          <w:sz w:val="20"/>
          <w:szCs w:val="20"/>
          <w:lang w:val="en-US"/>
        </w:rPr>
      </w:pPr>
      <w:r>
        <w:rPr>
          <w:rFonts w:ascii="Times New Roman" w:eastAsia="Times New Roman" w:hAnsi="Times New Roman"/>
          <w:i/>
          <w:sz w:val="24"/>
          <w:szCs w:val="24"/>
          <w:lang w:eastAsia="en-GB"/>
        </w:rPr>
        <w:t xml:space="preserve">           </w:t>
      </w:r>
      <w:r w:rsidR="00DF3971" w:rsidRPr="00ED4C8E">
        <w:rPr>
          <w:rFonts w:ascii="Times New Roman" w:eastAsia="Times New Roman" w:hAnsi="Times New Roman"/>
          <w:i/>
          <w:sz w:val="24"/>
          <w:szCs w:val="24"/>
          <w:lang w:eastAsia="en-GB"/>
        </w:rPr>
        <w:t>E-mail address:</w:t>
      </w:r>
      <w:r w:rsidR="00D02D63" w:rsidRPr="00ED4C8E">
        <w:rPr>
          <w:rFonts w:ascii="Times New Roman" w:eastAsia="Times New Roman" w:hAnsi="Times New Roman"/>
          <w:i/>
          <w:sz w:val="24"/>
          <w:szCs w:val="20"/>
          <w:lang w:eastAsia="ko-KR"/>
        </w:rPr>
        <w:t xml:space="preserve"> </w:t>
      </w:r>
      <w:bookmarkStart w:id="11" w:name="_GoBack"/>
      <w:bookmarkEnd w:id="11"/>
    </w:p>
    <w:p w14:paraId="1384E735" w14:textId="59B03E35" w:rsidR="005C0CFD" w:rsidRPr="003878B0" w:rsidRDefault="005C0CFD" w:rsidP="0089509C">
      <w:pPr>
        <w:spacing w:after="0" w:line="240" w:lineRule="auto"/>
        <w:rPr>
          <w:rFonts w:ascii="Times New Roman" w:eastAsia="Times New Roman" w:hAnsi="Times New Roman"/>
          <w:i/>
          <w:sz w:val="24"/>
          <w:szCs w:val="24"/>
          <w:lang w:val="en-US" w:eastAsia="en-GB"/>
        </w:rPr>
      </w:pPr>
    </w:p>
    <w:p w14:paraId="6CA69712" w14:textId="77777777" w:rsidR="00B94A93" w:rsidRPr="00923D88" w:rsidRDefault="00B94A93" w:rsidP="00923D88"/>
    <w:p w14:paraId="4DFE7DEE" w14:textId="77777777" w:rsidR="00785FA5" w:rsidRPr="00471477" w:rsidRDefault="00471477" w:rsidP="00471477">
      <w:pPr>
        <w:pStyle w:val="Nadpis1"/>
        <w:numPr>
          <w:ilvl w:val="0"/>
          <w:numId w:val="0"/>
        </w:numPr>
        <w:rPr>
          <w:rFonts w:ascii="Times New Roman" w:hAnsi="Times New Roman"/>
          <w:i/>
          <w:sz w:val="24"/>
          <w:szCs w:val="24"/>
        </w:rPr>
      </w:pPr>
      <w:r w:rsidRPr="00923D88">
        <w:rPr>
          <w:rFonts w:ascii="Times New Roman" w:hAnsi="Times New Roman"/>
          <w:i/>
          <w:sz w:val="24"/>
          <w:szCs w:val="24"/>
        </w:rPr>
        <w:t>ARTICLE I.</w:t>
      </w:r>
      <w:r w:rsidR="00991D2E" w:rsidRPr="00923D88">
        <w:rPr>
          <w:rFonts w:ascii="Times New Roman" w:hAnsi="Times New Roman"/>
          <w:i/>
          <w:sz w:val="24"/>
          <w:szCs w:val="24"/>
        </w:rPr>
        <w:t>7</w:t>
      </w:r>
      <w:r w:rsidRPr="00923D88">
        <w:rPr>
          <w:rFonts w:ascii="Times New Roman" w:hAnsi="Times New Roman"/>
          <w:i/>
          <w:sz w:val="24"/>
          <w:szCs w:val="24"/>
        </w:rPr>
        <w:t xml:space="preserve"> - </w:t>
      </w:r>
      <w:r w:rsidR="00785FA5" w:rsidRPr="00923D88">
        <w:rPr>
          <w:rFonts w:ascii="Times New Roman" w:hAnsi="Times New Roman"/>
          <w:i/>
          <w:sz w:val="24"/>
          <w:szCs w:val="24"/>
        </w:rPr>
        <w:t>ENTITIES AFFILIATED</w:t>
      </w:r>
      <w:r w:rsidR="0063327D" w:rsidRPr="00923D88">
        <w:rPr>
          <w:rFonts w:ascii="Times New Roman" w:hAnsi="Times New Roman"/>
          <w:i/>
          <w:sz w:val="24"/>
          <w:szCs w:val="24"/>
        </w:rPr>
        <w:t xml:space="preserve"> TO THE BENEFICIARIES</w:t>
      </w:r>
    </w:p>
    <w:p w14:paraId="3731FEFC" w14:textId="77777777" w:rsidR="00471477" w:rsidRPr="00471477" w:rsidRDefault="0011162F" w:rsidP="00471477">
      <w:pPr>
        <w:spacing w:after="0" w:line="240" w:lineRule="auto"/>
        <w:jc w:val="both"/>
        <w:rPr>
          <w:rFonts w:ascii="Times New Roman" w:hAnsi="Times New Roman"/>
          <w:i/>
          <w:sz w:val="24"/>
          <w:szCs w:val="24"/>
        </w:rPr>
      </w:pPr>
      <w:r>
        <w:rPr>
          <w:rFonts w:ascii="Times New Roman" w:hAnsi="Times New Roman"/>
          <w:i/>
          <w:sz w:val="24"/>
          <w:szCs w:val="24"/>
        </w:rPr>
        <w:t>Not Applicable</w:t>
      </w:r>
    </w:p>
    <w:p w14:paraId="140FD620" w14:textId="77777777" w:rsidR="009F5826" w:rsidRPr="003B29DA" w:rsidRDefault="0011162F" w:rsidP="006938E5">
      <w:pPr>
        <w:pStyle w:val="Nadpis1"/>
        <w:numPr>
          <w:ilvl w:val="0"/>
          <w:numId w:val="0"/>
        </w:numPr>
        <w:rPr>
          <w:rFonts w:ascii="Times New Roman" w:hAnsi="Times New Roman"/>
          <w:b w:val="0"/>
          <w:i/>
          <w:caps/>
          <w:sz w:val="24"/>
          <w:szCs w:val="24"/>
        </w:rPr>
      </w:pPr>
      <w:r w:rsidRPr="00471477" w:rsidDel="0011162F">
        <w:rPr>
          <w:rFonts w:ascii="Times New Roman" w:hAnsi="Times New Roman"/>
          <w:i/>
          <w:sz w:val="24"/>
          <w:szCs w:val="24"/>
        </w:rPr>
        <w:t xml:space="preserve"> </w:t>
      </w:r>
      <w:r w:rsidR="006938E5" w:rsidRPr="00923D88">
        <w:rPr>
          <w:rFonts w:ascii="Times New Roman" w:hAnsi="Times New Roman"/>
          <w:i/>
          <w:caps/>
          <w:sz w:val="24"/>
          <w:szCs w:val="24"/>
        </w:rPr>
        <w:t>ARTICLE I.</w:t>
      </w:r>
      <w:r w:rsidR="00991D2E" w:rsidRPr="00923D88">
        <w:rPr>
          <w:rFonts w:ascii="Times New Roman" w:hAnsi="Times New Roman"/>
          <w:i/>
          <w:caps/>
          <w:sz w:val="24"/>
          <w:szCs w:val="24"/>
        </w:rPr>
        <w:t>8</w:t>
      </w:r>
      <w:r w:rsidR="000F63B8" w:rsidRPr="00923D88">
        <w:rPr>
          <w:rFonts w:ascii="Times New Roman" w:hAnsi="Times New Roman"/>
          <w:i/>
          <w:caps/>
          <w:sz w:val="24"/>
          <w:szCs w:val="24"/>
        </w:rPr>
        <w:t xml:space="preserve"> </w:t>
      </w:r>
      <w:r w:rsidR="006938E5" w:rsidRPr="00923D88">
        <w:rPr>
          <w:rFonts w:ascii="Times New Roman" w:hAnsi="Times New Roman"/>
          <w:i/>
          <w:caps/>
          <w:sz w:val="24"/>
          <w:szCs w:val="24"/>
        </w:rPr>
        <w:t xml:space="preserve">- </w:t>
      </w:r>
      <w:r w:rsidR="009F5826" w:rsidRPr="00923D88">
        <w:rPr>
          <w:rFonts w:ascii="Times New Roman" w:hAnsi="Times New Roman"/>
          <w:i/>
          <w:caps/>
          <w:sz w:val="24"/>
          <w:szCs w:val="24"/>
        </w:rPr>
        <w:t>Beneficiaries which are INTERNATIONAL ORGANISATIONS</w:t>
      </w:r>
    </w:p>
    <w:p w14:paraId="3E965587" w14:textId="77777777" w:rsidR="0011162F" w:rsidRPr="00471477" w:rsidRDefault="0011162F" w:rsidP="0011162F">
      <w:pPr>
        <w:spacing w:after="0" w:line="240" w:lineRule="auto"/>
        <w:jc w:val="both"/>
        <w:rPr>
          <w:rFonts w:ascii="Times New Roman" w:hAnsi="Times New Roman"/>
          <w:i/>
          <w:sz w:val="24"/>
          <w:szCs w:val="24"/>
        </w:rPr>
      </w:pPr>
      <w:r>
        <w:rPr>
          <w:rFonts w:ascii="Times New Roman" w:hAnsi="Times New Roman"/>
          <w:i/>
          <w:sz w:val="24"/>
          <w:szCs w:val="24"/>
        </w:rPr>
        <w:t>Not Applicable</w:t>
      </w:r>
    </w:p>
    <w:p w14:paraId="285BF5F5" w14:textId="77777777" w:rsidR="009F5826" w:rsidRPr="003B29DA" w:rsidRDefault="009F5826" w:rsidP="009F5826">
      <w:pPr>
        <w:spacing w:after="0" w:line="240" w:lineRule="auto"/>
        <w:jc w:val="both"/>
        <w:rPr>
          <w:rFonts w:ascii="Times New Roman" w:hAnsi="Times New Roman"/>
          <w:b/>
          <w:i/>
          <w:caps/>
          <w:sz w:val="24"/>
          <w:szCs w:val="24"/>
        </w:rPr>
      </w:pPr>
    </w:p>
    <w:p w14:paraId="6AF790A4" w14:textId="77777777" w:rsidR="00991D2E" w:rsidRDefault="00991D2E" w:rsidP="009F5826">
      <w:pPr>
        <w:autoSpaceDE w:val="0"/>
        <w:autoSpaceDN w:val="0"/>
        <w:adjustRightInd w:val="0"/>
        <w:spacing w:after="0" w:line="240" w:lineRule="auto"/>
        <w:jc w:val="both"/>
        <w:rPr>
          <w:rFonts w:ascii="Times New Roman" w:hAnsi="Times New Roman"/>
          <w:i/>
          <w:sz w:val="24"/>
          <w:szCs w:val="24"/>
        </w:rPr>
      </w:pPr>
    </w:p>
    <w:p w14:paraId="3674DF36" w14:textId="77777777" w:rsidR="00A609FF" w:rsidRDefault="00A609FF" w:rsidP="00A609FF">
      <w:pPr>
        <w:spacing w:after="0" w:line="240" w:lineRule="auto"/>
        <w:rPr>
          <w:rFonts w:ascii="Times New Roman" w:hAnsi="Times New Roman"/>
          <w:b/>
          <w:i/>
          <w:sz w:val="24"/>
          <w:szCs w:val="24"/>
        </w:rPr>
      </w:pPr>
      <w:r>
        <w:rPr>
          <w:rFonts w:ascii="Times New Roman" w:hAnsi="Times New Roman"/>
          <w:b/>
          <w:i/>
          <w:sz w:val="24"/>
          <w:szCs w:val="24"/>
        </w:rPr>
        <w:t>ARTICLE I.9</w:t>
      </w:r>
      <w:r>
        <w:rPr>
          <w:rFonts w:ascii="Times New Roman" w:hAnsi="Times New Roman"/>
          <w:b/>
          <w:i/>
          <w:sz w:val="24"/>
          <w:szCs w:val="24"/>
        </w:rPr>
        <w:tab/>
        <w:t>- AUDITS</w:t>
      </w:r>
    </w:p>
    <w:p w14:paraId="3CA3E95E" w14:textId="77777777" w:rsidR="00991D2E" w:rsidRDefault="00991D2E" w:rsidP="00991D2E">
      <w:pPr>
        <w:spacing w:after="0" w:line="240" w:lineRule="auto"/>
        <w:jc w:val="both"/>
        <w:rPr>
          <w:rFonts w:ascii="Times New Roman" w:hAnsi="Times New Roman"/>
          <w:sz w:val="24"/>
          <w:szCs w:val="24"/>
        </w:rPr>
      </w:pPr>
    </w:p>
    <w:p w14:paraId="773C9150" w14:textId="77777777" w:rsidR="00991D2E" w:rsidRDefault="00991D2E" w:rsidP="00991D2E">
      <w:pPr>
        <w:spacing w:after="0" w:line="240" w:lineRule="auto"/>
        <w:jc w:val="both"/>
        <w:rPr>
          <w:rFonts w:ascii="Times New Roman" w:hAnsi="Times New Roman"/>
          <w:sz w:val="24"/>
          <w:szCs w:val="24"/>
        </w:rPr>
      </w:pPr>
      <w:r>
        <w:rPr>
          <w:rFonts w:ascii="Times New Roman" w:hAnsi="Times New Roman"/>
          <w:sz w:val="24"/>
          <w:szCs w:val="24"/>
        </w:rPr>
        <w:t>By derogation of Article II.27.3 of the general conditions, notwithstanding whether the checks, audits or evaluations are initiated before or after the payment of the balance, the coordinating beneficiary may be required to collect the information concerning the associated beneficiaries.</w:t>
      </w:r>
      <w:r>
        <w:rPr>
          <w:rFonts w:ascii="Times New Roman" w:hAnsi="Times New Roman"/>
          <w:color w:val="FF0000"/>
          <w:sz w:val="24"/>
          <w:szCs w:val="24"/>
        </w:rPr>
        <w:t xml:space="preserve"> </w:t>
      </w:r>
    </w:p>
    <w:p w14:paraId="699FA5EB" w14:textId="77777777" w:rsidR="00991D2E" w:rsidRDefault="00991D2E" w:rsidP="00991D2E">
      <w:pPr>
        <w:spacing w:after="0" w:line="240" w:lineRule="auto"/>
        <w:jc w:val="both"/>
        <w:rPr>
          <w:rFonts w:ascii="Times New Roman" w:hAnsi="Times New Roman"/>
          <w:sz w:val="24"/>
          <w:szCs w:val="24"/>
        </w:rPr>
      </w:pPr>
    </w:p>
    <w:p w14:paraId="2CAD0BF4" w14:textId="77777777" w:rsidR="00991D2E" w:rsidRPr="004F2436" w:rsidRDefault="00991D2E" w:rsidP="00991D2E">
      <w:pPr>
        <w:spacing w:after="0" w:line="240" w:lineRule="auto"/>
        <w:jc w:val="both"/>
        <w:rPr>
          <w:rFonts w:ascii="Times New Roman" w:hAnsi="Times New Roman"/>
          <w:sz w:val="24"/>
          <w:szCs w:val="24"/>
        </w:rPr>
      </w:pPr>
      <w:r>
        <w:rPr>
          <w:rFonts w:ascii="Times New Roman" w:hAnsi="Times New Roman"/>
          <w:sz w:val="24"/>
          <w:szCs w:val="24"/>
        </w:rPr>
        <w:t xml:space="preserve">When requested by the Agency or other outside body authorised by it, the coordinating beneficiary shall provide without delay the information mentioned above, which includes that of the </w:t>
      </w:r>
      <w:r w:rsidRPr="004F2436">
        <w:rPr>
          <w:rFonts w:ascii="Times New Roman" w:hAnsi="Times New Roman"/>
          <w:sz w:val="24"/>
          <w:szCs w:val="24"/>
        </w:rPr>
        <w:t xml:space="preserve">concerned </w:t>
      </w:r>
      <w:r>
        <w:rPr>
          <w:rFonts w:ascii="Times New Roman" w:hAnsi="Times New Roman"/>
          <w:sz w:val="24"/>
          <w:szCs w:val="24"/>
        </w:rPr>
        <w:t>associated beneficiaries.</w:t>
      </w:r>
      <w:r w:rsidRPr="004F2436">
        <w:rPr>
          <w:rFonts w:ascii="Times New Roman" w:hAnsi="Times New Roman"/>
          <w:sz w:val="24"/>
          <w:szCs w:val="24"/>
        </w:rPr>
        <w:t xml:space="preserve"> In this case, the coordinating beneficiary shall bear responsibility for obtaining and verifying this information before passing it on to the Agency, as foreseen in Article </w:t>
      </w:r>
      <w:proofErr w:type="gramStart"/>
      <w:r w:rsidRPr="004F2436">
        <w:rPr>
          <w:rFonts w:ascii="Times New Roman" w:hAnsi="Times New Roman"/>
          <w:sz w:val="24"/>
          <w:szCs w:val="24"/>
        </w:rPr>
        <w:t>II.1.3(</w:t>
      </w:r>
      <w:proofErr w:type="gramEnd"/>
      <w:r w:rsidRPr="004F2436">
        <w:rPr>
          <w:rFonts w:ascii="Times New Roman" w:hAnsi="Times New Roman"/>
          <w:sz w:val="24"/>
          <w:szCs w:val="24"/>
        </w:rPr>
        <w:t>b)(ii).</w:t>
      </w:r>
    </w:p>
    <w:p w14:paraId="05B0527B" w14:textId="77777777" w:rsidR="00991D2E" w:rsidRDefault="00991D2E" w:rsidP="00991D2E">
      <w:pPr>
        <w:spacing w:after="0" w:line="240" w:lineRule="auto"/>
        <w:jc w:val="both"/>
        <w:rPr>
          <w:color w:val="1F497D"/>
        </w:rPr>
      </w:pPr>
      <w:r>
        <w:rPr>
          <w:color w:val="1F497D"/>
        </w:rPr>
        <w:tab/>
      </w:r>
    </w:p>
    <w:p w14:paraId="5858ED0F" w14:textId="77777777" w:rsidR="00991D2E" w:rsidRPr="004F2436" w:rsidRDefault="00991D2E" w:rsidP="00991D2E">
      <w:pPr>
        <w:spacing w:after="0" w:line="240" w:lineRule="auto"/>
        <w:jc w:val="both"/>
        <w:rPr>
          <w:rFonts w:ascii="Times New Roman" w:hAnsi="Times New Roman"/>
          <w:sz w:val="24"/>
          <w:szCs w:val="24"/>
        </w:rPr>
      </w:pPr>
      <w:r w:rsidRPr="004F2436">
        <w:rPr>
          <w:rFonts w:ascii="Times New Roman" w:hAnsi="Times New Roman"/>
          <w:sz w:val="24"/>
          <w:szCs w:val="24"/>
        </w:rPr>
        <w:t xml:space="preserve">In this case, the contradictory audit procedure foreseen in Article II.27.5 </w:t>
      </w:r>
      <w:r>
        <w:rPr>
          <w:rFonts w:ascii="Times New Roman" w:hAnsi="Times New Roman"/>
          <w:sz w:val="24"/>
          <w:szCs w:val="24"/>
        </w:rPr>
        <w:t>shall</w:t>
      </w:r>
      <w:r w:rsidRPr="004F2436">
        <w:rPr>
          <w:rFonts w:ascii="Times New Roman" w:hAnsi="Times New Roman"/>
          <w:sz w:val="24"/>
          <w:szCs w:val="24"/>
        </w:rPr>
        <w:t xml:space="preserve"> be conducted with the coordinating beneficiary, who will be requested to submit the observations of the associated beneficiaries concerned by the check, audit or evaluation.</w:t>
      </w:r>
    </w:p>
    <w:p w14:paraId="668B3103" w14:textId="77777777" w:rsidR="00991D2E" w:rsidRDefault="00991D2E" w:rsidP="00991D2E">
      <w:pPr>
        <w:spacing w:after="0" w:line="240" w:lineRule="auto"/>
        <w:jc w:val="both"/>
        <w:rPr>
          <w:color w:val="1F497D"/>
        </w:rPr>
      </w:pPr>
    </w:p>
    <w:p w14:paraId="04E434C2" w14:textId="77777777" w:rsidR="00991D2E" w:rsidRDefault="00991D2E" w:rsidP="00991D2E">
      <w:pPr>
        <w:spacing w:after="0" w:line="240" w:lineRule="auto"/>
        <w:jc w:val="both"/>
        <w:rPr>
          <w:rFonts w:ascii="Times New Roman" w:hAnsi="Times New Roman"/>
          <w:sz w:val="24"/>
          <w:szCs w:val="24"/>
        </w:rPr>
      </w:pPr>
      <w:r>
        <w:rPr>
          <w:rFonts w:ascii="Times New Roman" w:hAnsi="Times New Roman"/>
          <w:sz w:val="24"/>
          <w:szCs w:val="24"/>
        </w:rPr>
        <w:t xml:space="preserve">This is without prejudice to the right of the Agency or other outside body authorised by it to perform audits either on one or several associated beneficiaries. In </w:t>
      </w:r>
      <w:r w:rsidRPr="004F2436">
        <w:rPr>
          <w:rFonts w:ascii="Times New Roman" w:hAnsi="Times New Roman"/>
          <w:sz w:val="24"/>
          <w:szCs w:val="24"/>
        </w:rPr>
        <w:t>this case</w:t>
      </w:r>
      <w:r>
        <w:rPr>
          <w:rFonts w:ascii="Times New Roman" w:hAnsi="Times New Roman"/>
          <w:sz w:val="24"/>
          <w:szCs w:val="24"/>
        </w:rPr>
        <w:t xml:space="preserve"> the </w:t>
      </w:r>
      <w:r w:rsidRPr="004F2436">
        <w:rPr>
          <w:rFonts w:ascii="Times New Roman" w:hAnsi="Times New Roman"/>
          <w:sz w:val="24"/>
          <w:szCs w:val="24"/>
        </w:rPr>
        <w:t xml:space="preserve">associated </w:t>
      </w:r>
      <w:r>
        <w:rPr>
          <w:rFonts w:ascii="Times New Roman" w:hAnsi="Times New Roman"/>
          <w:sz w:val="24"/>
          <w:szCs w:val="24"/>
        </w:rPr>
        <w:t xml:space="preserve">beneficiaries </w:t>
      </w:r>
      <w:r w:rsidRPr="004F2436">
        <w:rPr>
          <w:rFonts w:ascii="Times New Roman" w:hAnsi="Times New Roman"/>
          <w:sz w:val="24"/>
          <w:szCs w:val="24"/>
        </w:rPr>
        <w:t xml:space="preserve">shall </w:t>
      </w:r>
      <w:r>
        <w:rPr>
          <w:rFonts w:ascii="Times New Roman" w:hAnsi="Times New Roman"/>
          <w:sz w:val="24"/>
          <w:szCs w:val="24"/>
        </w:rPr>
        <w:t>provide the information directly.</w:t>
      </w:r>
    </w:p>
    <w:p w14:paraId="41C8A2D6" w14:textId="77777777" w:rsidR="00991D2E" w:rsidRPr="00ED4C8E" w:rsidRDefault="00991D2E" w:rsidP="009F5826">
      <w:pPr>
        <w:autoSpaceDE w:val="0"/>
        <w:autoSpaceDN w:val="0"/>
        <w:adjustRightInd w:val="0"/>
        <w:spacing w:after="0" w:line="240" w:lineRule="auto"/>
        <w:jc w:val="both"/>
        <w:rPr>
          <w:rFonts w:ascii="Times New Roman" w:hAnsi="Times New Roman"/>
          <w:i/>
          <w:sz w:val="24"/>
          <w:szCs w:val="24"/>
        </w:rPr>
      </w:pPr>
    </w:p>
    <w:p w14:paraId="491BB399" w14:textId="77777777" w:rsidR="00562E8B" w:rsidRDefault="00562E8B" w:rsidP="00562E8B">
      <w:pPr>
        <w:spacing w:after="0" w:line="240" w:lineRule="auto"/>
        <w:rPr>
          <w:rFonts w:ascii="Times New Roman" w:hAnsi="Times New Roman"/>
          <w:b/>
          <w:i/>
          <w:sz w:val="24"/>
          <w:szCs w:val="24"/>
        </w:rPr>
      </w:pPr>
      <w:r w:rsidRPr="00B60978">
        <w:rPr>
          <w:rFonts w:ascii="Times New Roman" w:hAnsi="Times New Roman"/>
          <w:b/>
          <w:i/>
          <w:sz w:val="24"/>
          <w:szCs w:val="24"/>
        </w:rPr>
        <w:t>ARTICLE I.10 –</w:t>
      </w:r>
      <w:r>
        <w:rPr>
          <w:rFonts w:ascii="Times New Roman" w:hAnsi="Times New Roman"/>
          <w:b/>
          <w:i/>
          <w:sz w:val="24"/>
          <w:szCs w:val="24"/>
        </w:rPr>
        <w:t xml:space="preserve"> </w:t>
      </w:r>
      <w:r w:rsidRPr="00B60978">
        <w:rPr>
          <w:rFonts w:ascii="Times New Roman" w:hAnsi="Times New Roman"/>
          <w:b/>
          <w:i/>
          <w:sz w:val="24"/>
          <w:szCs w:val="24"/>
        </w:rPr>
        <w:t>SUBMISSION OF REPORTS</w:t>
      </w:r>
    </w:p>
    <w:p w14:paraId="46C5D5D7" w14:textId="77777777" w:rsidR="00562E8B" w:rsidRDefault="00562E8B" w:rsidP="00562E8B">
      <w:pPr>
        <w:spacing w:after="0" w:line="240" w:lineRule="auto"/>
        <w:rPr>
          <w:rFonts w:ascii="Times New Roman" w:hAnsi="Times New Roman"/>
          <w:b/>
          <w:i/>
          <w:sz w:val="24"/>
          <w:szCs w:val="24"/>
        </w:rPr>
      </w:pPr>
    </w:p>
    <w:p w14:paraId="2EA96A1B" w14:textId="77777777" w:rsidR="00562E8B" w:rsidRDefault="00562E8B" w:rsidP="00562E8B">
      <w:pPr>
        <w:spacing w:after="0" w:line="240" w:lineRule="auto"/>
        <w:jc w:val="both"/>
        <w:rPr>
          <w:rFonts w:ascii="Times New Roman" w:hAnsi="Times New Roman"/>
          <w:sz w:val="24"/>
          <w:szCs w:val="24"/>
        </w:rPr>
      </w:pPr>
      <w:r w:rsidRPr="00B60978">
        <w:rPr>
          <w:rFonts w:ascii="Times New Roman" w:hAnsi="Times New Roman"/>
          <w:sz w:val="24"/>
          <w:szCs w:val="24"/>
        </w:rPr>
        <w:t>By derogation to Article II.23, the technical reports, including annexes, shall only be submitted in electronic format, both to the Agency and to the external monitoring team.</w:t>
      </w:r>
    </w:p>
    <w:p w14:paraId="34584ED9" w14:textId="77777777" w:rsidR="00562E8B" w:rsidRPr="00B60978" w:rsidRDefault="00562E8B" w:rsidP="00562E8B">
      <w:pPr>
        <w:spacing w:after="0" w:line="240" w:lineRule="auto"/>
        <w:jc w:val="both"/>
        <w:rPr>
          <w:rFonts w:ascii="Times New Roman" w:hAnsi="Times New Roman"/>
          <w:sz w:val="24"/>
          <w:szCs w:val="24"/>
        </w:rPr>
      </w:pPr>
    </w:p>
    <w:p w14:paraId="3AD5A7C9" w14:textId="77777777" w:rsidR="00562E8B" w:rsidRDefault="00562E8B" w:rsidP="00562E8B">
      <w:pPr>
        <w:spacing w:after="0" w:line="240" w:lineRule="auto"/>
        <w:jc w:val="both"/>
        <w:rPr>
          <w:rFonts w:ascii="Times New Roman" w:hAnsi="Times New Roman"/>
          <w:sz w:val="24"/>
          <w:szCs w:val="24"/>
        </w:rPr>
      </w:pPr>
      <w:r w:rsidRPr="00B60978">
        <w:rPr>
          <w:rFonts w:ascii="Times New Roman" w:hAnsi="Times New Roman"/>
          <w:sz w:val="24"/>
          <w:szCs w:val="24"/>
        </w:rPr>
        <w:t>The financial reports shall be submitted, in both paper and electronic formats, as specified in Article II.23</w:t>
      </w:r>
    </w:p>
    <w:p w14:paraId="31929267" w14:textId="77777777" w:rsidR="0011162F" w:rsidRDefault="0011162F" w:rsidP="00E60588">
      <w:pPr>
        <w:tabs>
          <w:tab w:val="left" w:pos="5103"/>
        </w:tabs>
        <w:spacing w:before="480" w:after="0" w:line="240" w:lineRule="auto"/>
        <w:rPr>
          <w:rFonts w:ascii="Times New Roman" w:eastAsia="Times New Roman" w:hAnsi="Times New Roman"/>
          <w:sz w:val="24"/>
          <w:szCs w:val="20"/>
        </w:rPr>
      </w:pPr>
    </w:p>
    <w:p w14:paraId="5F073EBA" w14:textId="77777777" w:rsidR="000A195F" w:rsidRPr="00ED4C8E" w:rsidRDefault="000A195F" w:rsidP="00E60588">
      <w:pPr>
        <w:tabs>
          <w:tab w:val="left" w:pos="5103"/>
        </w:tabs>
        <w:spacing w:before="480" w:after="0" w:line="240" w:lineRule="auto"/>
        <w:rPr>
          <w:rFonts w:ascii="Times New Roman" w:eastAsia="Times New Roman" w:hAnsi="Times New Roman"/>
          <w:sz w:val="24"/>
          <w:szCs w:val="20"/>
        </w:rPr>
      </w:pPr>
      <w:r w:rsidRPr="00ED4C8E">
        <w:rPr>
          <w:rFonts w:ascii="Times New Roman" w:eastAsia="Times New Roman" w:hAnsi="Times New Roman"/>
          <w:sz w:val="24"/>
          <w:szCs w:val="20"/>
        </w:rPr>
        <w:t>SIGNATURES</w:t>
      </w:r>
    </w:p>
    <w:p w14:paraId="33FE4016" w14:textId="77777777" w:rsidR="000A195F" w:rsidRPr="00ED4C8E" w:rsidRDefault="000A195F" w:rsidP="004C0364">
      <w:pPr>
        <w:spacing w:after="240" w:line="240" w:lineRule="auto"/>
        <w:jc w:val="both"/>
        <w:rPr>
          <w:rFonts w:ascii="Times New Roman" w:eastAsia="Times New Roman" w:hAnsi="Times New Roman"/>
          <w:i/>
          <w:sz w:val="24"/>
          <w:szCs w:val="20"/>
        </w:rPr>
      </w:pPr>
    </w:p>
    <w:p w14:paraId="3BED4FA7" w14:textId="6012F3D2" w:rsidR="000A195F" w:rsidRPr="00ED4C8E" w:rsidRDefault="000A195F" w:rsidP="004C0364">
      <w:pPr>
        <w:spacing w:after="240" w:line="240" w:lineRule="auto"/>
        <w:rPr>
          <w:rFonts w:ascii="Times New Roman" w:eastAsia="Times New Roman" w:hAnsi="Times New Roman"/>
          <w:sz w:val="24"/>
          <w:szCs w:val="20"/>
        </w:rPr>
      </w:pPr>
      <w:r w:rsidRPr="00ED4C8E">
        <w:rPr>
          <w:rFonts w:ascii="Times New Roman" w:eastAsia="Times New Roman" w:hAnsi="Times New Roman"/>
          <w:sz w:val="24"/>
          <w:szCs w:val="20"/>
        </w:rPr>
        <w:tab/>
      </w:r>
      <w:r w:rsidRPr="00ED4C8E">
        <w:rPr>
          <w:rFonts w:ascii="Times New Roman" w:eastAsia="Times New Roman" w:hAnsi="Times New Roman"/>
          <w:sz w:val="24"/>
          <w:szCs w:val="20"/>
        </w:rPr>
        <w:br/>
        <w:t xml:space="preserve">For the </w:t>
      </w:r>
      <w:r w:rsidR="00BE655B" w:rsidRPr="00ED4C8E">
        <w:rPr>
          <w:rFonts w:ascii="Times New Roman" w:eastAsia="Times New Roman" w:hAnsi="Times New Roman"/>
          <w:sz w:val="24"/>
          <w:szCs w:val="20"/>
        </w:rPr>
        <w:t>coordinating beneficiary</w:t>
      </w:r>
      <w:r w:rsidRPr="00ED4C8E">
        <w:rPr>
          <w:rFonts w:ascii="Times New Roman" w:eastAsia="Times New Roman" w:hAnsi="Times New Roman"/>
          <w:sz w:val="24"/>
          <w:szCs w:val="20"/>
        </w:rPr>
        <w:tab/>
      </w:r>
      <w:r w:rsidRPr="00ED4C8E">
        <w:rPr>
          <w:rFonts w:ascii="Times New Roman" w:eastAsia="Times New Roman" w:hAnsi="Times New Roman"/>
          <w:sz w:val="24"/>
          <w:szCs w:val="20"/>
        </w:rPr>
        <w:tab/>
      </w:r>
      <w:r w:rsidRPr="00ED4C8E">
        <w:rPr>
          <w:rFonts w:ascii="Times New Roman" w:eastAsia="Times New Roman" w:hAnsi="Times New Roman"/>
          <w:sz w:val="24"/>
          <w:szCs w:val="20"/>
        </w:rPr>
        <w:tab/>
        <w:t xml:space="preserve">For the </w:t>
      </w:r>
      <w:r w:rsidR="00EF6132">
        <w:rPr>
          <w:rFonts w:ascii="Times New Roman" w:eastAsia="Times New Roman" w:hAnsi="Times New Roman"/>
          <w:sz w:val="24"/>
          <w:szCs w:val="20"/>
        </w:rPr>
        <w:t>Agency</w:t>
      </w:r>
      <w:r w:rsidR="000C5C36">
        <w:rPr>
          <w:rFonts w:ascii="Times New Roman" w:eastAsia="Times New Roman" w:hAnsi="Times New Roman"/>
          <w:sz w:val="24"/>
          <w:szCs w:val="20"/>
        </w:rPr>
        <w:br/>
      </w:r>
      <w:r w:rsidR="000C5C36" w:rsidRPr="000C5C36">
        <w:rPr>
          <w:rFonts w:ascii="Times New Roman" w:hAnsi="Times New Roman"/>
          <w:i/>
          <w:sz w:val="24"/>
          <w:szCs w:val="24"/>
        </w:rPr>
        <w:t>Director</w:t>
      </w:r>
      <w:r w:rsidR="000C5C36">
        <w:rPr>
          <w:rFonts w:ascii="Times New Roman" w:hAnsi="Times New Roman"/>
          <w:sz w:val="24"/>
          <w:szCs w:val="24"/>
        </w:rPr>
        <w:t xml:space="preserve">, </w:t>
      </w:r>
      <w:r w:rsidR="000C5C36" w:rsidRPr="007D798C">
        <w:rPr>
          <w:rFonts w:ascii="Times New Roman" w:hAnsi="Times New Roman"/>
          <w:sz w:val="24"/>
          <w:szCs w:val="24"/>
        </w:rPr>
        <w:t>František Pelc</w:t>
      </w:r>
      <w:r w:rsidRPr="00ED4C8E">
        <w:rPr>
          <w:rFonts w:ascii="Times New Roman" w:eastAsia="Times New Roman" w:hAnsi="Times New Roman"/>
          <w:sz w:val="24"/>
          <w:szCs w:val="20"/>
        </w:rPr>
        <w:tab/>
      </w:r>
      <w:r w:rsidR="0053149D" w:rsidRPr="00ED4C8E">
        <w:rPr>
          <w:rFonts w:ascii="Times New Roman" w:eastAsia="Times New Roman" w:hAnsi="Times New Roman"/>
          <w:sz w:val="24"/>
          <w:szCs w:val="20"/>
        </w:rPr>
        <w:t xml:space="preserve">                 </w:t>
      </w:r>
      <w:r w:rsidR="005C23A6" w:rsidRPr="00ED4C8E">
        <w:rPr>
          <w:rFonts w:ascii="Times New Roman" w:eastAsia="Times New Roman" w:hAnsi="Times New Roman"/>
          <w:sz w:val="24"/>
          <w:szCs w:val="20"/>
        </w:rPr>
        <w:t xml:space="preserve">       </w:t>
      </w:r>
      <w:r w:rsidR="00786B27">
        <w:rPr>
          <w:rFonts w:ascii="Times New Roman" w:eastAsia="Times New Roman" w:hAnsi="Times New Roman"/>
          <w:sz w:val="24"/>
          <w:szCs w:val="20"/>
        </w:rPr>
        <w:tab/>
      </w:r>
      <w:r w:rsidR="00B94A93" w:rsidRPr="00923D88">
        <w:rPr>
          <w:rFonts w:ascii="Times New Roman" w:eastAsia="Times New Roman" w:hAnsi="Times New Roman"/>
          <w:i/>
          <w:sz w:val="24"/>
          <w:szCs w:val="20"/>
        </w:rPr>
        <w:t>Head of Unit</w:t>
      </w:r>
      <w:r w:rsidR="00B94A93">
        <w:rPr>
          <w:rFonts w:ascii="Times New Roman" w:eastAsia="Times New Roman" w:hAnsi="Times New Roman"/>
          <w:sz w:val="24"/>
          <w:szCs w:val="20"/>
        </w:rPr>
        <w:t>, Angelo Salsi</w:t>
      </w:r>
    </w:p>
    <w:p w14:paraId="1A159455" w14:textId="77777777" w:rsidR="00B94A93" w:rsidRDefault="00B94A93" w:rsidP="00E60588">
      <w:pPr>
        <w:tabs>
          <w:tab w:val="left" w:pos="5103"/>
        </w:tabs>
        <w:spacing w:before="480" w:after="0" w:line="240" w:lineRule="auto"/>
        <w:rPr>
          <w:rFonts w:ascii="Times New Roman" w:eastAsia="Times New Roman" w:hAnsi="Times New Roman"/>
          <w:sz w:val="24"/>
          <w:szCs w:val="20"/>
        </w:rPr>
      </w:pPr>
    </w:p>
    <w:p w14:paraId="48E8527A" w14:textId="77777777" w:rsidR="00B94A93" w:rsidRDefault="00B94A93" w:rsidP="00E60588">
      <w:pPr>
        <w:tabs>
          <w:tab w:val="left" w:pos="5103"/>
        </w:tabs>
        <w:spacing w:before="480" w:after="0" w:line="240" w:lineRule="auto"/>
        <w:rPr>
          <w:rFonts w:ascii="Times New Roman" w:eastAsia="Times New Roman" w:hAnsi="Times New Roman"/>
          <w:sz w:val="24"/>
          <w:szCs w:val="20"/>
        </w:rPr>
      </w:pPr>
    </w:p>
    <w:p w14:paraId="13B0E4BF" w14:textId="77777777" w:rsidR="000A195F" w:rsidRPr="00ED4C8E" w:rsidRDefault="000C5C36" w:rsidP="00E60588">
      <w:pPr>
        <w:tabs>
          <w:tab w:val="left" w:pos="5103"/>
        </w:tabs>
        <w:spacing w:before="480" w:after="0" w:line="240" w:lineRule="auto"/>
        <w:rPr>
          <w:rFonts w:ascii="Times New Roman" w:eastAsia="Times New Roman" w:hAnsi="Times New Roman"/>
          <w:sz w:val="24"/>
          <w:szCs w:val="20"/>
        </w:rPr>
      </w:pPr>
      <w:r>
        <w:rPr>
          <w:rFonts w:ascii="Times New Roman" w:eastAsia="Times New Roman" w:hAnsi="Times New Roman"/>
          <w:sz w:val="24"/>
          <w:szCs w:val="20"/>
        </w:rPr>
        <w:t>Done at Prague</w:t>
      </w:r>
      <w:r w:rsidR="00B94A93">
        <w:rPr>
          <w:rFonts w:ascii="Times New Roman" w:eastAsia="Times New Roman" w:hAnsi="Times New Roman"/>
          <w:sz w:val="24"/>
          <w:szCs w:val="20"/>
        </w:rPr>
        <w:t>, on……..</w:t>
      </w:r>
      <w:r w:rsidR="000A195F" w:rsidRPr="00ED4C8E">
        <w:rPr>
          <w:rFonts w:ascii="Times New Roman" w:eastAsia="Times New Roman" w:hAnsi="Times New Roman"/>
          <w:sz w:val="24"/>
          <w:szCs w:val="20"/>
        </w:rPr>
        <w:tab/>
        <w:t xml:space="preserve">Done at </w:t>
      </w:r>
      <w:r w:rsidR="0011162F">
        <w:rPr>
          <w:rFonts w:ascii="Times New Roman" w:eastAsia="Times New Roman" w:hAnsi="Times New Roman"/>
          <w:sz w:val="24"/>
          <w:szCs w:val="20"/>
        </w:rPr>
        <w:t>Brussels</w:t>
      </w:r>
      <w:r w:rsidR="000A195F" w:rsidRPr="00ED4C8E">
        <w:rPr>
          <w:rFonts w:ascii="Times New Roman" w:eastAsia="Times New Roman" w:hAnsi="Times New Roman"/>
          <w:sz w:val="24"/>
          <w:szCs w:val="20"/>
        </w:rPr>
        <w:t xml:space="preserve">, </w:t>
      </w:r>
      <w:r w:rsidR="00B94A93">
        <w:rPr>
          <w:rFonts w:ascii="Times New Roman" w:eastAsia="Times New Roman" w:hAnsi="Times New Roman"/>
          <w:sz w:val="24"/>
          <w:szCs w:val="20"/>
        </w:rPr>
        <w:t>on……..</w:t>
      </w:r>
    </w:p>
    <w:p w14:paraId="04441F60" w14:textId="77777777" w:rsidR="000A195F" w:rsidRPr="00ED4C8E" w:rsidRDefault="000A195F" w:rsidP="000A195F">
      <w:pPr>
        <w:spacing w:after="240" w:line="240" w:lineRule="auto"/>
        <w:jc w:val="both"/>
        <w:rPr>
          <w:rFonts w:ascii="Times New Roman" w:eastAsia="Times New Roman" w:hAnsi="Times New Roman"/>
          <w:sz w:val="24"/>
          <w:szCs w:val="20"/>
        </w:rPr>
      </w:pPr>
    </w:p>
    <w:p w14:paraId="44744AE4" w14:textId="77777777" w:rsidR="000A195F" w:rsidRPr="00ED4C8E" w:rsidRDefault="000A195F" w:rsidP="000A195F">
      <w:pPr>
        <w:spacing w:after="240" w:line="240" w:lineRule="auto"/>
        <w:jc w:val="both"/>
        <w:rPr>
          <w:rFonts w:ascii="Times New Roman" w:eastAsia="Times New Roman" w:hAnsi="Times New Roman"/>
          <w:sz w:val="24"/>
          <w:szCs w:val="20"/>
        </w:rPr>
      </w:pPr>
      <w:r w:rsidRPr="00ED4C8E">
        <w:rPr>
          <w:rFonts w:ascii="Times New Roman" w:eastAsia="Times New Roman" w:hAnsi="Times New Roman"/>
          <w:sz w:val="24"/>
          <w:szCs w:val="20"/>
        </w:rPr>
        <w:t>In duplicate in English</w:t>
      </w:r>
    </w:p>
    <w:p w14:paraId="3C69DC54" w14:textId="77777777" w:rsidR="00E1142D" w:rsidRPr="00ED4C8E" w:rsidRDefault="000F57EC" w:rsidP="00696E62">
      <w:pPr>
        <w:spacing w:after="120"/>
        <w:jc w:val="center"/>
        <w:rPr>
          <w:rFonts w:ascii="Times New Roman" w:hAnsi="Times New Roman"/>
          <w:b/>
          <w:sz w:val="24"/>
          <w:szCs w:val="24"/>
        </w:rPr>
      </w:pPr>
      <w:r w:rsidRPr="00ED4C8E">
        <w:rPr>
          <w:rFonts w:ascii="Times New Roman" w:hAnsi="Times New Roman"/>
          <w:b/>
          <w:sz w:val="24"/>
          <w:szCs w:val="24"/>
        </w:rPr>
        <w:br w:type="page"/>
      </w:r>
      <w:r w:rsidR="00E1142D" w:rsidRPr="00ED4C8E">
        <w:rPr>
          <w:rFonts w:ascii="Times New Roman" w:hAnsi="Times New Roman"/>
          <w:b/>
          <w:sz w:val="24"/>
          <w:szCs w:val="24"/>
        </w:rPr>
        <w:lastRenderedPageBreak/>
        <w:t>ANNEX I</w:t>
      </w:r>
    </w:p>
    <w:p w14:paraId="443651A4" w14:textId="77777777" w:rsidR="00FE2ED9" w:rsidRPr="00ED4C8E" w:rsidRDefault="00530AEE" w:rsidP="00696E62">
      <w:pPr>
        <w:spacing w:after="120"/>
        <w:jc w:val="center"/>
        <w:rPr>
          <w:rFonts w:ascii="Times New Roman" w:hAnsi="Times New Roman"/>
          <w:b/>
          <w:sz w:val="24"/>
          <w:szCs w:val="24"/>
        </w:rPr>
      </w:pPr>
      <w:r w:rsidRPr="00ED4C8E">
        <w:rPr>
          <w:rFonts w:ascii="Times New Roman" w:hAnsi="Times New Roman"/>
          <w:b/>
          <w:sz w:val="24"/>
          <w:szCs w:val="24"/>
        </w:rPr>
        <w:t xml:space="preserve"> </w:t>
      </w:r>
      <w:r w:rsidR="00FE2ED9" w:rsidRPr="00ED4C8E">
        <w:rPr>
          <w:rFonts w:ascii="Times New Roman" w:hAnsi="Times New Roman"/>
          <w:b/>
          <w:sz w:val="24"/>
          <w:szCs w:val="24"/>
        </w:rPr>
        <w:t>GENERAL CONDITIONS</w:t>
      </w:r>
    </w:p>
    <w:p w14:paraId="72E6D339" w14:textId="77777777" w:rsidR="00E13C3A" w:rsidRPr="00ED4C8E" w:rsidRDefault="00E13C3A" w:rsidP="001413A9">
      <w:pPr>
        <w:spacing w:before="120" w:after="0" w:line="240" w:lineRule="auto"/>
        <w:rPr>
          <w:rFonts w:ascii="Times New Roman" w:hAnsi="Times New Roman"/>
          <w:b/>
          <w:sz w:val="24"/>
          <w:szCs w:val="24"/>
        </w:rPr>
      </w:pPr>
      <w:r w:rsidRPr="00ED4C8E">
        <w:rPr>
          <w:rFonts w:ascii="Times New Roman" w:hAnsi="Times New Roman"/>
          <w:b/>
          <w:sz w:val="24"/>
          <w:szCs w:val="24"/>
        </w:rPr>
        <w:t>TABLE OF CONTENT</w:t>
      </w:r>
      <w:r w:rsidR="00181013" w:rsidRPr="00ED4C8E">
        <w:rPr>
          <w:rFonts w:ascii="Times New Roman" w:hAnsi="Times New Roman"/>
          <w:b/>
          <w:sz w:val="24"/>
          <w:szCs w:val="24"/>
        </w:rPr>
        <w:t>S</w:t>
      </w:r>
    </w:p>
    <w:p w14:paraId="1C4218F6" w14:textId="77777777" w:rsidR="00E13C3A" w:rsidRPr="00ED4C8E" w:rsidRDefault="00E13C3A" w:rsidP="00696E62">
      <w:pPr>
        <w:spacing w:before="120" w:after="0" w:line="240" w:lineRule="auto"/>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PART A – LEGAL AND ADMINISTRATIVE PROVISIONS</w:t>
      </w:r>
    </w:p>
    <w:p w14:paraId="2EC45488" w14:textId="77777777" w:rsidR="00E13C3A" w:rsidRPr="00ED4C8E" w:rsidRDefault="00E13C3A" w:rsidP="00242651">
      <w:pPr>
        <w:spacing w:before="60" w:after="0" w:line="240" w:lineRule="auto"/>
        <w:rPr>
          <w:rFonts w:ascii="Times New Roman" w:eastAsia="Times New Roman" w:hAnsi="Times New Roman"/>
          <w:smallCaps/>
          <w:sz w:val="24"/>
          <w:szCs w:val="24"/>
          <w:lang w:eastAsia="en-GB"/>
        </w:rPr>
      </w:pPr>
      <w:proofErr w:type="gramStart"/>
      <w:r w:rsidRPr="00ED4C8E">
        <w:rPr>
          <w:rFonts w:ascii="Times New Roman" w:eastAsia="Times New Roman" w:hAnsi="Times New Roman"/>
          <w:smallCaps/>
          <w:sz w:val="24"/>
          <w:szCs w:val="24"/>
          <w:lang w:eastAsia="en-GB"/>
        </w:rPr>
        <w:t>II.</w:t>
      </w:r>
      <w:r w:rsidR="00EF046D" w:rsidRPr="00ED4C8E">
        <w:rPr>
          <w:rFonts w:ascii="Times New Roman" w:eastAsia="Times New Roman" w:hAnsi="Times New Roman"/>
          <w:smallCaps/>
          <w:sz w:val="24"/>
          <w:szCs w:val="24"/>
          <w:lang w:eastAsia="en-GB"/>
        </w:rPr>
        <w:t>1</w:t>
      </w:r>
      <w:r w:rsidR="0012373C" w:rsidRPr="00ED4C8E">
        <w:rPr>
          <w:rFonts w:ascii="Times New Roman" w:eastAsia="Times New Roman" w:hAnsi="Times New Roman"/>
          <w:smallCaps/>
          <w:sz w:val="24"/>
          <w:szCs w:val="24"/>
          <w:lang w:eastAsia="en-GB"/>
        </w:rPr>
        <w:t xml:space="preserve"> </w:t>
      </w:r>
      <w:r w:rsidR="00225DD5" w:rsidRPr="00ED4C8E">
        <w:rPr>
          <w:rFonts w:ascii="Times New Roman" w:eastAsia="Times New Roman" w:hAnsi="Times New Roman"/>
          <w:smallCaps/>
          <w:sz w:val="24"/>
          <w:szCs w:val="24"/>
          <w:lang w:eastAsia="en-GB"/>
        </w:rPr>
        <w:t xml:space="preserve"> </w:t>
      </w:r>
      <w:r w:rsidR="0012373C" w:rsidRPr="00ED4C8E">
        <w:rPr>
          <w:rFonts w:ascii="Times New Roman" w:eastAsia="Times New Roman" w:hAnsi="Times New Roman"/>
          <w:smallCaps/>
          <w:sz w:val="24"/>
          <w:szCs w:val="24"/>
          <w:lang w:eastAsia="en-GB"/>
        </w:rPr>
        <w:t>–</w:t>
      </w:r>
      <w:proofErr w:type="gramEnd"/>
      <w:r w:rsidR="0012373C" w:rsidRPr="00ED4C8E">
        <w:rPr>
          <w:rFonts w:ascii="Times New Roman" w:eastAsia="Times New Roman" w:hAnsi="Times New Roman"/>
          <w:smallCaps/>
          <w:sz w:val="24"/>
          <w:szCs w:val="24"/>
          <w:lang w:eastAsia="en-GB"/>
        </w:rPr>
        <w:t xml:space="preserve"> </w:t>
      </w:r>
      <w:r w:rsidRPr="00ED4C8E">
        <w:rPr>
          <w:rFonts w:ascii="Times New Roman" w:eastAsia="Times New Roman" w:hAnsi="Times New Roman"/>
          <w:smallCaps/>
          <w:sz w:val="24"/>
          <w:szCs w:val="24"/>
          <w:lang w:eastAsia="en-GB"/>
        </w:rPr>
        <w:t xml:space="preserve">GENERAL OBLIGATIONS AND ROLES OF THE BENEFICIARIES </w:t>
      </w:r>
    </w:p>
    <w:p w14:paraId="3CEBC3F7" w14:textId="77777777" w:rsidR="00AF0093" w:rsidRPr="00ED4C8E" w:rsidRDefault="00AF0093" w:rsidP="00242651">
      <w:pPr>
        <w:spacing w:before="60" w:after="0" w:line="240" w:lineRule="auto"/>
        <w:rPr>
          <w:rFonts w:ascii="Times New Roman" w:eastAsia="Times New Roman" w:hAnsi="Times New Roman"/>
          <w:smallCaps/>
          <w:sz w:val="24"/>
          <w:szCs w:val="24"/>
          <w:lang w:eastAsia="en-GB"/>
        </w:rPr>
      </w:pPr>
      <w:proofErr w:type="gramStart"/>
      <w:r w:rsidRPr="00ED4C8E">
        <w:rPr>
          <w:rFonts w:ascii="Times New Roman" w:eastAsia="Times New Roman" w:hAnsi="Times New Roman"/>
          <w:smallCaps/>
          <w:sz w:val="24"/>
          <w:szCs w:val="24"/>
          <w:lang w:eastAsia="en-GB"/>
        </w:rPr>
        <w:t>II.</w:t>
      </w:r>
      <w:r w:rsidR="00EF046D" w:rsidRPr="00ED4C8E">
        <w:rPr>
          <w:rFonts w:ascii="Times New Roman" w:eastAsia="Times New Roman" w:hAnsi="Times New Roman"/>
          <w:smallCaps/>
          <w:sz w:val="24"/>
          <w:szCs w:val="24"/>
          <w:lang w:eastAsia="en-GB"/>
        </w:rPr>
        <w:t>2</w:t>
      </w:r>
      <w:r w:rsidRPr="00ED4C8E">
        <w:rPr>
          <w:rFonts w:ascii="Times New Roman" w:eastAsia="Times New Roman" w:hAnsi="Times New Roman"/>
          <w:smallCaps/>
          <w:sz w:val="24"/>
          <w:szCs w:val="24"/>
          <w:lang w:eastAsia="en-GB"/>
        </w:rPr>
        <w:t xml:space="preserve"> </w:t>
      </w:r>
      <w:r w:rsidR="00225DD5" w:rsidRPr="00ED4C8E">
        <w:rPr>
          <w:rFonts w:ascii="Times New Roman" w:eastAsia="Times New Roman" w:hAnsi="Times New Roman"/>
          <w:smallCaps/>
          <w:sz w:val="24"/>
          <w:szCs w:val="24"/>
          <w:lang w:eastAsia="en-GB"/>
        </w:rPr>
        <w:t xml:space="preserve"> </w:t>
      </w:r>
      <w:r w:rsidRPr="00ED4C8E">
        <w:rPr>
          <w:rFonts w:ascii="Times New Roman" w:eastAsia="Times New Roman" w:hAnsi="Times New Roman"/>
          <w:smallCaps/>
          <w:sz w:val="24"/>
          <w:szCs w:val="24"/>
          <w:lang w:eastAsia="en-GB"/>
        </w:rPr>
        <w:t>–</w:t>
      </w:r>
      <w:proofErr w:type="gramEnd"/>
      <w:r w:rsidR="0000249A" w:rsidRPr="00ED4C8E">
        <w:rPr>
          <w:rFonts w:ascii="Times New Roman" w:eastAsia="Times New Roman" w:hAnsi="Times New Roman"/>
          <w:smallCaps/>
          <w:sz w:val="24"/>
          <w:szCs w:val="24"/>
          <w:lang w:eastAsia="en-GB"/>
        </w:rPr>
        <w:t xml:space="preserve"> </w:t>
      </w:r>
      <w:r w:rsidRPr="00ED4C8E">
        <w:rPr>
          <w:rFonts w:ascii="Times New Roman" w:eastAsia="Times New Roman" w:hAnsi="Times New Roman"/>
          <w:smallCaps/>
          <w:sz w:val="24"/>
          <w:szCs w:val="24"/>
          <w:lang w:eastAsia="en-GB"/>
        </w:rPr>
        <w:t>COMMUNICATION</w:t>
      </w:r>
      <w:r w:rsidR="0000249A" w:rsidRPr="00ED4C8E">
        <w:rPr>
          <w:rFonts w:ascii="Times New Roman" w:eastAsia="Times New Roman" w:hAnsi="Times New Roman"/>
          <w:smallCaps/>
          <w:sz w:val="24"/>
          <w:szCs w:val="24"/>
          <w:lang w:eastAsia="en-GB"/>
        </w:rPr>
        <w:t>S BETWEEN THE PARTIES</w:t>
      </w:r>
      <w:r w:rsidRPr="00ED4C8E">
        <w:rPr>
          <w:rFonts w:ascii="Times New Roman" w:eastAsia="Times New Roman" w:hAnsi="Times New Roman"/>
          <w:smallCaps/>
          <w:sz w:val="24"/>
          <w:szCs w:val="24"/>
          <w:lang w:eastAsia="en-GB"/>
        </w:rPr>
        <w:t xml:space="preserve"> </w:t>
      </w:r>
    </w:p>
    <w:p w14:paraId="3BC9BD69" w14:textId="77777777" w:rsidR="00AF0093" w:rsidRPr="00ED4C8E" w:rsidRDefault="00AF0093" w:rsidP="00242651">
      <w:pPr>
        <w:spacing w:before="60" w:after="0" w:line="240" w:lineRule="auto"/>
        <w:rPr>
          <w:rFonts w:ascii="Times New Roman" w:eastAsia="Times New Roman" w:hAnsi="Times New Roman"/>
          <w:smallCaps/>
          <w:sz w:val="24"/>
          <w:szCs w:val="24"/>
          <w:lang w:eastAsia="en-GB"/>
        </w:rPr>
      </w:pPr>
      <w:proofErr w:type="gramStart"/>
      <w:r w:rsidRPr="00ED4C8E">
        <w:rPr>
          <w:rFonts w:ascii="Times New Roman" w:eastAsia="Times New Roman" w:hAnsi="Times New Roman"/>
          <w:smallCaps/>
          <w:sz w:val="24"/>
          <w:szCs w:val="24"/>
          <w:lang w:eastAsia="en-GB"/>
        </w:rPr>
        <w:t>II.</w:t>
      </w:r>
      <w:r w:rsidR="00EF046D" w:rsidRPr="00ED4C8E">
        <w:rPr>
          <w:rFonts w:ascii="Times New Roman" w:eastAsia="Times New Roman" w:hAnsi="Times New Roman"/>
          <w:smallCaps/>
          <w:sz w:val="24"/>
          <w:szCs w:val="24"/>
          <w:lang w:eastAsia="en-GB"/>
        </w:rPr>
        <w:t>3</w:t>
      </w:r>
      <w:r w:rsidR="00225DD5" w:rsidRPr="00ED4C8E">
        <w:rPr>
          <w:rFonts w:ascii="Times New Roman" w:eastAsia="Times New Roman" w:hAnsi="Times New Roman"/>
          <w:smallCaps/>
          <w:sz w:val="24"/>
          <w:szCs w:val="24"/>
          <w:lang w:eastAsia="en-GB"/>
        </w:rPr>
        <w:t xml:space="preserve"> </w:t>
      </w:r>
      <w:r w:rsidRPr="00ED4C8E">
        <w:rPr>
          <w:rFonts w:ascii="Times New Roman" w:eastAsia="Times New Roman" w:hAnsi="Times New Roman"/>
          <w:smallCaps/>
          <w:sz w:val="24"/>
          <w:szCs w:val="24"/>
          <w:lang w:eastAsia="en-GB"/>
        </w:rPr>
        <w:t xml:space="preserve"> –</w:t>
      </w:r>
      <w:proofErr w:type="gramEnd"/>
      <w:r w:rsidRPr="00ED4C8E">
        <w:rPr>
          <w:rFonts w:ascii="Times New Roman" w:eastAsia="Times New Roman" w:hAnsi="Times New Roman"/>
          <w:smallCaps/>
          <w:sz w:val="24"/>
          <w:szCs w:val="24"/>
          <w:lang w:eastAsia="en-GB"/>
        </w:rPr>
        <w:t xml:space="preserve"> </w:t>
      </w:r>
      <w:r w:rsidR="00153023" w:rsidRPr="00ED4C8E">
        <w:rPr>
          <w:rFonts w:ascii="Times New Roman" w:eastAsia="Times New Roman" w:hAnsi="Times New Roman"/>
          <w:sz w:val="24"/>
          <w:szCs w:val="24"/>
          <w:lang w:eastAsia="en-GB"/>
        </w:rPr>
        <w:t>LIABILITY FOR DAMAGES</w:t>
      </w:r>
    </w:p>
    <w:p w14:paraId="45744773" w14:textId="77777777" w:rsidR="00E13C3A" w:rsidRPr="00ED4C8E" w:rsidRDefault="00E13C3A" w:rsidP="00242651">
      <w:pPr>
        <w:spacing w:before="60" w:after="0" w:line="240" w:lineRule="auto"/>
        <w:rPr>
          <w:rFonts w:ascii="Times New Roman" w:eastAsia="Times New Roman" w:hAnsi="Times New Roman"/>
          <w:smallCaps/>
          <w:sz w:val="24"/>
          <w:szCs w:val="24"/>
          <w:lang w:eastAsia="en-GB"/>
        </w:rPr>
      </w:pPr>
      <w:proofErr w:type="gramStart"/>
      <w:r w:rsidRPr="00ED4C8E">
        <w:rPr>
          <w:rFonts w:ascii="Times New Roman" w:eastAsia="Times New Roman" w:hAnsi="Times New Roman"/>
          <w:smallCaps/>
          <w:sz w:val="24"/>
          <w:szCs w:val="24"/>
          <w:lang w:eastAsia="en-GB"/>
        </w:rPr>
        <w:t>II.</w:t>
      </w:r>
      <w:r w:rsidR="00EF046D" w:rsidRPr="00ED4C8E">
        <w:rPr>
          <w:rFonts w:ascii="Times New Roman" w:eastAsia="Times New Roman" w:hAnsi="Times New Roman"/>
          <w:smallCaps/>
          <w:sz w:val="24"/>
          <w:szCs w:val="24"/>
          <w:lang w:eastAsia="en-GB"/>
        </w:rPr>
        <w:t>4</w:t>
      </w:r>
      <w:r w:rsidRPr="00ED4C8E">
        <w:rPr>
          <w:rFonts w:ascii="Times New Roman" w:eastAsia="Times New Roman" w:hAnsi="Times New Roman"/>
          <w:smallCaps/>
          <w:sz w:val="24"/>
          <w:szCs w:val="24"/>
          <w:lang w:eastAsia="en-GB"/>
        </w:rPr>
        <w:t xml:space="preserve"> </w:t>
      </w:r>
      <w:r w:rsidR="00225DD5" w:rsidRPr="00ED4C8E">
        <w:rPr>
          <w:rFonts w:ascii="Times New Roman" w:eastAsia="Times New Roman" w:hAnsi="Times New Roman"/>
          <w:smallCaps/>
          <w:sz w:val="24"/>
          <w:szCs w:val="24"/>
          <w:lang w:eastAsia="en-GB"/>
        </w:rPr>
        <w:t xml:space="preserve"> </w:t>
      </w:r>
      <w:r w:rsidR="0012373C" w:rsidRPr="00ED4C8E">
        <w:rPr>
          <w:rFonts w:ascii="Times New Roman" w:eastAsia="Times New Roman" w:hAnsi="Times New Roman"/>
          <w:smallCaps/>
          <w:sz w:val="24"/>
          <w:szCs w:val="24"/>
          <w:lang w:eastAsia="en-GB"/>
        </w:rPr>
        <w:t>–</w:t>
      </w:r>
      <w:proofErr w:type="gramEnd"/>
      <w:r w:rsidRPr="00ED4C8E">
        <w:rPr>
          <w:rFonts w:ascii="Times New Roman" w:eastAsia="Times New Roman" w:hAnsi="Times New Roman"/>
          <w:smallCaps/>
          <w:sz w:val="24"/>
          <w:szCs w:val="24"/>
          <w:lang w:eastAsia="en-GB"/>
        </w:rPr>
        <w:t xml:space="preserve"> CONFLICT OF INTERESTS</w:t>
      </w:r>
    </w:p>
    <w:p w14:paraId="18E5EC9C" w14:textId="77777777" w:rsidR="00E13C3A" w:rsidRPr="00ED4C8E" w:rsidRDefault="00E13C3A" w:rsidP="00242651">
      <w:pPr>
        <w:spacing w:before="60" w:after="0" w:line="240" w:lineRule="auto"/>
        <w:rPr>
          <w:rFonts w:ascii="Times New Roman" w:eastAsia="Times New Roman" w:hAnsi="Times New Roman"/>
          <w:smallCaps/>
          <w:sz w:val="24"/>
          <w:szCs w:val="24"/>
          <w:lang w:eastAsia="en-GB"/>
        </w:rPr>
      </w:pPr>
      <w:proofErr w:type="gramStart"/>
      <w:r w:rsidRPr="00ED4C8E">
        <w:rPr>
          <w:rFonts w:ascii="Times New Roman" w:eastAsia="Times New Roman" w:hAnsi="Times New Roman"/>
          <w:smallCaps/>
          <w:sz w:val="24"/>
          <w:szCs w:val="24"/>
          <w:lang w:eastAsia="en-GB"/>
        </w:rPr>
        <w:t>II.</w:t>
      </w:r>
      <w:r w:rsidR="00EF046D" w:rsidRPr="00ED4C8E">
        <w:rPr>
          <w:rFonts w:ascii="Times New Roman" w:eastAsia="Times New Roman" w:hAnsi="Times New Roman"/>
          <w:smallCaps/>
          <w:sz w:val="24"/>
          <w:szCs w:val="24"/>
          <w:lang w:eastAsia="en-GB"/>
        </w:rPr>
        <w:t>5</w:t>
      </w:r>
      <w:r w:rsidRPr="00ED4C8E">
        <w:rPr>
          <w:rFonts w:ascii="Times New Roman" w:eastAsia="Times New Roman" w:hAnsi="Times New Roman"/>
          <w:smallCaps/>
          <w:sz w:val="24"/>
          <w:szCs w:val="24"/>
          <w:lang w:eastAsia="en-GB"/>
        </w:rPr>
        <w:t xml:space="preserve"> </w:t>
      </w:r>
      <w:r w:rsidR="00225DD5" w:rsidRPr="00ED4C8E">
        <w:rPr>
          <w:rFonts w:ascii="Times New Roman" w:eastAsia="Times New Roman" w:hAnsi="Times New Roman"/>
          <w:smallCaps/>
          <w:sz w:val="24"/>
          <w:szCs w:val="24"/>
          <w:lang w:eastAsia="en-GB"/>
        </w:rPr>
        <w:t xml:space="preserve"> </w:t>
      </w:r>
      <w:r w:rsidRPr="00ED4C8E">
        <w:rPr>
          <w:rFonts w:ascii="Times New Roman" w:eastAsia="Times New Roman" w:hAnsi="Times New Roman"/>
          <w:smallCaps/>
          <w:sz w:val="24"/>
          <w:szCs w:val="24"/>
          <w:lang w:eastAsia="en-GB"/>
        </w:rPr>
        <w:t>–</w:t>
      </w:r>
      <w:proofErr w:type="gramEnd"/>
      <w:r w:rsidRPr="00ED4C8E">
        <w:rPr>
          <w:rFonts w:ascii="Times New Roman" w:eastAsia="Times New Roman" w:hAnsi="Times New Roman"/>
          <w:smallCaps/>
          <w:sz w:val="24"/>
          <w:szCs w:val="24"/>
          <w:lang w:eastAsia="en-GB"/>
        </w:rPr>
        <w:t xml:space="preserve"> CONFIDENTIALITY</w:t>
      </w:r>
    </w:p>
    <w:p w14:paraId="47B2CA61" w14:textId="77777777" w:rsidR="00E13C3A" w:rsidRPr="00ED4C8E" w:rsidRDefault="00E13C3A" w:rsidP="00242651">
      <w:pPr>
        <w:spacing w:before="60" w:after="0" w:line="240" w:lineRule="auto"/>
        <w:rPr>
          <w:rFonts w:ascii="Times New Roman" w:eastAsia="Times New Roman" w:hAnsi="Times New Roman"/>
          <w:smallCaps/>
          <w:sz w:val="24"/>
          <w:szCs w:val="24"/>
          <w:lang w:eastAsia="en-GB"/>
        </w:rPr>
      </w:pPr>
      <w:proofErr w:type="gramStart"/>
      <w:r w:rsidRPr="00ED4C8E">
        <w:rPr>
          <w:rFonts w:ascii="Times New Roman" w:eastAsia="Times New Roman" w:hAnsi="Times New Roman"/>
          <w:smallCaps/>
          <w:sz w:val="24"/>
          <w:szCs w:val="24"/>
          <w:lang w:eastAsia="en-GB"/>
        </w:rPr>
        <w:t>II.</w:t>
      </w:r>
      <w:r w:rsidR="00EF046D" w:rsidRPr="00ED4C8E">
        <w:rPr>
          <w:rFonts w:ascii="Times New Roman" w:eastAsia="Times New Roman" w:hAnsi="Times New Roman"/>
          <w:smallCaps/>
          <w:sz w:val="24"/>
          <w:szCs w:val="24"/>
          <w:lang w:eastAsia="en-GB"/>
        </w:rPr>
        <w:t>6</w:t>
      </w:r>
      <w:r w:rsidR="008C5364">
        <w:rPr>
          <w:rFonts w:ascii="Times New Roman" w:eastAsia="Times New Roman" w:hAnsi="Times New Roman"/>
          <w:smallCaps/>
          <w:sz w:val="24"/>
          <w:szCs w:val="24"/>
          <w:lang w:eastAsia="en-GB"/>
        </w:rPr>
        <w:t xml:space="preserve"> </w:t>
      </w:r>
      <w:r w:rsidR="00225DD5" w:rsidRPr="00ED4C8E">
        <w:rPr>
          <w:rFonts w:ascii="Times New Roman" w:eastAsia="Times New Roman" w:hAnsi="Times New Roman"/>
          <w:smallCaps/>
          <w:sz w:val="24"/>
          <w:szCs w:val="24"/>
          <w:lang w:eastAsia="en-GB"/>
        </w:rPr>
        <w:t xml:space="preserve"> </w:t>
      </w:r>
      <w:r w:rsidRPr="00ED4C8E">
        <w:rPr>
          <w:rFonts w:ascii="Times New Roman" w:eastAsia="Times New Roman" w:hAnsi="Times New Roman"/>
          <w:smallCaps/>
          <w:sz w:val="24"/>
          <w:szCs w:val="24"/>
          <w:lang w:eastAsia="en-GB"/>
        </w:rPr>
        <w:t>–</w:t>
      </w:r>
      <w:proofErr w:type="gramEnd"/>
      <w:r w:rsidRPr="00ED4C8E">
        <w:rPr>
          <w:rFonts w:ascii="Times New Roman" w:eastAsia="Times New Roman" w:hAnsi="Times New Roman"/>
          <w:smallCaps/>
          <w:sz w:val="24"/>
          <w:szCs w:val="24"/>
          <w:lang w:eastAsia="en-GB"/>
        </w:rPr>
        <w:t xml:space="preserve"> PROCESSING OF PERSONAL DATA</w:t>
      </w:r>
    </w:p>
    <w:p w14:paraId="310ABD70" w14:textId="77777777" w:rsidR="00E13C3A" w:rsidRPr="00ED4C8E" w:rsidRDefault="00E13C3A" w:rsidP="00242651">
      <w:pPr>
        <w:spacing w:before="60" w:after="0" w:line="240" w:lineRule="auto"/>
        <w:rPr>
          <w:rFonts w:ascii="Times New Roman" w:eastAsia="Times New Roman" w:hAnsi="Times New Roman"/>
          <w:smallCaps/>
          <w:sz w:val="24"/>
          <w:szCs w:val="24"/>
          <w:lang w:eastAsia="en-GB"/>
        </w:rPr>
      </w:pPr>
      <w:proofErr w:type="gramStart"/>
      <w:r w:rsidRPr="00ED4C8E">
        <w:rPr>
          <w:rFonts w:ascii="Times New Roman" w:eastAsia="Times New Roman" w:hAnsi="Times New Roman"/>
          <w:smallCaps/>
          <w:sz w:val="24"/>
          <w:szCs w:val="24"/>
          <w:lang w:eastAsia="en-GB"/>
        </w:rPr>
        <w:t>II.</w:t>
      </w:r>
      <w:r w:rsidR="00EF046D" w:rsidRPr="00ED4C8E">
        <w:rPr>
          <w:rFonts w:ascii="Times New Roman" w:eastAsia="Times New Roman" w:hAnsi="Times New Roman"/>
          <w:smallCaps/>
          <w:sz w:val="24"/>
          <w:szCs w:val="24"/>
          <w:lang w:eastAsia="en-GB"/>
        </w:rPr>
        <w:t>7</w:t>
      </w:r>
      <w:r w:rsidRPr="00ED4C8E">
        <w:rPr>
          <w:rFonts w:ascii="Times New Roman" w:eastAsia="Times New Roman" w:hAnsi="Times New Roman"/>
          <w:smallCaps/>
          <w:sz w:val="24"/>
          <w:szCs w:val="24"/>
          <w:lang w:eastAsia="en-GB"/>
        </w:rPr>
        <w:t xml:space="preserve"> </w:t>
      </w:r>
      <w:r w:rsidR="00225DD5" w:rsidRPr="00ED4C8E">
        <w:rPr>
          <w:rFonts w:ascii="Times New Roman" w:eastAsia="Times New Roman" w:hAnsi="Times New Roman"/>
          <w:smallCaps/>
          <w:sz w:val="24"/>
          <w:szCs w:val="24"/>
          <w:lang w:eastAsia="en-GB"/>
        </w:rPr>
        <w:t xml:space="preserve"> </w:t>
      </w:r>
      <w:r w:rsidRPr="00ED4C8E">
        <w:rPr>
          <w:rFonts w:ascii="Times New Roman" w:eastAsia="Times New Roman" w:hAnsi="Times New Roman"/>
          <w:smallCaps/>
          <w:sz w:val="24"/>
          <w:szCs w:val="24"/>
          <w:lang w:eastAsia="en-GB"/>
        </w:rPr>
        <w:t>–</w:t>
      </w:r>
      <w:proofErr w:type="gramEnd"/>
      <w:r w:rsidRPr="00ED4C8E">
        <w:rPr>
          <w:rFonts w:ascii="Times New Roman" w:eastAsia="Times New Roman" w:hAnsi="Times New Roman"/>
          <w:smallCaps/>
          <w:sz w:val="24"/>
          <w:szCs w:val="24"/>
          <w:lang w:eastAsia="en-GB"/>
        </w:rPr>
        <w:t xml:space="preserve"> VISIBILITY OF </w:t>
      </w:r>
      <w:r w:rsidR="000C44E8" w:rsidRPr="00ED4C8E">
        <w:rPr>
          <w:rFonts w:ascii="Times New Roman" w:eastAsia="Times New Roman" w:hAnsi="Times New Roman"/>
          <w:smallCaps/>
          <w:sz w:val="24"/>
          <w:szCs w:val="24"/>
          <w:lang w:eastAsia="en-GB"/>
        </w:rPr>
        <w:t xml:space="preserve">UNION </w:t>
      </w:r>
      <w:r w:rsidRPr="00ED4C8E">
        <w:rPr>
          <w:rFonts w:ascii="Times New Roman" w:eastAsia="Times New Roman" w:hAnsi="Times New Roman"/>
          <w:smallCaps/>
          <w:sz w:val="24"/>
          <w:szCs w:val="24"/>
          <w:lang w:eastAsia="en-GB"/>
        </w:rPr>
        <w:t xml:space="preserve">FUNDING </w:t>
      </w:r>
    </w:p>
    <w:p w14:paraId="04122F22" w14:textId="77777777" w:rsidR="00E13C3A" w:rsidRPr="00ED4C8E" w:rsidRDefault="00E13C3A" w:rsidP="001413A9">
      <w:pPr>
        <w:spacing w:before="60" w:after="0"/>
        <w:ind w:left="567" w:hanging="567"/>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8</w:t>
      </w:r>
      <w:r w:rsidRPr="00ED4C8E">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w:t>
      </w:r>
      <w:r w:rsidR="0000249A" w:rsidRPr="00ED4C8E">
        <w:rPr>
          <w:rFonts w:ascii="Times New Roman" w:hAnsi="Times New Roman"/>
          <w:smallCaps/>
          <w:sz w:val="24"/>
          <w:szCs w:val="24"/>
        </w:rPr>
        <w:t xml:space="preserve">PRE-EXISTING RIGHTS AND </w:t>
      </w:r>
      <w:r w:rsidR="00153023" w:rsidRPr="00ED4C8E">
        <w:rPr>
          <w:rFonts w:ascii="Times New Roman" w:hAnsi="Times New Roman"/>
          <w:sz w:val="24"/>
          <w:szCs w:val="24"/>
        </w:rPr>
        <w:t xml:space="preserve">OWNERSHIP AND USE OF THE RESULTS </w:t>
      </w:r>
      <w:r w:rsidR="0000249A" w:rsidRPr="00ED4C8E">
        <w:rPr>
          <w:rFonts w:ascii="Times New Roman" w:hAnsi="Times New Roman"/>
          <w:sz w:val="24"/>
          <w:szCs w:val="24"/>
        </w:rPr>
        <w:t>(</w:t>
      </w:r>
      <w:r w:rsidR="00153023" w:rsidRPr="00ED4C8E">
        <w:rPr>
          <w:rFonts w:ascii="Times New Roman" w:hAnsi="Times New Roman"/>
          <w:sz w:val="24"/>
          <w:szCs w:val="24"/>
        </w:rPr>
        <w:t>INCLUDING INTELLECTUAL AND INDUSTRIAL PROPERTY RIGHTS</w:t>
      </w:r>
      <w:r w:rsidR="0000249A" w:rsidRPr="00ED4C8E">
        <w:rPr>
          <w:rFonts w:ascii="Times New Roman" w:hAnsi="Times New Roman"/>
          <w:sz w:val="24"/>
          <w:szCs w:val="24"/>
        </w:rPr>
        <w:t>)</w:t>
      </w:r>
    </w:p>
    <w:p w14:paraId="48A6DCBB" w14:textId="77777777" w:rsidR="00E13C3A" w:rsidRPr="00ED4C8E" w:rsidRDefault="00E13C3A" w:rsidP="001413A9">
      <w:pPr>
        <w:tabs>
          <w:tab w:val="left" w:pos="709"/>
        </w:tabs>
        <w:spacing w:before="60" w:after="0"/>
        <w:ind w:left="567" w:hanging="567"/>
        <w:rPr>
          <w:rFonts w:ascii="Times New Roman" w:hAnsi="Times New Roman"/>
          <w:smallCaps/>
          <w:sz w:val="24"/>
          <w:szCs w:val="24"/>
        </w:rPr>
      </w:pPr>
      <w:proofErr w:type="gramStart"/>
      <w:r w:rsidRPr="00ED4C8E">
        <w:rPr>
          <w:rFonts w:ascii="Times New Roman" w:hAnsi="Times New Roman"/>
          <w:smallCaps/>
          <w:sz w:val="24"/>
          <w:szCs w:val="24"/>
        </w:rPr>
        <w:t>II.</w:t>
      </w:r>
      <w:r w:rsidR="00225DD5" w:rsidRPr="00ED4C8E">
        <w:rPr>
          <w:rFonts w:ascii="Times New Roman" w:hAnsi="Times New Roman"/>
          <w:smallCaps/>
          <w:sz w:val="24"/>
          <w:szCs w:val="24"/>
        </w:rPr>
        <w:t xml:space="preserve">9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AWARD OF CONTRACTS</w:t>
      </w:r>
      <w:r w:rsidR="000C44E8" w:rsidRPr="00ED4C8E">
        <w:rPr>
          <w:rFonts w:ascii="Times New Roman" w:hAnsi="Times New Roman"/>
          <w:smallCaps/>
          <w:sz w:val="24"/>
          <w:szCs w:val="24"/>
        </w:rPr>
        <w:t xml:space="preserve"> </w:t>
      </w:r>
      <w:r w:rsidR="0000249A" w:rsidRPr="00ED4C8E">
        <w:rPr>
          <w:rFonts w:ascii="Times New Roman" w:hAnsi="Times New Roman"/>
          <w:smallCaps/>
          <w:sz w:val="24"/>
          <w:szCs w:val="24"/>
        </w:rPr>
        <w:t xml:space="preserve">NECESSARY FOR THE IMPLEMENTATION OF THE </w:t>
      </w:r>
      <w:r w:rsidR="00BE655B" w:rsidRPr="00ED4C8E">
        <w:rPr>
          <w:rFonts w:ascii="Times New Roman" w:hAnsi="Times New Roman"/>
          <w:smallCaps/>
          <w:sz w:val="24"/>
          <w:szCs w:val="24"/>
        </w:rPr>
        <w:t>PROJECT</w:t>
      </w:r>
      <w:r w:rsidRPr="00ED4C8E">
        <w:rPr>
          <w:rFonts w:ascii="Times New Roman" w:hAnsi="Times New Roman"/>
          <w:smallCaps/>
          <w:sz w:val="24"/>
          <w:szCs w:val="24"/>
        </w:rPr>
        <w:t xml:space="preserve"> </w:t>
      </w:r>
    </w:p>
    <w:p w14:paraId="446EC04F" w14:textId="77777777" w:rsidR="00E13C3A" w:rsidRPr="00ED4C8E" w:rsidRDefault="0012373C" w:rsidP="00696E62">
      <w:pPr>
        <w:tabs>
          <w:tab w:val="left" w:pos="709"/>
        </w:tabs>
        <w:spacing w:before="60" w:after="0"/>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10</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eastAsia="Times New Roman" w:hAnsi="Times New Roman"/>
          <w:smallCaps/>
          <w:sz w:val="24"/>
          <w:szCs w:val="24"/>
          <w:lang w:eastAsia="en-GB"/>
        </w:rPr>
        <w:t>–</w:t>
      </w:r>
      <w:proofErr w:type="gramEnd"/>
      <w:r w:rsidR="00E13C3A" w:rsidRPr="00ED4C8E">
        <w:rPr>
          <w:rFonts w:ascii="Times New Roman" w:hAnsi="Times New Roman"/>
          <w:smallCaps/>
          <w:sz w:val="24"/>
          <w:szCs w:val="24"/>
        </w:rPr>
        <w:t xml:space="preserve"> SUBCONTRACTING</w:t>
      </w:r>
      <w:r w:rsidR="000C44E8" w:rsidRPr="00ED4C8E">
        <w:rPr>
          <w:rFonts w:ascii="Times New Roman" w:hAnsi="Times New Roman"/>
          <w:smallCaps/>
          <w:sz w:val="24"/>
          <w:szCs w:val="24"/>
        </w:rPr>
        <w:t xml:space="preserve"> </w:t>
      </w:r>
      <w:r w:rsidR="00E53A13" w:rsidRPr="00ED4C8E">
        <w:rPr>
          <w:rFonts w:ascii="Times New Roman" w:hAnsi="Times New Roman"/>
          <w:smallCaps/>
          <w:sz w:val="24"/>
          <w:szCs w:val="24"/>
        </w:rPr>
        <w:t xml:space="preserve">OF TASKS FORMING PART OF THE </w:t>
      </w:r>
      <w:r w:rsidR="00BE655B" w:rsidRPr="00ED4C8E">
        <w:rPr>
          <w:rFonts w:ascii="Times New Roman" w:hAnsi="Times New Roman"/>
          <w:smallCaps/>
          <w:sz w:val="24"/>
          <w:szCs w:val="24"/>
        </w:rPr>
        <w:t>PROJECT</w:t>
      </w:r>
    </w:p>
    <w:p w14:paraId="67D47063" w14:textId="77777777" w:rsidR="00E13C3A" w:rsidRPr="00ED4C8E" w:rsidRDefault="00E13C3A" w:rsidP="00242651">
      <w:pPr>
        <w:spacing w:before="60" w:after="0"/>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11</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0030235D" w:rsidRPr="00ED4C8E">
        <w:rPr>
          <w:rFonts w:ascii="Times New Roman" w:eastAsia="Times New Roman" w:hAnsi="Times New Roman"/>
          <w:smallCaps/>
          <w:sz w:val="24"/>
          <w:szCs w:val="24"/>
          <w:lang w:eastAsia="en-GB"/>
        </w:rPr>
        <w:t>–</w:t>
      </w:r>
      <w:proofErr w:type="gramEnd"/>
      <w:r w:rsidR="0030235D" w:rsidRPr="00ED4C8E">
        <w:rPr>
          <w:rFonts w:ascii="Times New Roman" w:eastAsia="Times New Roman" w:hAnsi="Times New Roman"/>
          <w:smallCaps/>
          <w:sz w:val="24"/>
          <w:szCs w:val="24"/>
          <w:lang w:eastAsia="en-GB"/>
        </w:rPr>
        <w:t xml:space="preserve"> </w:t>
      </w:r>
      <w:r w:rsidRPr="00ED4C8E">
        <w:rPr>
          <w:rFonts w:ascii="Times New Roman" w:hAnsi="Times New Roman"/>
          <w:smallCaps/>
          <w:sz w:val="24"/>
          <w:szCs w:val="24"/>
        </w:rPr>
        <w:t xml:space="preserve">FINANCIAL SUPPORT TO THIRD PARTIES </w:t>
      </w:r>
      <w:r w:rsidR="000C44E8" w:rsidRPr="00ED4C8E">
        <w:rPr>
          <w:rFonts w:ascii="Times New Roman" w:hAnsi="Times New Roman"/>
          <w:smallCaps/>
          <w:sz w:val="24"/>
          <w:szCs w:val="24"/>
        </w:rPr>
        <w:t xml:space="preserve"> </w:t>
      </w:r>
    </w:p>
    <w:p w14:paraId="5BE87010" w14:textId="77777777" w:rsidR="00E13C3A" w:rsidRPr="00ED4C8E" w:rsidRDefault="00E13C3A" w:rsidP="00696E62">
      <w:pPr>
        <w:tabs>
          <w:tab w:val="left" w:pos="709"/>
        </w:tabs>
        <w:spacing w:before="60" w:after="0"/>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12</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AMENDMENTS </w:t>
      </w:r>
      <w:r w:rsidR="000C44E8" w:rsidRPr="00ED4C8E">
        <w:rPr>
          <w:rFonts w:ascii="Times New Roman" w:hAnsi="Times New Roman"/>
          <w:smallCaps/>
          <w:sz w:val="24"/>
          <w:szCs w:val="24"/>
        </w:rPr>
        <w:t>TO THE AGREEMENT</w:t>
      </w:r>
    </w:p>
    <w:p w14:paraId="7F1FF771" w14:textId="77777777" w:rsidR="00153023" w:rsidRPr="00ED4C8E" w:rsidRDefault="00E13C3A" w:rsidP="00696E62">
      <w:pPr>
        <w:spacing w:before="60" w:after="0"/>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13</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ASSIGNMENT </w:t>
      </w:r>
      <w:r w:rsidR="00153023" w:rsidRPr="00ED4C8E">
        <w:rPr>
          <w:rFonts w:ascii="Times New Roman" w:hAnsi="Times New Roman"/>
          <w:smallCaps/>
          <w:sz w:val="24"/>
          <w:szCs w:val="24"/>
        </w:rPr>
        <w:t xml:space="preserve">OF CLAIMS FOR PAYMENTS </w:t>
      </w:r>
      <w:r w:rsidR="0000249A" w:rsidRPr="00ED4C8E">
        <w:rPr>
          <w:rFonts w:ascii="Times New Roman" w:hAnsi="Times New Roman"/>
          <w:smallCaps/>
          <w:sz w:val="24"/>
          <w:szCs w:val="24"/>
        </w:rPr>
        <w:t>TO THIRD PARTIES</w:t>
      </w:r>
    </w:p>
    <w:p w14:paraId="08649DE5" w14:textId="77777777" w:rsidR="00E13C3A" w:rsidRPr="00ED4C8E" w:rsidRDefault="00E13C3A" w:rsidP="00696E62">
      <w:pPr>
        <w:spacing w:before="60" w:after="0"/>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14</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FORCE MAJEURE</w:t>
      </w:r>
    </w:p>
    <w:p w14:paraId="170A06C7" w14:textId="77777777" w:rsidR="00E13C3A" w:rsidRPr="00ED4C8E" w:rsidRDefault="00E13C3A" w:rsidP="00696E62">
      <w:pPr>
        <w:spacing w:before="60" w:after="0"/>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15</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SUSPENSION OF THE IMPLEMENTATION </w:t>
      </w:r>
      <w:r w:rsidR="00065B43" w:rsidRPr="00ED4C8E">
        <w:rPr>
          <w:rFonts w:ascii="Times New Roman" w:hAnsi="Times New Roman"/>
          <w:smallCaps/>
          <w:sz w:val="24"/>
          <w:szCs w:val="24"/>
        </w:rPr>
        <w:t xml:space="preserve">OF THE </w:t>
      </w:r>
      <w:r w:rsidR="00BE655B" w:rsidRPr="00ED4C8E">
        <w:rPr>
          <w:rFonts w:ascii="Times New Roman" w:hAnsi="Times New Roman"/>
          <w:smallCaps/>
          <w:sz w:val="24"/>
          <w:szCs w:val="24"/>
        </w:rPr>
        <w:t>PROJECT</w:t>
      </w:r>
    </w:p>
    <w:p w14:paraId="76B2B6B0" w14:textId="77777777" w:rsidR="00E13C3A" w:rsidRPr="00ED4C8E" w:rsidRDefault="00E13C3A" w:rsidP="00696E62">
      <w:pPr>
        <w:spacing w:before="60" w:after="0"/>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16</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TERMINATION </w:t>
      </w:r>
      <w:r w:rsidR="00065B43" w:rsidRPr="00ED4C8E">
        <w:rPr>
          <w:rFonts w:ascii="Times New Roman" w:hAnsi="Times New Roman"/>
          <w:smallCaps/>
          <w:sz w:val="24"/>
          <w:szCs w:val="24"/>
        </w:rPr>
        <w:t xml:space="preserve">OF THE AGREEMENT </w:t>
      </w:r>
    </w:p>
    <w:p w14:paraId="41177932" w14:textId="77777777" w:rsidR="00E13C3A" w:rsidRPr="00ED4C8E" w:rsidRDefault="00E13C3A" w:rsidP="00242651">
      <w:pPr>
        <w:spacing w:before="60" w:after="0"/>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17</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ADMINISTRATIVE AND FINANCIAL PENALTIES </w:t>
      </w:r>
    </w:p>
    <w:p w14:paraId="3C91455C" w14:textId="77777777" w:rsidR="00AF0093" w:rsidRPr="00ED4C8E" w:rsidRDefault="00AF0093" w:rsidP="00696E62">
      <w:pPr>
        <w:spacing w:before="60" w:after="0"/>
        <w:ind w:left="709" w:hanging="709"/>
        <w:rPr>
          <w:rFonts w:ascii="Times New Roman" w:hAnsi="Times New Roman"/>
          <w:smallCaps/>
          <w:sz w:val="24"/>
          <w:szCs w:val="24"/>
        </w:rPr>
      </w:pPr>
      <w:proofErr w:type="gramStart"/>
      <w:r w:rsidRPr="00ED4C8E">
        <w:rPr>
          <w:rFonts w:ascii="Times New Roman" w:hAnsi="Times New Roman"/>
          <w:smallCaps/>
          <w:sz w:val="24"/>
          <w:szCs w:val="24"/>
        </w:rPr>
        <w:t>II.</w:t>
      </w:r>
      <w:r w:rsidR="00EF046D" w:rsidRPr="00ED4C8E">
        <w:rPr>
          <w:rFonts w:ascii="Times New Roman" w:hAnsi="Times New Roman"/>
          <w:smallCaps/>
          <w:sz w:val="24"/>
          <w:szCs w:val="24"/>
        </w:rPr>
        <w:t>18</w:t>
      </w:r>
      <w:r w:rsidR="008C5364">
        <w:rPr>
          <w:rFonts w:ascii="Times New Roman" w:hAnsi="Times New Roman"/>
          <w:smallCaps/>
          <w:sz w:val="24"/>
          <w:szCs w:val="24"/>
        </w:rPr>
        <w:t xml:space="preserve"> </w:t>
      </w:r>
      <w:r w:rsidR="00225DD5" w:rsidRPr="00ED4C8E">
        <w:rPr>
          <w:rFonts w:ascii="Times New Roman" w:hAnsi="Times New Roman"/>
          <w:smallCaps/>
          <w:sz w:val="24"/>
          <w:szCs w:val="24"/>
        </w:rPr>
        <w:t xml:space="preserve"> </w:t>
      </w:r>
      <w:r w:rsidRPr="00ED4C8E">
        <w:rPr>
          <w:rFonts w:ascii="Times New Roman" w:hAnsi="Times New Roman"/>
          <w:smallCaps/>
          <w:sz w:val="24"/>
          <w:szCs w:val="24"/>
        </w:rPr>
        <w:t>–</w:t>
      </w:r>
      <w:proofErr w:type="gramEnd"/>
      <w:r w:rsidRPr="00ED4C8E">
        <w:rPr>
          <w:rFonts w:ascii="Times New Roman" w:hAnsi="Times New Roman"/>
          <w:smallCaps/>
          <w:sz w:val="24"/>
          <w:szCs w:val="24"/>
        </w:rPr>
        <w:t xml:space="preserve"> APPLICABLE LAW</w:t>
      </w:r>
      <w:r w:rsidR="00065B43" w:rsidRPr="00ED4C8E">
        <w:rPr>
          <w:rFonts w:ascii="Times New Roman" w:hAnsi="Times New Roman"/>
          <w:smallCaps/>
          <w:sz w:val="24"/>
          <w:szCs w:val="24"/>
        </w:rPr>
        <w:t>,</w:t>
      </w:r>
      <w:r w:rsidRPr="00ED4C8E">
        <w:rPr>
          <w:rFonts w:ascii="Times New Roman" w:hAnsi="Times New Roman"/>
          <w:smallCaps/>
          <w:sz w:val="24"/>
          <w:szCs w:val="24"/>
        </w:rPr>
        <w:t xml:space="preserve"> </w:t>
      </w:r>
      <w:r w:rsidR="00E53A13" w:rsidRPr="00ED4C8E">
        <w:rPr>
          <w:rFonts w:ascii="Times New Roman" w:hAnsi="Times New Roman"/>
          <w:smallCaps/>
          <w:sz w:val="24"/>
          <w:szCs w:val="24"/>
        </w:rPr>
        <w:t>SETTLEMENT OF DISPUTES</w:t>
      </w:r>
      <w:r w:rsidR="00065B43" w:rsidRPr="00ED4C8E">
        <w:rPr>
          <w:rFonts w:ascii="Times New Roman" w:hAnsi="Times New Roman"/>
          <w:smallCaps/>
          <w:sz w:val="24"/>
          <w:szCs w:val="24"/>
        </w:rPr>
        <w:t xml:space="preserve"> AND ENFORCEABLE DECISION</w:t>
      </w:r>
      <w:r w:rsidRPr="00ED4C8E">
        <w:rPr>
          <w:rFonts w:ascii="Times New Roman" w:hAnsi="Times New Roman"/>
          <w:smallCaps/>
          <w:sz w:val="24"/>
          <w:szCs w:val="24"/>
        </w:rPr>
        <w:t xml:space="preserve"> </w:t>
      </w:r>
    </w:p>
    <w:p w14:paraId="2C1EBE3A" w14:textId="77777777" w:rsidR="00E13C3A" w:rsidRPr="00ED4C8E" w:rsidRDefault="00E13C3A" w:rsidP="00696E62">
      <w:pPr>
        <w:spacing w:before="120" w:after="0" w:line="240" w:lineRule="auto"/>
        <w:jc w:val="both"/>
        <w:outlineLvl w:val="0"/>
        <w:rPr>
          <w:rFonts w:ascii="Times New Roman" w:hAnsi="Times New Roman"/>
          <w:b/>
          <w:bCs/>
          <w:sz w:val="24"/>
          <w:szCs w:val="24"/>
        </w:rPr>
      </w:pPr>
      <w:r w:rsidRPr="00ED4C8E">
        <w:rPr>
          <w:rFonts w:ascii="Times New Roman" w:hAnsi="Times New Roman"/>
          <w:b/>
          <w:bCs/>
          <w:sz w:val="24"/>
          <w:szCs w:val="24"/>
        </w:rPr>
        <w:t>PART B – FINANCIAL PROVISIONS</w:t>
      </w:r>
      <w:r w:rsidR="00EA5BDD" w:rsidRPr="00ED4C8E">
        <w:rPr>
          <w:rFonts w:ascii="Times New Roman" w:hAnsi="Times New Roman"/>
          <w:b/>
          <w:bCs/>
          <w:sz w:val="24"/>
          <w:szCs w:val="24"/>
        </w:rPr>
        <w:t xml:space="preserve"> AND REPORTING</w:t>
      </w:r>
    </w:p>
    <w:p w14:paraId="32748ED0" w14:textId="77777777" w:rsidR="00E13C3A" w:rsidRPr="00ED4C8E" w:rsidRDefault="00E13C3A" w:rsidP="00696E62">
      <w:pPr>
        <w:spacing w:before="60" w:after="0" w:line="240" w:lineRule="auto"/>
        <w:rPr>
          <w:rFonts w:ascii="Times New Roman" w:hAnsi="Times New Roman"/>
          <w:bCs/>
          <w:sz w:val="24"/>
          <w:szCs w:val="24"/>
        </w:rPr>
      </w:pPr>
      <w:proofErr w:type="gramStart"/>
      <w:r w:rsidRPr="00ED4C8E">
        <w:rPr>
          <w:rFonts w:ascii="Times New Roman" w:hAnsi="Times New Roman"/>
          <w:bCs/>
          <w:sz w:val="24"/>
          <w:szCs w:val="24"/>
        </w:rPr>
        <w:t>II.</w:t>
      </w:r>
      <w:r w:rsidR="00EF046D" w:rsidRPr="00ED4C8E">
        <w:rPr>
          <w:rFonts w:ascii="Times New Roman" w:hAnsi="Times New Roman"/>
          <w:bCs/>
          <w:sz w:val="24"/>
          <w:szCs w:val="24"/>
        </w:rPr>
        <w:t>19</w:t>
      </w:r>
      <w:r w:rsidRPr="00ED4C8E">
        <w:rPr>
          <w:rFonts w:ascii="Times New Roman" w:hAnsi="Times New Roman"/>
          <w:bCs/>
          <w:sz w:val="24"/>
          <w:szCs w:val="24"/>
        </w:rPr>
        <w:t xml:space="preserve"> </w:t>
      </w:r>
      <w:r w:rsidR="008C5364" w:rsidRPr="00ED4C8E">
        <w:rPr>
          <w:rFonts w:ascii="Times New Roman" w:hAnsi="Times New Roman"/>
          <w:smallCaps/>
          <w:sz w:val="24"/>
          <w:szCs w:val="24"/>
        </w:rPr>
        <w:t xml:space="preserve"> –</w:t>
      </w:r>
      <w:proofErr w:type="gramEnd"/>
      <w:r w:rsidRPr="00ED4C8E">
        <w:rPr>
          <w:rFonts w:ascii="Times New Roman" w:hAnsi="Times New Roman"/>
          <w:bCs/>
          <w:sz w:val="24"/>
          <w:szCs w:val="24"/>
        </w:rPr>
        <w:t xml:space="preserve"> ELIGIBLE COSTS</w:t>
      </w:r>
    </w:p>
    <w:p w14:paraId="3C978FF0" w14:textId="77777777" w:rsidR="00E13C3A" w:rsidRPr="00ED4C8E" w:rsidRDefault="00E13C3A" w:rsidP="00696E62">
      <w:pPr>
        <w:spacing w:before="60" w:after="0" w:line="240" w:lineRule="auto"/>
        <w:ind w:left="709" w:hanging="709"/>
        <w:rPr>
          <w:rFonts w:ascii="Times New Roman" w:hAnsi="Times New Roman"/>
          <w:bCs/>
          <w:sz w:val="24"/>
          <w:szCs w:val="24"/>
        </w:rPr>
      </w:pPr>
      <w:proofErr w:type="gramStart"/>
      <w:r w:rsidRPr="00ED4C8E">
        <w:rPr>
          <w:rFonts w:ascii="Times New Roman" w:hAnsi="Times New Roman"/>
          <w:bCs/>
          <w:sz w:val="24"/>
          <w:szCs w:val="24"/>
        </w:rPr>
        <w:t>II.</w:t>
      </w:r>
      <w:r w:rsidR="00EF046D" w:rsidRPr="00ED4C8E">
        <w:rPr>
          <w:rFonts w:ascii="Times New Roman" w:hAnsi="Times New Roman"/>
          <w:bCs/>
          <w:sz w:val="24"/>
          <w:szCs w:val="24"/>
        </w:rPr>
        <w:t>20</w:t>
      </w:r>
      <w:r w:rsidRPr="00ED4C8E">
        <w:rPr>
          <w:rFonts w:ascii="Times New Roman" w:hAnsi="Times New Roman"/>
          <w:bCs/>
          <w:sz w:val="24"/>
          <w:szCs w:val="24"/>
        </w:rPr>
        <w:t xml:space="preserve"> </w:t>
      </w:r>
      <w:r w:rsidR="008C5364" w:rsidRPr="00ED4C8E">
        <w:rPr>
          <w:rFonts w:ascii="Times New Roman" w:hAnsi="Times New Roman"/>
          <w:smallCaps/>
          <w:sz w:val="24"/>
          <w:szCs w:val="24"/>
        </w:rPr>
        <w:t xml:space="preserve"> –</w:t>
      </w:r>
      <w:proofErr w:type="gramEnd"/>
      <w:r w:rsidRPr="00ED4C8E">
        <w:rPr>
          <w:rFonts w:ascii="Times New Roman" w:hAnsi="Times New Roman"/>
          <w:bCs/>
          <w:sz w:val="24"/>
          <w:szCs w:val="24"/>
        </w:rPr>
        <w:t xml:space="preserve"> </w:t>
      </w:r>
      <w:r w:rsidR="0000249A" w:rsidRPr="00ED4C8E">
        <w:rPr>
          <w:rFonts w:ascii="Times New Roman" w:hAnsi="Times New Roman"/>
          <w:bCs/>
          <w:sz w:val="24"/>
          <w:szCs w:val="24"/>
        </w:rPr>
        <w:t xml:space="preserve">IDENTIFIABILITY AND </w:t>
      </w:r>
      <w:r w:rsidR="000D2417" w:rsidRPr="00ED4C8E">
        <w:rPr>
          <w:rFonts w:ascii="Times New Roman" w:hAnsi="Times New Roman"/>
          <w:bCs/>
          <w:sz w:val="24"/>
          <w:szCs w:val="24"/>
        </w:rPr>
        <w:t xml:space="preserve">VERIFIABILITY OF THE AMOUNTS DECLARED </w:t>
      </w:r>
    </w:p>
    <w:p w14:paraId="1D79C3E1" w14:textId="77777777" w:rsidR="00E13C3A" w:rsidRPr="00ED4C8E" w:rsidRDefault="00E13C3A" w:rsidP="00696E62">
      <w:pPr>
        <w:spacing w:before="60" w:after="0" w:line="240" w:lineRule="auto"/>
        <w:rPr>
          <w:rFonts w:ascii="Times New Roman" w:hAnsi="Times New Roman"/>
          <w:bCs/>
          <w:sz w:val="24"/>
          <w:szCs w:val="24"/>
        </w:rPr>
      </w:pPr>
      <w:proofErr w:type="gramStart"/>
      <w:r w:rsidRPr="00ED4C8E">
        <w:rPr>
          <w:rFonts w:ascii="Times New Roman" w:hAnsi="Times New Roman"/>
          <w:bCs/>
          <w:sz w:val="24"/>
          <w:szCs w:val="24"/>
        </w:rPr>
        <w:t>II.</w:t>
      </w:r>
      <w:r w:rsidR="00EF046D" w:rsidRPr="00ED4C8E">
        <w:rPr>
          <w:rFonts w:ascii="Times New Roman" w:hAnsi="Times New Roman"/>
          <w:bCs/>
          <w:sz w:val="24"/>
          <w:szCs w:val="24"/>
        </w:rPr>
        <w:t>21</w:t>
      </w:r>
      <w:r w:rsidRPr="00ED4C8E">
        <w:rPr>
          <w:rFonts w:ascii="Times New Roman" w:hAnsi="Times New Roman"/>
          <w:bCs/>
          <w:sz w:val="24"/>
          <w:szCs w:val="24"/>
        </w:rPr>
        <w:t xml:space="preserve"> </w:t>
      </w:r>
      <w:r w:rsidR="008C5364" w:rsidRPr="00ED4C8E">
        <w:rPr>
          <w:rFonts w:ascii="Times New Roman" w:hAnsi="Times New Roman"/>
          <w:smallCaps/>
          <w:sz w:val="24"/>
          <w:szCs w:val="24"/>
        </w:rPr>
        <w:t xml:space="preserve"> –</w:t>
      </w:r>
      <w:proofErr w:type="gramEnd"/>
      <w:r w:rsidRPr="00ED4C8E">
        <w:rPr>
          <w:rFonts w:ascii="Times New Roman" w:hAnsi="Times New Roman"/>
          <w:bCs/>
          <w:sz w:val="24"/>
          <w:szCs w:val="24"/>
        </w:rPr>
        <w:t xml:space="preserve"> </w:t>
      </w:r>
      <w:r w:rsidR="000D2417" w:rsidRPr="00ED4C8E">
        <w:rPr>
          <w:rFonts w:ascii="Times New Roman" w:hAnsi="Times New Roman"/>
          <w:bCs/>
          <w:sz w:val="24"/>
          <w:szCs w:val="24"/>
        </w:rPr>
        <w:t xml:space="preserve">ELIGIBILITY OF </w:t>
      </w:r>
      <w:r w:rsidRPr="00ED4C8E">
        <w:rPr>
          <w:rFonts w:ascii="Times New Roman" w:hAnsi="Times New Roman"/>
          <w:bCs/>
          <w:sz w:val="24"/>
          <w:szCs w:val="24"/>
        </w:rPr>
        <w:t>COSTS OF ENTITIES</w:t>
      </w:r>
      <w:r w:rsidR="000D2417" w:rsidRPr="00ED4C8E">
        <w:rPr>
          <w:rFonts w:ascii="Times New Roman" w:hAnsi="Times New Roman"/>
          <w:bCs/>
          <w:sz w:val="24"/>
          <w:szCs w:val="24"/>
        </w:rPr>
        <w:t xml:space="preserve"> AFFILIATED TO THE BENEFICIARIES</w:t>
      </w:r>
    </w:p>
    <w:p w14:paraId="635C5279" w14:textId="77777777" w:rsidR="00E13C3A" w:rsidRPr="00ED4C8E" w:rsidRDefault="00E13C3A" w:rsidP="00696E62">
      <w:pPr>
        <w:spacing w:before="60" w:after="0" w:line="240" w:lineRule="auto"/>
        <w:rPr>
          <w:rFonts w:ascii="Times New Roman" w:hAnsi="Times New Roman"/>
          <w:bCs/>
          <w:sz w:val="24"/>
          <w:szCs w:val="24"/>
        </w:rPr>
      </w:pPr>
      <w:proofErr w:type="gramStart"/>
      <w:r w:rsidRPr="00ED4C8E">
        <w:rPr>
          <w:rFonts w:ascii="Times New Roman" w:hAnsi="Times New Roman"/>
          <w:bCs/>
          <w:sz w:val="24"/>
          <w:szCs w:val="24"/>
        </w:rPr>
        <w:t>II.</w:t>
      </w:r>
      <w:r w:rsidR="00EF046D" w:rsidRPr="00ED4C8E">
        <w:rPr>
          <w:rFonts w:ascii="Times New Roman" w:hAnsi="Times New Roman"/>
          <w:bCs/>
          <w:sz w:val="24"/>
          <w:szCs w:val="24"/>
        </w:rPr>
        <w:t>22</w:t>
      </w:r>
      <w:r w:rsidRPr="00ED4C8E">
        <w:rPr>
          <w:rFonts w:ascii="Times New Roman" w:hAnsi="Times New Roman"/>
          <w:bCs/>
          <w:sz w:val="24"/>
          <w:szCs w:val="24"/>
        </w:rPr>
        <w:t xml:space="preserve"> </w:t>
      </w:r>
      <w:r w:rsidR="008C5364" w:rsidRPr="00ED4C8E">
        <w:rPr>
          <w:rFonts w:ascii="Times New Roman" w:hAnsi="Times New Roman"/>
          <w:smallCaps/>
          <w:sz w:val="24"/>
          <w:szCs w:val="24"/>
        </w:rPr>
        <w:t xml:space="preserve"> –</w:t>
      </w:r>
      <w:proofErr w:type="gramEnd"/>
      <w:r w:rsidRPr="00ED4C8E">
        <w:rPr>
          <w:rFonts w:ascii="Times New Roman" w:hAnsi="Times New Roman"/>
          <w:bCs/>
          <w:sz w:val="24"/>
          <w:szCs w:val="24"/>
        </w:rPr>
        <w:t xml:space="preserve"> BUDGET TRANSFERS</w:t>
      </w:r>
    </w:p>
    <w:p w14:paraId="67D4CD96" w14:textId="77777777" w:rsidR="00171637" w:rsidRPr="00ED4C8E" w:rsidRDefault="00171637" w:rsidP="00696E62">
      <w:pPr>
        <w:spacing w:before="60" w:after="0" w:line="240" w:lineRule="auto"/>
        <w:ind w:left="709" w:hanging="709"/>
        <w:rPr>
          <w:rFonts w:ascii="Times New Roman" w:hAnsi="Times New Roman"/>
          <w:bCs/>
          <w:sz w:val="24"/>
          <w:szCs w:val="24"/>
        </w:rPr>
      </w:pPr>
      <w:proofErr w:type="gramStart"/>
      <w:r w:rsidRPr="00ED4C8E">
        <w:rPr>
          <w:rFonts w:ascii="Times New Roman" w:hAnsi="Times New Roman"/>
          <w:bCs/>
          <w:sz w:val="24"/>
          <w:szCs w:val="24"/>
        </w:rPr>
        <w:t xml:space="preserve">II.23 </w:t>
      </w:r>
      <w:r w:rsidR="008C5364" w:rsidRPr="00ED4C8E">
        <w:rPr>
          <w:rFonts w:ascii="Times New Roman" w:hAnsi="Times New Roman"/>
          <w:smallCaps/>
          <w:sz w:val="24"/>
          <w:szCs w:val="24"/>
        </w:rPr>
        <w:t xml:space="preserve"> –</w:t>
      </w:r>
      <w:proofErr w:type="gramEnd"/>
      <w:r w:rsidRPr="00ED4C8E">
        <w:rPr>
          <w:rFonts w:ascii="Times New Roman" w:hAnsi="Times New Roman"/>
          <w:bCs/>
          <w:sz w:val="24"/>
          <w:szCs w:val="24"/>
        </w:rPr>
        <w:t xml:space="preserve"> TECHNICAL AND FINANCIAL REPORTING </w:t>
      </w:r>
      <w:r w:rsidR="000D2417" w:rsidRPr="00ED4C8E">
        <w:rPr>
          <w:rFonts w:ascii="Times New Roman" w:hAnsi="Times New Roman"/>
          <w:bCs/>
          <w:sz w:val="24"/>
          <w:szCs w:val="24"/>
        </w:rPr>
        <w:t>– REQUESTS FOR PAYMENT AND SUPPORTING DOCUMENTS</w:t>
      </w:r>
    </w:p>
    <w:p w14:paraId="69DFE754" w14:textId="77777777" w:rsidR="00E13C3A" w:rsidRPr="00ED4C8E" w:rsidRDefault="00E13C3A" w:rsidP="00696E62">
      <w:pPr>
        <w:spacing w:before="60" w:after="0" w:line="240" w:lineRule="auto"/>
        <w:rPr>
          <w:rFonts w:ascii="Times New Roman" w:hAnsi="Times New Roman"/>
          <w:bCs/>
          <w:sz w:val="24"/>
          <w:szCs w:val="24"/>
        </w:rPr>
      </w:pPr>
      <w:proofErr w:type="gramStart"/>
      <w:r w:rsidRPr="00ED4C8E">
        <w:rPr>
          <w:rFonts w:ascii="Times New Roman" w:hAnsi="Times New Roman"/>
          <w:bCs/>
          <w:sz w:val="24"/>
          <w:szCs w:val="24"/>
        </w:rPr>
        <w:t>II.</w:t>
      </w:r>
      <w:r w:rsidR="00EF046D" w:rsidRPr="00ED4C8E">
        <w:rPr>
          <w:rFonts w:ascii="Times New Roman" w:hAnsi="Times New Roman"/>
          <w:bCs/>
          <w:sz w:val="24"/>
          <w:szCs w:val="24"/>
        </w:rPr>
        <w:t>24</w:t>
      </w:r>
      <w:r w:rsidRPr="00ED4C8E">
        <w:rPr>
          <w:rFonts w:ascii="Times New Roman" w:hAnsi="Times New Roman"/>
          <w:bCs/>
          <w:sz w:val="24"/>
          <w:szCs w:val="24"/>
        </w:rPr>
        <w:t xml:space="preserve"> </w:t>
      </w:r>
      <w:r w:rsidR="008C5364" w:rsidRPr="00ED4C8E">
        <w:rPr>
          <w:rFonts w:ascii="Times New Roman" w:hAnsi="Times New Roman"/>
          <w:smallCaps/>
          <w:sz w:val="24"/>
          <w:szCs w:val="24"/>
        </w:rPr>
        <w:t xml:space="preserve"> –</w:t>
      </w:r>
      <w:proofErr w:type="gramEnd"/>
      <w:r w:rsidRPr="00ED4C8E">
        <w:rPr>
          <w:rFonts w:ascii="Times New Roman" w:hAnsi="Times New Roman"/>
          <w:bCs/>
          <w:sz w:val="24"/>
          <w:szCs w:val="24"/>
        </w:rPr>
        <w:t xml:space="preserve"> </w:t>
      </w:r>
      <w:r w:rsidR="0000249A" w:rsidRPr="00ED4C8E">
        <w:rPr>
          <w:rFonts w:ascii="Times New Roman" w:hAnsi="Times New Roman"/>
          <w:bCs/>
          <w:sz w:val="24"/>
          <w:szCs w:val="24"/>
        </w:rPr>
        <w:t xml:space="preserve">PAYMENTS AND </w:t>
      </w:r>
      <w:r w:rsidRPr="00ED4C8E">
        <w:rPr>
          <w:rFonts w:ascii="Times New Roman" w:hAnsi="Times New Roman"/>
          <w:bCs/>
          <w:sz w:val="24"/>
          <w:szCs w:val="24"/>
        </w:rPr>
        <w:t>PAYMENT</w:t>
      </w:r>
      <w:r w:rsidR="000D2417" w:rsidRPr="00ED4C8E">
        <w:rPr>
          <w:rFonts w:ascii="Times New Roman" w:hAnsi="Times New Roman"/>
          <w:bCs/>
          <w:sz w:val="24"/>
          <w:szCs w:val="24"/>
        </w:rPr>
        <w:t xml:space="preserve"> ARRANGEMENT</w:t>
      </w:r>
      <w:r w:rsidRPr="00ED4C8E">
        <w:rPr>
          <w:rFonts w:ascii="Times New Roman" w:hAnsi="Times New Roman"/>
          <w:bCs/>
          <w:sz w:val="24"/>
          <w:szCs w:val="24"/>
        </w:rPr>
        <w:t xml:space="preserve">S </w:t>
      </w:r>
    </w:p>
    <w:p w14:paraId="4DBA7AAD" w14:textId="77777777" w:rsidR="00E13C3A" w:rsidRPr="00ED4C8E" w:rsidRDefault="00E13C3A" w:rsidP="00696E62">
      <w:pPr>
        <w:spacing w:before="60" w:after="0" w:line="240" w:lineRule="auto"/>
        <w:rPr>
          <w:rFonts w:ascii="Times New Roman" w:hAnsi="Times New Roman"/>
          <w:bCs/>
          <w:sz w:val="24"/>
          <w:szCs w:val="24"/>
        </w:rPr>
      </w:pPr>
      <w:proofErr w:type="gramStart"/>
      <w:r w:rsidRPr="00ED4C8E">
        <w:rPr>
          <w:rFonts w:ascii="Times New Roman" w:hAnsi="Times New Roman"/>
          <w:bCs/>
          <w:sz w:val="24"/>
          <w:szCs w:val="24"/>
        </w:rPr>
        <w:t>II.</w:t>
      </w:r>
      <w:r w:rsidR="00EF046D" w:rsidRPr="00ED4C8E">
        <w:rPr>
          <w:rFonts w:ascii="Times New Roman" w:hAnsi="Times New Roman"/>
          <w:bCs/>
          <w:sz w:val="24"/>
          <w:szCs w:val="24"/>
        </w:rPr>
        <w:t>25</w:t>
      </w:r>
      <w:r w:rsidRPr="00ED4C8E">
        <w:rPr>
          <w:rFonts w:ascii="Times New Roman" w:hAnsi="Times New Roman"/>
          <w:bCs/>
          <w:sz w:val="24"/>
          <w:szCs w:val="24"/>
        </w:rPr>
        <w:t xml:space="preserve"> </w:t>
      </w:r>
      <w:r w:rsidR="008C5364" w:rsidRPr="00ED4C8E">
        <w:rPr>
          <w:rFonts w:ascii="Times New Roman" w:hAnsi="Times New Roman"/>
          <w:smallCaps/>
          <w:sz w:val="24"/>
          <w:szCs w:val="24"/>
        </w:rPr>
        <w:t xml:space="preserve"> –</w:t>
      </w:r>
      <w:proofErr w:type="gramEnd"/>
      <w:r w:rsidRPr="00ED4C8E">
        <w:rPr>
          <w:rFonts w:ascii="Times New Roman" w:hAnsi="Times New Roman"/>
          <w:bCs/>
          <w:sz w:val="24"/>
          <w:szCs w:val="24"/>
        </w:rPr>
        <w:t xml:space="preserve"> DETERMINING THE FINAL AMOUNT OF THE GRANT</w:t>
      </w:r>
    </w:p>
    <w:p w14:paraId="06010DAD" w14:textId="77777777" w:rsidR="00E13C3A" w:rsidRPr="00ED4C8E" w:rsidRDefault="00E13C3A" w:rsidP="00696E62">
      <w:pPr>
        <w:spacing w:before="60" w:after="0" w:line="240" w:lineRule="auto"/>
        <w:rPr>
          <w:rFonts w:ascii="Times New Roman" w:hAnsi="Times New Roman"/>
          <w:bCs/>
          <w:sz w:val="24"/>
          <w:szCs w:val="24"/>
        </w:rPr>
      </w:pPr>
      <w:proofErr w:type="gramStart"/>
      <w:r w:rsidRPr="00ED4C8E">
        <w:rPr>
          <w:rFonts w:ascii="Times New Roman" w:hAnsi="Times New Roman"/>
          <w:bCs/>
          <w:sz w:val="24"/>
          <w:szCs w:val="24"/>
        </w:rPr>
        <w:t>II.</w:t>
      </w:r>
      <w:r w:rsidR="004744A0" w:rsidRPr="00ED4C8E">
        <w:rPr>
          <w:rFonts w:ascii="Times New Roman" w:hAnsi="Times New Roman"/>
          <w:bCs/>
          <w:sz w:val="24"/>
          <w:szCs w:val="24"/>
        </w:rPr>
        <w:t xml:space="preserve">26 </w:t>
      </w:r>
      <w:r w:rsidR="008C5364" w:rsidRPr="00ED4C8E">
        <w:rPr>
          <w:rFonts w:ascii="Times New Roman" w:hAnsi="Times New Roman"/>
          <w:smallCaps/>
          <w:sz w:val="24"/>
          <w:szCs w:val="24"/>
        </w:rPr>
        <w:t xml:space="preserve"> –</w:t>
      </w:r>
      <w:proofErr w:type="gramEnd"/>
      <w:r w:rsidRPr="00ED4C8E">
        <w:rPr>
          <w:rFonts w:ascii="Times New Roman" w:hAnsi="Times New Roman"/>
          <w:bCs/>
          <w:sz w:val="24"/>
          <w:szCs w:val="24"/>
        </w:rPr>
        <w:t xml:space="preserve"> RECOVERY </w:t>
      </w:r>
    </w:p>
    <w:p w14:paraId="71765C9E" w14:textId="77777777" w:rsidR="00E13C3A" w:rsidRPr="00ED4C8E" w:rsidRDefault="00E13C3A" w:rsidP="008B487D">
      <w:pPr>
        <w:spacing w:before="60" w:after="0"/>
        <w:rPr>
          <w:rFonts w:ascii="Times New Roman" w:hAnsi="Times New Roman"/>
          <w:b/>
          <w:sz w:val="24"/>
          <w:szCs w:val="24"/>
        </w:rPr>
      </w:pPr>
      <w:proofErr w:type="gramStart"/>
      <w:r w:rsidRPr="00ED4C8E">
        <w:rPr>
          <w:rFonts w:ascii="Times New Roman" w:hAnsi="Times New Roman"/>
          <w:sz w:val="24"/>
          <w:szCs w:val="24"/>
        </w:rPr>
        <w:t>II.</w:t>
      </w:r>
      <w:r w:rsidR="004744A0" w:rsidRPr="00ED4C8E">
        <w:rPr>
          <w:rFonts w:ascii="Times New Roman" w:hAnsi="Times New Roman"/>
          <w:sz w:val="24"/>
          <w:szCs w:val="24"/>
        </w:rPr>
        <w:t xml:space="preserve">27 </w:t>
      </w:r>
      <w:r w:rsidR="008C5364" w:rsidRPr="00ED4C8E">
        <w:rPr>
          <w:rFonts w:ascii="Times New Roman" w:hAnsi="Times New Roman"/>
          <w:smallCaps/>
          <w:sz w:val="24"/>
          <w:szCs w:val="24"/>
        </w:rPr>
        <w:t xml:space="preserve"> –</w:t>
      </w:r>
      <w:proofErr w:type="gramEnd"/>
      <w:r w:rsidR="0012373C" w:rsidRPr="00ED4C8E">
        <w:rPr>
          <w:rFonts w:ascii="Times New Roman" w:hAnsi="Times New Roman"/>
          <w:sz w:val="24"/>
          <w:szCs w:val="24"/>
        </w:rPr>
        <w:t xml:space="preserve"> </w:t>
      </w:r>
      <w:r w:rsidRPr="00ED4C8E">
        <w:rPr>
          <w:rFonts w:ascii="Times New Roman" w:hAnsi="Times New Roman"/>
          <w:sz w:val="24"/>
          <w:szCs w:val="24"/>
        </w:rPr>
        <w:t>CHECKS, AUDITS AND EVALUATION</w:t>
      </w:r>
    </w:p>
    <w:p w14:paraId="64CC1122" w14:textId="77777777" w:rsidR="004744A0" w:rsidRPr="00ED4C8E" w:rsidRDefault="004744A0" w:rsidP="00696E62">
      <w:pPr>
        <w:spacing w:after="0" w:line="240" w:lineRule="auto"/>
        <w:jc w:val="both"/>
        <w:rPr>
          <w:rFonts w:ascii="Times New Roman" w:eastAsia="Times New Roman" w:hAnsi="Times New Roman"/>
          <w:b/>
          <w:sz w:val="24"/>
          <w:szCs w:val="24"/>
          <w:lang w:eastAsia="en-GB"/>
        </w:rPr>
      </w:pPr>
      <w:bookmarkStart w:id="12" w:name="_Toc97092408"/>
    </w:p>
    <w:p w14:paraId="03BA2963" w14:textId="77777777" w:rsidR="004744A0" w:rsidRPr="00ED4C8E" w:rsidRDefault="004744A0" w:rsidP="00696E62">
      <w:pPr>
        <w:spacing w:after="0" w:line="240" w:lineRule="auto"/>
        <w:jc w:val="both"/>
        <w:rPr>
          <w:rFonts w:ascii="Times New Roman" w:eastAsia="Times New Roman" w:hAnsi="Times New Roman"/>
          <w:b/>
          <w:sz w:val="24"/>
          <w:szCs w:val="24"/>
          <w:lang w:eastAsia="en-GB"/>
        </w:rPr>
      </w:pPr>
    </w:p>
    <w:p w14:paraId="17D25AE3" w14:textId="77777777" w:rsidR="00B15373" w:rsidRDefault="00B15373">
      <w:pPr>
        <w:spacing w:after="0"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br w:type="page"/>
      </w:r>
    </w:p>
    <w:p w14:paraId="7BF57879" w14:textId="77777777" w:rsidR="00280365" w:rsidRPr="00ED4C8E" w:rsidRDefault="00280365" w:rsidP="00696E62">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lastRenderedPageBreak/>
        <w:t>PART A – LEGAL AND ADMINISTRATIVE PROVISIONS</w:t>
      </w:r>
    </w:p>
    <w:p w14:paraId="131BBB23" w14:textId="77777777" w:rsidR="001F27EE" w:rsidRPr="00ED4C8E" w:rsidRDefault="001F27EE" w:rsidP="00696E62">
      <w:pPr>
        <w:spacing w:after="0" w:line="240" w:lineRule="auto"/>
        <w:jc w:val="both"/>
        <w:rPr>
          <w:rFonts w:ascii="Times New Roman" w:eastAsia="Times New Roman" w:hAnsi="Times New Roman"/>
          <w:b/>
          <w:sz w:val="24"/>
          <w:szCs w:val="24"/>
          <w:lang w:eastAsia="en-GB"/>
        </w:rPr>
      </w:pPr>
    </w:p>
    <w:p w14:paraId="29E6E6E3" w14:textId="77777777" w:rsidR="00860C46" w:rsidRPr="00ED4C8E" w:rsidRDefault="00860C46" w:rsidP="00696E62">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ARTICLE II.</w:t>
      </w:r>
      <w:r w:rsidR="007A4AF1" w:rsidRPr="00ED4C8E">
        <w:rPr>
          <w:rFonts w:ascii="Times New Roman" w:eastAsia="Times New Roman" w:hAnsi="Times New Roman"/>
          <w:b/>
          <w:sz w:val="24"/>
          <w:szCs w:val="24"/>
          <w:lang w:eastAsia="en-GB"/>
        </w:rPr>
        <w:t>1</w:t>
      </w:r>
      <w:r w:rsidRPr="00ED4C8E">
        <w:rPr>
          <w:rFonts w:ascii="Times New Roman" w:eastAsia="Times New Roman" w:hAnsi="Times New Roman"/>
          <w:b/>
          <w:sz w:val="24"/>
          <w:szCs w:val="24"/>
          <w:lang w:eastAsia="en-GB"/>
        </w:rPr>
        <w:t xml:space="preserve"> – GENERAL OBLIGATIONS </w:t>
      </w:r>
      <w:r w:rsidR="004C29B9" w:rsidRPr="00ED4C8E">
        <w:rPr>
          <w:rFonts w:ascii="Times New Roman" w:eastAsia="Times New Roman" w:hAnsi="Times New Roman"/>
          <w:b/>
          <w:sz w:val="24"/>
          <w:szCs w:val="24"/>
          <w:lang w:eastAsia="en-GB"/>
        </w:rPr>
        <w:t xml:space="preserve">AND ROLES </w:t>
      </w:r>
      <w:r w:rsidRPr="00ED4C8E">
        <w:rPr>
          <w:rFonts w:ascii="Times New Roman" w:eastAsia="Times New Roman" w:hAnsi="Times New Roman"/>
          <w:b/>
          <w:sz w:val="24"/>
          <w:szCs w:val="24"/>
          <w:lang w:eastAsia="en-GB"/>
        </w:rPr>
        <w:t>OF THE BENEFICIARIES</w:t>
      </w:r>
      <w:r w:rsidR="00EA5BDD" w:rsidRPr="00ED4C8E">
        <w:rPr>
          <w:rFonts w:ascii="Times New Roman" w:eastAsia="Times New Roman" w:hAnsi="Times New Roman"/>
          <w:b/>
          <w:sz w:val="24"/>
          <w:szCs w:val="24"/>
          <w:lang w:eastAsia="en-GB"/>
        </w:rPr>
        <w:t xml:space="preserve"> </w:t>
      </w:r>
      <w:bookmarkEnd w:id="12"/>
    </w:p>
    <w:p w14:paraId="1A345CA6" w14:textId="77777777" w:rsidR="001F27EE" w:rsidRPr="00ED4C8E" w:rsidRDefault="001F27EE" w:rsidP="00696E62">
      <w:pPr>
        <w:spacing w:after="0" w:line="240" w:lineRule="auto"/>
        <w:jc w:val="both"/>
        <w:rPr>
          <w:rFonts w:ascii="Times New Roman" w:eastAsia="Times New Roman" w:hAnsi="Times New Roman"/>
          <w:b/>
          <w:sz w:val="24"/>
          <w:szCs w:val="24"/>
          <w:lang w:eastAsia="en-GB"/>
        </w:rPr>
      </w:pPr>
    </w:p>
    <w:p w14:paraId="65D2F909" w14:textId="77777777" w:rsidR="00C04488" w:rsidRPr="00ED4C8E" w:rsidRDefault="006D7FBA" w:rsidP="00696E62">
      <w:pPr>
        <w:tabs>
          <w:tab w:val="left" w:pos="426"/>
        </w:tabs>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7A4AF1" w:rsidRPr="00ED4C8E">
        <w:rPr>
          <w:rFonts w:ascii="Times New Roman" w:eastAsia="Times New Roman" w:hAnsi="Times New Roman"/>
          <w:b/>
          <w:sz w:val="24"/>
          <w:szCs w:val="24"/>
          <w:lang w:eastAsia="en-GB"/>
        </w:rPr>
        <w:t>1</w:t>
      </w:r>
      <w:r w:rsidR="00860C46" w:rsidRPr="00ED4C8E">
        <w:rPr>
          <w:rFonts w:ascii="Times New Roman" w:eastAsia="Times New Roman" w:hAnsi="Times New Roman"/>
          <w:b/>
          <w:sz w:val="24"/>
          <w:szCs w:val="24"/>
          <w:lang w:eastAsia="en-GB"/>
        </w:rPr>
        <w:t>.1</w:t>
      </w:r>
      <w:r w:rsidR="0022400D" w:rsidRPr="00ED4C8E">
        <w:rPr>
          <w:rFonts w:ascii="Times New Roman" w:eastAsia="Times New Roman" w:hAnsi="Times New Roman"/>
          <w:b/>
          <w:sz w:val="24"/>
          <w:szCs w:val="24"/>
          <w:lang w:eastAsia="en-GB"/>
        </w:rPr>
        <w:tab/>
      </w:r>
      <w:r w:rsidR="0064624A" w:rsidRPr="00ED4C8E">
        <w:rPr>
          <w:rFonts w:ascii="Times New Roman" w:eastAsia="Times New Roman" w:hAnsi="Times New Roman"/>
          <w:b/>
          <w:sz w:val="24"/>
          <w:szCs w:val="24"/>
          <w:lang w:eastAsia="en-GB"/>
        </w:rPr>
        <w:t>General</w:t>
      </w:r>
      <w:r w:rsidR="00E339CC" w:rsidRPr="00ED4C8E">
        <w:rPr>
          <w:rFonts w:ascii="Times New Roman" w:eastAsia="Times New Roman" w:hAnsi="Times New Roman"/>
          <w:b/>
          <w:sz w:val="24"/>
          <w:szCs w:val="24"/>
          <w:lang w:eastAsia="en-GB"/>
        </w:rPr>
        <w:t xml:space="preserve"> </w:t>
      </w:r>
      <w:proofErr w:type="gramStart"/>
      <w:r w:rsidR="0064624A" w:rsidRPr="00ED4C8E">
        <w:rPr>
          <w:rFonts w:ascii="Times New Roman" w:eastAsia="Times New Roman" w:hAnsi="Times New Roman"/>
          <w:b/>
          <w:sz w:val="24"/>
          <w:szCs w:val="24"/>
          <w:lang w:eastAsia="en-GB"/>
        </w:rPr>
        <w:t>o</w:t>
      </w:r>
      <w:r w:rsidR="00C04488" w:rsidRPr="00ED4C8E">
        <w:rPr>
          <w:rFonts w:ascii="Times New Roman" w:eastAsia="Times New Roman" w:hAnsi="Times New Roman"/>
          <w:b/>
          <w:sz w:val="24"/>
          <w:szCs w:val="24"/>
          <w:lang w:eastAsia="en-GB"/>
        </w:rPr>
        <w:t>bligations</w:t>
      </w:r>
      <w:proofErr w:type="gramEnd"/>
      <w:r w:rsidR="00C04488" w:rsidRPr="00ED4C8E">
        <w:rPr>
          <w:rFonts w:ascii="Times New Roman" w:eastAsia="Times New Roman" w:hAnsi="Times New Roman"/>
          <w:b/>
          <w:sz w:val="24"/>
          <w:szCs w:val="24"/>
          <w:lang w:eastAsia="en-GB"/>
        </w:rPr>
        <w:t xml:space="preserve"> and role of the beneficiaries</w:t>
      </w:r>
    </w:p>
    <w:p w14:paraId="69A8B8F7" w14:textId="77777777" w:rsidR="001F27EE" w:rsidRPr="00ED4C8E" w:rsidRDefault="001F27EE" w:rsidP="00696E62">
      <w:pPr>
        <w:tabs>
          <w:tab w:val="left" w:pos="426"/>
        </w:tabs>
        <w:spacing w:after="0" w:line="240" w:lineRule="auto"/>
        <w:jc w:val="both"/>
        <w:rPr>
          <w:rFonts w:ascii="Times New Roman" w:eastAsia="Times New Roman" w:hAnsi="Times New Roman"/>
          <w:b/>
          <w:sz w:val="24"/>
          <w:szCs w:val="24"/>
          <w:lang w:eastAsia="en-GB"/>
        </w:rPr>
      </w:pPr>
    </w:p>
    <w:p w14:paraId="08CCCEC0" w14:textId="77777777" w:rsidR="00860C46" w:rsidRPr="00ED4C8E" w:rsidRDefault="00860C46" w:rsidP="00696E62">
      <w:pPr>
        <w:tabs>
          <w:tab w:val="left" w:pos="426"/>
        </w:tabs>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beneficiaries shall: </w:t>
      </w:r>
    </w:p>
    <w:p w14:paraId="34244842" w14:textId="77777777" w:rsidR="00860C46" w:rsidRPr="00ED4C8E" w:rsidRDefault="00395085" w:rsidP="00D80FCF">
      <w:pPr>
        <w:tabs>
          <w:tab w:val="left" w:pos="567"/>
        </w:tabs>
        <w:spacing w:before="120" w:after="12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t>
      </w:r>
      <w:r w:rsidR="00860C46" w:rsidRPr="00ED4C8E">
        <w:rPr>
          <w:rFonts w:ascii="Times New Roman" w:eastAsia="Times New Roman" w:hAnsi="Times New Roman"/>
          <w:sz w:val="24"/>
          <w:szCs w:val="24"/>
          <w:lang w:eastAsia="en-GB"/>
        </w:rPr>
        <w:t>a)</w:t>
      </w:r>
      <w:r w:rsidR="00864672" w:rsidRPr="00ED4C8E">
        <w:rPr>
          <w:rFonts w:ascii="Times New Roman" w:eastAsia="Times New Roman" w:hAnsi="Times New Roman"/>
          <w:sz w:val="24"/>
          <w:szCs w:val="24"/>
          <w:lang w:eastAsia="en-GB"/>
        </w:rPr>
        <w:tab/>
      </w:r>
      <w:proofErr w:type="gramStart"/>
      <w:r w:rsidR="00943F04" w:rsidRPr="00ED4C8E">
        <w:rPr>
          <w:rFonts w:ascii="Times New Roman" w:eastAsia="Times New Roman" w:hAnsi="Times New Roman"/>
          <w:sz w:val="24"/>
          <w:szCs w:val="24"/>
          <w:lang w:eastAsia="en-GB"/>
        </w:rPr>
        <w:t>be</w:t>
      </w:r>
      <w:proofErr w:type="gramEnd"/>
      <w:r w:rsidR="00860C46" w:rsidRPr="00ED4C8E">
        <w:rPr>
          <w:rFonts w:ascii="Times New Roman" w:eastAsia="Times New Roman" w:hAnsi="Times New Roman"/>
          <w:sz w:val="24"/>
          <w:szCs w:val="24"/>
          <w:lang w:eastAsia="en-GB"/>
        </w:rPr>
        <w:t xml:space="preserve"> jointly and severally </w:t>
      </w:r>
      <w:r w:rsidR="00943F04" w:rsidRPr="00ED4C8E">
        <w:rPr>
          <w:rFonts w:ascii="Times New Roman" w:eastAsia="Times New Roman" w:hAnsi="Times New Roman"/>
          <w:sz w:val="24"/>
          <w:szCs w:val="24"/>
          <w:lang w:eastAsia="en-GB"/>
        </w:rPr>
        <w:t xml:space="preserve">responsible for carrying out the </w:t>
      </w:r>
      <w:r w:rsidR="00BE655B" w:rsidRPr="00ED4C8E">
        <w:rPr>
          <w:rFonts w:ascii="Times New Roman" w:eastAsia="Times New Roman" w:hAnsi="Times New Roman"/>
          <w:sz w:val="24"/>
          <w:szCs w:val="24"/>
          <w:lang w:eastAsia="en-GB"/>
        </w:rPr>
        <w:t>project</w:t>
      </w:r>
      <w:r w:rsidR="00943F04" w:rsidRPr="00ED4C8E">
        <w:rPr>
          <w:rFonts w:ascii="Times New Roman" w:eastAsia="Times New Roman" w:hAnsi="Times New Roman"/>
          <w:sz w:val="24"/>
          <w:szCs w:val="24"/>
          <w:lang w:eastAsia="en-GB"/>
        </w:rPr>
        <w:t xml:space="preserve"> </w:t>
      </w:r>
      <w:r w:rsidR="00860C46" w:rsidRPr="00ED4C8E">
        <w:rPr>
          <w:rFonts w:ascii="Times New Roman" w:eastAsia="Times New Roman" w:hAnsi="Times New Roman"/>
          <w:sz w:val="24"/>
          <w:szCs w:val="24"/>
          <w:lang w:eastAsia="en-GB"/>
        </w:rPr>
        <w:t>in accordance with the terms and conditions of th</w:t>
      </w:r>
      <w:r w:rsidR="003F01A1" w:rsidRPr="00ED4C8E">
        <w:rPr>
          <w:rFonts w:ascii="Times New Roman" w:eastAsia="Times New Roman" w:hAnsi="Times New Roman"/>
          <w:sz w:val="24"/>
          <w:szCs w:val="24"/>
          <w:lang w:eastAsia="en-GB"/>
        </w:rPr>
        <w:t>e</w:t>
      </w:r>
      <w:r w:rsidR="00860C46" w:rsidRPr="00ED4C8E">
        <w:rPr>
          <w:rFonts w:ascii="Times New Roman" w:eastAsia="Times New Roman" w:hAnsi="Times New Roman"/>
          <w:sz w:val="24"/>
          <w:szCs w:val="24"/>
          <w:lang w:eastAsia="en-GB"/>
        </w:rPr>
        <w:t xml:space="preserve"> </w:t>
      </w:r>
      <w:r w:rsidR="00952E98" w:rsidRPr="00ED4C8E">
        <w:rPr>
          <w:rFonts w:ascii="Times New Roman" w:eastAsia="Times New Roman" w:hAnsi="Times New Roman"/>
          <w:sz w:val="24"/>
          <w:szCs w:val="24"/>
          <w:lang w:eastAsia="en-GB"/>
        </w:rPr>
        <w:t>Agreement</w:t>
      </w:r>
      <w:r w:rsidR="00860C46" w:rsidRPr="00ED4C8E">
        <w:rPr>
          <w:rFonts w:ascii="Times New Roman" w:eastAsia="Times New Roman" w:hAnsi="Times New Roman"/>
          <w:sz w:val="24"/>
          <w:szCs w:val="24"/>
          <w:lang w:eastAsia="en-GB"/>
        </w:rPr>
        <w:t>;</w:t>
      </w:r>
      <w:r w:rsidR="0064624A" w:rsidRPr="00ED4C8E">
        <w:rPr>
          <w:rFonts w:ascii="Times New Roman" w:eastAsia="Times New Roman" w:hAnsi="Times New Roman"/>
          <w:sz w:val="24"/>
          <w:szCs w:val="24"/>
          <w:lang w:eastAsia="en-GB"/>
        </w:rPr>
        <w:t xml:space="preserve"> </w:t>
      </w:r>
    </w:p>
    <w:p w14:paraId="6EF4E1C4" w14:textId="77777777" w:rsidR="00860C46" w:rsidRPr="00ED4C8E" w:rsidRDefault="00395085" w:rsidP="00D80FCF">
      <w:pPr>
        <w:spacing w:before="120" w:after="12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t>
      </w:r>
      <w:r w:rsidR="00860C46" w:rsidRPr="00ED4C8E">
        <w:rPr>
          <w:rFonts w:ascii="Times New Roman" w:eastAsia="Times New Roman" w:hAnsi="Times New Roman"/>
          <w:sz w:val="24"/>
          <w:szCs w:val="24"/>
          <w:lang w:eastAsia="en-GB"/>
        </w:rPr>
        <w:t>b)</w:t>
      </w:r>
      <w:r w:rsidR="00864672" w:rsidRPr="00ED4C8E">
        <w:rPr>
          <w:rFonts w:ascii="Times New Roman" w:eastAsia="Times New Roman" w:hAnsi="Times New Roman"/>
          <w:sz w:val="24"/>
          <w:szCs w:val="24"/>
          <w:lang w:eastAsia="en-GB"/>
        </w:rPr>
        <w:tab/>
      </w:r>
      <w:proofErr w:type="gramStart"/>
      <w:r w:rsidR="00860C46" w:rsidRPr="00ED4C8E">
        <w:rPr>
          <w:rFonts w:ascii="Times New Roman" w:eastAsia="Times New Roman" w:hAnsi="Times New Roman"/>
          <w:sz w:val="24"/>
          <w:szCs w:val="24"/>
          <w:lang w:eastAsia="en-GB"/>
        </w:rPr>
        <w:t>be</w:t>
      </w:r>
      <w:proofErr w:type="gramEnd"/>
      <w:r w:rsidR="00860C46" w:rsidRPr="00ED4C8E">
        <w:rPr>
          <w:rFonts w:ascii="Times New Roman" w:eastAsia="Times New Roman" w:hAnsi="Times New Roman"/>
          <w:sz w:val="24"/>
          <w:szCs w:val="24"/>
          <w:lang w:eastAsia="en-GB"/>
        </w:rPr>
        <w:t xml:space="preserve"> responsible </w:t>
      </w:r>
      <w:r w:rsidR="00A6298E" w:rsidRPr="00ED4C8E">
        <w:rPr>
          <w:rFonts w:ascii="Times New Roman" w:eastAsia="Times New Roman" w:hAnsi="Times New Roman"/>
          <w:sz w:val="24"/>
          <w:szCs w:val="24"/>
          <w:lang w:eastAsia="en-GB"/>
        </w:rPr>
        <w:t xml:space="preserve">for </w:t>
      </w:r>
      <w:r w:rsidR="00860C46" w:rsidRPr="00ED4C8E">
        <w:rPr>
          <w:rFonts w:ascii="Times New Roman" w:eastAsia="Times New Roman" w:hAnsi="Times New Roman"/>
          <w:sz w:val="24"/>
          <w:szCs w:val="24"/>
          <w:lang w:eastAsia="en-GB"/>
        </w:rPr>
        <w:t xml:space="preserve">complying with any legal obligations incumbent on them jointly or </w:t>
      </w:r>
      <w:r w:rsidR="00860C46" w:rsidRPr="00F25456">
        <w:rPr>
          <w:rFonts w:ascii="Times New Roman" w:eastAsia="Times New Roman" w:hAnsi="Times New Roman"/>
          <w:sz w:val="24"/>
          <w:szCs w:val="24"/>
          <w:lang w:eastAsia="en-GB"/>
        </w:rPr>
        <w:t>individually</w:t>
      </w:r>
      <w:r w:rsidR="00860C46" w:rsidRPr="00ED4C8E">
        <w:rPr>
          <w:rFonts w:ascii="Times New Roman" w:eastAsia="Times New Roman" w:hAnsi="Times New Roman"/>
          <w:sz w:val="24"/>
          <w:szCs w:val="24"/>
          <w:lang w:eastAsia="en-GB"/>
        </w:rPr>
        <w:t>;</w:t>
      </w:r>
    </w:p>
    <w:p w14:paraId="43861B95" w14:textId="77777777" w:rsidR="00860C46" w:rsidRPr="00ED4C8E" w:rsidRDefault="00395085" w:rsidP="00D80FCF">
      <w:pPr>
        <w:spacing w:before="120" w:after="12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t>
      </w:r>
      <w:r w:rsidR="00860C46" w:rsidRPr="00ED4C8E">
        <w:rPr>
          <w:rFonts w:ascii="Times New Roman" w:eastAsia="Times New Roman" w:hAnsi="Times New Roman"/>
          <w:sz w:val="24"/>
          <w:szCs w:val="24"/>
          <w:lang w:eastAsia="en-GB"/>
        </w:rPr>
        <w:t>c)</w:t>
      </w:r>
      <w:r w:rsidR="00864672" w:rsidRPr="00ED4C8E">
        <w:rPr>
          <w:rFonts w:ascii="Times New Roman" w:eastAsia="Times New Roman" w:hAnsi="Times New Roman"/>
          <w:sz w:val="24"/>
          <w:szCs w:val="24"/>
          <w:lang w:eastAsia="en-GB"/>
        </w:rPr>
        <w:tab/>
      </w:r>
      <w:proofErr w:type="gramStart"/>
      <w:r w:rsidR="004C29B9" w:rsidRPr="00ED4C8E">
        <w:rPr>
          <w:rFonts w:ascii="Times New Roman" w:eastAsia="Times New Roman" w:hAnsi="Times New Roman"/>
          <w:sz w:val="24"/>
          <w:szCs w:val="24"/>
          <w:lang w:eastAsia="en-GB"/>
        </w:rPr>
        <w:t>make</w:t>
      </w:r>
      <w:proofErr w:type="gramEnd"/>
      <w:r w:rsidR="00860C46" w:rsidRPr="00ED4C8E">
        <w:rPr>
          <w:rFonts w:ascii="Times New Roman" w:eastAsia="Times New Roman" w:hAnsi="Times New Roman"/>
          <w:sz w:val="24"/>
          <w:szCs w:val="24"/>
          <w:lang w:eastAsia="en-GB"/>
        </w:rPr>
        <w:t xml:space="preserve"> appropriate internal arrangements for the proper implementation of the </w:t>
      </w:r>
      <w:r w:rsidR="00BE655B" w:rsidRPr="00ED4C8E">
        <w:rPr>
          <w:rFonts w:ascii="Times New Roman" w:eastAsia="Times New Roman" w:hAnsi="Times New Roman"/>
          <w:sz w:val="24"/>
          <w:szCs w:val="24"/>
          <w:lang w:eastAsia="en-GB"/>
        </w:rPr>
        <w:t>project</w:t>
      </w:r>
      <w:r w:rsidR="00860C46" w:rsidRPr="00ED4C8E">
        <w:rPr>
          <w:rFonts w:ascii="Times New Roman" w:eastAsia="Times New Roman" w:hAnsi="Times New Roman"/>
          <w:sz w:val="24"/>
          <w:szCs w:val="24"/>
          <w:lang w:eastAsia="en-GB"/>
        </w:rPr>
        <w:t xml:space="preserve">, consistent with the provisions of this </w:t>
      </w:r>
      <w:r w:rsidR="00952E98" w:rsidRPr="00ED4C8E">
        <w:rPr>
          <w:rFonts w:ascii="Times New Roman" w:eastAsia="Times New Roman" w:hAnsi="Times New Roman"/>
          <w:sz w:val="24"/>
          <w:szCs w:val="24"/>
          <w:lang w:eastAsia="en-GB"/>
        </w:rPr>
        <w:t>Agreement</w:t>
      </w:r>
      <w:r w:rsidR="008B7EE2" w:rsidRPr="00ED4C8E">
        <w:rPr>
          <w:rFonts w:ascii="Times New Roman" w:eastAsia="Times New Roman" w:hAnsi="Times New Roman"/>
          <w:sz w:val="24"/>
          <w:szCs w:val="24"/>
          <w:lang w:eastAsia="en-GB"/>
        </w:rPr>
        <w:t>; w</w:t>
      </w:r>
      <w:r w:rsidR="00860C46" w:rsidRPr="00ED4C8E">
        <w:rPr>
          <w:rFonts w:ascii="Times New Roman" w:eastAsia="Times New Roman" w:hAnsi="Times New Roman"/>
          <w:sz w:val="24"/>
          <w:szCs w:val="24"/>
          <w:lang w:eastAsia="en-GB"/>
        </w:rPr>
        <w:t xml:space="preserve">here provided for in the </w:t>
      </w:r>
      <w:r w:rsidR="00952E98" w:rsidRPr="00ED4C8E">
        <w:rPr>
          <w:rFonts w:ascii="Times New Roman" w:eastAsia="Times New Roman" w:hAnsi="Times New Roman"/>
          <w:sz w:val="24"/>
          <w:szCs w:val="24"/>
          <w:lang w:eastAsia="en-GB"/>
        </w:rPr>
        <w:t>Special Conditions</w:t>
      </w:r>
      <w:r w:rsidR="003C18ED" w:rsidRPr="00ED4C8E">
        <w:rPr>
          <w:rFonts w:ascii="Times New Roman" w:eastAsia="Times New Roman" w:hAnsi="Times New Roman"/>
          <w:sz w:val="24"/>
          <w:szCs w:val="24"/>
          <w:lang w:eastAsia="en-GB"/>
        </w:rPr>
        <w:t>,</w:t>
      </w:r>
      <w:r w:rsidR="00860C46" w:rsidRPr="00ED4C8E">
        <w:rPr>
          <w:rFonts w:ascii="Times New Roman" w:eastAsia="Times New Roman" w:hAnsi="Times New Roman"/>
          <w:sz w:val="24"/>
          <w:szCs w:val="24"/>
          <w:lang w:eastAsia="en-GB"/>
        </w:rPr>
        <w:t xml:space="preserve"> those arrangements shall take the form of an internal co-operation agreem</w:t>
      </w:r>
      <w:r w:rsidR="00864672" w:rsidRPr="00ED4C8E">
        <w:rPr>
          <w:rFonts w:ascii="Times New Roman" w:eastAsia="Times New Roman" w:hAnsi="Times New Roman"/>
          <w:sz w:val="24"/>
          <w:szCs w:val="24"/>
          <w:lang w:eastAsia="en-GB"/>
        </w:rPr>
        <w:t>ent between the beneficiaries</w:t>
      </w:r>
      <w:r w:rsidR="00177770">
        <w:rPr>
          <w:rFonts w:ascii="Times New Roman" w:eastAsia="Times New Roman" w:hAnsi="Times New Roman"/>
          <w:sz w:val="24"/>
          <w:szCs w:val="24"/>
          <w:lang w:eastAsia="en-GB"/>
        </w:rPr>
        <w:t>;</w:t>
      </w:r>
    </w:p>
    <w:p w14:paraId="0ADCF4E1" w14:textId="77777777" w:rsidR="001A56EE" w:rsidRPr="00B50796" w:rsidRDefault="00B864E7" w:rsidP="00D80FCF">
      <w:pPr>
        <w:pStyle w:val="Odstavecseseznamem"/>
        <w:numPr>
          <w:ilvl w:val="0"/>
          <w:numId w:val="22"/>
        </w:numPr>
        <w:tabs>
          <w:tab w:val="left" w:pos="567"/>
        </w:tabs>
        <w:spacing w:before="120" w:after="120" w:line="240" w:lineRule="auto"/>
        <w:ind w:left="567" w:hanging="567"/>
        <w:contextualSpacing w:val="0"/>
        <w:jc w:val="both"/>
        <w:rPr>
          <w:rFonts w:ascii="Times New Roman" w:hAnsi="Times New Roman"/>
          <w:sz w:val="24"/>
          <w:szCs w:val="24"/>
          <w:lang w:val="en-GB"/>
        </w:rPr>
      </w:pPr>
      <w:r w:rsidRPr="00B50796">
        <w:rPr>
          <w:rFonts w:ascii="Times New Roman" w:hAnsi="Times New Roman"/>
          <w:sz w:val="24"/>
          <w:szCs w:val="24"/>
          <w:lang w:val="en-GB"/>
        </w:rPr>
        <w:t xml:space="preserve">maintain up-to-date books of account, in accordance with the </w:t>
      </w:r>
      <w:r w:rsidR="00444D74" w:rsidRPr="00B50796">
        <w:rPr>
          <w:rFonts w:ascii="Times New Roman" w:hAnsi="Times New Roman"/>
          <w:sz w:val="24"/>
          <w:szCs w:val="24"/>
          <w:lang w:val="en-GB"/>
        </w:rPr>
        <w:t>usual</w:t>
      </w:r>
      <w:r w:rsidRPr="00B50796">
        <w:rPr>
          <w:rFonts w:ascii="Times New Roman" w:hAnsi="Times New Roman"/>
          <w:sz w:val="24"/>
          <w:szCs w:val="24"/>
          <w:lang w:val="en-GB"/>
        </w:rPr>
        <w:t xml:space="preserve"> accounting conventions imposed on them by law and existing regulations</w:t>
      </w:r>
      <w:r w:rsidR="001A56EE" w:rsidRPr="00B50796">
        <w:rPr>
          <w:rFonts w:ascii="Times New Roman" w:hAnsi="Times New Roman"/>
          <w:sz w:val="24"/>
          <w:szCs w:val="24"/>
          <w:lang w:val="en-GB"/>
        </w:rPr>
        <w:t>;</w:t>
      </w:r>
      <w:r w:rsidRPr="00B50796">
        <w:rPr>
          <w:rFonts w:ascii="Times New Roman" w:hAnsi="Times New Roman"/>
          <w:sz w:val="24"/>
          <w:szCs w:val="24"/>
          <w:lang w:val="en-GB"/>
        </w:rPr>
        <w:t xml:space="preserve">  </w:t>
      </w:r>
    </w:p>
    <w:p w14:paraId="59AB15BB" w14:textId="77777777" w:rsidR="00B864E7" w:rsidRPr="00093E61" w:rsidRDefault="00B864E7" w:rsidP="00D80FCF">
      <w:pPr>
        <w:pStyle w:val="Odstavecseseznamem"/>
        <w:numPr>
          <w:ilvl w:val="0"/>
          <w:numId w:val="22"/>
        </w:numPr>
        <w:tabs>
          <w:tab w:val="left" w:pos="567"/>
        </w:tabs>
        <w:spacing w:before="120" w:after="120" w:line="240" w:lineRule="auto"/>
        <w:ind w:left="567" w:hanging="567"/>
        <w:contextualSpacing w:val="0"/>
        <w:jc w:val="both"/>
        <w:rPr>
          <w:rFonts w:ascii="Times New Roman" w:hAnsi="Times New Roman"/>
          <w:sz w:val="24"/>
          <w:szCs w:val="24"/>
          <w:lang w:val="en-GB"/>
        </w:rPr>
      </w:pPr>
      <w:r w:rsidRPr="0076243D">
        <w:rPr>
          <w:rFonts w:ascii="Times New Roman" w:hAnsi="Times New Roman"/>
          <w:sz w:val="24"/>
          <w:szCs w:val="24"/>
          <w:lang w:val="en-GB"/>
        </w:rPr>
        <w:t>ensure that all invoices include a clear reference to the project</w:t>
      </w:r>
      <w:r w:rsidR="002D43E0" w:rsidRPr="001C1646">
        <w:rPr>
          <w:rFonts w:ascii="Times New Roman" w:hAnsi="Times New Roman"/>
          <w:sz w:val="24"/>
          <w:szCs w:val="24"/>
          <w:lang w:val="en-GB"/>
        </w:rPr>
        <w:t>;</w:t>
      </w:r>
      <w:r w:rsidRPr="00093E61">
        <w:rPr>
          <w:rFonts w:ascii="Times New Roman" w:hAnsi="Times New Roman"/>
          <w:sz w:val="24"/>
          <w:szCs w:val="24"/>
          <w:lang w:val="en-GB"/>
        </w:rPr>
        <w:t xml:space="preserve">  </w:t>
      </w:r>
    </w:p>
    <w:p w14:paraId="136D9767" w14:textId="77777777" w:rsidR="00B864E7" w:rsidRPr="0076243D" w:rsidRDefault="00B864E7" w:rsidP="00D80FCF">
      <w:pPr>
        <w:pStyle w:val="Odstavecseseznamem"/>
        <w:numPr>
          <w:ilvl w:val="0"/>
          <w:numId w:val="22"/>
        </w:numPr>
        <w:tabs>
          <w:tab w:val="left" w:pos="567"/>
        </w:tabs>
        <w:spacing w:before="120" w:after="120" w:line="240" w:lineRule="auto"/>
        <w:ind w:left="567" w:hanging="567"/>
        <w:contextualSpacing w:val="0"/>
        <w:jc w:val="both"/>
        <w:rPr>
          <w:rFonts w:ascii="Times New Roman" w:hAnsi="Times New Roman"/>
          <w:sz w:val="24"/>
          <w:szCs w:val="24"/>
          <w:lang w:val="en-GB"/>
        </w:rPr>
      </w:pPr>
      <w:r w:rsidRPr="0076243D">
        <w:rPr>
          <w:rFonts w:ascii="Times New Roman" w:hAnsi="Times New Roman"/>
          <w:sz w:val="24"/>
          <w:szCs w:val="24"/>
          <w:lang w:val="en-GB"/>
        </w:rPr>
        <w:t>not act, in the context of the project, as sub-contractor or supplier to any other beneficiary</w:t>
      </w:r>
      <w:r w:rsidR="002D43E0" w:rsidRPr="0076243D">
        <w:rPr>
          <w:rFonts w:ascii="Times New Roman" w:hAnsi="Times New Roman"/>
          <w:sz w:val="24"/>
          <w:szCs w:val="24"/>
          <w:lang w:val="en-GB"/>
        </w:rPr>
        <w:t>;</w:t>
      </w:r>
    </w:p>
    <w:p w14:paraId="6E56168B" w14:textId="77777777" w:rsidR="001A56EE" w:rsidRDefault="00DB4D7E" w:rsidP="00D80FCF">
      <w:pPr>
        <w:pStyle w:val="Odstavecseseznamem"/>
        <w:numPr>
          <w:ilvl w:val="0"/>
          <w:numId w:val="22"/>
        </w:numPr>
        <w:tabs>
          <w:tab w:val="left" w:pos="567"/>
        </w:tabs>
        <w:spacing w:before="120" w:after="120" w:line="240" w:lineRule="auto"/>
        <w:ind w:left="567" w:hanging="567"/>
        <w:contextualSpacing w:val="0"/>
        <w:jc w:val="both"/>
        <w:rPr>
          <w:rFonts w:ascii="Times New Roman" w:hAnsi="Times New Roman"/>
          <w:lang w:val="en-GB"/>
        </w:rPr>
      </w:pPr>
      <w:r w:rsidRPr="00ED4C8E">
        <w:rPr>
          <w:rFonts w:ascii="Times New Roman" w:hAnsi="Times New Roman"/>
          <w:sz w:val="24"/>
          <w:szCs w:val="24"/>
          <w:lang w:val="en-GB"/>
        </w:rPr>
        <w:t>contribute financially</w:t>
      </w:r>
      <w:r w:rsidRPr="00ED4C8E">
        <w:rPr>
          <w:rFonts w:ascii="Times New Roman" w:hAnsi="Times New Roman"/>
          <w:lang w:val="en-GB"/>
        </w:rPr>
        <w:t xml:space="preserve"> to the project;</w:t>
      </w:r>
    </w:p>
    <w:p w14:paraId="77ABC150" w14:textId="77777777" w:rsidR="00357829" w:rsidRPr="00ED4C8E" w:rsidRDefault="00357829" w:rsidP="00D80FCF">
      <w:pPr>
        <w:tabs>
          <w:tab w:val="left" w:pos="567"/>
        </w:tabs>
        <w:spacing w:before="240"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II.1.2</w:t>
      </w:r>
      <w:r w:rsidRPr="00ED4C8E">
        <w:rPr>
          <w:rFonts w:ascii="Times New Roman" w:eastAsia="Times New Roman" w:hAnsi="Times New Roman"/>
          <w:b/>
          <w:sz w:val="24"/>
          <w:szCs w:val="24"/>
          <w:lang w:eastAsia="en-GB"/>
        </w:rPr>
        <w:tab/>
        <w:t xml:space="preserve">General </w:t>
      </w:r>
      <w:proofErr w:type="gramStart"/>
      <w:r w:rsidRPr="00ED4C8E">
        <w:rPr>
          <w:rFonts w:ascii="Times New Roman" w:eastAsia="Times New Roman" w:hAnsi="Times New Roman"/>
          <w:b/>
          <w:sz w:val="24"/>
          <w:szCs w:val="24"/>
          <w:lang w:eastAsia="en-GB"/>
        </w:rPr>
        <w:t>obligations</w:t>
      </w:r>
      <w:proofErr w:type="gramEnd"/>
      <w:r w:rsidRPr="00ED4C8E">
        <w:rPr>
          <w:rFonts w:ascii="Times New Roman" w:eastAsia="Times New Roman" w:hAnsi="Times New Roman"/>
          <w:b/>
          <w:sz w:val="24"/>
          <w:szCs w:val="24"/>
          <w:lang w:eastAsia="en-GB"/>
        </w:rPr>
        <w:t xml:space="preserve"> and role of each associated beneficiary</w:t>
      </w:r>
    </w:p>
    <w:p w14:paraId="13240CC8" w14:textId="77777777" w:rsidR="00357829" w:rsidRPr="00ED4C8E" w:rsidRDefault="00357829" w:rsidP="00357829">
      <w:pPr>
        <w:spacing w:after="0" w:line="240" w:lineRule="auto"/>
        <w:jc w:val="both"/>
        <w:rPr>
          <w:rFonts w:ascii="Times New Roman" w:eastAsia="Times New Roman" w:hAnsi="Times New Roman"/>
          <w:b/>
          <w:sz w:val="24"/>
          <w:szCs w:val="24"/>
          <w:lang w:eastAsia="en-GB"/>
        </w:rPr>
      </w:pPr>
    </w:p>
    <w:p w14:paraId="690B0BBA" w14:textId="77777777" w:rsidR="00357829" w:rsidRPr="00ED4C8E" w:rsidRDefault="00357829" w:rsidP="00357829">
      <w:pPr>
        <w:spacing w:after="0" w:line="240" w:lineRule="auto"/>
        <w:jc w:val="both"/>
        <w:rPr>
          <w:rFonts w:ascii="Times New Roman" w:eastAsia="Times New Roman" w:hAnsi="Times New Roman"/>
          <w:sz w:val="24"/>
          <w:szCs w:val="24"/>
          <w:lang w:eastAsia="en-GB"/>
        </w:rPr>
      </w:pPr>
      <w:r w:rsidRPr="000F63B8">
        <w:rPr>
          <w:rFonts w:ascii="Times New Roman" w:eastAsia="Times New Roman" w:hAnsi="Times New Roman"/>
          <w:sz w:val="24"/>
          <w:szCs w:val="24"/>
          <w:lang w:eastAsia="en-GB"/>
        </w:rPr>
        <w:t xml:space="preserve">Each </w:t>
      </w:r>
      <w:r w:rsidR="00FF284C" w:rsidRPr="000F63B8">
        <w:rPr>
          <w:rFonts w:ascii="Times New Roman" w:eastAsia="Times New Roman" w:hAnsi="Times New Roman"/>
          <w:sz w:val="24"/>
          <w:szCs w:val="24"/>
          <w:lang w:eastAsia="en-GB"/>
        </w:rPr>
        <w:t xml:space="preserve">associated </w:t>
      </w:r>
      <w:r w:rsidRPr="000F63B8">
        <w:rPr>
          <w:rFonts w:ascii="Times New Roman" w:eastAsia="Times New Roman" w:hAnsi="Times New Roman"/>
          <w:sz w:val="24"/>
          <w:szCs w:val="24"/>
          <w:lang w:eastAsia="en-GB"/>
        </w:rPr>
        <w:t>beneficiary shall:</w:t>
      </w:r>
    </w:p>
    <w:p w14:paraId="67CDCBD0" w14:textId="77777777" w:rsidR="00357829" w:rsidRPr="00ED4C8E" w:rsidRDefault="00357829" w:rsidP="0066454B">
      <w:pPr>
        <w:pStyle w:val="Odstavecseseznamem"/>
        <w:numPr>
          <w:ilvl w:val="0"/>
          <w:numId w:val="23"/>
        </w:numPr>
        <w:tabs>
          <w:tab w:val="left" w:pos="567"/>
        </w:tabs>
        <w:spacing w:before="240" w:after="0" w:line="240" w:lineRule="auto"/>
        <w:jc w:val="both"/>
        <w:rPr>
          <w:rFonts w:ascii="Times New Roman" w:eastAsia="Times New Roman" w:hAnsi="Times New Roman"/>
          <w:sz w:val="24"/>
          <w:szCs w:val="24"/>
          <w:lang w:val="en-GB" w:eastAsia="en-GB"/>
        </w:rPr>
      </w:pPr>
      <w:r w:rsidRPr="00ED4C8E">
        <w:rPr>
          <w:rFonts w:ascii="Times New Roman" w:eastAsia="Times New Roman" w:hAnsi="Times New Roman"/>
          <w:sz w:val="24"/>
          <w:szCs w:val="24"/>
          <w:lang w:val="en-GB" w:eastAsia="en-GB"/>
        </w:rPr>
        <w:t>inform the coordinating beneficiary immediately of any change likely to affect or delay the implementation of the project of which the beneficiary is aware</w:t>
      </w:r>
      <w:r w:rsidR="0066454B" w:rsidRPr="0066454B">
        <w:rPr>
          <w:rFonts w:ascii="Times New Roman" w:eastAsia="Times New Roman" w:hAnsi="Times New Roman"/>
          <w:sz w:val="24"/>
          <w:szCs w:val="24"/>
          <w:lang w:val="en-GB" w:eastAsia="en-GB"/>
        </w:rPr>
        <w:t>, and</w:t>
      </w:r>
      <w:r w:rsidR="00F74830">
        <w:rPr>
          <w:rFonts w:ascii="Times New Roman" w:eastAsia="Times New Roman" w:hAnsi="Times New Roman"/>
          <w:sz w:val="24"/>
          <w:szCs w:val="24"/>
          <w:lang w:val="en-GB" w:eastAsia="en-GB"/>
        </w:rPr>
        <w:t>,</w:t>
      </w:r>
      <w:r w:rsidR="0066454B" w:rsidRPr="0066454B">
        <w:rPr>
          <w:rFonts w:ascii="Times New Roman" w:eastAsia="Times New Roman" w:hAnsi="Times New Roman"/>
          <w:sz w:val="24"/>
          <w:szCs w:val="24"/>
          <w:lang w:val="en-GB" w:eastAsia="en-GB"/>
        </w:rPr>
        <w:t xml:space="preserve"> for LIFE Nature and Biodiversity projects, of any activity by third parties that is likely to have a significant negative impact on the sites/species targeted in the project, and if appropriate to take measures to persuade third parties to refrain from such activities</w:t>
      </w:r>
      <w:r w:rsidRPr="00ED4C8E">
        <w:rPr>
          <w:rFonts w:ascii="Times New Roman" w:eastAsia="Times New Roman" w:hAnsi="Times New Roman"/>
          <w:sz w:val="24"/>
          <w:szCs w:val="24"/>
          <w:lang w:val="en-GB" w:eastAsia="en-GB"/>
        </w:rPr>
        <w:t>;</w:t>
      </w:r>
    </w:p>
    <w:p w14:paraId="5D10E452" w14:textId="77777777" w:rsidR="00357829" w:rsidRPr="00ED4C8E" w:rsidRDefault="00357829" w:rsidP="00357829">
      <w:pPr>
        <w:pStyle w:val="Odstavecseseznamem"/>
        <w:tabs>
          <w:tab w:val="left" w:pos="567"/>
        </w:tabs>
        <w:spacing w:before="240" w:after="0" w:line="240" w:lineRule="auto"/>
        <w:ind w:left="567"/>
        <w:jc w:val="both"/>
        <w:rPr>
          <w:rFonts w:ascii="Times New Roman" w:eastAsia="Times New Roman" w:hAnsi="Times New Roman"/>
          <w:sz w:val="24"/>
          <w:szCs w:val="24"/>
          <w:lang w:val="en-GB" w:eastAsia="en-GB"/>
        </w:rPr>
      </w:pPr>
    </w:p>
    <w:p w14:paraId="6C13FDFF" w14:textId="77777777" w:rsidR="00357829" w:rsidRPr="00ED4C8E" w:rsidRDefault="00357829" w:rsidP="00FC12F9">
      <w:pPr>
        <w:pStyle w:val="Odstavecseseznamem"/>
        <w:numPr>
          <w:ilvl w:val="0"/>
          <w:numId w:val="23"/>
        </w:numPr>
        <w:tabs>
          <w:tab w:val="left" w:pos="567"/>
        </w:tabs>
        <w:spacing w:before="240" w:after="0" w:line="240" w:lineRule="auto"/>
        <w:ind w:left="567" w:hanging="567"/>
        <w:jc w:val="both"/>
        <w:rPr>
          <w:rFonts w:ascii="Times New Roman" w:eastAsia="Times New Roman" w:hAnsi="Times New Roman"/>
          <w:sz w:val="24"/>
          <w:szCs w:val="24"/>
          <w:lang w:val="en-GB" w:eastAsia="en-GB"/>
        </w:rPr>
      </w:pPr>
      <w:r w:rsidRPr="00ED4C8E">
        <w:rPr>
          <w:rFonts w:ascii="Times New Roman" w:eastAsia="Times New Roman" w:hAnsi="Times New Roman"/>
          <w:sz w:val="24"/>
          <w:szCs w:val="24"/>
          <w:lang w:val="en-GB" w:eastAsia="en-GB"/>
        </w:rPr>
        <w:t>inform the coordinating beneficiary immediately of any change in its legal, financial, technical, organisational or ownership situation or of its affiliated entities and of any change in its name, address or legal representative or of its affiliated entities;</w:t>
      </w:r>
    </w:p>
    <w:p w14:paraId="5604022B" w14:textId="77777777" w:rsidR="00357829" w:rsidRPr="00ED4C8E" w:rsidRDefault="00357829" w:rsidP="00357829">
      <w:pPr>
        <w:pStyle w:val="Odstavecseseznamem"/>
        <w:tabs>
          <w:tab w:val="left" w:pos="567"/>
        </w:tabs>
        <w:spacing w:before="240" w:after="0" w:line="240" w:lineRule="auto"/>
        <w:ind w:left="567"/>
        <w:jc w:val="both"/>
        <w:rPr>
          <w:rFonts w:ascii="Times New Roman" w:eastAsia="Times New Roman" w:hAnsi="Times New Roman"/>
          <w:sz w:val="24"/>
          <w:szCs w:val="24"/>
          <w:lang w:val="en-GB" w:eastAsia="en-GB"/>
        </w:rPr>
      </w:pPr>
    </w:p>
    <w:p w14:paraId="72D40010" w14:textId="77777777" w:rsidR="00357829" w:rsidRPr="000F63B8" w:rsidRDefault="00357829" w:rsidP="00FC12F9">
      <w:pPr>
        <w:pStyle w:val="Odstavecseseznamem"/>
        <w:numPr>
          <w:ilvl w:val="0"/>
          <w:numId w:val="23"/>
        </w:numPr>
        <w:tabs>
          <w:tab w:val="left" w:pos="567"/>
        </w:tabs>
        <w:spacing w:before="240" w:after="0" w:line="240" w:lineRule="auto"/>
        <w:ind w:left="567" w:hanging="567"/>
        <w:jc w:val="both"/>
        <w:rPr>
          <w:rFonts w:ascii="Times New Roman" w:eastAsia="Times New Roman" w:hAnsi="Times New Roman"/>
          <w:sz w:val="24"/>
          <w:szCs w:val="24"/>
          <w:lang w:val="en-GB" w:eastAsia="en-GB"/>
        </w:rPr>
      </w:pPr>
      <w:r w:rsidRPr="000F63B8">
        <w:rPr>
          <w:rFonts w:ascii="Times New Roman" w:eastAsia="Times New Roman" w:hAnsi="Times New Roman"/>
          <w:sz w:val="24"/>
          <w:szCs w:val="24"/>
          <w:lang w:val="en-GB" w:eastAsia="en-GB"/>
        </w:rPr>
        <w:t xml:space="preserve">submit in due time to the coordinating beneficiary: </w:t>
      </w:r>
    </w:p>
    <w:p w14:paraId="4A135ADA" w14:textId="77777777" w:rsidR="00357829" w:rsidRPr="000F63B8" w:rsidRDefault="00357829" w:rsidP="00357829">
      <w:pPr>
        <w:spacing w:before="240" w:after="0" w:line="240" w:lineRule="auto"/>
        <w:ind w:left="993" w:hanging="426"/>
        <w:jc w:val="both"/>
        <w:rPr>
          <w:rFonts w:ascii="Times New Roman" w:eastAsia="Times New Roman" w:hAnsi="Times New Roman"/>
          <w:sz w:val="24"/>
          <w:szCs w:val="24"/>
          <w:lang w:eastAsia="en-GB"/>
        </w:rPr>
      </w:pPr>
      <w:r w:rsidRPr="000F63B8">
        <w:rPr>
          <w:rFonts w:ascii="Times New Roman" w:eastAsia="Times New Roman" w:hAnsi="Times New Roman"/>
          <w:sz w:val="24"/>
          <w:szCs w:val="24"/>
          <w:lang w:eastAsia="en-GB"/>
        </w:rPr>
        <w:t xml:space="preserve">(i)  </w:t>
      </w:r>
      <w:r w:rsidRPr="000F63B8">
        <w:rPr>
          <w:rFonts w:ascii="Times New Roman" w:eastAsia="Times New Roman" w:hAnsi="Times New Roman"/>
          <w:sz w:val="24"/>
          <w:szCs w:val="24"/>
          <w:lang w:eastAsia="en-GB"/>
        </w:rPr>
        <w:tab/>
      </w:r>
      <w:proofErr w:type="gramStart"/>
      <w:r w:rsidRPr="000F63B8">
        <w:rPr>
          <w:rFonts w:ascii="Times New Roman" w:eastAsia="Times New Roman" w:hAnsi="Times New Roman"/>
          <w:sz w:val="24"/>
          <w:szCs w:val="24"/>
          <w:lang w:eastAsia="en-GB"/>
        </w:rPr>
        <w:t>the</w:t>
      </w:r>
      <w:proofErr w:type="gramEnd"/>
      <w:r w:rsidRPr="000F63B8">
        <w:rPr>
          <w:rFonts w:ascii="Times New Roman" w:eastAsia="Times New Roman" w:hAnsi="Times New Roman"/>
          <w:sz w:val="24"/>
          <w:szCs w:val="24"/>
          <w:lang w:eastAsia="en-GB"/>
        </w:rPr>
        <w:t xml:space="preserve"> data needed to draw up the reports, financial statements and other documents provided for in the Agreement;</w:t>
      </w:r>
    </w:p>
    <w:p w14:paraId="63912C8B" w14:textId="77777777" w:rsidR="000F63B8" w:rsidRDefault="000F63B8" w:rsidP="00991D2E">
      <w:pPr>
        <w:tabs>
          <w:tab w:val="left" w:pos="567"/>
        </w:tabs>
        <w:spacing w:after="0" w:line="240" w:lineRule="auto"/>
        <w:ind w:left="993" w:hanging="56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r w:rsidR="00357829" w:rsidRPr="000F63B8">
        <w:rPr>
          <w:rFonts w:ascii="Times New Roman" w:eastAsia="Times New Roman" w:hAnsi="Times New Roman"/>
          <w:sz w:val="24"/>
          <w:szCs w:val="24"/>
          <w:lang w:eastAsia="en-GB"/>
        </w:rPr>
        <w:t xml:space="preserve">(ii) </w:t>
      </w:r>
      <w:proofErr w:type="gramStart"/>
      <w:r w:rsidR="00357829" w:rsidRPr="000F63B8">
        <w:rPr>
          <w:rFonts w:ascii="Times New Roman" w:eastAsia="Times New Roman" w:hAnsi="Times New Roman"/>
          <w:sz w:val="24"/>
          <w:szCs w:val="24"/>
          <w:lang w:eastAsia="en-GB"/>
        </w:rPr>
        <w:t>all</w:t>
      </w:r>
      <w:proofErr w:type="gramEnd"/>
      <w:r w:rsidR="00357829" w:rsidRPr="000F63B8">
        <w:rPr>
          <w:rFonts w:ascii="Times New Roman" w:eastAsia="Times New Roman" w:hAnsi="Times New Roman"/>
          <w:sz w:val="24"/>
          <w:szCs w:val="24"/>
          <w:lang w:eastAsia="en-GB"/>
        </w:rPr>
        <w:t xml:space="preserve"> the necessary documents in the event of audits, checks or evaluation in accordance with Article II.27</w:t>
      </w:r>
      <w:r>
        <w:rPr>
          <w:rFonts w:ascii="Times New Roman" w:eastAsia="Times New Roman" w:hAnsi="Times New Roman"/>
          <w:sz w:val="24"/>
          <w:szCs w:val="24"/>
          <w:lang w:eastAsia="en-GB"/>
        </w:rPr>
        <w:t>;</w:t>
      </w:r>
    </w:p>
    <w:p w14:paraId="5366B80C" w14:textId="77777777" w:rsidR="00357829" w:rsidRDefault="00357829" w:rsidP="000F63B8">
      <w:pPr>
        <w:tabs>
          <w:tab w:val="left" w:pos="0"/>
        </w:tabs>
        <w:spacing w:after="0" w:line="240" w:lineRule="auto"/>
        <w:jc w:val="both"/>
        <w:rPr>
          <w:rFonts w:ascii="Times New Roman" w:eastAsia="Times New Roman" w:hAnsi="Times New Roman"/>
          <w:sz w:val="24"/>
          <w:szCs w:val="24"/>
          <w:lang w:eastAsia="en-GB"/>
        </w:rPr>
      </w:pPr>
    </w:p>
    <w:p w14:paraId="26AF7F40" w14:textId="77777777" w:rsidR="000F63B8" w:rsidRPr="00ED4C8E" w:rsidRDefault="000F63B8" w:rsidP="000F63B8">
      <w:pPr>
        <w:tabs>
          <w:tab w:val="left" w:pos="0"/>
        </w:tabs>
        <w:spacing w:after="0" w:line="240" w:lineRule="auto"/>
        <w:jc w:val="both"/>
        <w:rPr>
          <w:rFonts w:ascii="Times New Roman" w:eastAsia="Times New Roman" w:hAnsi="Times New Roman"/>
          <w:sz w:val="24"/>
          <w:szCs w:val="24"/>
          <w:lang w:eastAsia="en-GB"/>
        </w:rPr>
      </w:pPr>
    </w:p>
    <w:p w14:paraId="35B17A64" w14:textId="77777777" w:rsidR="00357829" w:rsidRDefault="00357829" w:rsidP="003A7428">
      <w:pPr>
        <w:spacing w:after="0" w:line="240" w:lineRule="auto"/>
        <w:ind w:left="993" w:hanging="426"/>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lastRenderedPageBreak/>
        <w:t>(iii)</w:t>
      </w:r>
      <w:r w:rsidRPr="00ED4C8E">
        <w:rPr>
          <w:rFonts w:ascii="Times New Roman" w:eastAsia="Times New Roman" w:hAnsi="Times New Roman"/>
          <w:sz w:val="24"/>
          <w:szCs w:val="24"/>
          <w:lang w:eastAsia="en-GB"/>
        </w:rPr>
        <w:tab/>
      </w:r>
      <w:proofErr w:type="gramStart"/>
      <w:r w:rsidRPr="00ED4C8E">
        <w:rPr>
          <w:rFonts w:ascii="Times New Roman" w:eastAsia="Times New Roman" w:hAnsi="Times New Roman"/>
          <w:sz w:val="24"/>
          <w:szCs w:val="24"/>
          <w:lang w:eastAsia="en-GB"/>
        </w:rPr>
        <w:t>any</w:t>
      </w:r>
      <w:proofErr w:type="gramEnd"/>
      <w:r w:rsidRPr="00ED4C8E">
        <w:rPr>
          <w:rFonts w:ascii="Times New Roman" w:eastAsia="Times New Roman" w:hAnsi="Times New Roman"/>
          <w:sz w:val="24"/>
          <w:szCs w:val="24"/>
          <w:lang w:eastAsia="en-GB"/>
        </w:rPr>
        <w:t xml:space="preserve"> other information to be provided to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according to the Agreement, except where the Agreement requires that such information is submitted directly by the beneficiary to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w:t>
      </w:r>
    </w:p>
    <w:p w14:paraId="74B11462" w14:textId="77777777" w:rsidR="003A7428" w:rsidRPr="00ED4C8E" w:rsidRDefault="003A7428" w:rsidP="003A7428">
      <w:pPr>
        <w:spacing w:after="0" w:line="240" w:lineRule="auto"/>
        <w:ind w:left="993" w:hanging="426"/>
        <w:jc w:val="both"/>
        <w:rPr>
          <w:rFonts w:ascii="Times New Roman" w:eastAsia="Times New Roman" w:hAnsi="Times New Roman"/>
          <w:sz w:val="24"/>
          <w:szCs w:val="24"/>
          <w:lang w:eastAsia="en-GB"/>
        </w:rPr>
      </w:pPr>
    </w:p>
    <w:p w14:paraId="4867ED6F" w14:textId="77777777" w:rsidR="00C04488" w:rsidRPr="00ED4C8E" w:rsidRDefault="00860C46" w:rsidP="003A7428">
      <w:pPr>
        <w:spacing w:after="0" w:line="240" w:lineRule="auto"/>
        <w:ind w:left="567" w:hanging="567"/>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7A4AF1" w:rsidRPr="00ED4C8E">
        <w:rPr>
          <w:rFonts w:ascii="Times New Roman" w:eastAsia="Times New Roman" w:hAnsi="Times New Roman"/>
          <w:b/>
          <w:sz w:val="24"/>
          <w:szCs w:val="24"/>
          <w:lang w:eastAsia="en-GB"/>
        </w:rPr>
        <w:t>1</w:t>
      </w:r>
      <w:r w:rsidRPr="00ED4C8E">
        <w:rPr>
          <w:rFonts w:ascii="Times New Roman" w:eastAsia="Times New Roman" w:hAnsi="Times New Roman"/>
          <w:b/>
          <w:sz w:val="24"/>
          <w:szCs w:val="24"/>
          <w:lang w:eastAsia="en-GB"/>
        </w:rPr>
        <w:t>.3</w:t>
      </w:r>
      <w:r w:rsidRPr="00ED4C8E">
        <w:rPr>
          <w:rFonts w:ascii="Times New Roman" w:eastAsia="Times New Roman" w:hAnsi="Times New Roman"/>
          <w:b/>
          <w:sz w:val="24"/>
          <w:szCs w:val="24"/>
          <w:lang w:eastAsia="en-GB"/>
        </w:rPr>
        <w:tab/>
      </w:r>
      <w:r w:rsidR="006C49BD" w:rsidRPr="00ED4C8E">
        <w:rPr>
          <w:rFonts w:ascii="Times New Roman" w:eastAsia="Times New Roman" w:hAnsi="Times New Roman"/>
          <w:b/>
          <w:sz w:val="24"/>
          <w:szCs w:val="24"/>
          <w:lang w:eastAsia="en-GB"/>
        </w:rPr>
        <w:t xml:space="preserve"> </w:t>
      </w:r>
      <w:r w:rsidR="009C1350" w:rsidRPr="00ED4C8E">
        <w:rPr>
          <w:rFonts w:ascii="Times New Roman" w:eastAsia="Times New Roman" w:hAnsi="Times New Roman"/>
          <w:b/>
          <w:sz w:val="24"/>
          <w:szCs w:val="24"/>
          <w:lang w:eastAsia="en-GB"/>
        </w:rPr>
        <w:tab/>
      </w:r>
      <w:r w:rsidR="0064624A" w:rsidRPr="00ED4C8E">
        <w:rPr>
          <w:rFonts w:ascii="Times New Roman" w:eastAsia="Times New Roman" w:hAnsi="Times New Roman"/>
          <w:b/>
          <w:sz w:val="24"/>
          <w:szCs w:val="24"/>
          <w:lang w:eastAsia="en-GB"/>
        </w:rPr>
        <w:t xml:space="preserve">General </w:t>
      </w:r>
      <w:proofErr w:type="gramStart"/>
      <w:r w:rsidR="0064624A" w:rsidRPr="00ED4C8E">
        <w:rPr>
          <w:rFonts w:ascii="Times New Roman" w:eastAsia="Times New Roman" w:hAnsi="Times New Roman"/>
          <w:b/>
          <w:sz w:val="24"/>
          <w:szCs w:val="24"/>
          <w:lang w:eastAsia="en-GB"/>
        </w:rPr>
        <w:t>o</w:t>
      </w:r>
      <w:r w:rsidR="00C04488" w:rsidRPr="00ED4C8E">
        <w:rPr>
          <w:rFonts w:ascii="Times New Roman" w:eastAsia="Times New Roman" w:hAnsi="Times New Roman"/>
          <w:b/>
          <w:sz w:val="24"/>
          <w:szCs w:val="24"/>
          <w:lang w:eastAsia="en-GB"/>
        </w:rPr>
        <w:t>bligations</w:t>
      </w:r>
      <w:proofErr w:type="gramEnd"/>
      <w:r w:rsidR="00C04488" w:rsidRPr="00ED4C8E">
        <w:rPr>
          <w:rFonts w:ascii="Times New Roman" w:eastAsia="Times New Roman" w:hAnsi="Times New Roman"/>
          <w:b/>
          <w:sz w:val="24"/>
          <w:szCs w:val="24"/>
          <w:lang w:eastAsia="en-GB"/>
        </w:rPr>
        <w:t xml:space="preserve"> and role of the </w:t>
      </w:r>
      <w:r w:rsidR="00BE655B" w:rsidRPr="00ED4C8E">
        <w:rPr>
          <w:rFonts w:ascii="Times New Roman" w:eastAsia="Times New Roman" w:hAnsi="Times New Roman"/>
          <w:b/>
          <w:sz w:val="24"/>
          <w:szCs w:val="24"/>
          <w:lang w:eastAsia="en-GB"/>
        </w:rPr>
        <w:t>coordinating beneficiary</w:t>
      </w:r>
    </w:p>
    <w:p w14:paraId="560CA2A6" w14:textId="77777777" w:rsidR="00C04488" w:rsidRPr="00ED4C8E" w:rsidRDefault="00C04488" w:rsidP="003A7428">
      <w:pPr>
        <w:spacing w:after="0" w:line="240" w:lineRule="auto"/>
        <w:ind w:left="851" w:hanging="851"/>
        <w:jc w:val="both"/>
        <w:rPr>
          <w:rFonts w:ascii="Times New Roman" w:eastAsia="Times New Roman" w:hAnsi="Times New Roman"/>
          <w:b/>
          <w:sz w:val="24"/>
          <w:szCs w:val="24"/>
          <w:lang w:eastAsia="en-GB"/>
        </w:rPr>
      </w:pPr>
    </w:p>
    <w:p w14:paraId="3DC8A6A7" w14:textId="77777777" w:rsidR="00860C46" w:rsidRPr="00ED4C8E" w:rsidRDefault="00860C46" w:rsidP="003A7428">
      <w:pPr>
        <w:spacing w:after="0" w:line="240" w:lineRule="auto"/>
        <w:ind w:left="851" w:hanging="851"/>
        <w:jc w:val="both"/>
        <w:rPr>
          <w:rFonts w:ascii="Times New Roman" w:eastAsia="Times New Roman" w:hAnsi="Times New Roman"/>
          <w:sz w:val="24"/>
          <w:szCs w:val="24"/>
          <w:lang w:eastAsia="en-GB"/>
        </w:rPr>
      </w:pPr>
      <w:r w:rsidRPr="000F63B8">
        <w:rPr>
          <w:rFonts w:ascii="Times New Roman" w:eastAsia="Times New Roman" w:hAnsi="Times New Roman"/>
          <w:sz w:val="24"/>
          <w:szCs w:val="24"/>
          <w:lang w:eastAsia="en-GB"/>
        </w:rPr>
        <w:t xml:space="preserve">The </w:t>
      </w:r>
      <w:r w:rsidR="00BE655B" w:rsidRPr="000F63B8">
        <w:rPr>
          <w:rFonts w:ascii="Times New Roman" w:eastAsia="Times New Roman" w:hAnsi="Times New Roman"/>
          <w:sz w:val="24"/>
          <w:szCs w:val="24"/>
          <w:lang w:eastAsia="en-GB"/>
        </w:rPr>
        <w:t>coordinating beneficiary</w:t>
      </w:r>
      <w:r w:rsidRPr="000F63B8">
        <w:rPr>
          <w:rFonts w:ascii="Times New Roman" w:eastAsia="Times New Roman" w:hAnsi="Times New Roman"/>
          <w:sz w:val="24"/>
          <w:szCs w:val="24"/>
          <w:lang w:eastAsia="en-GB"/>
        </w:rPr>
        <w:t xml:space="preserve"> shall:</w:t>
      </w:r>
    </w:p>
    <w:p w14:paraId="55AE212B" w14:textId="77777777" w:rsidR="00860C46" w:rsidRPr="00ED4C8E" w:rsidRDefault="00860C46" w:rsidP="003A7428">
      <w:pPr>
        <w:spacing w:after="0" w:line="240" w:lineRule="auto"/>
        <w:ind w:left="851" w:hanging="851"/>
        <w:jc w:val="both"/>
        <w:rPr>
          <w:rFonts w:ascii="Times New Roman" w:eastAsia="Times New Roman" w:hAnsi="Times New Roman"/>
          <w:sz w:val="24"/>
          <w:szCs w:val="24"/>
          <w:lang w:eastAsia="en-GB"/>
        </w:rPr>
      </w:pPr>
    </w:p>
    <w:p w14:paraId="143B59EC" w14:textId="77777777" w:rsidR="00860C46" w:rsidRPr="00ED4C8E" w:rsidRDefault="00304B08" w:rsidP="003A7428">
      <w:pPr>
        <w:widowControl w:val="0"/>
        <w:tabs>
          <w:tab w:val="left" w:pos="567"/>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t>
      </w:r>
      <w:r w:rsidR="00860C46" w:rsidRPr="00ED4C8E">
        <w:rPr>
          <w:rFonts w:ascii="Times New Roman" w:eastAsia="Times New Roman" w:hAnsi="Times New Roman"/>
          <w:sz w:val="24"/>
          <w:szCs w:val="24"/>
          <w:lang w:eastAsia="en-GB"/>
        </w:rPr>
        <w:t>a)</w:t>
      </w:r>
      <w:r w:rsidR="00860C46" w:rsidRPr="00ED4C8E">
        <w:rPr>
          <w:rFonts w:ascii="Times New Roman" w:eastAsia="Times New Roman" w:hAnsi="Times New Roman"/>
          <w:sz w:val="24"/>
          <w:szCs w:val="24"/>
          <w:lang w:eastAsia="en-GB"/>
        </w:rPr>
        <w:tab/>
      </w:r>
      <w:proofErr w:type="gramStart"/>
      <w:r w:rsidR="00860C46" w:rsidRPr="00ED4C8E">
        <w:rPr>
          <w:rFonts w:ascii="Times New Roman" w:eastAsia="Times New Roman" w:hAnsi="Times New Roman"/>
          <w:sz w:val="24"/>
          <w:szCs w:val="24"/>
          <w:lang w:eastAsia="en-GB"/>
        </w:rPr>
        <w:t>monitor</w:t>
      </w:r>
      <w:proofErr w:type="gramEnd"/>
      <w:r w:rsidR="00860C46" w:rsidRPr="00ED4C8E">
        <w:rPr>
          <w:rFonts w:ascii="Times New Roman" w:eastAsia="Times New Roman" w:hAnsi="Times New Roman"/>
          <w:sz w:val="24"/>
          <w:szCs w:val="24"/>
          <w:lang w:eastAsia="en-GB"/>
        </w:rPr>
        <w:t xml:space="preserve"> that the </w:t>
      </w:r>
      <w:r w:rsidR="00BE655B" w:rsidRPr="00ED4C8E">
        <w:rPr>
          <w:rFonts w:ascii="Times New Roman" w:eastAsia="Times New Roman" w:hAnsi="Times New Roman"/>
          <w:sz w:val="24"/>
          <w:szCs w:val="24"/>
          <w:lang w:eastAsia="en-GB"/>
        </w:rPr>
        <w:t>project</w:t>
      </w:r>
      <w:r w:rsidR="00860C46" w:rsidRPr="00ED4C8E">
        <w:rPr>
          <w:rFonts w:ascii="Times New Roman" w:eastAsia="Times New Roman" w:hAnsi="Times New Roman"/>
          <w:sz w:val="24"/>
          <w:szCs w:val="24"/>
          <w:lang w:eastAsia="en-GB"/>
        </w:rPr>
        <w:t xml:space="preserve"> is implemented in accordance with the </w:t>
      </w:r>
      <w:r w:rsidR="00952E98" w:rsidRPr="00ED4C8E">
        <w:rPr>
          <w:rFonts w:ascii="Times New Roman" w:eastAsia="Times New Roman" w:hAnsi="Times New Roman"/>
          <w:sz w:val="24"/>
          <w:szCs w:val="24"/>
          <w:lang w:eastAsia="en-GB"/>
        </w:rPr>
        <w:t>Agreement</w:t>
      </w:r>
      <w:r w:rsidR="00860C46" w:rsidRPr="00ED4C8E">
        <w:rPr>
          <w:rFonts w:ascii="Times New Roman" w:eastAsia="Times New Roman" w:hAnsi="Times New Roman"/>
          <w:sz w:val="24"/>
          <w:szCs w:val="24"/>
          <w:lang w:eastAsia="en-GB"/>
        </w:rPr>
        <w:t>;</w:t>
      </w:r>
    </w:p>
    <w:p w14:paraId="43F56A68" w14:textId="77777777" w:rsidR="00860C46" w:rsidRPr="00ED4C8E" w:rsidRDefault="00860C46" w:rsidP="003A7428">
      <w:pPr>
        <w:widowControl w:val="0"/>
        <w:spacing w:after="0" w:line="240" w:lineRule="auto"/>
        <w:ind w:left="993" w:hanging="273"/>
        <w:jc w:val="both"/>
        <w:rPr>
          <w:rFonts w:ascii="Times New Roman" w:eastAsia="Times New Roman" w:hAnsi="Times New Roman"/>
          <w:sz w:val="24"/>
          <w:szCs w:val="24"/>
          <w:lang w:eastAsia="en-GB"/>
        </w:rPr>
      </w:pPr>
    </w:p>
    <w:p w14:paraId="38FFF00C" w14:textId="77777777" w:rsidR="00860C46" w:rsidRPr="00ED4C8E" w:rsidRDefault="00304B08" w:rsidP="003A7428">
      <w:pPr>
        <w:tabs>
          <w:tab w:val="left" w:pos="567"/>
        </w:tabs>
        <w:spacing w:after="0" w:line="240" w:lineRule="auto"/>
        <w:ind w:left="567" w:hanging="567"/>
        <w:jc w:val="both"/>
        <w:rPr>
          <w:rFonts w:ascii="Times New Roman" w:eastAsia="Times New Roman" w:hAnsi="Times New Roman"/>
          <w:i/>
          <w:sz w:val="24"/>
          <w:szCs w:val="24"/>
          <w:lang w:eastAsia="en-GB"/>
        </w:rPr>
      </w:pPr>
      <w:r w:rsidRPr="00ED4C8E">
        <w:rPr>
          <w:rFonts w:ascii="Times New Roman" w:eastAsia="Times New Roman" w:hAnsi="Times New Roman"/>
          <w:sz w:val="24"/>
          <w:szCs w:val="24"/>
          <w:lang w:eastAsia="en-GB"/>
        </w:rPr>
        <w:t>(</w:t>
      </w:r>
      <w:r w:rsidR="00860C46" w:rsidRPr="00ED4C8E">
        <w:rPr>
          <w:rFonts w:ascii="Times New Roman" w:eastAsia="Times New Roman" w:hAnsi="Times New Roman"/>
          <w:sz w:val="24"/>
          <w:szCs w:val="24"/>
          <w:lang w:eastAsia="en-GB"/>
        </w:rPr>
        <w:t>b)</w:t>
      </w:r>
      <w:r w:rsidR="00864672" w:rsidRPr="00ED4C8E">
        <w:rPr>
          <w:rFonts w:ascii="Times New Roman" w:eastAsia="Times New Roman" w:hAnsi="Times New Roman"/>
          <w:sz w:val="24"/>
          <w:szCs w:val="24"/>
          <w:lang w:eastAsia="en-GB"/>
        </w:rPr>
        <w:tab/>
      </w:r>
      <w:proofErr w:type="gramStart"/>
      <w:r w:rsidR="00860C46" w:rsidRPr="00ED4C8E">
        <w:rPr>
          <w:rFonts w:ascii="Times New Roman" w:eastAsia="Times New Roman" w:hAnsi="Times New Roman"/>
          <w:sz w:val="24"/>
          <w:szCs w:val="24"/>
          <w:lang w:eastAsia="en-GB"/>
        </w:rPr>
        <w:t>be</w:t>
      </w:r>
      <w:proofErr w:type="gramEnd"/>
      <w:r w:rsidR="00860C46" w:rsidRPr="00ED4C8E">
        <w:rPr>
          <w:rFonts w:ascii="Times New Roman" w:eastAsia="Times New Roman" w:hAnsi="Times New Roman"/>
          <w:sz w:val="24"/>
          <w:szCs w:val="24"/>
          <w:lang w:eastAsia="en-GB"/>
        </w:rPr>
        <w:t xml:space="preserve"> the intermediary for all communications between the beneficiaries and the </w:t>
      </w:r>
      <w:r w:rsidR="00EF6132">
        <w:rPr>
          <w:rFonts w:ascii="Times New Roman" w:eastAsia="Times New Roman" w:hAnsi="Times New Roman"/>
          <w:sz w:val="24"/>
          <w:szCs w:val="24"/>
          <w:lang w:eastAsia="en-GB"/>
        </w:rPr>
        <w:t>Agency</w:t>
      </w:r>
      <w:r w:rsidR="00860C46" w:rsidRPr="00ED4C8E">
        <w:rPr>
          <w:rFonts w:ascii="Times New Roman" w:eastAsia="Times New Roman" w:hAnsi="Times New Roman"/>
          <w:sz w:val="24"/>
          <w:szCs w:val="24"/>
          <w:lang w:eastAsia="en-GB"/>
        </w:rPr>
        <w:t xml:space="preserve">, </w:t>
      </w:r>
      <w:r w:rsidR="002F1E66" w:rsidRPr="00ED4C8E">
        <w:rPr>
          <w:rFonts w:ascii="Times New Roman" w:eastAsia="Times New Roman" w:hAnsi="Times New Roman"/>
          <w:sz w:val="24"/>
          <w:szCs w:val="24"/>
          <w:lang w:eastAsia="en-GB"/>
        </w:rPr>
        <w:t>except</w:t>
      </w:r>
      <w:r w:rsidR="00860C46" w:rsidRPr="00ED4C8E">
        <w:rPr>
          <w:rFonts w:ascii="Times New Roman" w:eastAsia="Times New Roman" w:hAnsi="Times New Roman"/>
          <w:sz w:val="24"/>
          <w:szCs w:val="24"/>
          <w:lang w:eastAsia="en-GB"/>
        </w:rPr>
        <w:t xml:space="preserve"> where provided otherwise in th</w:t>
      </w:r>
      <w:r w:rsidR="003D0410" w:rsidRPr="00ED4C8E">
        <w:rPr>
          <w:rFonts w:ascii="Times New Roman" w:eastAsia="Times New Roman" w:hAnsi="Times New Roman"/>
          <w:sz w:val="24"/>
          <w:szCs w:val="24"/>
          <w:lang w:eastAsia="en-GB"/>
        </w:rPr>
        <w:t>e</w:t>
      </w:r>
      <w:r w:rsidR="00860C46" w:rsidRPr="00ED4C8E">
        <w:rPr>
          <w:rFonts w:ascii="Times New Roman" w:eastAsia="Times New Roman" w:hAnsi="Times New Roman"/>
          <w:sz w:val="24"/>
          <w:szCs w:val="24"/>
          <w:lang w:eastAsia="en-GB"/>
        </w:rPr>
        <w:t xml:space="preserve"> </w:t>
      </w:r>
      <w:r w:rsidR="00952E98" w:rsidRPr="00ED4C8E">
        <w:rPr>
          <w:rFonts w:ascii="Times New Roman" w:eastAsia="Times New Roman" w:hAnsi="Times New Roman"/>
          <w:sz w:val="24"/>
          <w:szCs w:val="24"/>
          <w:lang w:eastAsia="en-GB"/>
        </w:rPr>
        <w:t>Agreement</w:t>
      </w:r>
      <w:r w:rsidR="00A27BF3" w:rsidRPr="00ED4C8E">
        <w:rPr>
          <w:rFonts w:ascii="Times New Roman" w:eastAsia="Times New Roman" w:hAnsi="Times New Roman"/>
          <w:sz w:val="24"/>
          <w:szCs w:val="24"/>
          <w:lang w:eastAsia="en-GB"/>
        </w:rPr>
        <w:t>,</w:t>
      </w:r>
      <w:r w:rsidR="00A41DC6" w:rsidRPr="00ED4C8E">
        <w:rPr>
          <w:rFonts w:ascii="Times New Roman" w:eastAsia="Times New Roman" w:hAnsi="Times New Roman"/>
          <w:sz w:val="24"/>
          <w:szCs w:val="24"/>
          <w:lang w:eastAsia="en-GB"/>
        </w:rPr>
        <w:t xml:space="preserve"> and</w:t>
      </w:r>
      <w:r w:rsidR="00A27BF3" w:rsidRPr="00ED4C8E">
        <w:rPr>
          <w:rFonts w:ascii="Times New Roman" w:eastAsia="Times New Roman" w:hAnsi="Times New Roman"/>
          <w:sz w:val="24"/>
          <w:szCs w:val="24"/>
          <w:lang w:eastAsia="en-GB"/>
        </w:rPr>
        <w:t>,</w:t>
      </w:r>
      <w:r w:rsidR="00A41DC6" w:rsidRPr="00ED4C8E">
        <w:rPr>
          <w:rFonts w:ascii="Times New Roman" w:eastAsia="Times New Roman" w:hAnsi="Times New Roman"/>
          <w:sz w:val="24"/>
          <w:szCs w:val="24"/>
          <w:lang w:eastAsia="en-GB"/>
        </w:rPr>
        <w:t xml:space="preserve"> in particular</w:t>
      </w:r>
      <w:r w:rsidR="00A27BF3" w:rsidRPr="00ED4C8E">
        <w:rPr>
          <w:rFonts w:ascii="Times New Roman" w:eastAsia="Times New Roman" w:hAnsi="Times New Roman"/>
          <w:sz w:val="24"/>
          <w:szCs w:val="24"/>
          <w:lang w:eastAsia="en-GB"/>
        </w:rPr>
        <w:t>,</w:t>
      </w:r>
      <w:r w:rsidR="00A41DC6" w:rsidRPr="00ED4C8E">
        <w:rPr>
          <w:rFonts w:ascii="Times New Roman" w:eastAsia="Times New Roman" w:hAnsi="Times New Roman"/>
          <w:sz w:val="24"/>
          <w:szCs w:val="24"/>
          <w:lang w:eastAsia="en-GB"/>
        </w:rPr>
        <w:t xml:space="preserve"> t</w:t>
      </w:r>
      <w:r w:rsidR="00867539" w:rsidRPr="00ED4C8E">
        <w:rPr>
          <w:rFonts w:ascii="Times New Roman" w:eastAsia="Times New Roman" w:hAnsi="Times New Roman"/>
          <w:sz w:val="24"/>
          <w:szCs w:val="24"/>
          <w:lang w:eastAsia="en-GB"/>
        </w:rPr>
        <w:t xml:space="preserve">he </w:t>
      </w:r>
      <w:r w:rsidR="00BE655B" w:rsidRPr="00ED4C8E">
        <w:rPr>
          <w:rFonts w:ascii="Times New Roman" w:eastAsia="Times New Roman" w:hAnsi="Times New Roman"/>
          <w:sz w:val="24"/>
          <w:szCs w:val="24"/>
          <w:lang w:eastAsia="en-GB"/>
        </w:rPr>
        <w:t>coordinating beneficiary</w:t>
      </w:r>
      <w:r w:rsidR="00867539" w:rsidRPr="00ED4C8E">
        <w:rPr>
          <w:rFonts w:ascii="Times New Roman" w:eastAsia="Times New Roman" w:hAnsi="Times New Roman"/>
          <w:sz w:val="24"/>
          <w:szCs w:val="24"/>
          <w:lang w:eastAsia="en-GB"/>
        </w:rPr>
        <w:t xml:space="preserve"> shall</w:t>
      </w:r>
      <w:r w:rsidR="0021795A" w:rsidRPr="00ED4C8E">
        <w:rPr>
          <w:rFonts w:ascii="Times New Roman" w:eastAsia="Times New Roman" w:hAnsi="Times New Roman"/>
          <w:sz w:val="24"/>
          <w:szCs w:val="24"/>
          <w:lang w:eastAsia="en-GB"/>
        </w:rPr>
        <w:t>:</w:t>
      </w:r>
    </w:p>
    <w:p w14:paraId="4DA8D526" w14:textId="77777777" w:rsidR="00860C46" w:rsidRPr="00ED4C8E" w:rsidRDefault="00860C46" w:rsidP="00242651">
      <w:pPr>
        <w:widowControl w:val="0"/>
        <w:spacing w:after="0" w:line="240" w:lineRule="auto"/>
        <w:ind w:left="993" w:hanging="273"/>
        <w:jc w:val="both"/>
        <w:rPr>
          <w:rFonts w:ascii="Times New Roman" w:eastAsia="Times New Roman" w:hAnsi="Times New Roman"/>
          <w:i/>
          <w:sz w:val="24"/>
          <w:szCs w:val="24"/>
          <w:lang w:eastAsia="en-GB"/>
        </w:rPr>
      </w:pPr>
    </w:p>
    <w:p w14:paraId="6105F602" w14:textId="77777777" w:rsidR="00860C46" w:rsidRPr="00ED4C8E" w:rsidRDefault="002F1E66" w:rsidP="003A7428">
      <w:pPr>
        <w:widowControl w:val="0"/>
        <w:tabs>
          <w:tab w:val="left" w:pos="993"/>
        </w:tabs>
        <w:spacing w:after="0" w:line="240" w:lineRule="auto"/>
        <w:ind w:left="993" w:hanging="426"/>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(i)</w:t>
      </w:r>
      <w:r w:rsidR="00864672" w:rsidRPr="00ED4C8E">
        <w:rPr>
          <w:rFonts w:ascii="Times New Roman" w:eastAsia="Times New Roman" w:hAnsi="Times New Roman"/>
          <w:sz w:val="24"/>
          <w:szCs w:val="24"/>
          <w:lang w:eastAsia="en-GB"/>
        </w:rPr>
        <w:t xml:space="preserve"> </w:t>
      </w:r>
      <w:r w:rsidR="009C1350" w:rsidRPr="00ED4C8E">
        <w:rPr>
          <w:rFonts w:ascii="Times New Roman" w:eastAsia="Times New Roman" w:hAnsi="Times New Roman"/>
          <w:sz w:val="24"/>
          <w:szCs w:val="24"/>
          <w:lang w:eastAsia="en-GB"/>
        </w:rPr>
        <w:tab/>
      </w:r>
      <w:r w:rsidRPr="00ED4C8E">
        <w:rPr>
          <w:rFonts w:ascii="Times New Roman" w:eastAsia="Times New Roman" w:hAnsi="Times New Roman"/>
          <w:sz w:val="24"/>
          <w:szCs w:val="24"/>
          <w:lang w:eastAsia="en-GB"/>
        </w:rPr>
        <w:t xml:space="preserve">immediately </w:t>
      </w:r>
      <w:r w:rsidR="00860C46" w:rsidRPr="00ED4C8E">
        <w:rPr>
          <w:rFonts w:ascii="Times New Roman" w:eastAsia="Times New Roman" w:hAnsi="Times New Roman"/>
          <w:sz w:val="24"/>
          <w:szCs w:val="24"/>
          <w:lang w:eastAsia="en-GB"/>
        </w:rPr>
        <w:t xml:space="preserve">provide the </w:t>
      </w:r>
      <w:r w:rsidR="00EF6132">
        <w:rPr>
          <w:rFonts w:ascii="Times New Roman" w:eastAsia="Times New Roman" w:hAnsi="Times New Roman"/>
          <w:sz w:val="24"/>
          <w:szCs w:val="24"/>
          <w:lang w:eastAsia="en-GB"/>
        </w:rPr>
        <w:t>Agency</w:t>
      </w:r>
      <w:r w:rsidR="00860C46" w:rsidRPr="00ED4C8E">
        <w:rPr>
          <w:rFonts w:ascii="Times New Roman" w:eastAsia="Times New Roman" w:hAnsi="Times New Roman"/>
          <w:sz w:val="24"/>
          <w:szCs w:val="24"/>
          <w:lang w:eastAsia="en-GB"/>
        </w:rPr>
        <w:t xml:space="preserve"> </w:t>
      </w:r>
      <w:r w:rsidR="00C74257" w:rsidRPr="00ED4C8E">
        <w:rPr>
          <w:rFonts w:ascii="Times New Roman" w:eastAsia="Times New Roman" w:hAnsi="Times New Roman"/>
          <w:sz w:val="24"/>
          <w:szCs w:val="24"/>
          <w:lang w:eastAsia="en-GB"/>
        </w:rPr>
        <w:t xml:space="preserve">with the </w:t>
      </w:r>
      <w:r w:rsidR="00860C46" w:rsidRPr="00ED4C8E">
        <w:rPr>
          <w:rFonts w:ascii="Times New Roman" w:eastAsia="Times New Roman" w:hAnsi="Times New Roman"/>
          <w:sz w:val="24"/>
          <w:szCs w:val="24"/>
          <w:lang w:eastAsia="en-GB"/>
        </w:rPr>
        <w:t xml:space="preserve">information related to any change in </w:t>
      </w:r>
      <w:r w:rsidR="00533171" w:rsidRPr="00ED4C8E">
        <w:rPr>
          <w:rFonts w:ascii="Times New Roman" w:eastAsia="Times New Roman" w:hAnsi="Times New Roman"/>
          <w:sz w:val="24"/>
          <w:szCs w:val="24"/>
          <w:lang w:eastAsia="en-GB"/>
        </w:rPr>
        <w:t>the</w:t>
      </w:r>
      <w:r w:rsidR="00864672" w:rsidRPr="00ED4C8E">
        <w:rPr>
          <w:rFonts w:ascii="Times New Roman" w:eastAsia="Times New Roman" w:hAnsi="Times New Roman"/>
          <w:sz w:val="24"/>
          <w:szCs w:val="24"/>
          <w:lang w:eastAsia="en-GB"/>
        </w:rPr>
        <w:t xml:space="preserve"> </w:t>
      </w:r>
      <w:r w:rsidR="00533171" w:rsidRPr="00ED4C8E">
        <w:rPr>
          <w:rFonts w:ascii="Times New Roman" w:eastAsia="Times New Roman" w:hAnsi="Times New Roman"/>
          <w:sz w:val="24"/>
          <w:szCs w:val="24"/>
          <w:lang w:eastAsia="en-GB"/>
        </w:rPr>
        <w:t xml:space="preserve">name, address, legal representative as well as in </w:t>
      </w:r>
      <w:r w:rsidR="00860C46" w:rsidRPr="00ED4C8E">
        <w:rPr>
          <w:rFonts w:ascii="Times New Roman" w:eastAsia="Times New Roman" w:hAnsi="Times New Roman"/>
          <w:sz w:val="24"/>
          <w:szCs w:val="24"/>
          <w:lang w:eastAsia="en-GB"/>
        </w:rPr>
        <w:t>the legal, financial, technical, organisational or ownership situation</w:t>
      </w:r>
      <w:r w:rsidR="00533171" w:rsidRPr="00ED4C8E">
        <w:rPr>
          <w:rFonts w:ascii="Times New Roman" w:eastAsia="Times New Roman" w:hAnsi="Times New Roman"/>
          <w:sz w:val="24"/>
          <w:szCs w:val="24"/>
          <w:lang w:eastAsia="en-GB"/>
        </w:rPr>
        <w:t xml:space="preserve"> </w:t>
      </w:r>
      <w:r w:rsidR="00860C46" w:rsidRPr="00ED4C8E">
        <w:rPr>
          <w:rFonts w:ascii="Times New Roman" w:eastAsia="Times New Roman" w:hAnsi="Times New Roman"/>
          <w:sz w:val="24"/>
          <w:szCs w:val="24"/>
          <w:lang w:eastAsia="en-GB"/>
        </w:rPr>
        <w:t>of any of the beneficiaries or</w:t>
      </w:r>
      <w:r w:rsidR="00D75B82" w:rsidRPr="00ED4C8E">
        <w:rPr>
          <w:rFonts w:ascii="Times New Roman" w:eastAsia="Times New Roman" w:hAnsi="Times New Roman"/>
          <w:sz w:val="24"/>
          <w:szCs w:val="24"/>
          <w:lang w:eastAsia="en-GB"/>
        </w:rPr>
        <w:t xml:space="preserve"> of its affiliated entities</w:t>
      </w:r>
      <w:r w:rsidR="00DE3E2B" w:rsidRPr="00ED4C8E">
        <w:rPr>
          <w:rFonts w:ascii="Times New Roman" w:eastAsia="Times New Roman" w:hAnsi="Times New Roman"/>
          <w:sz w:val="24"/>
          <w:szCs w:val="24"/>
          <w:lang w:eastAsia="en-GB"/>
        </w:rPr>
        <w:t>, or</w:t>
      </w:r>
      <w:r w:rsidR="00860C46" w:rsidRPr="00ED4C8E">
        <w:rPr>
          <w:rFonts w:ascii="Times New Roman" w:eastAsia="Times New Roman" w:hAnsi="Times New Roman"/>
          <w:sz w:val="24"/>
          <w:szCs w:val="24"/>
          <w:lang w:eastAsia="en-GB"/>
        </w:rPr>
        <w:t xml:space="preserve"> to any event l</w:t>
      </w:r>
      <w:r w:rsidR="0021795A" w:rsidRPr="00ED4C8E">
        <w:rPr>
          <w:rFonts w:ascii="Times New Roman" w:eastAsia="Times New Roman" w:hAnsi="Times New Roman"/>
          <w:sz w:val="24"/>
          <w:szCs w:val="24"/>
          <w:lang w:eastAsia="en-GB"/>
        </w:rPr>
        <w:t>ikely</w:t>
      </w:r>
      <w:r w:rsidR="00860C46" w:rsidRPr="00ED4C8E">
        <w:rPr>
          <w:rFonts w:ascii="Times New Roman" w:eastAsia="Times New Roman" w:hAnsi="Times New Roman"/>
          <w:sz w:val="24"/>
          <w:szCs w:val="24"/>
          <w:lang w:eastAsia="en-GB"/>
        </w:rPr>
        <w:t xml:space="preserve"> to affect or delay the implementation of the </w:t>
      </w:r>
      <w:r w:rsidR="00BE655B" w:rsidRPr="00ED4C8E">
        <w:rPr>
          <w:rFonts w:ascii="Times New Roman" w:eastAsia="Times New Roman" w:hAnsi="Times New Roman"/>
          <w:sz w:val="24"/>
          <w:szCs w:val="24"/>
          <w:lang w:eastAsia="en-GB"/>
        </w:rPr>
        <w:t>project</w:t>
      </w:r>
      <w:r w:rsidR="00860C46" w:rsidRPr="00ED4C8E">
        <w:rPr>
          <w:rFonts w:ascii="Times New Roman" w:eastAsia="Times New Roman" w:hAnsi="Times New Roman"/>
          <w:sz w:val="24"/>
          <w:szCs w:val="24"/>
          <w:lang w:eastAsia="en-GB"/>
        </w:rPr>
        <w:t xml:space="preserve">, of which the </w:t>
      </w:r>
      <w:r w:rsidR="00BE655B" w:rsidRPr="00ED4C8E">
        <w:rPr>
          <w:rFonts w:ascii="Times New Roman" w:eastAsia="Times New Roman" w:hAnsi="Times New Roman"/>
          <w:sz w:val="24"/>
          <w:szCs w:val="24"/>
          <w:lang w:eastAsia="en-GB"/>
        </w:rPr>
        <w:t>coordinating beneficiary</w:t>
      </w:r>
      <w:r w:rsidR="00860C46" w:rsidRPr="00ED4C8E">
        <w:rPr>
          <w:rFonts w:ascii="Times New Roman" w:eastAsia="Times New Roman" w:hAnsi="Times New Roman"/>
          <w:sz w:val="24"/>
          <w:szCs w:val="24"/>
          <w:lang w:eastAsia="en-GB"/>
        </w:rPr>
        <w:t xml:space="preserve"> is aware</w:t>
      </w:r>
      <w:r w:rsidR="0066454B">
        <w:rPr>
          <w:rFonts w:ascii="Times New Roman" w:eastAsia="Times New Roman" w:hAnsi="Times New Roman"/>
          <w:sz w:val="24"/>
          <w:szCs w:val="24"/>
          <w:lang w:eastAsia="en-GB"/>
        </w:rPr>
        <w:t>, and</w:t>
      </w:r>
      <w:r w:rsidR="00F74830">
        <w:rPr>
          <w:rFonts w:ascii="Times New Roman" w:eastAsia="Times New Roman" w:hAnsi="Times New Roman"/>
          <w:sz w:val="24"/>
          <w:szCs w:val="24"/>
          <w:lang w:eastAsia="en-GB"/>
        </w:rPr>
        <w:t>,</w:t>
      </w:r>
      <w:r w:rsidR="0066454B" w:rsidRPr="0066454B">
        <w:t xml:space="preserve"> </w:t>
      </w:r>
      <w:r w:rsidR="0066454B" w:rsidRPr="0066454B">
        <w:rPr>
          <w:rFonts w:ascii="Times New Roman" w:eastAsia="Times New Roman" w:hAnsi="Times New Roman"/>
          <w:sz w:val="24"/>
          <w:szCs w:val="24"/>
          <w:lang w:eastAsia="en-GB"/>
        </w:rPr>
        <w:t>for LIFE Nature and Biodiversity projects, of any activity by third parties that is likely to have a significant negative impact on the sites/species targeted in the project, and if appropriate to take measures to persuade third parties to refrain from such activities</w:t>
      </w:r>
      <w:r w:rsidR="00860C46" w:rsidRPr="00ED4C8E">
        <w:rPr>
          <w:rFonts w:ascii="Times New Roman" w:eastAsia="Times New Roman" w:hAnsi="Times New Roman"/>
          <w:sz w:val="24"/>
          <w:szCs w:val="24"/>
          <w:lang w:eastAsia="en-GB"/>
        </w:rPr>
        <w:t>;</w:t>
      </w:r>
    </w:p>
    <w:p w14:paraId="3CBB9773" w14:textId="77777777" w:rsidR="00860C46" w:rsidRPr="00ED4C8E" w:rsidRDefault="00860C46" w:rsidP="003A7428">
      <w:pPr>
        <w:widowControl w:val="0"/>
        <w:tabs>
          <w:tab w:val="left" w:pos="993"/>
        </w:tabs>
        <w:spacing w:after="0" w:line="240" w:lineRule="auto"/>
        <w:ind w:left="993" w:hanging="426"/>
        <w:jc w:val="both"/>
        <w:rPr>
          <w:rFonts w:ascii="Times New Roman" w:eastAsia="Times New Roman" w:hAnsi="Times New Roman"/>
          <w:sz w:val="24"/>
          <w:szCs w:val="24"/>
          <w:lang w:eastAsia="en-GB"/>
        </w:rPr>
      </w:pPr>
    </w:p>
    <w:p w14:paraId="03ADDFC3" w14:textId="77777777" w:rsidR="00860C46" w:rsidRPr="00ED4C8E" w:rsidRDefault="00C74257" w:rsidP="003A7428">
      <w:pPr>
        <w:tabs>
          <w:tab w:val="left" w:pos="993"/>
        </w:tabs>
        <w:spacing w:after="0" w:line="240" w:lineRule="auto"/>
        <w:ind w:left="993" w:hanging="426"/>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(ii)</w:t>
      </w:r>
      <w:r w:rsidR="009C1350" w:rsidRPr="00ED4C8E">
        <w:rPr>
          <w:rFonts w:ascii="Times New Roman" w:eastAsia="Times New Roman" w:hAnsi="Times New Roman"/>
          <w:sz w:val="24"/>
          <w:szCs w:val="24"/>
          <w:lang w:eastAsia="en-GB"/>
        </w:rPr>
        <w:tab/>
      </w:r>
      <w:r w:rsidR="00860C46" w:rsidRPr="00ED4C8E">
        <w:rPr>
          <w:rFonts w:ascii="Times New Roman" w:eastAsia="Times New Roman" w:hAnsi="Times New Roman"/>
          <w:sz w:val="24"/>
          <w:szCs w:val="24"/>
          <w:lang w:eastAsia="en-GB"/>
        </w:rPr>
        <w:t>be</w:t>
      </w:r>
      <w:r w:rsidRPr="00ED4C8E">
        <w:rPr>
          <w:rFonts w:ascii="Times New Roman" w:eastAsia="Times New Roman" w:hAnsi="Times New Roman"/>
          <w:sz w:val="24"/>
          <w:szCs w:val="24"/>
          <w:lang w:eastAsia="en-GB"/>
        </w:rPr>
        <w:t>ar</w:t>
      </w:r>
      <w:r w:rsidR="00860C46" w:rsidRPr="00ED4C8E">
        <w:rPr>
          <w:rFonts w:ascii="Times New Roman" w:eastAsia="Times New Roman" w:hAnsi="Times New Roman"/>
          <w:sz w:val="24"/>
          <w:szCs w:val="24"/>
          <w:lang w:eastAsia="en-GB"/>
        </w:rPr>
        <w:t xml:space="preserve"> responsib</w:t>
      </w:r>
      <w:r w:rsidRPr="00ED4C8E">
        <w:rPr>
          <w:rFonts w:ascii="Times New Roman" w:eastAsia="Times New Roman" w:hAnsi="Times New Roman"/>
          <w:sz w:val="24"/>
          <w:szCs w:val="24"/>
          <w:lang w:eastAsia="en-GB"/>
        </w:rPr>
        <w:t>ility</w:t>
      </w:r>
      <w:r w:rsidR="00860C46" w:rsidRPr="00ED4C8E">
        <w:rPr>
          <w:rFonts w:ascii="Times New Roman" w:eastAsia="Times New Roman" w:hAnsi="Times New Roman"/>
          <w:sz w:val="24"/>
          <w:szCs w:val="24"/>
          <w:lang w:eastAsia="en-GB"/>
        </w:rPr>
        <w:t xml:space="preserve"> for supplying all documents and information to the </w:t>
      </w:r>
      <w:r w:rsidR="00EF6132">
        <w:rPr>
          <w:rFonts w:ascii="Times New Roman" w:eastAsia="Times New Roman" w:hAnsi="Times New Roman"/>
          <w:sz w:val="24"/>
          <w:szCs w:val="24"/>
          <w:lang w:eastAsia="en-GB"/>
        </w:rPr>
        <w:t>Agency</w:t>
      </w:r>
      <w:r w:rsidR="00860C46" w:rsidRPr="00ED4C8E">
        <w:rPr>
          <w:rFonts w:ascii="Times New Roman" w:eastAsia="Times New Roman" w:hAnsi="Times New Roman"/>
          <w:sz w:val="24"/>
          <w:szCs w:val="24"/>
          <w:lang w:eastAsia="en-GB"/>
        </w:rPr>
        <w:t xml:space="preserve"> which may be required under the </w:t>
      </w:r>
      <w:r w:rsidR="00952E98" w:rsidRPr="00ED4C8E">
        <w:rPr>
          <w:rFonts w:ascii="Times New Roman" w:eastAsia="Times New Roman" w:hAnsi="Times New Roman"/>
          <w:sz w:val="24"/>
          <w:szCs w:val="24"/>
          <w:lang w:eastAsia="en-GB"/>
        </w:rPr>
        <w:t>Agreement</w:t>
      </w:r>
      <w:r w:rsidR="0022400D" w:rsidRPr="00ED4C8E">
        <w:rPr>
          <w:rFonts w:ascii="Times New Roman" w:eastAsia="Times New Roman" w:hAnsi="Times New Roman"/>
          <w:sz w:val="24"/>
          <w:szCs w:val="24"/>
          <w:lang w:eastAsia="en-GB"/>
        </w:rPr>
        <w:t>,</w:t>
      </w:r>
      <w:r w:rsidR="00533171"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except </w:t>
      </w:r>
      <w:r w:rsidR="00533171" w:rsidRPr="00ED4C8E">
        <w:rPr>
          <w:rFonts w:ascii="Times New Roman" w:eastAsia="Times New Roman" w:hAnsi="Times New Roman"/>
          <w:sz w:val="24"/>
          <w:szCs w:val="24"/>
          <w:lang w:eastAsia="en-GB"/>
        </w:rPr>
        <w:t xml:space="preserve">where provided otherwise in the </w:t>
      </w:r>
      <w:r w:rsidR="00952E98" w:rsidRPr="00ED4C8E">
        <w:rPr>
          <w:rFonts w:ascii="Times New Roman" w:eastAsia="Times New Roman" w:hAnsi="Times New Roman"/>
          <w:sz w:val="24"/>
          <w:szCs w:val="24"/>
          <w:lang w:eastAsia="en-GB"/>
        </w:rPr>
        <w:t>Agreement</w:t>
      </w:r>
      <w:r w:rsidR="00A41DC6" w:rsidRPr="00ED4C8E">
        <w:rPr>
          <w:rFonts w:ascii="Times New Roman" w:eastAsia="Times New Roman" w:hAnsi="Times New Roman"/>
          <w:sz w:val="24"/>
          <w:szCs w:val="24"/>
          <w:lang w:eastAsia="en-GB"/>
        </w:rPr>
        <w:t>;</w:t>
      </w:r>
      <w:r w:rsidR="00751351" w:rsidRPr="00ED4C8E">
        <w:rPr>
          <w:rFonts w:ascii="Times New Roman" w:eastAsia="Times New Roman" w:hAnsi="Times New Roman"/>
          <w:sz w:val="24"/>
          <w:szCs w:val="24"/>
          <w:lang w:eastAsia="en-GB"/>
        </w:rPr>
        <w:t xml:space="preserve"> </w:t>
      </w:r>
      <w:r w:rsidR="00A41DC6" w:rsidRPr="00ED4C8E">
        <w:rPr>
          <w:rFonts w:ascii="Times New Roman" w:eastAsia="Times New Roman" w:hAnsi="Times New Roman"/>
          <w:sz w:val="24"/>
          <w:szCs w:val="24"/>
          <w:lang w:eastAsia="en-GB"/>
        </w:rPr>
        <w:t>w</w:t>
      </w:r>
      <w:r w:rsidR="00860C46" w:rsidRPr="00ED4C8E">
        <w:rPr>
          <w:rFonts w:ascii="Times New Roman" w:eastAsia="Times New Roman" w:hAnsi="Times New Roman"/>
          <w:sz w:val="24"/>
          <w:szCs w:val="24"/>
          <w:lang w:eastAsia="en-GB"/>
        </w:rPr>
        <w:t xml:space="preserve">here information </w:t>
      </w:r>
      <w:r w:rsidR="00774420" w:rsidRPr="00ED4C8E">
        <w:rPr>
          <w:rFonts w:ascii="Times New Roman" w:eastAsia="Times New Roman" w:hAnsi="Times New Roman"/>
          <w:sz w:val="24"/>
          <w:szCs w:val="24"/>
          <w:lang w:eastAsia="en-GB"/>
        </w:rPr>
        <w:t xml:space="preserve">is required </w:t>
      </w:r>
      <w:r w:rsidR="00860C46" w:rsidRPr="00ED4C8E">
        <w:rPr>
          <w:rFonts w:ascii="Times New Roman" w:eastAsia="Times New Roman" w:hAnsi="Times New Roman"/>
          <w:sz w:val="24"/>
          <w:szCs w:val="24"/>
          <w:lang w:eastAsia="en-GB"/>
        </w:rPr>
        <w:t xml:space="preserve">from the other beneficiaries, </w:t>
      </w:r>
      <w:r w:rsidR="00751351" w:rsidRPr="00ED4C8E">
        <w:rPr>
          <w:rFonts w:ascii="Times New Roman" w:eastAsia="Times New Roman" w:hAnsi="Times New Roman"/>
          <w:sz w:val="24"/>
          <w:szCs w:val="24"/>
          <w:lang w:eastAsia="en-GB"/>
        </w:rPr>
        <w:t xml:space="preserve">the </w:t>
      </w:r>
      <w:r w:rsidR="00BE655B" w:rsidRPr="00ED4C8E">
        <w:rPr>
          <w:rFonts w:ascii="Times New Roman" w:eastAsia="Times New Roman" w:hAnsi="Times New Roman"/>
          <w:sz w:val="24"/>
          <w:szCs w:val="24"/>
          <w:lang w:eastAsia="en-GB"/>
        </w:rPr>
        <w:t>coordinating beneficiary</w:t>
      </w:r>
      <w:r w:rsidR="00860C46" w:rsidRPr="00ED4C8E">
        <w:rPr>
          <w:rFonts w:ascii="Times New Roman" w:eastAsia="Times New Roman" w:hAnsi="Times New Roman"/>
          <w:sz w:val="24"/>
          <w:szCs w:val="24"/>
          <w:lang w:eastAsia="en-GB"/>
        </w:rPr>
        <w:t xml:space="preserve"> shall </w:t>
      </w:r>
      <w:r w:rsidR="00774420" w:rsidRPr="00ED4C8E">
        <w:rPr>
          <w:rFonts w:ascii="Times New Roman" w:eastAsia="Times New Roman" w:hAnsi="Times New Roman"/>
          <w:sz w:val="24"/>
          <w:szCs w:val="24"/>
          <w:lang w:eastAsia="en-GB"/>
        </w:rPr>
        <w:t>bear</w:t>
      </w:r>
      <w:r w:rsidR="00860C46" w:rsidRPr="00ED4C8E">
        <w:rPr>
          <w:rFonts w:ascii="Times New Roman" w:eastAsia="Times New Roman" w:hAnsi="Times New Roman"/>
          <w:sz w:val="24"/>
          <w:szCs w:val="24"/>
          <w:lang w:eastAsia="en-GB"/>
        </w:rPr>
        <w:t xml:space="preserve"> responsib</w:t>
      </w:r>
      <w:r w:rsidR="00774420" w:rsidRPr="00ED4C8E">
        <w:rPr>
          <w:rFonts w:ascii="Times New Roman" w:eastAsia="Times New Roman" w:hAnsi="Times New Roman"/>
          <w:sz w:val="24"/>
          <w:szCs w:val="24"/>
          <w:lang w:eastAsia="en-GB"/>
        </w:rPr>
        <w:t>i</w:t>
      </w:r>
      <w:r w:rsidR="00860C46" w:rsidRPr="00ED4C8E">
        <w:rPr>
          <w:rFonts w:ascii="Times New Roman" w:eastAsia="Times New Roman" w:hAnsi="Times New Roman"/>
          <w:sz w:val="24"/>
          <w:szCs w:val="24"/>
          <w:lang w:eastAsia="en-GB"/>
        </w:rPr>
        <w:t>l</w:t>
      </w:r>
      <w:r w:rsidR="00774420" w:rsidRPr="00ED4C8E">
        <w:rPr>
          <w:rFonts w:ascii="Times New Roman" w:eastAsia="Times New Roman" w:hAnsi="Times New Roman"/>
          <w:sz w:val="24"/>
          <w:szCs w:val="24"/>
          <w:lang w:eastAsia="en-GB"/>
        </w:rPr>
        <w:t>ity</w:t>
      </w:r>
      <w:r w:rsidR="00860C46" w:rsidRPr="00ED4C8E">
        <w:rPr>
          <w:rFonts w:ascii="Times New Roman" w:eastAsia="Times New Roman" w:hAnsi="Times New Roman"/>
          <w:sz w:val="24"/>
          <w:szCs w:val="24"/>
          <w:lang w:eastAsia="en-GB"/>
        </w:rPr>
        <w:t xml:space="preserve"> for obtaining and verifying this information before passing it on to the </w:t>
      </w:r>
      <w:r w:rsidR="00EF6132">
        <w:rPr>
          <w:rFonts w:ascii="Times New Roman" w:eastAsia="Times New Roman" w:hAnsi="Times New Roman"/>
          <w:sz w:val="24"/>
          <w:szCs w:val="24"/>
          <w:lang w:eastAsia="en-GB"/>
        </w:rPr>
        <w:t>Agency</w:t>
      </w:r>
      <w:r w:rsidR="008D1797" w:rsidRPr="00ED4C8E">
        <w:rPr>
          <w:rFonts w:ascii="Times New Roman" w:eastAsia="Times New Roman" w:hAnsi="Times New Roman"/>
          <w:sz w:val="24"/>
          <w:szCs w:val="24"/>
          <w:lang w:eastAsia="en-GB"/>
        </w:rPr>
        <w:t xml:space="preserve">; </w:t>
      </w:r>
    </w:p>
    <w:p w14:paraId="406DEC2B" w14:textId="77777777" w:rsidR="00860C46" w:rsidRPr="00ED4C8E" w:rsidRDefault="00860C46" w:rsidP="003A7428">
      <w:pPr>
        <w:spacing w:after="0" w:line="240" w:lineRule="auto"/>
        <w:ind w:left="720"/>
        <w:jc w:val="both"/>
        <w:rPr>
          <w:rFonts w:ascii="Times New Roman" w:eastAsia="Times New Roman" w:hAnsi="Times New Roman"/>
          <w:sz w:val="24"/>
          <w:szCs w:val="24"/>
          <w:lang w:eastAsia="en-GB"/>
        </w:rPr>
      </w:pPr>
    </w:p>
    <w:p w14:paraId="540A0D87" w14:textId="77777777" w:rsidR="00867539" w:rsidRPr="00ED4C8E" w:rsidRDefault="00304B08" w:rsidP="003A7428">
      <w:pPr>
        <w:tabs>
          <w:tab w:val="num" w:pos="0"/>
          <w:tab w:val="left" w:pos="567"/>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t>
      </w:r>
      <w:r w:rsidR="00867539" w:rsidRPr="00ED4C8E">
        <w:rPr>
          <w:rFonts w:ascii="Times New Roman" w:eastAsia="Times New Roman" w:hAnsi="Times New Roman"/>
          <w:sz w:val="24"/>
          <w:szCs w:val="24"/>
          <w:lang w:eastAsia="en-GB"/>
        </w:rPr>
        <w:t>c</w:t>
      </w:r>
      <w:r w:rsidR="00860C46" w:rsidRPr="00ED4C8E">
        <w:rPr>
          <w:rFonts w:ascii="Times New Roman" w:eastAsia="Times New Roman" w:hAnsi="Times New Roman"/>
          <w:sz w:val="24"/>
          <w:szCs w:val="24"/>
          <w:lang w:eastAsia="en-GB"/>
        </w:rPr>
        <w:t>)</w:t>
      </w:r>
      <w:r w:rsidR="00864672" w:rsidRPr="00ED4C8E">
        <w:rPr>
          <w:rFonts w:ascii="Times New Roman" w:eastAsia="Times New Roman" w:hAnsi="Times New Roman"/>
          <w:sz w:val="24"/>
          <w:szCs w:val="24"/>
          <w:lang w:eastAsia="en-GB"/>
        </w:rPr>
        <w:tab/>
      </w:r>
      <w:proofErr w:type="gramStart"/>
      <w:r w:rsidR="00860C46" w:rsidRPr="00ED4C8E">
        <w:rPr>
          <w:rFonts w:ascii="Times New Roman" w:eastAsia="Times New Roman" w:hAnsi="Times New Roman"/>
          <w:sz w:val="24"/>
          <w:szCs w:val="24"/>
          <w:lang w:eastAsia="en-GB"/>
        </w:rPr>
        <w:t>make</w:t>
      </w:r>
      <w:proofErr w:type="gramEnd"/>
      <w:r w:rsidR="00860C46" w:rsidRPr="00ED4C8E">
        <w:rPr>
          <w:rFonts w:ascii="Times New Roman" w:eastAsia="Times New Roman" w:hAnsi="Times New Roman"/>
          <w:sz w:val="24"/>
          <w:szCs w:val="24"/>
          <w:lang w:eastAsia="en-GB"/>
        </w:rPr>
        <w:t xml:space="preserve"> the appropriate arrangements for providing </w:t>
      </w:r>
      <w:r w:rsidR="00867539" w:rsidRPr="00ED4C8E">
        <w:rPr>
          <w:rFonts w:ascii="Times New Roman" w:eastAsia="Times New Roman" w:hAnsi="Times New Roman"/>
          <w:sz w:val="24"/>
          <w:szCs w:val="24"/>
          <w:lang w:eastAsia="en-GB"/>
        </w:rPr>
        <w:t xml:space="preserve">any </w:t>
      </w:r>
      <w:r w:rsidR="00860C46" w:rsidRPr="00ED4C8E">
        <w:rPr>
          <w:rFonts w:ascii="Times New Roman" w:eastAsia="Times New Roman" w:hAnsi="Times New Roman"/>
          <w:sz w:val="24"/>
          <w:szCs w:val="24"/>
          <w:lang w:eastAsia="en-GB"/>
        </w:rPr>
        <w:t>financial guarantee</w:t>
      </w:r>
      <w:r w:rsidR="00F275FF" w:rsidRPr="00ED4C8E">
        <w:rPr>
          <w:rFonts w:ascii="Times New Roman" w:eastAsia="Times New Roman" w:hAnsi="Times New Roman"/>
          <w:sz w:val="24"/>
          <w:szCs w:val="24"/>
          <w:lang w:eastAsia="en-GB"/>
        </w:rPr>
        <w:t xml:space="preserve">s required under the </w:t>
      </w:r>
      <w:r w:rsidR="00952E98" w:rsidRPr="00ED4C8E">
        <w:rPr>
          <w:rFonts w:ascii="Times New Roman" w:eastAsia="Times New Roman" w:hAnsi="Times New Roman"/>
          <w:sz w:val="24"/>
          <w:szCs w:val="24"/>
          <w:lang w:eastAsia="en-GB"/>
        </w:rPr>
        <w:t>Agreement</w:t>
      </w:r>
      <w:r w:rsidR="00F275FF" w:rsidRPr="00ED4C8E">
        <w:rPr>
          <w:rFonts w:ascii="Times New Roman" w:eastAsia="Times New Roman" w:hAnsi="Times New Roman"/>
          <w:sz w:val="24"/>
          <w:szCs w:val="24"/>
          <w:lang w:eastAsia="en-GB"/>
        </w:rPr>
        <w:t>;</w:t>
      </w:r>
    </w:p>
    <w:p w14:paraId="20B5E111" w14:textId="77777777" w:rsidR="00C74257" w:rsidRPr="00ED4C8E" w:rsidRDefault="00C74257" w:rsidP="003A7428">
      <w:pPr>
        <w:tabs>
          <w:tab w:val="num" w:pos="0"/>
          <w:tab w:val="left" w:pos="567"/>
        </w:tabs>
        <w:spacing w:after="0" w:line="240" w:lineRule="auto"/>
        <w:ind w:left="567" w:hanging="567"/>
        <w:jc w:val="both"/>
        <w:rPr>
          <w:rFonts w:ascii="Times New Roman" w:eastAsia="Times New Roman" w:hAnsi="Times New Roman"/>
          <w:sz w:val="24"/>
          <w:szCs w:val="24"/>
          <w:lang w:eastAsia="en-GB"/>
        </w:rPr>
      </w:pPr>
    </w:p>
    <w:p w14:paraId="7C8807AA" w14:textId="77777777" w:rsidR="00860C46" w:rsidRPr="00ED4C8E" w:rsidRDefault="00304B08" w:rsidP="003A7428">
      <w:pPr>
        <w:tabs>
          <w:tab w:val="left" w:pos="284"/>
          <w:tab w:val="num" w:pos="567"/>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t>
      </w:r>
      <w:r w:rsidR="00867539" w:rsidRPr="00ED4C8E">
        <w:rPr>
          <w:rFonts w:ascii="Times New Roman" w:eastAsia="Times New Roman" w:hAnsi="Times New Roman"/>
          <w:sz w:val="24"/>
          <w:szCs w:val="24"/>
          <w:lang w:eastAsia="en-GB"/>
        </w:rPr>
        <w:t>d</w:t>
      </w:r>
      <w:r w:rsidR="00860C46"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ab/>
      </w:r>
      <w:r w:rsidR="00864672" w:rsidRPr="00ED4C8E">
        <w:rPr>
          <w:rFonts w:ascii="Times New Roman" w:eastAsia="Times New Roman" w:hAnsi="Times New Roman"/>
          <w:sz w:val="24"/>
          <w:szCs w:val="24"/>
          <w:lang w:eastAsia="en-GB"/>
        </w:rPr>
        <w:tab/>
      </w:r>
      <w:proofErr w:type="gramStart"/>
      <w:r w:rsidR="00860C46" w:rsidRPr="00ED4C8E">
        <w:rPr>
          <w:rFonts w:ascii="Times New Roman" w:eastAsia="Times New Roman" w:hAnsi="Times New Roman"/>
          <w:sz w:val="24"/>
          <w:szCs w:val="24"/>
          <w:lang w:eastAsia="en-GB"/>
        </w:rPr>
        <w:t>establish</w:t>
      </w:r>
      <w:proofErr w:type="gramEnd"/>
      <w:r w:rsidR="00860C46" w:rsidRPr="00ED4C8E">
        <w:rPr>
          <w:rFonts w:ascii="Times New Roman" w:eastAsia="Times New Roman" w:hAnsi="Times New Roman"/>
          <w:sz w:val="24"/>
          <w:szCs w:val="24"/>
          <w:lang w:eastAsia="en-GB"/>
        </w:rPr>
        <w:t xml:space="preserve"> the requests</w:t>
      </w:r>
      <w:r w:rsidR="00F275FF" w:rsidRPr="00ED4C8E">
        <w:rPr>
          <w:rFonts w:ascii="Times New Roman" w:eastAsia="Times New Roman" w:hAnsi="Times New Roman"/>
          <w:sz w:val="24"/>
          <w:szCs w:val="24"/>
          <w:lang w:eastAsia="en-GB"/>
        </w:rPr>
        <w:t xml:space="preserve"> for</w:t>
      </w:r>
      <w:r w:rsidR="00860C46" w:rsidRPr="00ED4C8E">
        <w:rPr>
          <w:rFonts w:ascii="Times New Roman" w:eastAsia="Times New Roman" w:hAnsi="Times New Roman"/>
          <w:sz w:val="24"/>
          <w:szCs w:val="24"/>
          <w:lang w:eastAsia="en-GB"/>
        </w:rPr>
        <w:t xml:space="preserve"> </w:t>
      </w:r>
      <w:r w:rsidR="00F275FF" w:rsidRPr="00ED4C8E">
        <w:rPr>
          <w:rFonts w:ascii="Times New Roman" w:eastAsia="Times New Roman" w:hAnsi="Times New Roman"/>
          <w:sz w:val="24"/>
          <w:szCs w:val="24"/>
          <w:lang w:eastAsia="en-GB"/>
        </w:rPr>
        <w:t xml:space="preserve">payment in accordance with the </w:t>
      </w:r>
      <w:r w:rsidR="00952E98" w:rsidRPr="00ED4C8E">
        <w:rPr>
          <w:rFonts w:ascii="Times New Roman" w:eastAsia="Times New Roman" w:hAnsi="Times New Roman"/>
          <w:sz w:val="24"/>
          <w:szCs w:val="24"/>
          <w:lang w:eastAsia="en-GB"/>
        </w:rPr>
        <w:t>Agreement</w:t>
      </w:r>
      <w:r w:rsidR="00F275FF" w:rsidRPr="00ED4C8E">
        <w:rPr>
          <w:rFonts w:ascii="Times New Roman" w:eastAsia="Times New Roman" w:hAnsi="Times New Roman"/>
          <w:sz w:val="24"/>
          <w:szCs w:val="24"/>
          <w:lang w:eastAsia="en-GB"/>
        </w:rPr>
        <w:t>;</w:t>
      </w:r>
    </w:p>
    <w:p w14:paraId="099AF155" w14:textId="77777777" w:rsidR="00860C46" w:rsidRPr="00ED4C8E" w:rsidRDefault="00860C46" w:rsidP="003A7428">
      <w:pPr>
        <w:spacing w:after="0" w:line="240" w:lineRule="auto"/>
        <w:ind w:left="720"/>
        <w:jc w:val="both"/>
        <w:rPr>
          <w:rFonts w:ascii="Times New Roman" w:eastAsia="Times New Roman" w:hAnsi="Times New Roman"/>
          <w:sz w:val="24"/>
          <w:szCs w:val="24"/>
          <w:lang w:eastAsia="en-GB"/>
        </w:rPr>
      </w:pPr>
    </w:p>
    <w:p w14:paraId="18290500" w14:textId="77777777" w:rsidR="00860C46" w:rsidRPr="00ED4C8E" w:rsidRDefault="00304B08" w:rsidP="003A7428">
      <w:pPr>
        <w:tabs>
          <w:tab w:val="num" w:pos="567"/>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t>
      </w:r>
      <w:r w:rsidR="00867539" w:rsidRPr="00ED4C8E">
        <w:rPr>
          <w:rFonts w:ascii="Times New Roman" w:eastAsia="Times New Roman" w:hAnsi="Times New Roman"/>
          <w:sz w:val="24"/>
          <w:szCs w:val="24"/>
          <w:lang w:eastAsia="en-GB"/>
        </w:rPr>
        <w:t>e</w:t>
      </w:r>
      <w:r w:rsidR="00860C46" w:rsidRPr="00ED4C8E">
        <w:rPr>
          <w:rFonts w:ascii="Times New Roman" w:eastAsia="Times New Roman" w:hAnsi="Times New Roman"/>
          <w:sz w:val="24"/>
          <w:szCs w:val="24"/>
          <w:lang w:eastAsia="en-GB"/>
        </w:rPr>
        <w:t>)</w:t>
      </w:r>
      <w:r w:rsidR="00860C46" w:rsidRPr="00ED4C8E">
        <w:rPr>
          <w:rFonts w:ascii="Times New Roman" w:eastAsia="Times New Roman" w:hAnsi="Times New Roman"/>
          <w:sz w:val="24"/>
          <w:szCs w:val="24"/>
          <w:lang w:eastAsia="en-GB"/>
        </w:rPr>
        <w:tab/>
      </w:r>
      <w:proofErr w:type="gramStart"/>
      <w:r w:rsidR="00860C46" w:rsidRPr="00ED4C8E">
        <w:rPr>
          <w:rFonts w:ascii="Times New Roman" w:eastAsia="Times New Roman" w:hAnsi="Times New Roman"/>
          <w:sz w:val="24"/>
          <w:szCs w:val="24"/>
          <w:lang w:eastAsia="en-GB"/>
        </w:rPr>
        <w:t>ensure</w:t>
      </w:r>
      <w:proofErr w:type="gramEnd"/>
      <w:r w:rsidR="00860C46" w:rsidRPr="00ED4C8E">
        <w:rPr>
          <w:rFonts w:ascii="Times New Roman" w:eastAsia="Times New Roman" w:hAnsi="Times New Roman"/>
          <w:sz w:val="24"/>
          <w:szCs w:val="24"/>
          <w:lang w:eastAsia="en-GB"/>
        </w:rPr>
        <w:t xml:space="preserve"> that all the appropriate payments are made to the </w:t>
      </w:r>
      <w:r w:rsidR="00F275FF" w:rsidRPr="00ED4C8E">
        <w:rPr>
          <w:rFonts w:ascii="Times New Roman" w:eastAsia="Times New Roman" w:hAnsi="Times New Roman"/>
          <w:sz w:val="24"/>
          <w:szCs w:val="24"/>
          <w:lang w:eastAsia="en-GB"/>
        </w:rPr>
        <w:t xml:space="preserve">other </w:t>
      </w:r>
      <w:r w:rsidR="00860C46" w:rsidRPr="00ED4C8E">
        <w:rPr>
          <w:rFonts w:ascii="Times New Roman" w:eastAsia="Times New Roman" w:hAnsi="Times New Roman"/>
          <w:sz w:val="24"/>
          <w:szCs w:val="24"/>
          <w:lang w:eastAsia="en-GB"/>
        </w:rPr>
        <w:t xml:space="preserve">beneficiaries </w:t>
      </w:r>
      <w:r w:rsidR="00DB4D7E" w:rsidRPr="00ED4C8E">
        <w:rPr>
          <w:rFonts w:ascii="Times New Roman" w:eastAsia="Times New Roman" w:hAnsi="Times New Roman"/>
          <w:sz w:val="24"/>
          <w:szCs w:val="24"/>
          <w:lang w:eastAsia="en-GB"/>
        </w:rPr>
        <w:t xml:space="preserve">within 30 days of the receipt of the funds paid by the </w:t>
      </w:r>
      <w:r w:rsidR="00EF6132">
        <w:rPr>
          <w:rFonts w:ascii="Times New Roman" w:eastAsia="Times New Roman" w:hAnsi="Times New Roman"/>
          <w:sz w:val="24"/>
          <w:szCs w:val="24"/>
          <w:lang w:eastAsia="en-GB"/>
        </w:rPr>
        <w:t>Agency</w:t>
      </w:r>
      <w:r w:rsidR="00DB4D7E" w:rsidRPr="00ED4C8E">
        <w:rPr>
          <w:rFonts w:ascii="Times New Roman" w:eastAsia="Times New Roman" w:hAnsi="Times New Roman"/>
          <w:sz w:val="24"/>
          <w:szCs w:val="24"/>
          <w:lang w:eastAsia="en-GB"/>
        </w:rPr>
        <w:t xml:space="preserve"> unless there is a justified delay.  The coordinating beneficiary shall inform the </w:t>
      </w:r>
      <w:r w:rsidR="00EF6132">
        <w:rPr>
          <w:rFonts w:ascii="Times New Roman" w:eastAsia="Times New Roman" w:hAnsi="Times New Roman"/>
          <w:sz w:val="24"/>
          <w:szCs w:val="24"/>
          <w:lang w:eastAsia="en-GB"/>
        </w:rPr>
        <w:t>Agency</w:t>
      </w:r>
      <w:r w:rsidR="00DB4D7E" w:rsidRPr="00ED4C8E">
        <w:rPr>
          <w:rFonts w:ascii="Times New Roman" w:eastAsia="Times New Roman" w:hAnsi="Times New Roman"/>
          <w:sz w:val="24"/>
          <w:szCs w:val="24"/>
          <w:lang w:eastAsia="en-GB"/>
        </w:rPr>
        <w:t xml:space="preserve"> of the distribution of the</w:t>
      </w:r>
      <w:r w:rsidR="00AA6D45" w:rsidRPr="00ED4C8E">
        <w:rPr>
          <w:rFonts w:ascii="Times New Roman" w:eastAsia="Times New Roman" w:hAnsi="Times New Roman"/>
          <w:sz w:val="24"/>
          <w:szCs w:val="24"/>
          <w:lang w:eastAsia="en-GB"/>
        </w:rPr>
        <w:t xml:space="preserve"> Union contribution</w:t>
      </w:r>
      <w:r w:rsidR="0022400D" w:rsidRPr="00ED4C8E">
        <w:rPr>
          <w:rFonts w:ascii="Times New Roman" w:eastAsia="Times New Roman" w:hAnsi="Times New Roman"/>
          <w:sz w:val="24"/>
          <w:szCs w:val="24"/>
          <w:lang w:eastAsia="en-GB"/>
        </w:rPr>
        <w:t>;</w:t>
      </w:r>
    </w:p>
    <w:p w14:paraId="78B19089" w14:textId="77777777" w:rsidR="00860C46" w:rsidRPr="00ED4C8E" w:rsidRDefault="00860C46" w:rsidP="003A7428">
      <w:pPr>
        <w:spacing w:after="0" w:line="240" w:lineRule="auto"/>
        <w:ind w:left="993" w:hanging="273"/>
        <w:jc w:val="both"/>
        <w:rPr>
          <w:rFonts w:ascii="Times New Roman" w:eastAsia="Times New Roman" w:hAnsi="Times New Roman"/>
          <w:sz w:val="24"/>
          <w:szCs w:val="24"/>
          <w:lang w:eastAsia="en-GB"/>
        </w:rPr>
      </w:pPr>
    </w:p>
    <w:p w14:paraId="4F02D92C" w14:textId="77777777" w:rsidR="00BC2CD5" w:rsidRPr="00BC2CD5" w:rsidRDefault="00304B08" w:rsidP="00BC2CD5">
      <w:pPr>
        <w:tabs>
          <w:tab w:val="left" w:pos="567"/>
        </w:tabs>
        <w:spacing w:after="0" w:line="240" w:lineRule="auto"/>
        <w:ind w:left="567" w:hanging="567"/>
        <w:jc w:val="both"/>
      </w:pPr>
      <w:r w:rsidRPr="00ED4C8E">
        <w:rPr>
          <w:rFonts w:ascii="Times New Roman" w:eastAsia="Times New Roman" w:hAnsi="Times New Roman"/>
          <w:sz w:val="24"/>
          <w:szCs w:val="24"/>
          <w:lang w:eastAsia="en-GB"/>
        </w:rPr>
        <w:t>(</w:t>
      </w:r>
      <w:r w:rsidR="0022400D" w:rsidRPr="00ED4C8E">
        <w:rPr>
          <w:rFonts w:ascii="Times New Roman" w:eastAsia="Times New Roman" w:hAnsi="Times New Roman"/>
          <w:sz w:val="24"/>
          <w:szCs w:val="24"/>
          <w:lang w:eastAsia="en-GB"/>
        </w:rPr>
        <w:t>f</w:t>
      </w:r>
      <w:r w:rsidR="00860C46" w:rsidRPr="00ED4C8E">
        <w:rPr>
          <w:rFonts w:ascii="Times New Roman" w:eastAsia="Times New Roman" w:hAnsi="Times New Roman"/>
          <w:sz w:val="24"/>
          <w:szCs w:val="24"/>
          <w:lang w:eastAsia="en-GB"/>
        </w:rPr>
        <w:t>)</w:t>
      </w:r>
      <w:r w:rsidR="00860C46" w:rsidRPr="00ED4C8E">
        <w:rPr>
          <w:rFonts w:ascii="Times New Roman" w:eastAsia="Times New Roman" w:hAnsi="Times New Roman"/>
          <w:sz w:val="24"/>
          <w:szCs w:val="24"/>
          <w:lang w:eastAsia="en-GB"/>
        </w:rPr>
        <w:tab/>
      </w:r>
      <w:proofErr w:type="gramStart"/>
      <w:r w:rsidR="00860C46" w:rsidRPr="00E34692">
        <w:rPr>
          <w:rFonts w:ascii="Times New Roman" w:eastAsia="Times New Roman" w:hAnsi="Times New Roman"/>
          <w:sz w:val="24"/>
          <w:szCs w:val="24"/>
          <w:lang w:eastAsia="en-GB"/>
        </w:rPr>
        <w:t>be</w:t>
      </w:r>
      <w:r w:rsidR="00DE3EC0" w:rsidRPr="00E34692">
        <w:rPr>
          <w:rFonts w:ascii="Times New Roman" w:eastAsia="Times New Roman" w:hAnsi="Times New Roman"/>
          <w:sz w:val="24"/>
          <w:szCs w:val="24"/>
          <w:lang w:eastAsia="en-GB"/>
        </w:rPr>
        <w:t>ar</w:t>
      </w:r>
      <w:proofErr w:type="gramEnd"/>
      <w:r w:rsidR="00860C46" w:rsidRPr="00E34692">
        <w:rPr>
          <w:rFonts w:ascii="Times New Roman" w:eastAsia="Times New Roman" w:hAnsi="Times New Roman"/>
          <w:sz w:val="24"/>
          <w:szCs w:val="24"/>
          <w:lang w:eastAsia="en-GB"/>
        </w:rPr>
        <w:t xml:space="preserve"> responsib</w:t>
      </w:r>
      <w:r w:rsidR="00DE3EC0" w:rsidRPr="00E34692">
        <w:rPr>
          <w:rFonts w:ascii="Times New Roman" w:eastAsia="Times New Roman" w:hAnsi="Times New Roman"/>
          <w:sz w:val="24"/>
          <w:szCs w:val="24"/>
          <w:lang w:eastAsia="en-GB"/>
        </w:rPr>
        <w:t>ility</w:t>
      </w:r>
      <w:r w:rsidR="00EC47B3" w:rsidRPr="00E34692">
        <w:rPr>
          <w:rFonts w:ascii="Times New Roman" w:eastAsia="Times New Roman" w:hAnsi="Times New Roman"/>
          <w:sz w:val="24"/>
          <w:szCs w:val="24"/>
          <w:lang w:eastAsia="en-GB"/>
        </w:rPr>
        <w:t xml:space="preserve"> for providing all the necessary documents</w:t>
      </w:r>
      <w:r w:rsidR="00860C46" w:rsidRPr="00E34692">
        <w:rPr>
          <w:rFonts w:ascii="Times New Roman" w:eastAsia="Times New Roman" w:hAnsi="Times New Roman"/>
          <w:sz w:val="24"/>
          <w:szCs w:val="24"/>
          <w:lang w:eastAsia="en-GB"/>
        </w:rPr>
        <w:t xml:space="preserve"> in the event of </w:t>
      </w:r>
      <w:r w:rsidR="00EC47B3" w:rsidRPr="00E34692">
        <w:rPr>
          <w:rFonts w:ascii="Times New Roman" w:eastAsia="Times New Roman" w:hAnsi="Times New Roman"/>
          <w:sz w:val="24"/>
          <w:szCs w:val="24"/>
          <w:lang w:eastAsia="en-GB"/>
        </w:rPr>
        <w:t xml:space="preserve">checks and </w:t>
      </w:r>
      <w:r w:rsidR="00860C46" w:rsidRPr="00E34692">
        <w:rPr>
          <w:rFonts w:ascii="Times New Roman" w:eastAsia="Times New Roman" w:hAnsi="Times New Roman"/>
          <w:sz w:val="24"/>
          <w:szCs w:val="24"/>
          <w:lang w:eastAsia="en-GB"/>
        </w:rPr>
        <w:t>audits</w:t>
      </w:r>
      <w:r w:rsidR="00EC47B3" w:rsidRPr="00E34692">
        <w:rPr>
          <w:rFonts w:ascii="Times New Roman" w:eastAsia="Times New Roman" w:hAnsi="Times New Roman"/>
          <w:sz w:val="24"/>
          <w:szCs w:val="24"/>
          <w:lang w:eastAsia="en-GB"/>
        </w:rPr>
        <w:t xml:space="preserve"> initiated before the payment of the balance, and in the event of evaluation</w:t>
      </w:r>
      <w:r w:rsidR="00F275FF" w:rsidRPr="00E34692">
        <w:rPr>
          <w:rFonts w:ascii="Times New Roman" w:eastAsia="Times New Roman" w:hAnsi="Times New Roman"/>
          <w:sz w:val="24"/>
          <w:szCs w:val="24"/>
          <w:lang w:eastAsia="en-GB"/>
        </w:rPr>
        <w:t xml:space="preserve"> in accordance with </w:t>
      </w:r>
      <w:r w:rsidR="00860C46" w:rsidRPr="00E34692">
        <w:rPr>
          <w:rFonts w:ascii="Times New Roman" w:eastAsia="Times New Roman" w:hAnsi="Times New Roman"/>
          <w:sz w:val="24"/>
          <w:szCs w:val="24"/>
          <w:lang w:eastAsia="en-GB"/>
        </w:rPr>
        <w:t>Article II.</w:t>
      </w:r>
      <w:r w:rsidR="003034FE" w:rsidRPr="00E34692">
        <w:rPr>
          <w:rFonts w:ascii="Times New Roman" w:eastAsia="Times New Roman" w:hAnsi="Times New Roman"/>
          <w:sz w:val="24"/>
          <w:szCs w:val="24"/>
          <w:lang w:eastAsia="en-GB"/>
        </w:rPr>
        <w:t>27</w:t>
      </w:r>
      <w:r w:rsidR="00451986" w:rsidRPr="00E34692">
        <w:rPr>
          <w:rFonts w:ascii="Times New Roman" w:eastAsia="Times New Roman" w:hAnsi="Times New Roman"/>
          <w:sz w:val="24"/>
          <w:szCs w:val="24"/>
          <w:lang w:eastAsia="en-GB"/>
        </w:rPr>
        <w:t xml:space="preserve"> as well as for retaining copies of all supporting documents of all the associated beneficiaries for at least five years after the balance payment</w:t>
      </w:r>
      <w:r w:rsidR="00F275FF" w:rsidRPr="00E34692">
        <w:rPr>
          <w:rFonts w:ascii="Times New Roman" w:eastAsia="Times New Roman" w:hAnsi="Times New Roman"/>
          <w:i/>
          <w:sz w:val="24"/>
          <w:szCs w:val="24"/>
          <w:lang w:eastAsia="en-GB"/>
        </w:rPr>
        <w:t>.</w:t>
      </w:r>
    </w:p>
    <w:p w14:paraId="3B523B23" w14:textId="77777777" w:rsidR="00F275FF" w:rsidRPr="00ED4C8E" w:rsidRDefault="00F275FF" w:rsidP="003A7428">
      <w:pPr>
        <w:spacing w:after="0" w:line="240" w:lineRule="auto"/>
        <w:ind w:left="993" w:hanging="273"/>
        <w:jc w:val="both"/>
        <w:rPr>
          <w:rFonts w:ascii="Times New Roman" w:eastAsia="Times New Roman" w:hAnsi="Times New Roman"/>
          <w:i/>
          <w:sz w:val="24"/>
          <w:szCs w:val="24"/>
          <w:lang w:eastAsia="en-GB"/>
        </w:rPr>
      </w:pPr>
    </w:p>
    <w:p w14:paraId="5CB3727F" w14:textId="77777777" w:rsidR="00EC47B3" w:rsidRPr="00ED4C8E" w:rsidRDefault="00B81E66" w:rsidP="003A7428">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shall not </w:t>
      </w:r>
      <w:r w:rsidR="00F275FF" w:rsidRPr="00ED4C8E">
        <w:rPr>
          <w:rFonts w:ascii="Times New Roman" w:eastAsia="Times New Roman" w:hAnsi="Times New Roman"/>
          <w:sz w:val="24"/>
          <w:szCs w:val="24"/>
          <w:lang w:eastAsia="en-GB"/>
        </w:rPr>
        <w:t>subcontract</w:t>
      </w:r>
      <w:r w:rsidRPr="00ED4C8E">
        <w:rPr>
          <w:rFonts w:ascii="Times New Roman" w:eastAsia="Times New Roman" w:hAnsi="Times New Roman"/>
          <w:sz w:val="24"/>
          <w:szCs w:val="24"/>
          <w:lang w:eastAsia="en-GB"/>
        </w:rPr>
        <w:t xml:space="preserve"> any part of </w:t>
      </w:r>
      <w:r w:rsidR="00DB303F">
        <w:rPr>
          <w:rFonts w:ascii="Times New Roman" w:eastAsia="Times New Roman" w:hAnsi="Times New Roman"/>
          <w:sz w:val="24"/>
          <w:szCs w:val="24"/>
          <w:lang w:eastAsia="en-GB"/>
        </w:rPr>
        <w:t>its tasks</w:t>
      </w:r>
      <w:r w:rsidR="00DB4D7E" w:rsidRPr="00ED4C8E">
        <w:rPr>
          <w:rFonts w:ascii="Times New Roman" w:eastAsia="Times New Roman" w:hAnsi="Times New Roman"/>
          <w:sz w:val="24"/>
          <w:szCs w:val="24"/>
          <w:lang w:eastAsia="en-GB"/>
        </w:rPr>
        <w:t xml:space="preserve"> described in points </w:t>
      </w:r>
      <w:r w:rsidR="00930BB5" w:rsidRPr="00ED4C8E">
        <w:rPr>
          <w:rFonts w:ascii="Times New Roman" w:eastAsia="Times New Roman" w:hAnsi="Times New Roman"/>
          <w:sz w:val="24"/>
          <w:szCs w:val="24"/>
          <w:lang w:eastAsia="en-GB"/>
        </w:rPr>
        <w:t>(</w:t>
      </w:r>
      <w:r w:rsidR="00DB4D7E" w:rsidRPr="00ED4C8E">
        <w:rPr>
          <w:rFonts w:ascii="Times New Roman" w:eastAsia="Times New Roman" w:hAnsi="Times New Roman"/>
          <w:sz w:val="24"/>
          <w:szCs w:val="24"/>
          <w:lang w:eastAsia="en-GB"/>
        </w:rPr>
        <w:t>a</w:t>
      </w:r>
      <w:r w:rsidR="00930BB5" w:rsidRPr="00ED4C8E">
        <w:rPr>
          <w:rFonts w:ascii="Times New Roman" w:eastAsia="Times New Roman" w:hAnsi="Times New Roman"/>
          <w:sz w:val="24"/>
          <w:szCs w:val="24"/>
          <w:lang w:eastAsia="en-GB"/>
        </w:rPr>
        <w:t>)</w:t>
      </w:r>
      <w:r w:rsidR="00DB4D7E" w:rsidRPr="00ED4C8E">
        <w:rPr>
          <w:rFonts w:ascii="Times New Roman" w:eastAsia="Times New Roman" w:hAnsi="Times New Roman"/>
          <w:sz w:val="24"/>
          <w:szCs w:val="24"/>
          <w:lang w:eastAsia="en-GB"/>
        </w:rPr>
        <w:t xml:space="preserve"> to </w:t>
      </w:r>
      <w:r w:rsidR="00930BB5" w:rsidRPr="00ED4C8E">
        <w:rPr>
          <w:rFonts w:ascii="Times New Roman" w:eastAsia="Times New Roman" w:hAnsi="Times New Roman"/>
          <w:sz w:val="24"/>
          <w:szCs w:val="24"/>
          <w:lang w:eastAsia="en-GB"/>
        </w:rPr>
        <w:t>(</w:t>
      </w:r>
      <w:r w:rsidR="00DB4D7E" w:rsidRPr="00ED4C8E">
        <w:rPr>
          <w:rFonts w:ascii="Times New Roman" w:eastAsia="Times New Roman" w:hAnsi="Times New Roman"/>
          <w:sz w:val="24"/>
          <w:szCs w:val="24"/>
          <w:lang w:eastAsia="en-GB"/>
        </w:rPr>
        <w:t>f</w:t>
      </w:r>
      <w:r w:rsidR="00930BB5" w:rsidRPr="00ED4C8E">
        <w:rPr>
          <w:rFonts w:ascii="Times New Roman" w:eastAsia="Times New Roman" w:hAnsi="Times New Roman"/>
          <w:sz w:val="24"/>
          <w:szCs w:val="24"/>
          <w:lang w:eastAsia="en-GB"/>
        </w:rPr>
        <w:t>)</w:t>
      </w:r>
      <w:r w:rsidR="00DB4D7E" w:rsidRPr="00ED4C8E">
        <w:rPr>
          <w:rFonts w:ascii="Times New Roman" w:eastAsia="Times New Roman" w:hAnsi="Times New Roman"/>
          <w:sz w:val="24"/>
          <w:szCs w:val="24"/>
          <w:lang w:eastAsia="en-GB"/>
        </w:rPr>
        <w:t xml:space="preserve"> above</w:t>
      </w:r>
      <w:r w:rsidRPr="00ED4C8E">
        <w:rPr>
          <w:rFonts w:ascii="Times New Roman" w:eastAsia="Times New Roman" w:hAnsi="Times New Roman"/>
          <w:sz w:val="24"/>
          <w:szCs w:val="24"/>
          <w:lang w:eastAsia="en-GB"/>
        </w:rPr>
        <w:t xml:space="preserve"> to the other beneficiaries or to any other party</w:t>
      </w:r>
      <w:r w:rsidR="00CF0361" w:rsidRPr="00ED4C8E">
        <w:rPr>
          <w:rFonts w:ascii="Times New Roman" w:eastAsia="Times New Roman" w:hAnsi="Times New Roman"/>
          <w:sz w:val="24"/>
          <w:szCs w:val="24"/>
          <w:lang w:eastAsia="en-GB"/>
        </w:rPr>
        <w:t>.</w:t>
      </w:r>
      <w:r w:rsidR="005D536C" w:rsidRPr="00ED4C8E">
        <w:rPr>
          <w:rFonts w:ascii="Times New Roman" w:eastAsia="Times New Roman" w:hAnsi="Times New Roman"/>
          <w:sz w:val="24"/>
          <w:szCs w:val="24"/>
          <w:lang w:eastAsia="en-GB"/>
        </w:rPr>
        <w:t xml:space="preserve"> </w:t>
      </w:r>
    </w:p>
    <w:p w14:paraId="6B3C6899" w14:textId="77777777" w:rsidR="00DB4D7E" w:rsidRPr="005B6088" w:rsidRDefault="00DB4D7E" w:rsidP="003A7428">
      <w:pPr>
        <w:pStyle w:val="article11"/>
        <w:numPr>
          <w:ilvl w:val="0"/>
          <w:numId w:val="0"/>
        </w:numPr>
        <w:tabs>
          <w:tab w:val="left" w:pos="0"/>
        </w:tabs>
        <w:spacing w:before="0"/>
      </w:pPr>
    </w:p>
    <w:p w14:paraId="07859618" w14:textId="77777777" w:rsidR="00DB4D7E" w:rsidRPr="00ED4C8E" w:rsidRDefault="00DB4D7E" w:rsidP="003A7428">
      <w:pPr>
        <w:pStyle w:val="article11"/>
        <w:numPr>
          <w:ilvl w:val="0"/>
          <w:numId w:val="0"/>
        </w:numPr>
        <w:tabs>
          <w:tab w:val="left" w:pos="0"/>
        </w:tabs>
        <w:spacing w:before="0"/>
        <w:rPr>
          <w:szCs w:val="24"/>
        </w:rPr>
      </w:pPr>
      <w:r w:rsidRPr="005B6088">
        <w:lastRenderedPageBreak/>
        <w:t xml:space="preserve">The coordinating beneficiary shall conclude with all associated beneficiaries agreements describing their technical and financial participation in the project.  Such agreements shall be fully compatible with the grant agreement signed with the </w:t>
      </w:r>
      <w:r w:rsidR="00EF6132">
        <w:t>Agency</w:t>
      </w:r>
      <w:r w:rsidRPr="005B6088">
        <w:t xml:space="preserve">, shall make a precise reference to the present </w:t>
      </w:r>
      <w:r w:rsidR="001953CB" w:rsidRPr="005B6088">
        <w:t>Gene</w:t>
      </w:r>
      <w:r w:rsidR="00DB303F" w:rsidRPr="005B6088">
        <w:t>r</w:t>
      </w:r>
      <w:r w:rsidR="001953CB" w:rsidRPr="005B6088">
        <w:t>al</w:t>
      </w:r>
      <w:r w:rsidRPr="005B6088">
        <w:t xml:space="preserve"> </w:t>
      </w:r>
      <w:r w:rsidR="00781C6A" w:rsidRPr="005B6088">
        <w:t>Conditions</w:t>
      </w:r>
      <w:r w:rsidRPr="005B6088">
        <w:t xml:space="preserve"> and shall have, as a minimum, the contents described in the Guidelines issued by the </w:t>
      </w:r>
      <w:r w:rsidR="00EF6132">
        <w:t>Agency</w:t>
      </w:r>
      <w:r w:rsidRPr="005B6088">
        <w:t xml:space="preserve">. </w:t>
      </w:r>
      <w:r w:rsidRPr="005B6088">
        <w:rPr>
          <w:szCs w:val="24"/>
        </w:rPr>
        <w:t xml:space="preserve">The provisions of the grant agreement, including the mandates set out in </w:t>
      </w:r>
      <w:r w:rsidR="00AA6D45" w:rsidRPr="005B6088">
        <w:rPr>
          <w:szCs w:val="24"/>
        </w:rPr>
        <w:t xml:space="preserve">its </w:t>
      </w:r>
      <w:r w:rsidRPr="005B6088">
        <w:rPr>
          <w:szCs w:val="24"/>
        </w:rPr>
        <w:t>Annex I</w:t>
      </w:r>
      <w:r w:rsidR="00781C6A" w:rsidRPr="005B6088">
        <w:rPr>
          <w:szCs w:val="24"/>
        </w:rPr>
        <w:t>I, Form A4</w:t>
      </w:r>
      <w:r w:rsidRPr="005B6088">
        <w:rPr>
          <w:szCs w:val="24"/>
        </w:rPr>
        <w:t>, shall take precedence over any other agreement between the associated beneficiary and the coordinating beneficiary that may have an effect on the implementation of the grant agreement.</w:t>
      </w:r>
    </w:p>
    <w:p w14:paraId="2ADBC866" w14:textId="77777777" w:rsidR="0059404A" w:rsidRPr="00ED4C8E" w:rsidRDefault="0059404A" w:rsidP="002D6D9A">
      <w:pPr>
        <w:tabs>
          <w:tab w:val="left" w:pos="0"/>
        </w:tabs>
        <w:spacing w:after="0" w:line="240" w:lineRule="auto"/>
        <w:jc w:val="both"/>
        <w:rPr>
          <w:rFonts w:ascii="Times New Roman" w:eastAsia="Times New Roman" w:hAnsi="Times New Roman"/>
          <w:sz w:val="24"/>
          <w:szCs w:val="24"/>
          <w:lang w:eastAsia="en-GB"/>
        </w:rPr>
      </w:pPr>
    </w:p>
    <w:p w14:paraId="4CA3B4F0" w14:textId="77777777" w:rsidR="007E7815" w:rsidRPr="005B6088" w:rsidRDefault="00F34003" w:rsidP="00242651">
      <w:pPr>
        <w:spacing w:after="0" w:line="240" w:lineRule="auto"/>
        <w:jc w:val="both"/>
        <w:rPr>
          <w:rFonts w:ascii="Times New Roman" w:eastAsia="Times New Roman" w:hAnsi="Times New Roman"/>
          <w:sz w:val="24"/>
          <w:szCs w:val="24"/>
          <w:lang w:eastAsia="en-GB"/>
        </w:rPr>
      </w:pPr>
      <w:r w:rsidRPr="005B6088">
        <w:rPr>
          <w:rFonts w:ascii="Times New Roman" w:eastAsia="Times New Roman" w:hAnsi="Times New Roman"/>
          <w:b/>
          <w:sz w:val="24"/>
          <w:szCs w:val="24"/>
          <w:lang w:eastAsia="en-GB"/>
        </w:rPr>
        <w:t>II.1.4</w:t>
      </w:r>
      <w:r w:rsidRPr="005B6088">
        <w:rPr>
          <w:rFonts w:ascii="Times New Roman" w:eastAsia="Times New Roman" w:hAnsi="Times New Roman"/>
          <w:b/>
          <w:sz w:val="24"/>
          <w:szCs w:val="24"/>
          <w:lang w:eastAsia="en-GB"/>
        </w:rPr>
        <w:tab/>
        <w:t>The role of the external monitoring team</w:t>
      </w:r>
      <w:r w:rsidRPr="005B6088">
        <w:rPr>
          <w:rFonts w:ascii="Times New Roman" w:eastAsia="Times New Roman" w:hAnsi="Times New Roman"/>
          <w:sz w:val="24"/>
          <w:szCs w:val="24"/>
          <w:lang w:eastAsia="en-GB"/>
        </w:rPr>
        <w:t xml:space="preserve"> </w:t>
      </w:r>
    </w:p>
    <w:p w14:paraId="3F614AC2" w14:textId="77777777" w:rsidR="00F34003" w:rsidRPr="005B6088" w:rsidRDefault="00F34003" w:rsidP="00AD65B0">
      <w:pPr>
        <w:spacing w:before="120" w:after="120" w:line="240" w:lineRule="auto"/>
        <w:jc w:val="both"/>
        <w:rPr>
          <w:rFonts w:ascii="Times New Roman" w:eastAsia="Times New Roman" w:hAnsi="Times New Roman"/>
          <w:sz w:val="24"/>
          <w:szCs w:val="24"/>
          <w:lang w:eastAsia="en-GB"/>
        </w:rPr>
      </w:pPr>
      <w:r w:rsidRPr="005B6088">
        <w:rPr>
          <w:rFonts w:ascii="Times New Roman" w:eastAsia="Times New Roman" w:hAnsi="Times New Roman"/>
          <w:sz w:val="24"/>
          <w:szCs w:val="24"/>
          <w:lang w:eastAsia="en-GB"/>
        </w:rPr>
        <w:t xml:space="preserve">To follow up the project, the </w:t>
      </w:r>
      <w:r w:rsidR="00EF6132">
        <w:rPr>
          <w:rFonts w:ascii="Times New Roman" w:eastAsia="Times New Roman" w:hAnsi="Times New Roman"/>
          <w:sz w:val="24"/>
          <w:szCs w:val="24"/>
          <w:lang w:eastAsia="en-GB"/>
        </w:rPr>
        <w:t>Agency</w:t>
      </w:r>
      <w:r w:rsidRPr="005B6088">
        <w:rPr>
          <w:rFonts w:ascii="Times New Roman" w:eastAsia="Times New Roman" w:hAnsi="Times New Roman"/>
          <w:sz w:val="24"/>
          <w:szCs w:val="24"/>
          <w:lang w:eastAsia="en-GB"/>
        </w:rPr>
        <w:t xml:space="preserve"> designate</w:t>
      </w:r>
      <w:r w:rsidR="00985839">
        <w:rPr>
          <w:rFonts w:ascii="Times New Roman" w:eastAsia="Times New Roman" w:hAnsi="Times New Roman"/>
          <w:sz w:val="24"/>
          <w:szCs w:val="24"/>
          <w:lang w:eastAsia="en-GB"/>
        </w:rPr>
        <w:t>s</w:t>
      </w:r>
      <w:r w:rsidRPr="005B6088">
        <w:rPr>
          <w:rFonts w:ascii="Times New Roman" w:eastAsia="Times New Roman" w:hAnsi="Times New Roman"/>
          <w:sz w:val="24"/>
          <w:szCs w:val="24"/>
          <w:lang w:eastAsia="en-GB"/>
        </w:rPr>
        <w:t xml:space="preserve"> </w:t>
      </w:r>
      <w:r w:rsidR="00AD65B0" w:rsidRPr="005B6088">
        <w:rPr>
          <w:rFonts w:ascii="Times New Roman" w:eastAsia="Times New Roman" w:hAnsi="Times New Roman"/>
          <w:sz w:val="24"/>
          <w:szCs w:val="24"/>
          <w:lang w:eastAsia="en-GB"/>
        </w:rPr>
        <w:t>an external monitoring team</w:t>
      </w:r>
      <w:r w:rsidRPr="005B6088">
        <w:rPr>
          <w:rFonts w:ascii="Times New Roman" w:eastAsia="Times New Roman" w:hAnsi="Times New Roman"/>
          <w:sz w:val="24"/>
          <w:szCs w:val="24"/>
          <w:lang w:eastAsia="en-GB"/>
        </w:rPr>
        <w:t xml:space="preserve"> </w:t>
      </w:r>
      <w:r w:rsidR="00EC2A57" w:rsidRPr="005B6088">
        <w:rPr>
          <w:rFonts w:ascii="Times New Roman" w:eastAsia="Times New Roman" w:hAnsi="Times New Roman"/>
          <w:sz w:val="24"/>
          <w:szCs w:val="24"/>
          <w:lang w:eastAsia="en-GB"/>
        </w:rPr>
        <w:t xml:space="preserve">(hereinafter “the external monitoring team”) </w:t>
      </w:r>
      <w:r w:rsidRPr="005B6088">
        <w:rPr>
          <w:rFonts w:ascii="Times New Roman" w:eastAsia="Times New Roman" w:hAnsi="Times New Roman"/>
          <w:sz w:val="24"/>
          <w:szCs w:val="24"/>
          <w:lang w:eastAsia="en-GB"/>
        </w:rPr>
        <w:t xml:space="preserve">to assist it by following and assessing the projects progress and </w:t>
      </w:r>
      <w:r w:rsidR="00EC2A57" w:rsidRPr="005B6088">
        <w:rPr>
          <w:rFonts w:ascii="Times New Roman" w:eastAsia="Times New Roman" w:hAnsi="Times New Roman"/>
          <w:sz w:val="24"/>
          <w:szCs w:val="24"/>
          <w:lang w:eastAsia="en-GB"/>
        </w:rPr>
        <w:t xml:space="preserve">their </w:t>
      </w:r>
      <w:r w:rsidRPr="005B6088">
        <w:rPr>
          <w:rFonts w:ascii="Times New Roman" w:eastAsia="Times New Roman" w:hAnsi="Times New Roman"/>
          <w:sz w:val="24"/>
          <w:szCs w:val="24"/>
          <w:lang w:eastAsia="en-GB"/>
        </w:rPr>
        <w:t xml:space="preserve">coherence with the </w:t>
      </w:r>
      <w:r w:rsidR="00EC2A57" w:rsidRPr="005B6088">
        <w:rPr>
          <w:rFonts w:ascii="Times New Roman" w:eastAsia="Times New Roman" w:hAnsi="Times New Roman"/>
          <w:sz w:val="24"/>
          <w:szCs w:val="24"/>
          <w:lang w:eastAsia="en-GB"/>
        </w:rPr>
        <w:t>actual</w:t>
      </w:r>
      <w:r w:rsidRPr="005B6088">
        <w:rPr>
          <w:rFonts w:ascii="Times New Roman" w:eastAsia="Times New Roman" w:hAnsi="Times New Roman"/>
          <w:sz w:val="24"/>
          <w:szCs w:val="24"/>
          <w:lang w:eastAsia="en-GB"/>
        </w:rPr>
        <w:t xml:space="preserve"> costs</w:t>
      </w:r>
      <w:r w:rsidR="00EC2A57" w:rsidRPr="005B6088">
        <w:rPr>
          <w:rFonts w:ascii="Times New Roman" w:eastAsia="Times New Roman" w:hAnsi="Times New Roman"/>
          <w:sz w:val="24"/>
          <w:szCs w:val="24"/>
          <w:lang w:eastAsia="en-GB"/>
        </w:rPr>
        <w:t xml:space="preserve"> incurred</w:t>
      </w:r>
      <w:r w:rsidRPr="005B6088">
        <w:rPr>
          <w:rFonts w:ascii="Times New Roman" w:eastAsia="Times New Roman" w:hAnsi="Times New Roman"/>
          <w:sz w:val="24"/>
          <w:szCs w:val="24"/>
          <w:lang w:eastAsia="en-GB"/>
        </w:rPr>
        <w:t xml:space="preserve">.  </w:t>
      </w:r>
    </w:p>
    <w:p w14:paraId="127DB9B7" w14:textId="77777777" w:rsidR="00F34003" w:rsidRPr="005B6088" w:rsidRDefault="00AD65B0" w:rsidP="00AD65B0">
      <w:pPr>
        <w:spacing w:before="120" w:after="120" w:line="240" w:lineRule="auto"/>
        <w:jc w:val="both"/>
        <w:rPr>
          <w:rFonts w:ascii="Times New Roman" w:eastAsia="Times New Roman" w:hAnsi="Times New Roman"/>
          <w:sz w:val="24"/>
          <w:szCs w:val="24"/>
          <w:lang w:eastAsia="en-GB"/>
        </w:rPr>
      </w:pPr>
      <w:r w:rsidRPr="005B6088">
        <w:rPr>
          <w:rFonts w:ascii="Times New Roman" w:eastAsia="Times New Roman" w:hAnsi="Times New Roman"/>
          <w:sz w:val="24"/>
          <w:szCs w:val="24"/>
          <w:lang w:eastAsia="en-GB"/>
        </w:rPr>
        <w:t xml:space="preserve">The </w:t>
      </w:r>
      <w:r w:rsidR="00985839">
        <w:rPr>
          <w:rFonts w:ascii="Times New Roman" w:eastAsia="Times New Roman" w:hAnsi="Times New Roman"/>
          <w:sz w:val="24"/>
          <w:szCs w:val="24"/>
          <w:lang w:eastAsia="en-GB"/>
        </w:rPr>
        <w:t>e</w:t>
      </w:r>
      <w:r w:rsidR="00EC2A57" w:rsidRPr="005B6088">
        <w:rPr>
          <w:rFonts w:ascii="Times New Roman" w:eastAsia="Times New Roman" w:hAnsi="Times New Roman"/>
          <w:sz w:val="24"/>
          <w:szCs w:val="24"/>
          <w:lang w:eastAsia="en-GB"/>
        </w:rPr>
        <w:t>xternal m</w:t>
      </w:r>
      <w:r w:rsidRPr="005B6088">
        <w:rPr>
          <w:rFonts w:ascii="Times New Roman" w:eastAsia="Times New Roman" w:hAnsi="Times New Roman"/>
          <w:sz w:val="24"/>
          <w:szCs w:val="24"/>
          <w:lang w:eastAsia="en-GB"/>
        </w:rPr>
        <w:t>onitoring team</w:t>
      </w:r>
      <w:r w:rsidR="00F34003" w:rsidRPr="005B6088">
        <w:rPr>
          <w:rFonts w:ascii="Times New Roman" w:eastAsia="Times New Roman" w:hAnsi="Times New Roman"/>
          <w:sz w:val="24"/>
          <w:szCs w:val="24"/>
          <w:lang w:eastAsia="en-GB"/>
        </w:rPr>
        <w:t xml:space="preserve"> shall not be authorised to take any decision on behalf of the </w:t>
      </w:r>
      <w:r w:rsidR="00EF6132">
        <w:rPr>
          <w:rFonts w:ascii="Times New Roman" w:eastAsia="Times New Roman" w:hAnsi="Times New Roman"/>
          <w:sz w:val="24"/>
          <w:szCs w:val="24"/>
          <w:lang w:eastAsia="en-GB"/>
        </w:rPr>
        <w:t>Agency</w:t>
      </w:r>
      <w:r w:rsidR="00F34003" w:rsidRPr="005B6088">
        <w:rPr>
          <w:rFonts w:ascii="Times New Roman" w:eastAsia="Times New Roman" w:hAnsi="Times New Roman"/>
          <w:sz w:val="24"/>
          <w:szCs w:val="24"/>
          <w:lang w:eastAsia="en-GB"/>
        </w:rPr>
        <w:t xml:space="preserve">.  A recommendation or a statement provided by the </w:t>
      </w:r>
      <w:r w:rsidR="00EC2A57" w:rsidRPr="005B6088">
        <w:rPr>
          <w:rFonts w:ascii="Times New Roman" w:eastAsia="Times New Roman" w:hAnsi="Times New Roman"/>
          <w:sz w:val="24"/>
          <w:szCs w:val="24"/>
          <w:lang w:eastAsia="en-GB"/>
        </w:rPr>
        <w:t xml:space="preserve">external </w:t>
      </w:r>
      <w:r w:rsidR="00F34003" w:rsidRPr="005B6088">
        <w:rPr>
          <w:rFonts w:ascii="Times New Roman" w:eastAsia="Times New Roman" w:hAnsi="Times New Roman"/>
          <w:sz w:val="24"/>
          <w:szCs w:val="24"/>
          <w:lang w:eastAsia="en-GB"/>
        </w:rPr>
        <w:t xml:space="preserve">monitoring </w:t>
      </w:r>
      <w:r w:rsidRPr="005B6088">
        <w:rPr>
          <w:rFonts w:ascii="Times New Roman" w:eastAsia="Times New Roman" w:hAnsi="Times New Roman"/>
          <w:sz w:val="24"/>
          <w:szCs w:val="24"/>
          <w:lang w:eastAsia="en-GB"/>
        </w:rPr>
        <w:t>team</w:t>
      </w:r>
      <w:r w:rsidR="00F34003" w:rsidRPr="005B6088">
        <w:rPr>
          <w:rFonts w:ascii="Times New Roman" w:eastAsia="Times New Roman" w:hAnsi="Times New Roman"/>
          <w:sz w:val="24"/>
          <w:szCs w:val="24"/>
          <w:lang w:eastAsia="en-GB"/>
        </w:rPr>
        <w:t xml:space="preserve"> to the beneficiaries cannot be interpreted as representing a position of the </w:t>
      </w:r>
      <w:r w:rsidR="00EF6132">
        <w:rPr>
          <w:rFonts w:ascii="Times New Roman" w:eastAsia="Times New Roman" w:hAnsi="Times New Roman"/>
          <w:sz w:val="24"/>
          <w:szCs w:val="24"/>
          <w:lang w:eastAsia="en-GB"/>
        </w:rPr>
        <w:t>Agency</w:t>
      </w:r>
      <w:r w:rsidR="00F34003" w:rsidRPr="005B6088">
        <w:rPr>
          <w:rFonts w:ascii="Times New Roman" w:eastAsia="Times New Roman" w:hAnsi="Times New Roman"/>
          <w:sz w:val="24"/>
          <w:szCs w:val="24"/>
          <w:lang w:eastAsia="en-GB"/>
        </w:rPr>
        <w:t xml:space="preserve">.  </w:t>
      </w:r>
    </w:p>
    <w:p w14:paraId="7C4A4EA9" w14:textId="77777777" w:rsidR="00F34003" w:rsidRDefault="00F34003" w:rsidP="00242651">
      <w:pPr>
        <w:spacing w:after="0" w:line="240" w:lineRule="auto"/>
        <w:jc w:val="both"/>
        <w:rPr>
          <w:rFonts w:ascii="Times New Roman" w:eastAsia="Times New Roman" w:hAnsi="Times New Roman"/>
          <w:sz w:val="24"/>
          <w:szCs w:val="24"/>
          <w:lang w:eastAsia="en-GB"/>
        </w:rPr>
      </w:pPr>
    </w:p>
    <w:p w14:paraId="49B8978A" w14:textId="77777777" w:rsidR="00027CDC" w:rsidRPr="00ED4C8E" w:rsidRDefault="00027CDC" w:rsidP="00242651">
      <w:pPr>
        <w:spacing w:after="0" w:line="240" w:lineRule="auto"/>
        <w:jc w:val="both"/>
        <w:rPr>
          <w:rFonts w:ascii="Times New Roman" w:eastAsia="Times New Roman" w:hAnsi="Times New Roman"/>
          <w:sz w:val="24"/>
          <w:szCs w:val="24"/>
          <w:lang w:eastAsia="en-GB"/>
        </w:rPr>
      </w:pPr>
    </w:p>
    <w:p w14:paraId="499A6392" w14:textId="77777777" w:rsidR="00270BFE" w:rsidRPr="00ED4C8E" w:rsidRDefault="00270BFE" w:rsidP="00696E62">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ARTICLE II.</w:t>
      </w:r>
      <w:r w:rsidR="009A29A1" w:rsidRPr="00ED4C8E">
        <w:rPr>
          <w:rFonts w:ascii="Times New Roman" w:eastAsia="Times New Roman" w:hAnsi="Times New Roman"/>
          <w:b/>
          <w:sz w:val="24"/>
          <w:szCs w:val="24"/>
          <w:lang w:eastAsia="en-GB"/>
        </w:rPr>
        <w:t>2</w:t>
      </w:r>
      <w:r w:rsidRPr="00ED4C8E">
        <w:rPr>
          <w:rFonts w:ascii="Times New Roman" w:eastAsia="Times New Roman" w:hAnsi="Times New Roman"/>
          <w:b/>
          <w:sz w:val="24"/>
          <w:szCs w:val="24"/>
          <w:lang w:eastAsia="en-GB"/>
        </w:rPr>
        <w:t xml:space="preserve"> – COMMUNICATION</w:t>
      </w:r>
      <w:r w:rsidR="0064624A" w:rsidRPr="00ED4C8E">
        <w:rPr>
          <w:rFonts w:ascii="Times New Roman" w:eastAsia="Times New Roman" w:hAnsi="Times New Roman"/>
          <w:b/>
          <w:sz w:val="24"/>
          <w:szCs w:val="24"/>
          <w:lang w:eastAsia="en-GB"/>
        </w:rPr>
        <w:t>S</w:t>
      </w:r>
      <w:r w:rsidR="00662334" w:rsidRPr="00ED4C8E">
        <w:rPr>
          <w:rFonts w:ascii="Times New Roman" w:eastAsia="Times New Roman" w:hAnsi="Times New Roman"/>
          <w:b/>
          <w:sz w:val="24"/>
          <w:szCs w:val="24"/>
          <w:lang w:eastAsia="en-GB"/>
        </w:rPr>
        <w:t xml:space="preserve"> </w:t>
      </w:r>
      <w:r w:rsidR="00DC1450" w:rsidRPr="00ED4C8E">
        <w:rPr>
          <w:rFonts w:ascii="Times New Roman" w:eastAsia="Times New Roman" w:hAnsi="Times New Roman"/>
          <w:b/>
          <w:sz w:val="24"/>
          <w:szCs w:val="24"/>
          <w:lang w:eastAsia="en-GB"/>
        </w:rPr>
        <w:t>BETWEEN THE PARTIES</w:t>
      </w:r>
    </w:p>
    <w:p w14:paraId="42EABB18" w14:textId="77777777" w:rsidR="00270BFE" w:rsidRPr="00ED4C8E" w:rsidRDefault="00270BFE" w:rsidP="00696E62">
      <w:pPr>
        <w:spacing w:after="0" w:line="240" w:lineRule="auto"/>
        <w:jc w:val="both"/>
        <w:rPr>
          <w:rFonts w:ascii="Times New Roman" w:eastAsia="Times New Roman" w:hAnsi="Times New Roman"/>
          <w:b/>
          <w:sz w:val="24"/>
          <w:szCs w:val="24"/>
          <w:lang w:eastAsia="en-GB"/>
        </w:rPr>
      </w:pPr>
    </w:p>
    <w:p w14:paraId="42186681" w14:textId="77777777" w:rsidR="00A7459B" w:rsidRPr="00ED4C8E" w:rsidRDefault="00270BFE" w:rsidP="00242651">
      <w:pPr>
        <w:adjustRightInd w:val="0"/>
        <w:spacing w:after="0" w:line="240" w:lineRule="auto"/>
        <w:ind w:left="709" w:hanging="709"/>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2</w:t>
      </w:r>
      <w:r w:rsidRPr="00ED4C8E">
        <w:rPr>
          <w:rFonts w:ascii="Times New Roman" w:eastAsia="Times New Roman" w:hAnsi="Times New Roman"/>
          <w:b/>
          <w:sz w:val="24"/>
          <w:szCs w:val="24"/>
          <w:lang w:eastAsia="en-GB"/>
        </w:rPr>
        <w:t>.1</w:t>
      </w:r>
      <w:r w:rsidRPr="00ED4C8E">
        <w:rPr>
          <w:rFonts w:ascii="Times New Roman" w:eastAsia="Times New Roman" w:hAnsi="Times New Roman"/>
          <w:b/>
          <w:sz w:val="24"/>
          <w:szCs w:val="24"/>
          <w:lang w:eastAsia="en-GB"/>
        </w:rPr>
        <w:tab/>
      </w:r>
      <w:r w:rsidR="00A7459B" w:rsidRPr="00ED4C8E">
        <w:rPr>
          <w:rFonts w:ascii="Times New Roman" w:eastAsia="Times New Roman" w:hAnsi="Times New Roman"/>
          <w:b/>
          <w:sz w:val="24"/>
          <w:szCs w:val="24"/>
          <w:lang w:eastAsia="en-GB"/>
        </w:rPr>
        <w:t>Form and means of communication</w:t>
      </w:r>
      <w:r w:rsidR="002C5FCE" w:rsidRPr="00ED4C8E">
        <w:rPr>
          <w:rFonts w:ascii="Times New Roman" w:eastAsia="Times New Roman" w:hAnsi="Times New Roman"/>
          <w:b/>
          <w:sz w:val="24"/>
          <w:szCs w:val="24"/>
          <w:lang w:eastAsia="en-GB"/>
        </w:rPr>
        <w:t>s</w:t>
      </w:r>
      <w:r w:rsidR="00A7459B" w:rsidRPr="00ED4C8E">
        <w:rPr>
          <w:rFonts w:ascii="Times New Roman" w:eastAsia="Times New Roman" w:hAnsi="Times New Roman"/>
          <w:b/>
          <w:sz w:val="24"/>
          <w:szCs w:val="24"/>
          <w:lang w:eastAsia="en-GB"/>
        </w:rPr>
        <w:t xml:space="preserve"> </w:t>
      </w:r>
    </w:p>
    <w:p w14:paraId="3D213416" w14:textId="77777777" w:rsidR="00A7459B" w:rsidRPr="00ED4C8E" w:rsidRDefault="00A7459B" w:rsidP="00242651">
      <w:pPr>
        <w:adjustRightInd w:val="0"/>
        <w:spacing w:after="0" w:line="240" w:lineRule="auto"/>
        <w:ind w:left="709" w:hanging="709"/>
        <w:jc w:val="both"/>
        <w:rPr>
          <w:rFonts w:ascii="Times New Roman" w:eastAsia="Times New Roman" w:hAnsi="Times New Roman"/>
          <w:sz w:val="24"/>
          <w:szCs w:val="24"/>
          <w:lang w:eastAsia="en-GB"/>
        </w:rPr>
      </w:pPr>
    </w:p>
    <w:p w14:paraId="3DD805EF" w14:textId="77777777" w:rsidR="003E632F" w:rsidRPr="00ED4C8E" w:rsidRDefault="00270BFE" w:rsidP="001413A9">
      <w:pPr>
        <w:adjustRightInd w:val="0"/>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Any </w:t>
      </w:r>
      <w:r w:rsidRPr="00ED4C8E">
        <w:rPr>
          <w:rFonts w:ascii="Times New Roman" w:hAnsi="Times New Roman"/>
          <w:sz w:val="24"/>
          <w:szCs w:val="24"/>
        </w:rPr>
        <w:t>communication</w:t>
      </w:r>
      <w:r w:rsidRPr="00ED4C8E">
        <w:rPr>
          <w:rFonts w:ascii="Times New Roman" w:eastAsia="Times New Roman" w:hAnsi="Times New Roman"/>
          <w:sz w:val="24"/>
          <w:szCs w:val="24"/>
          <w:lang w:eastAsia="en-GB"/>
        </w:rPr>
        <w:t xml:space="preserve"> relating to </w:t>
      </w:r>
      <w:r w:rsidR="00574D9D" w:rsidRPr="00ED4C8E">
        <w:rPr>
          <w:rFonts w:ascii="Times New Roman" w:eastAsia="Times New Roman" w:hAnsi="Times New Roman"/>
          <w:sz w:val="24"/>
          <w:szCs w:val="24"/>
          <w:lang w:eastAsia="en-GB"/>
        </w:rPr>
        <w:t>th</w:t>
      </w:r>
      <w:r w:rsidR="008E0DE2" w:rsidRPr="00ED4C8E">
        <w:rPr>
          <w:rFonts w:ascii="Times New Roman" w:eastAsia="Times New Roman" w:hAnsi="Times New Roman"/>
          <w:sz w:val="24"/>
          <w:szCs w:val="24"/>
          <w:lang w:eastAsia="en-GB"/>
        </w:rPr>
        <w:t>e</w:t>
      </w:r>
      <w:r w:rsidRPr="00ED4C8E">
        <w:rPr>
          <w:rFonts w:ascii="Times New Roman" w:eastAsia="Times New Roman" w:hAnsi="Times New Roman"/>
          <w:sz w:val="24"/>
          <w:szCs w:val="24"/>
          <w:lang w:eastAsia="en-GB"/>
        </w:rPr>
        <w:t xml:space="preserv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or to its implementation shall be made in writing </w:t>
      </w:r>
      <w:r w:rsidR="0020508B" w:rsidRPr="00ED4C8E">
        <w:rPr>
          <w:rFonts w:ascii="Times New Roman" w:eastAsia="Times New Roman" w:hAnsi="Times New Roman"/>
          <w:sz w:val="24"/>
          <w:szCs w:val="24"/>
          <w:lang w:eastAsia="en-GB"/>
        </w:rPr>
        <w:t>(in paper or electronic form)</w:t>
      </w:r>
      <w:r w:rsidR="00EE15A2"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shall bear the number of </w:t>
      </w:r>
      <w:r w:rsidR="00574D9D" w:rsidRPr="00ED4C8E">
        <w:rPr>
          <w:rFonts w:ascii="Times New Roman" w:eastAsia="Times New Roman" w:hAnsi="Times New Roman"/>
          <w:sz w:val="24"/>
          <w:szCs w:val="24"/>
          <w:lang w:eastAsia="en-GB"/>
        </w:rPr>
        <w:t>th</w:t>
      </w:r>
      <w:r w:rsidR="00883C8C" w:rsidRPr="00ED4C8E">
        <w:rPr>
          <w:rFonts w:ascii="Times New Roman" w:eastAsia="Times New Roman" w:hAnsi="Times New Roman"/>
          <w:sz w:val="24"/>
          <w:szCs w:val="24"/>
          <w:lang w:eastAsia="en-GB"/>
        </w:rPr>
        <w:t>e</w:t>
      </w:r>
      <w:r w:rsidRPr="00ED4C8E">
        <w:rPr>
          <w:rFonts w:ascii="Times New Roman" w:eastAsia="Times New Roman" w:hAnsi="Times New Roman"/>
          <w:sz w:val="24"/>
          <w:szCs w:val="24"/>
          <w:lang w:eastAsia="en-GB"/>
        </w:rPr>
        <w:t xml:space="preserve"> </w:t>
      </w:r>
      <w:r w:rsidR="00952E98" w:rsidRPr="00ED4C8E">
        <w:rPr>
          <w:rFonts w:ascii="Times New Roman" w:eastAsia="Times New Roman" w:hAnsi="Times New Roman"/>
          <w:sz w:val="24"/>
          <w:szCs w:val="24"/>
          <w:lang w:eastAsia="en-GB"/>
        </w:rPr>
        <w:t>Agreement</w:t>
      </w:r>
      <w:r w:rsidR="00A45C24" w:rsidRPr="00ED4C8E">
        <w:rPr>
          <w:rFonts w:ascii="Times New Roman" w:eastAsia="Times New Roman" w:hAnsi="Times New Roman"/>
          <w:sz w:val="24"/>
          <w:szCs w:val="24"/>
          <w:lang w:eastAsia="en-GB"/>
        </w:rPr>
        <w:t xml:space="preserve"> </w:t>
      </w:r>
      <w:r w:rsidR="005D652A" w:rsidRPr="00ED4C8E">
        <w:rPr>
          <w:rFonts w:ascii="Times New Roman" w:eastAsia="Times New Roman" w:hAnsi="Times New Roman"/>
          <w:sz w:val="24"/>
          <w:szCs w:val="24"/>
          <w:lang w:eastAsia="en-GB"/>
        </w:rPr>
        <w:t xml:space="preserve">and the acronym of the project </w:t>
      </w:r>
      <w:r w:rsidR="00A45C24" w:rsidRPr="00ED4C8E">
        <w:rPr>
          <w:rFonts w:ascii="Times New Roman" w:eastAsia="Times New Roman" w:hAnsi="Times New Roman"/>
          <w:sz w:val="24"/>
          <w:szCs w:val="24"/>
          <w:lang w:eastAsia="en-GB"/>
        </w:rPr>
        <w:t>and shall be made</w:t>
      </w:r>
      <w:r w:rsidR="00EE15A2" w:rsidRPr="00ED4C8E">
        <w:rPr>
          <w:rFonts w:ascii="Times New Roman" w:eastAsia="Times New Roman" w:hAnsi="Times New Roman"/>
          <w:sz w:val="24"/>
          <w:szCs w:val="24"/>
          <w:lang w:eastAsia="en-GB"/>
        </w:rPr>
        <w:t xml:space="preserve"> using the communication </w:t>
      </w:r>
      <w:r w:rsidR="00A45C24" w:rsidRPr="00ED4C8E">
        <w:rPr>
          <w:rFonts w:ascii="Times New Roman" w:eastAsia="Times New Roman" w:hAnsi="Times New Roman"/>
          <w:sz w:val="24"/>
          <w:szCs w:val="24"/>
          <w:lang w:eastAsia="en-GB"/>
        </w:rPr>
        <w:t>details identified in Article I.6</w:t>
      </w:r>
      <w:r w:rsidRPr="00ED4C8E">
        <w:rPr>
          <w:rFonts w:ascii="Times New Roman" w:eastAsia="Times New Roman" w:hAnsi="Times New Roman"/>
          <w:sz w:val="24"/>
          <w:szCs w:val="24"/>
          <w:lang w:eastAsia="en-GB"/>
        </w:rPr>
        <w:t xml:space="preserve">. </w:t>
      </w:r>
    </w:p>
    <w:p w14:paraId="236888C7" w14:textId="77777777" w:rsidR="005D652A" w:rsidRPr="00ED4C8E" w:rsidRDefault="005D652A" w:rsidP="001413A9">
      <w:pPr>
        <w:adjustRightInd w:val="0"/>
        <w:spacing w:after="0" w:line="240" w:lineRule="auto"/>
        <w:jc w:val="both"/>
        <w:rPr>
          <w:rFonts w:ascii="Times New Roman" w:eastAsia="Times New Roman" w:hAnsi="Times New Roman"/>
          <w:sz w:val="24"/>
          <w:szCs w:val="24"/>
          <w:lang w:eastAsia="en-GB"/>
        </w:rPr>
      </w:pPr>
    </w:p>
    <w:p w14:paraId="7C5403CB" w14:textId="77777777" w:rsidR="005D652A" w:rsidRPr="00ED4C8E" w:rsidRDefault="005D652A" w:rsidP="001413A9">
      <w:pPr>
        <w:adjustRightInd w:val="0"/>
        <w:spacing w:after="0" w:line="240" w:lineRule="auto"/>
        <w:jc w:val="both"/>
        <w:rPr>
          <w:rFonts w:ascii="Times New Roman" w:eastAsia="Times New Roman" w:hAnsi="Times New Roman"/>
          <w:sz w:val="24"/>
          <w:szCs w:val="24"/>
          <w:lang w:eastAsia="en-GB"/>
        </w:rPr>
      </w:pPr>
      <w:r w:rsidRPr="00103EB5">
        <w:rPr>
          <w:rFonts w:ascii="Times New Roman" w:eastAsia="Times New Roman" w:hAnsi="Times New Roman"/>
          <w:sz w:val="24"/>
          <w:szCs w:val="24"/>
          <w:lang w:eastAsia="en-GB"/>
        </w:rPr>
        <w:t xml:space="preserve">Before communicating directly with the </w:t>
      </w:r>
      <w:r w:rsidR="00EF6132">
        <w:rPr>
          <w:rFonts w:ascii="Times New Roman" w:eastAsia="Times New Roman" w:hAnsi="Times New Roman"/>
          <w:sz w:val="24"/>
          <w:szCs w:val="24"/>
          <w:lang w:eastAsia="en-GB"/>
        </w:rPr>
        <w:t>Agency</w:t>
      </w:r>
      <w:r w:rsidRPr="00103EB5">
        <w:rPr>
          <w:rFonts w:ascii="Times New Roman" w:eastAsia="Times New Roman" w:hAnsi="Times New Roman"/>
          <w:sz w:val="24"/>
          <w:szCs w:val="24"/>
          <w:lang w:eastAsia="en-GB"/>
        </w:rPr>
        <w:t xml:space="preserve">, the coordinating beneficiary shall consult the external monitoring team. Any correspondence </w:t>
      </w:r>
      <w:r w:rsidR="004915A5" w:rsidRPr="00ED4C8E">
        <w:rPr>
          <w:rFonts w:ascii="Times New Roman" w:eastAsia="Times New Roman" w:hAnsi="Times New Roman"/>
          <w:sz w:val="24"/>
          <w:szCs w:val="24"/>
          <w:lang w:eastAsia="en-GB"/>
        </w:rPr>
        <w:t xml:space="preserve">relating to the Agreement </w:t>
      </w:r>
      <w:r w:rsidR="004915A5" w:rsidRPr="004915A5">
        <w:rPr>
          <w:rFonts w:ascii="Times New Roman" w:eastAsia="Times New Roman" w:hAnsi="Times New Roman"/>
          <w:sz w:val="24"/>
          <w:szCs w:val="24"/>
          <w:lang w:eastAsia="en-GB"/>
        </w:rPr>
        <w:t xml:space="preserve">or to its implementation </w:t>
      </w:r>
      <w:r w:rsidRPr="00103EB5">
        <w:rPr>
          <w:rFonts w:ascii="Times New Roman" w:eastAsia="Times New Roman" w:hAnsi="Times New Roman"/>
          <w:sz w:val="24"/>
          <w:szCs w:val="24"/>
          <w:lang w:eastAsia="en-GB"/>
        </w:rPr>
        <w:t xml:space="preserve">sent </w:t>
      </w:r>
      <w:r w:rsidR="00F13F4F" w:rsidRPr="00103EB5">
        <w:rPr>
          <w:rFonts w:ascii="Times New Roman" w:eastAsia="Times New Roman" w:hAnsi="Times New Roman"/>
          <w:sz w:val="24"/>
          <w:szCs w:val="24"/>
          <w:lang w:eastAsia="en-GB"/>
        </w:rPr>
        <w:t xml:space="preserve">by the coordinating beneficiary </w:t>
      </w:r>
      <w:r w:rsidRPr="00103EB5">
        <w:rPr>
          <w:rFonts w:ascii="Times New Roman" w:eastAsia="Times New Roman" w:hAnsi="Times New Roman"/>
          <w:sz w:val="24"/>
          <w:szCs w:val="24"/>
          <w:lang w:eastAsia="en-GB"/>
        </w:rPr>
        <w:t xml:space="preserve">to the </w:t>
      </w:r>
      <w:r w:rsidR="00EF6132">
        <w:rPr>
          <w:rFonts w:ascii="Times New Roman" w:eastAsia="Times New Roman" w:hAnsi="Times New Roman"/>
          <w:sz w:val="24"/>
          <w:szCs w:val="24"/>
          <w:lang w:eastAsia="en-GB"/>
        </w:rPr>
        <w:t>Agency</w:t>
      </w:r>
      <w:r w:rsidRPr="00103EB5">
        <w:rPr>
          <w:rFonts w:ascii="Times New Roman" w:eastAsia="Times New Roman" w:hAnsi="Times New Roman"/>
          <w:sz w:val="24"/>
          <w:szCs w:val="24"/>
          <w:lang w:eastAsia="en-GB"/>
        </w:rPr>
        <w:t xml:space="preserve"> </w:t>
      </w:r>
      <w:r w:rsidR="001313CC" w:rsidRPr="00103EB5">
        <w:rPr>
          <w:rFonts w:ascii="Times New Roman" w:eastAsia="Times New Roman" w:hAnsi="Times New Roman"/>
          <w:sz w:val="24"/>
          <w:szCs w:val="24"/>
          <w:lang w:eastAsia="en-GB"/>
        </w:rPr>
        <w:t>shall</w:t>
      </w:r>
      <w:r w:rsidRPr="00103EB5">
        <w:rPr>
          <w:rFonts w:ascii="Times New Roman" w:eastAsia="Times New Roman" w:hAnsi="Times New Roman"/>
          <w:sz w:val="24"/>
          <w:szCs w:val="24"/>
          <w:lang w:eastAsia="en-GB"/>
        </w:rPr>
        <w:t xml:space="preserve"> be sent in parallel to the external monitoring</w:t>
      </w:r>
      <w:r w:rsidR="004308AF" w:rsidRPr="00103EB5">
        <w:rPr>
          <w:rFonts w:ascii="Times New Roman" w:eastAsia="Times New Roman" w:hAnsi="Times New Roman"/>
          <w:sz w:val="24"/>
          <w:szCs w:val="24"/>
          <w:lang w:eastAsia="en-GB"/>
        </w:rPr>
        <w:t xml:space="preserve"> team</w:t>
      </w:r>
      <w:r w:rsidRPr="00103EB5">
        <w:rPr>
          <w:rFonts w:ascii="Times New Roman" w:eastAsia="Times New Roman" w:hAnsi="Times New Roman"/>
          <w:sz w:val="24"/>
          <w:szCs w:val="24"/>
          <w:lang w:eastAsia="en-GB"/>
        </w:rPr>
        <w:t>.</w:t>
      </w:r>
    </w:p>
    <w:p w14:paraId="3E228A38" w14:textId="77777777" w:rsidR="005D20FB" w:rsidRPr="00ED4C8E" w:rsidRDefault="005D20FB" w:rsidP="00097EA8">
      <w:pPr>
        <w:adjustRightInd w:val="0"/>
        <w:spacing w:after="0" w:line="240" w:lineRule="auto"/>
        <w:jc w:val="both"/>
        <w:rPr>
          <w:rFonts w:ascii="Times New Roman" w:eastAsia="Times New Roman" w:hAnsi="Times New Roman"/>
          <w:b/>
          <w:sz w:val="24"/>
          <w:szCs w:val="24"/>
          <w:lang w:eastAsia="en-GB"/>
        </w:rPr>
      </w:pPr>
    </w:p>
    <w:p w14:paraId="4E1D4967" w14:textId="77777777" w:rsidR="006041DE" w:rsidRPr="00ED4C8E" w:rsidRDefault="006041DE" w:rsidP="001413A9">
      <w:pPr>
        <w:adjustRightInd w:val="0"/>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Electronic communications shall be confirmed by an original signed paper version of that communication if requested by any of the parties provided that this request is submitted without unjustified delay. The sender shall send the original signed paper version without unjustified delay. </w:t>
      </w:r>
    </w:p>
    <w:p w14:paraId="5495E40F" w14:textId="77777777" w:rsidR="006041DE" w:rsidRPr="00ED4C8E" w:rsidRDefault="006041DE" w:rsidP="002F08C4">
      <w:pPr>
        <w:adjustRightInd w:val="0"/>
        <w:spacing w:after="0" w:line="240" w:lineRule="auto"/>
        <w:ind w:left="720" w:hanging="720"/>
        <w:jc w:val="both"/>
        <w:rPr>
          <w:rFonts w:ascii="Times New Roman" w:eastAsia="Times New Roman" w:hAnsi="Times New Roman"/>
          <w:sz w:val="24"/>
          <w:szCs w:val="24"/>
          <w:lang w:eastAsia="en-GB"/>
        </w:rPr>
      </w:pPr>
    </w:p>
    <w:p w14:paraId="155B0604" w14:textId="77777777" w:rsidR="003E632F" w:rsidRPr="00ED4C8E" w:rsidRDefault="00EE15A2" w:rsidP="001413A9">
      <w:pPr>
        <w:adjustRightInd w:val="0"/>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F</w:t>
      </w:r>
      <w:r w:rsidR="003E632F" w:rsidRPr="00ED4C8E">
        <w:rPr>
          <w:rFonts w:ascii="Times New Roman" w:eastAsia="Times New Roman" w:hAnsi="Times New Roman"/>
          <w:sz w:val="24"/>
          <w:szCs w:val="24"/>
          <w:lang w:eastAsia="en-GB"/>
        </w:rPr>
        <w:t>ormal notification</w:t>
      </w:r>
      <w:r w:rsidRPr="00ED4C8E">
        <w:rPr>
          <w:rFonts w:ascii="Times New Roman" w:eastAsia="Times New Roman" w:hAnsi="Times New Roman"/>
          <w:sz w:val="24"/>
          <w:szCs w:val="24"/>
          <w:lang w:eastAsia="en-GB"/>
        </w:rPr>
        <w:t>s</w:t>
      </w:r>
      <w:r w:rsidR="003E632F" w:rsidRPr="00ED4C8E">
        <w:rPr>
          <w:rFonts w:ascii="Times New Roman" w:eastAsia="Times New Roman" w:hAnsi="Times New Roman"/>
          <w:sz w:val="24"/>
          <w:szCs w:val="24"/>
          <w:lang w:eastAsia="en-GB"/>
        </w:rPr>
        <w:t xml:space="preserve"> shall be made by registered mail with return receipt or equivalent, or by equivalent electronic means. </w:t>
      </w:r>
    </w:p>
    <w:p w14:paraId="600296E0" w14:textId="77777777" w:rsidR="005D652A" w:rsidRPr="00ED4C8E" w:rsidRDefault="005D652A" w:rsidP="001413A9">
      <w:pPr>
        <w:adjustRightInd w:val="0"/>
        <w:spacing w:after="0" w:line="240" w:lineRule="auto"/>
        <w:jc w:val="both"/>
        <w:rPr>
          <w:rFonts w:ascii="Times New Roman" w:eastAsia="Times New Roman" w:hAnsi="Times New Roman"/>
          <w:sz w:val="24"/>
          <w:szCs w:val="24"/>
          <w:lang w:eastAsia="en-GB"/>
        </w:rPr>
      </w:pPr>
    </w:p>
    <w:p w14:paraId="5E62FDE5" w14:textId="77777777" w:rsidR="00C407FF" w:rsidRPr="00ED4C8E" w:rsidRDefault="00C407FF" w:rsidP="001413A9">
      <w:pPr>
        <w:adjustRightInd w:val="0"/>
        <w:spacing w:after="0" w:line="240" w:lineRule="auto"/>
        <w:jc w:val="both"/>
        <w:rPr>
          <w:rFonts w:ascii="Times New Roman" w:eastAsia="Times New Roman" w:hAnsi="Times New Roman"/>
          <w:sz w:val="24"/>
          <w:szCs w:val="24"/>
          <w:lang w:eastAsia="en-GB"/>
        </w:rPr>
      </w:pPr>
    </w:p>
    <w:p w14:paraId="16B310F6" w14:textId="77777777" w:rsidR="00A7459B" w:rsidRPr="00ED4C8E" w:rsidRDefault="004C44DD" w:rsidP="001413A9">
      <w:pPr>
        <w:adjustRightInd w:val="0"/>
        <w:spacing w:after="0" w:line="240" w:lineRule="auto"/>
        <w:ind w:left="720" w:hanging="720"/>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II.2.2</w:t>
      </w:r>
      <w:r w:rsidRPr="00ED4C8E">
        <w:rPr>
          <w:rFonts w:ascii="Times New Roman" w:eastAsia="Times New Roman" w:hAnsi="Times New Roman"/>
          <w:b/>
          <w:sz w:val="24"/>
          <w:szCs w:val="24"/>
          <w:lang w:eastAsia="en-GB"/>
        </w:rPr>
        <w:tab/>
      </w:r>
      <w:r w:rsidR="002C5FCE" w:rsidRPr="00ED4C8E">
        <w:rPr>
          <w:rFonts w:ascii="Times New Roman" w:eastAsia="Times New Roman" w:hAnsi="Times New Roman"/>
          <w:b/>
          <w:sz w:val="24"/>
          <w:szCs w:val="24"/>
          <w:lang w:eastAsia="en-GB"/>
        </w:rPr>
        <w:t>Date of communications</w:t>
      </w:r>
    </w:p>
    <w:p w14:paraId="6E9E6DE1" w14:textId="77777777" w:rsidR="00A7459B" w:rsidRPr="00ED4C8E" w:rsidRDefault="00A7459B" w:rsidP="001413A9">
      <w:pPr>
        <w:adjustRightInd w:val="0"/>
        <w:spacing w:after="0" w:line="240" w:lineRule="auto"/>
        <w:ind w:left="720" w:hanging="720"/>
        <w:jc w:val="both"/>
        <w:rPr>
          <w:rFonts w:ascii="Times New Roman" w:eastAsia="Times New Roman" w:hAnsi="Times New Roman"/>
          <w:sz w:val="24"/>
          <w:szCs w:val="24"/>
          <w:lang w:eastAsia="en-GB"/>
        </w:rPr>
      </w:pPr>
    </w:p>
    <w:p w14:paraId="4EEA39A3" w14:textId="77777777" w:rsidR="00097EA8" w:rsidRPr="00ED4C8E" w:rsidRDefault="00097EA8" w:rsidP="00097EA8">
      <w:pPr>
        <w:adjustRightInd w:val="0"/>
        <w:spacing w:after="0" w:line="240" w:lineRule="auto"/>
        <w:jc w:val="both"/>
        <w:rPr>
          <w:rFonts w:ascii="Times New Roman" w:hAnsi="Times New Roman"/>
          <w:sz w:val="24"/>
          <w:szCs w:val="24"/>
        </w:rPr>
      </w:pPr>
      <w:r w:rsidRPr="00ED4C8E">
        <w:rPr>
          <w:rFonts w:ascii="Times New Roman" w:hAnsi="Times New Roman"/>
          <w:sz w:val="24"/>
          <w:szCs w:val="24"/>
        </w:rPr>
        <w:t>Any communication is deem</w:t>
      </w:r>
      <w:r w:rsidR="00FF5CAF" w:rsidRPr="00ED4C8E">
        <w:rPr>
          <w:rFonts w:ascii="Times New Roman" w:hAnsi="Times New Roman"/>
          <w:sz w:val="24"/>
          <w:szCs w:val="24"/>
        </w:rPr>
        <w:t>ed to have been made when it is</w:t>
      </w:r>
      <w:r w:rsidRPr="00ED4C8E">
        <w:rPr>
          <w:rFonts w:ascii="Times New Roman" w:hAnsi="Times New Roman"/>
          <w:sz w:val="24"/>
          <w:szCs w:val="24"/>
        </w:rPr>
        <w:t xml:space="preserve"> received by the receiving party, </w:t>
      </w:r>
      <w:r w:rsidR="004308AF" w:rsidRPr="00ED4C8E">
        <w:rPr>
          <w:rFonts w:ascii="Times New Roman" w:hAnsi="Times New Roman"/>
          <w:sz w:val="24"/>
          <w:szCs w:val="24"/>
        </w:rPr>
        <w:t xml:space="preserve">and, in the case of communication to the </w:t>
      </w:r>
      <w:r w:rsidR="00EF6132">
        <w:rPr>
          <w:rFonts w:ascii="Times New Roman" w:hAnsi="Times New Roman"/>
          <w:sz w:val="24"/>
          <w:szCs w:val="24"/>
        </w:rPr>
        <w:t>Agency</w:t>
      </w:r>
      <w:r w:rsidR="004308AF" w:rsidRPr="00ED4C8E">
        <w:rPr>
          <w:rFonts w:ascii="Times New Roman" w:hAnsi="Times New Roman"/>
          <w:sz w:val="24"/>
          <w:szCs w:val="24"/>
        </w:rPr>
        <w:t xml:space="preserve">, the external monitoring team, </w:t>
      </w:r>
      <w:r w:rsidRPr="00ED4C8E">
        <w:rPr>
          <w:rFonts w:ascii="Times New Roman" w:hAnsi="Times New Roman"/>
          <w:sz w:val="24"/>
          <w:szCs w:val="24"/>
        </w:rPr>
        <w:t xml:space="preserve">unless the agreement refers to the date when the communication was sent. </w:t>
      </w:r>
    </w:p>
    <w:p w14:paraId="0AB20772" w14:textId="77777777" w:rsidR="00097EA8" w:rsidRPr="00ED4C8E" w:rsidRDefault="00097EA8" w:rsidP="00097EA8">
      <w:pPr>
        <w:adjustRightInd w:val="0"/>
        <w:spacing w:after="0" w:line="240" w:lineRule="auto"/>
        <w:jc w:val="both"/>
        <w:rPr>
          <w:rFonts w:ascii="Times New Roman" w:hAnsi="Times New Roman"/>
          <w:sz w:val="24"/>
          <w:szCs w:val="24"/>
          <w:highlight w:val="yellow"/>
        </w:rPr>
      </w:pPr>
    </w:p>
    <w:p w14:paraId="6AD46319" w14:textId="77777777" w:rsidR="00097EA8" w:rsidRPr="00ED4C8E" w:rsidRDefault="00097EA8" w:rsidP="00097EA8">
      <w:pPr>
        <w:adjustRightInd w:val="0"/>
        <w:spacing w:after="0" w:line="240" w:lineRule="auto"/>
        <w:jc w:val="both"/>
        <w:rPr>
          <w:rFonts w:ascii="Times New Roman" w:hAnsi="Times New Roman"/>
          <w:sz w:val="24"/>
          <w:szCs w:val="24"/>
        </w:rPr>
      </w:pPr>
      <w:r w:rsidRPr="00ED4C8E">
        <w:rPr>
          <w:rFonts w:ascii="Times New Roman" w:hAnsi="Times New Roman"/>
          <w:sz w:val="24"/>
          <w:szCs w:val="24"/>
        </w:rPr>
        <w:lastRenderedPageBreak/>
        <w:t xml:space="preserve">Electronic communication is deemed to have been received by the receiving party on the day of successful dispatch of that communication, provided </w:t>
      </w:r>
      <w:r w:rsidR="001B48FA" w:rsidRPr="00ED4C8E">
        <w:rPr>
          <w:rFonts w:ascii="Times New Roman" w:hAnsi="Times New Roman"/>
          <w:sz w:val="24"/>
          <w:szCs w:val="24"/>
        </w:rPr>
        <w:t xml:space="preserve">that </w:t>
      </w:r>
      <w:r w:rsidRPr="00ED4C8E">
        <w:rPr>
          <w:rFonts w:ascii="Times New Roman" w:hAnsi="Times New Roman"/>
          <w:sz w:val="24"/>
          <w:szCs w:val="24"/>
        </w:rPr>
        <w:t>it is sent to the addressees listed in Article I.6</w:t>
      </w:r>
      <w:r w:rsidR="004308AF" w:rsidRPr="00ED4C8E">
        <w:rPr>
          <w:rFonts w:ascii="Times New Roman" w:hAnsi="Times New Roman"/>
          <w:sz w:val="24"/>
          <w:szCs w:val="24"/>
        </w:rPr>
        <w:t xml:space="preserve"> and Article II.2.1 has been observed</w:t>
      </w:r>
      <w:r w:rsidRPr="00ED4C8E">
        <w:rPr>
          <w:rFonts w:ascii="Times New Roman" w:hAnsi="Times New Roman"/>
          <w:sz w:val="24"/>
          <w:szCs w:val="24"/>
        </w:rPr>
        <w:t xml:space="preserve">. Dispatch shall be deemed unsuccessful if the sending party receives a message of non-delivery. In this case, the sending party shall immediately send again such communication to any of the other addresses listed in Article I.6. In case of unsuccessful dispatch, the sending party shall not be held in breach of its obligation to send such communication within a specified deadline. </w:t>
      </w:r>
    </w:p>
    <w:p w14:paraId="70EAA93F" w14:textId="77777777" w:rsidR="00097EA8" w:rsidRPr="00ED4C8E" w:rsidRDefault="00097EA8" w:rsidP="001413A9">
      <w:pPr>
        <w:adjustRightInd w:val="0"/>
        <w:spacing w:after="0" w:line="240" w:lineRule="auto"/>
        <w:jc w:val="both"/>
        <w:rPr>
          <w:rFonts w:ascii="Times New Roman" w:hAnsi="Times New Roman"/>
          <w:sz w:val="24"/>
          <w:szCs w:val="24"/>
        </w:rPr>
      </w:pPr>
    </w:p>
    <w:p w14:paraId="756BB6C4" w14:textId="77777777" w:rsidR="00097EA8" w:rsidRPr="00ED4C8E" w:rsidRDefault="00097EA8" w:rsidP="001413A9">
      <w:pPr>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Mail sent to the </w:t>
      </w:r>
      <w:r w:rsidR="00EF6132">
        <w:rPr>
          <w:rFonts w:ascii="Times New Roman" w:hAnsi="Times New Roman"/>
          <w:sz w:val="24"/>
          <w:szCs w:val="24"/>
        </w:rPr>
        <w:t>Agency</w:t>
      </w:r>
      <w:r w:rsidRPr="00ED4C8E">
        <w:rPr>
          <w:rFonts w:ascii="Times New Roman" w:hAnsi="Times New Roman"/>
          <w:sz w:val="24"/>
          <w:szCs w:val="24"/>
        </w:rPr>
        <w:t xml:space="preserve"> using the postal services is considered to have been received by the </w:t>
      </w:r>
      <w:r w:rsidR="00EF6132">
        <w:rPr>
          <w:rFonts w:ascii="Times New Roman" w:hAnsi="Times New Roman"/>
          <w:sz w:val="24"/>
          <w:szCs w:val="24"/>
        </w:rPr>
        <w:t>Agency</w:t>
      </w:r>
      <w:r w:rsidRPr="00ED4C8E">
        <w:rPr>
          <w:rFonts w:ascii="Times New Roman" w:hAnsi="Times New Roman"/>
          <w:sz w:val="24"/>
          <w:szCs w:val="24"/>
        </w:rPr>
        <w:t xml:space="preserve"> on the date on which it is registered </w:t>
      </w:r>
      <w:r w:rsidR="001B48FA" w:rsidRPr="00ED4C8E">
        <w:rPr>
          <w:rFonts w:ascii="Times New Roman" w:hAnsi="Times New Roman"/>
          <w:sz w:val="24"/>
          <w:szCs w:val="24"/>
        </w:rPr>
        <w:t>by the department</w:t>
      </w:r>
      <w:r w:rsidRPr="00ED4C8E">
        <w:rPr>
          <w:rFonts w:ascii="Times New Roman" w:hAnsi="Times New Roman"/>
          <w:sz w:val="24"/>
          <w:szCs w:val="24"/>
        </w:rPr>
        <w:t xml:space="preserve"> identified in Article I.6.2</w:t>
      </w:r>
      <w:r w:rsidR="00954805" w:rsidRPr="00ED4C8E">
        <w:rPr>
          <w:rFonts w:ascii="Times New Roman" w:hAnsi="Times New Roman"/>
          <w:sz w:val="24"/>
          <w:szCs w:val="24"/>
        </w:rPr>
        <w:t xml:space="preserve"> or on the date on which it is received by the external monitoring team, whichever of these dates is later</w:t>
      </w:r>
      <w:r w:rsidRPr="00ED4C8E">
        <w:rPr>
          <w:rFonts w:ascii="Times New Roman" w:hAnsi="Times New Roman"/>
          <w:sz w:val="24"/>
          <w:szCs w:val="24"/>
        </w:rPr>
        <w:t>.</w:t>
      </w:r>
    </w:p>
    <w:p w14:paraId="404F7829" w14:textId="77777777" w:rsidR="00097EA8" w:rsidRPr="00ED4C8E" w:rsidRDefault="00097EA8" w:rsidP="00097EA8">
      <w:pPr>
        <w:adjustRightInd w:val="0"/>
        <w:spacing w:after="0" w:line="240" w:lineRule="auto"/>
        <w:ind w:left="709" w:hanging="709"/>
        <w:jc w:val="both"/>
        <w:rPr>
          <w:rFonts w:ascii="Times New Roman" w:hAnsi="Times New Roman"/>
          <w:sz w:val="24"/>
          <w:szCs w:val="24"/>
        </w:rPr>
      </w:pPr>
    </w:p>
    <w:p w14:paraId="43C19995" w14:textId="77777777" w:rsidR="0000249A" w:rsidRPr="00ED4C8E" w:rsidRDefault="00097EA8" w:rsidP="003A7428">
      <w:pPr>
        <w:adjustRightInd w:val="0"/>
        <w:spacing w:after="0" w:line="240" w:lineRule="auto"/>
        <w:jc w:val="both"/>
        <w:rPr>
          <w:rFonts w:ascii="Times New Roman" w:eastAsia="Times New Roman" w:hAnsi="Times New Roman"/>
          <w:sz w:val="24"/>
          <w:szCs w:val="24"/>
          <w:lang w:eastAsia="en-GB"/>
        </w:rPr>
      </w:pPr>
      <w:r w:rsidRPr="00ED4C8E">
        <w:rPr>
          <w:rFonts w:ascii="Times New Roman" w:hAnsi="Times New Roman"/>
          <w:sz w:val="24"/>
          <w:szCs w:val="24"/>
        </w:rPr>
        <w:t>Formal notifications made by registered mail with return receipt or equivalent, or by equivalent electronic means, shall be considered to have been received by the receiving party on the date of receipt indicated on the return receipt or equivalent.</w:t>
      </w:r>
    </w:p>
    <w:p w14:paraId="752DB70D" w14:textId="77777777" w:rsidR="0000249A" w:rsidRPr="00ED4C8E" w:rsidRDefault="0000249A" w:rsidP="003A7428">
      <w:pPr>
        <w:adjustRightInd w:val="0"/>
        <w:spacing w:after="0" w:line="240" w:lineRule="auto"/>
        <w:ind w:left="720"/>
        <w:jc w:val="both"/>
        <w:rPr>
          <w:rFonts w:ascii="Times New Roman" w:eastAsia="Times New Roman" w:hAnsi="Times New Roman"/>
          <w:sz w:val="24"/>
          <w:szCs w:val="24"/>
          <w:lang w:eastAsia="en-GB"/>
        </w:rPr>
      </w:pPr>
    </w:p>
    <w:p w14:paraId="75D46A53" w14:textId="77777777" w:rsidR="00DE140A" w:rsidRPr="00ED4C8E" w:rsidRDefault="00DE140A" w:rsidP="003A7428">
      <w:pPr>
        <w:adjustRightInd w:val="0"/>
        <w:spacing w:after="0" w:line="240" w:lineRule="auto"/>
        <w:ind w:left="709"/>
        <w:jc w:val="both"/>
        <w:rPr>
          <w:rFonts w:ascii="Times New Roman" w:eastAsia="Times New Roman" w:hAnsi="Times New Roman"/>
          <w:sz w:val="24"/>
          <w:szCs w:val="24"/>
          <w:lang w:eastAsia="en-GB"/>
        </w:rPr>
      </w:pPr>
    </w:p>
    <w:p w14:paraId="70FFF50D" w14:textId="77777777" w:rsidR="00AB1AA3" w:rsidRPr="00ED4C8E" w:rsidRDefault="00AB1AA3" w:rsidP="003A7428">
      <w:pPr>
        <w:spacing w:after="0" w:line="240" w:lineRule="auto"/>
        <w:jc w:val="both"/>
        <w:rPr>
          <w:rFonts w:ascii="Times New Roman" w:eastAsia="Times New Roman" w:hAnsi="Times New Roman"/>
          <w:b/>
          <w:sz w:val="24"/>
          <w:szCs w:val="24"/>
          <w:lang w:eastAsia="en-GB"/>
        </w:rPr>
      </w:pPr>
      <w:bookmarkStart w:id="13" w:name="_Toc97092415"/>
      <w:r w:rsidRPr="00ED4C8E">
        <w:rPr>
          <w:rFonts w:ascii="Times New Roman" w:eastAsia="Times New Roman" w:hAnsi="Times New Roman"/>
          <w:b/>
          <w:sz w:val="24"/>
          <w:szCs w:val="24"/>
          <w:lang w:eastAsia="en-GB"/>
        </w:rPr>
        <w:t>ARTICLE II.</w:t>
      </w:r>
      <w:r w:rsidR="009A29A1" w:rsidRPr="00ED4C8E">
        <w:rPr>
          <w:rFonts w:ascii="Times New Roman" w:eastAsia="Times New Roman" w:hAnsi="Times New Roman"/>
          <w:b/>
          <w:sz w:val="24"/>
          <w:szCs w:val="24"/>
          <w:lang w:eastAsia="en-GB"/>
        </w:rPr>
        <w:t>3</w:t>
      </w:r>
      <w:r w:rsidRPr="00ED4C8E">
        <w:rPr>
          <w:rFonts w:ascii="Times New Roman" w:eastAsia="Times New Roman" w:hAnsi="Times New Roman"/>
          <w:b/>
          <w:sz w:val="24"/>
          <w:szCs w:val="24"/>
          <w:lang w:eastAsia="en-GB"/>
        </w:rPr>
        <w:t xml:space="preserve"> – LIABILITY</w:t>
      </w:r>
      <w:bookmarkEnd w:id="13"/>
      <w:r w:rsidR="00A22D05" w:rsidRPr="00ED4C8E">
        <w:rPr>
          <w:rFonts w:ascii="Times New Roman" w:eastAsia="Times New Roman" w:hAnsi="Times New Roman"/>
          <w:b/>
          <w:sz w:val="24"/>
          <w:szCs w:val="24"/>
          <w:lang w:eastAsia="en-GB"/>
        </w:rPr>
        <w:t xml:space="preserve"> FOR DAMAGES</w:t>
      </w:r>
      <w:r w:rsidR="00284CEF" w:rsidRPr="00ED4C8E">
        <w:rPr>
          <w:rFonts w:ascii="Times New Roman" w:eastAsia="Times New Roman" w:hAnsi="Times New Roman"/>
          <w:b/>
          <w:sz w:val="24"/>
          <w:szCs w:val="24"/>
          <w:lang w:eastAsia="en-GB"/>
        </w:rPr>
        <w:t xml:space="preserve"> </w:t>
      </w:r>
    </w:p>
    <w:p w14:paraId="2668DA27" w14:textId="77777777" w:rsidR="00AB1AA3" w:rsidRPr="00ED4C8E" w:rsidRDefault="00AB1AA3" w:rsidP="003A7428">
      <w:pPr>
        <w:spacing w:after="0" w:line="240" w:lineRule="auto"/>
        <w:ind w:left="851" w:hanging="851"/>
        <w:jc w:val="both"/>
        <w:rPr>
          <w:rFonts w:ascii="Times New Roman" w:eastAsia="Times New Roman" w:hAnsi="Times New Roman"/>
          <w:sz w:val="24"/>
          <w:szCs w:val="24"/>
          <w:lang w:eastAsia="en-GB"/>
        </w:rPr>
      </w:pPr>
    </w:p>
    <w:p w14:paraId="1F85C956" w14:textId="77777777" w:rsidR="00AB1AA3" w:rsidRPr="00ED4C8E" w:rsidRDefault="00AB1AA3" w:rsidP="003A7428">
      <w:pPr>
        <w:adjustRightInd w:val="0"/>
        <w:spacing w:after="0" w:line="240" w:lineRule="auto"/>
        <w:ind w:left="709" w:hanging="709"/>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3</w:t>
      </w:r>
      <w:r w:rsidRPr="00ED4C8E">
        <w:rPr>
          <w:rFonts w:ascii="Times New Roman" w:eastAsia="Times New Roman" w:hAnsi="Times New Roman"/>
          <w:b/>
          <w:sz w:val="24"/>
          <w:szCs w:val="24"/>
          <w:lang w:eastAsia="en-GB"/>
        </w:rPr>
        <w:t>.1</w:t>
      </w:r>
      <w:r w:rsidRPr="00ED4C8E">
        <w:rPr>
          <w:rFonts w:ascii="Times New Roman" w:eastAsia="Times New Roman" w:hAnsi="Times New Roman"/>
          <w:sz w:val="24"/>
          <w:szCs w:val="24"/>
          <w:lang w:eastAsia="en-GB"/>
        </w:rPr>
        <w:tab/>
        <w:t xml:space="preserve">The </w:t>
      </w:r>
      <w:r w:rsidR="00EF6132">
        <w:rPr>
          <w:rFonts w:ascii="Times New Roman" w:hAnsi="Times New Roman"/>
          <w:sz w:val="24"/>
          <w:szCs w:val="24"/>
        </w:rPr>
        <w:t>Agency</w:t>
      </w:r>
      <w:r w:rsidRPr="00ED4C8E">
        <w:rPr>
          <w:rFonts w:ascii="Times New Roman" w:eastAsia="Times New Roman" w:hAnsi="Times New Roman"/>
          <w:sz w:val="24"/>
          <w:szCs w:val="24"/>
          <w:lang w:eastAsia="en-GB"/>
        </w:rPr>
        <w:t xml:space="preserve"> shall not be held liable for any damage caused or sustained by any of the beneficiaries</w:t>
      </w:r>
      <w:r w:rsidR="002B4D3D"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w:t>
      </w:r>
      <w:r w:rsidR="00C32F00" w:rsidRPr="00ED4C8E">
        <w:rPr>
          <w:rFonts w:ascii="Times New Roman" w:eastAsia="Times New Roman" w:hAnsi="Times New Roman"/>
          <w:sz w:val="24"/>
          <w:szCs w:val="24"/>
          <w:lang w:eastAsia="en-GB"/>
        </w:rPr>
        <w:t>including any damage</w:t>
      </w:r>
      <w:r w:rsidRPr="00ED4C8E">
        <w:rPr>
          <w:rFonts w:ascii="Times New Roman" w:eastAsia="Times New Roman" w:hAnsi="Times New Roman"/>
          <w:sz w:val="24"/>
          <w:szCs w:val="24"/>
          <w:lang w:eastAsia="en-GB"/>
        </w:rPr>
        <w:t xml:space="preserve"> caused to third parties as a consequence of or during the implementation of the </w:t>
      </w:r>
      <w:r w:rsidR="00BE655B" w:rsidRPr="00ED4C8E">
        <w:rPr>
          <w:rFonts w:ascii="Times New Roman" w:eastAsia="Times New Roman" w:hAnsi="Times New Roman"/>
          <w:sz w:val="24"/>
          <w:szCs w:val="24"/>
          <w:lang w:eastAsia="en-GB"/>
        </w:rPr>
        <w:t>project</w:t>
      </w:r>
      <w:r w:rsidRPr="00ED4C8E">
        <w:rPr>
          <w:rFonts w:ascii="Times New Roman" w:eastAsia="Times New Roman" w:hAnsi="Times New Roman"/>
          <w:sz w:val="24"/>
          <w:szCs w:val="24"/>
          <w:lang w:eastAsia="en-GB"/>
        </w:rPr>
        <w:t xml:space="preserve">. </w:t>
      </w:r>
    </w:p>
    <w:p w14:paraId="6A89A070" w14:textId="77777777" w:rsidR="00AB1AA3" w:rsidRPr="00ED4C8E" w:rsidRDefault="00AB1AA3" w:rsidP="003A7428">
      <w:pPr>
        <w:spacing w:after="0" w:line="240" w:lineRule="auto"/>
        <w:ind w:left="851" w:hanging="851"/>
        <w:jc w:val="both"/>
        <w:rPr>
          <w:rFonts w:ascii="Times New Roman" w:eastAsia="Times New Roman" w:hAnsi="Times New Roman"/>
          <w:sz w:val="24"/>
          <w:szCs w:val="24"/>
          <w:lang w:eastAsia="en-GB"/>
        </w:rPr>
      </w:pPr>
    </w:p>
    <w:p w14:paraId="3CDCCB5E" w14:textId="77777777" w:rsidR="00AB1AA3" w:rsidRPr="00ED4C8E" w:rsidRDefault="00AB1AA3" w:rsidP="003A7428">
      <w:pPr>
        <w:adjustRightInd w:val="0"/>
        <w:spacing w:after="0" w:line="240" w:lineRule="auto"/>
        <w:ind w:left="709" w:hanging="709"/>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3</w:t>
      </w:r>
      <w:r w:rsidRPr="00ED4C8E">
        <w:rPr>
          <w:rFonts w:ascii="Times New Roman" w:eastAsia="Times New Roman" w:hAnsi="Times New Roman"/>
          <w:b/>
          <w:sz w:val="24"/>
          <w:szCs w:val="24"/>
          <w:lang w:eastAsia="en-GB"/>
        </w:rPr>
        <w:t>.2</w:t>
      </w:r>
      <w:r w:rsidRPr="00ED4C8E">
        <w:rPr>
          <w:rFonts w:ascii="Times New Roman" w:eastAsia="Times New Roman" w:hAnsi="Times New Roman"/>
          <w:sz w:val="24"/>
          <w:szCs w:val="24"/>
          <w:lang w:eastAsia="en-GB"/>
        </w:rPr>
        <w:tab/>
      </w:r>
      <w:r w:rsidR="00761F51" w:rsidRPr="00ED4C8E">
        <w:rPr>
          <w:rFonts w:ascii="Times New Roman" w:eastAsia="Times New Roman" w:hAnsi="Times New Roman"/>
          <w:sz w:val="24"/>
          <w:szCs w:val="24"/>
          <w:lang w:eastAsia="en-GB"/>
        </w:rPr>
        <w:t xml:space="preserve">Except in cases of force majeure, the beneficiaries shall compensate the </w:t>
      </w:r>
      <w:r w:rsidR="00EF6132">
        <w:rPr>
          <w:rFonts w:ascii="Times New Roman" w:eastAsia="Times New Roman" w:hAnsi="Times New Roman"/>
          <w:sz w:val="24"/>
          <w:szCs w:val="24"/>
          <w:lang w:eastAsia="en-GB"/>
        </w:rPr>
        <w:t>Agency</w:t>
      </w:r>
      <w:r w:rsidR="00761F51" w:rsidRPr="00ED4C8E">
        <w:rPr>
          <w:rFonts w:ascii="Times New Roman" w:eastAsia="Times New Roman" w:hAnsi="Times New Roman"/>
          <w:sz w:val="24"/>
          <w:szCs w:val="24"/>
          <w:lang w:eastAsia="en-GB"/>
        </w:rPr>
        <w:t xml:space="preserve"> for any damage sustained by it as a result of the implementation of the </w:t>
      </w:r>
      <w:r w:rsidR="00BE655B" w:rsidRPr="00ED4C8E">
        <w:rPr>
          <w:rFonts w:ascii="Times New Roman" w:eastAsia="Times New Roman" w:hAnsi="Times New Roman"/>
          <w:sz w:val="24"/>
          <w:szCs w:val="24"/>
          <w:lang w:eastAsia="en-GB"/>
        </w:rPr>
        <w:t>project</w:t>
      </w:r>
      <w:r w:rsidR="00761F51" w:rsidRPr="00ED4C8E">
        <w:rPr>
          <w:rFonts w:ascii="Times New Roman" w:eastAsia="Times New Roman" w:hAnsi="Times New Roman"/>
          <w:sz w:val="24"/>
          <w:szCs w:val="24"/>
          <w:lang w:eastAsia="en-GB"/>
        </w:rPr>
        <w:t xml:space="preserve"> or because the </w:t>
      </w:r>
      <w:r w:rsidR="00BE655B" w:rsidRPr="00ED4C8E">
        <w:rPr>
          <w:rFonts w:ascii="Times New Roman" w:eastAsia="Times New Roman" w:hAnsi="Times New Roman"/>
          <w:sz w:val="24"/>
          <w:szCs w:val="24"/>
          <w:lang w:eastAsia="en-GB"/>
        </w:rPr>
        <w:t>project</w:t>
      </w:r>
      <w:r w:rsidR="00761F51" w:rsidRPr="00ED4C8E">
        <w:rPr>
          <w:rFonts w:ascii="Times New Roman" w:eastAsia="Times New Roman" w:hAnsi="Times New Roman"/>
          <w:sz w:val="24"/>
          <w:szCs w:val="24"/>
          <w:lang w:eastAsia="en-GB"/>
        </w:rPr>
        <w:t xml:space="preserve"> was not implemented or implemented poorly, partially or late. </w:t>
      </w:r>
    </w:p>
    <w:p w14:paraId="7D72B773" w14:textId="77777777" w:rsidR="00761F51" w:rsidRPr="00ED4C8E" w:rsidRDefault="00761F51" w:rsidP="003A7428">
      <w:pPr>
        <w:adjustRightInd w:val="0"/>
        <w:spacing w:after="0" w:line="240" w:lineRule="auto"/>
        <w:ind w:left="709"/>
        <w:jc w:val="both"/>
        <w:rPr>
          <w:rFonts w:ascii="Times New Roman" w:eastAsia="Times New Roman" w:hAnsi="Times New Roman"/>
          <w:sz w:val="24"/>
          <w:szCs w:val="24"/>
          <w:lang w:eastAsia="en-GB"/>
        </w:rPr>
      </w:pPr>
    </w:p>
    <w:p w14:paraId="34F4C2F8" w14:textId="77777777" w:rsidR="00C3338F" w:rsidRPr="00DA7823" w:rsidRDefault="00C3338F" w:rsidP="003A7428">
      <w:pPr>
        <w:spacing w:after="0" w:line="240" w:lineRule="auto"/>
        <w:jc w:val="both"/>
        <w:rPr>
          <w:rFonts w:ascii="Times New Roman" w:eastAsia="Times New Roman" w:hAnsi="Times New Roman"/>
          <w:sz w:val="24"/>
          <w:szCs w:val="24"/>
          <w:lang w:eastAsia="en-GB"/>
        </w:rPr>
      </w:pPr>
    </w:p>
    <w:p w14:paraId="2CE8783D" w14:textId="77777777" w:rsidR="00D01432" w:rsidRPr="00ED4C8E" w:rsidRDefault="00D01432" w:rsidP="003A7428">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ARTICLE II.</w:t>
      </w:r>
      <w:r w:rsidR="009A29A1" w:rsidRPr="00ED4C8E">
        <w:rPr>
          <w:rFonts w:ascii="Times New Roman" w:eastAsia="Times New Roman" w:hAnsi="Times New Roman"/>
          <w:b/>
          <w:sz w:val="24"/>
          <w:szCs w:val="24"/>
          <w:lang w:eastAsia="en-GB"/>
        </w:rPr>
        <w:t>4</w:t>
      </w:r>
      <w:r w:rsidR="00DE140A" w:rsidRPr="00ED4C8E">
        <w:rPr>
          <w:rFonts w:ascii="Times New Roman" w:eastAsia="Times New Roman" w:hAnsi="Times New Roman"/>
          <w:b/>
          <w:sz w:val="24"/>
          <w:szCs w:val="24"/>
          <w:lang w:eastAsia="en-GB"/>
        </w:rPr>
        <w:t xml:space="preserve"> -</w:t>
      </w:r>
      <w:r w:rsidRPr="00ED4C8E">
        <w:rPr>
          <w:rFonts w:ascii="Times New Roman" w:eastAsia="Times New Roman" w:hAnsi="Times New Roman"/>
          <w:b/>
          <w:sz w:val="24"/>
          <w:szCs w:val="24"/>
          <w:lang w:eastAsia="en-GB"/>
        </w:rPr>
        <w:t xml:space="preserve"> CONFLICT OF INTERESTS</w:t>
      </w:r>
    </w:p>
    <w:p w14:paraId="6D599553" w14:textId="77777777" w:rsidR="00D01432" w:rsidRPr="00ED4C8E" w:rsidRDefault="00D01432" w:rsidP="003A7428">
      <w:pPr>
        <w:spacing w:after="0" w:line="240" w:lineRule="auto"/>
        <w:jc w:val="both"/>
        <w:rPr>
          <w:rFonts w:ascii="Times New Roman" w:eastAsia="Times New Roman" w:hAnsi="Times New Roman"/>
          <w:sz w:val="24"/>
          <w:szCs w:val="24"/>
          <w:lang w:eastAsia="en-GB"/>
        </w:rPr>
      </w:pPr>
    </w:p>
    <w:p w14:paraId="20C270D7" w14:textId="77777777" w:rsidR="00D01432" w:rsidRPr="00ED4C8E" w:rsidRDefault="00D01432" w:rsidP="00242651">
      <w:pPr>
        <w:spacing w:after="0" w:line="240" w:lineRule="auto"/>
        <w:ind w:left="720" w:hanging="720"/>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4</w:t>
      </w:r>
      <w:r w:rsidRPr="00ED4C8E">
        <w:rPr>
          <w:rFonts w:ascii="Times New Roman" w:eastAsia="Times New Roman" w:hAnsi="Times New Roman"/>
          <w:b/>
          <w:sz w:val="24"/>
          <w:szCs w:val="24"/>
          <w:lang w:eastAsia="en-GB"/>
        </w:rPr>
        <w:t>.1</w:t>
      </w:r>
      <w:r w:rsidRPr="00ED4C8E">
        <w:rPr>
          <w:rFonts w:ascii="Times New Roman" w:eastAsia="Times New Roman" w:hAnsi="Times New Roman"/>
          <w:sz w:val="24"/>
          <w:szCs w:val="24"/>
          <w:lang w:eastAsia="en-GB"/>
        </w:rPr>
        <w:tab/>
        <w:t xml:space="preserve">The beneficiaries shall take all necessary measures to prevent any situation where the impartial and objective implementation of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is compromised for reasons involving economic interest, political or national affinity, family or emotional ties or any other shared interest</w:t>
      </w:r>
      <w:r w:rsidR="00DA38AC" w:rsidRPr="00ED4C8E">
        <w:rPr>
          <w:rFonts w:ascii="Times New Roman" w:eastAsia="Times New Roman" w:hAnsi="Times New Roman"/>
          <w:sz w:val="24"/>
          <w:szCs w:val="24"/>
          <w:lang w:eastAsia="en-GB"/>
        </w:rPr>
        <w:t xml:space="preserve"> (“conflict of interest</w:t>
      </w:r>
      <w:r w:rsidR="000F6B3A" w:rsidRPr="00ED4C8E">
        <w:rPr>
          <w:rFonts w:ascii="Times New Roman" w:eastAsia="Times New Roman" w:hAnsi="Times New Roman"/>
          <w:sz w:val="24"/>
          <w:szCs w:val="24"/>
          <w:lang w:eastAsia="en-GB"/>
        </w:rPr>
        <w:t>s</w:t>
      </w:r>
      <w:r w:rsidR="00DA38AC"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w:t>
      </w:r>
    </w:p>
    <w:p w14:paraId="5E6F99EE" w14:textId="77777777" w:rsidR="00D01432" w:rsidRPr="00ED4C8E" w:rsidRDefault="00D01432" w:rsidP="00696E62">
      <w:pPr>
        <w:spacing w:after="0" w:line="240" w:lineRule="auto"/>
        <w:jc w:val="both"/>
        <w:rPr>
          <w:rFonts w:ascii="Times New Roman" w:eastAsia="Times New Roman" w:hAnsi="Times New Roman"/>
          <w:sz w:val="24"/>
          <w:szCs w:val="24"/>
          <w:lang w:eastAsia="en-GB"/>
        </w:rPr>
      </w:pPr>
    </w:p>
    <w:p w14:paraId="7A7137A5" w14:textId="77777777" w:rsidR="00304B08" w:rsidRPr="00ED4C8E" w:rsidRDefault="00D01432" w:rsidP="00242651">
      <w:pPr>
        <w:spacing w:after="0" w:line="240" w:lineRule="auto"/>
        <w:ind w:left="720" w:hanging="720"/>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4</w:t>
      </w:r>
      <w:r w:rsidRPr="00ED4C8E">
        <w:rPr>
          <w:rFonts w:ascii="Times New Roman" w:eastAsia="Times New Roman" w:hAnsi="Times New Roman"/>
          <w:b/>
          <w:sz w:val="24"/>
          <w:szCs w:val="24"/>
          <w:lang w:eastAsia="en-GB"/>
        </w:rPr>
        <w:t>.2</w:t>
      </w:r>
      <w:r w:rsidRPr="00ED4C8E">
        <w:rPr>
          <w:rFonts w:ascii="Times New Roman" w:eastAsia="Times New Roman" w:hAnsi="Times New Roman"/>
          <w:sz w:val="24"/>
          <w:szCs w:val="24"/>
          <w:lang w:eastAsia="en-GB"/>
        </w:rPr>
        <w:tab/>
        <w:t xml:space="preserve">Any situation constituting or likely to lead to a conflict of interests during the implementation of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shall be notified to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in writing, without delay. The beneficiaries shall immediately take all </w:t>
      </w:r>
      <w:r w:rsidR="00787A34" w:rsidRPr="00ED4C8E">
        <w:rPr>
          <w:rFonts w:ascii="Times New Roman" w:eastAsia="Times New Roman" w:hAnsi="Times New Roman"/>
          <w:sz w:val="24"/>
          <w:szCs w:val="24"/>
          <w:lang w:eastAsia="en-GB"/>
        </w:rPr>
        <w:t xml:space="preserve">the </w:t>
      </w:r>
      <w:r w:rsidRPr="00ED4C8E">
        <w:rPr>
          <w:rFonts w:ascii="Times New Roman" w:eastAsia="Times New Roman" w:hAnsi="Times New Roman"/>
          <w:sz w:val="24"/>
          <w:szCs w:val="24"/>
          <w:lang w:eastAsia="en-GB"/>
        </w:rPr>
        <w:t xml:space="preserve">necessary steps to rectify this situation.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reserves the right to verify that the measures taken are appropriate and may require additional measures to be taken within a specified deadline.</w:t>
      </w:r>
    </w:p>
    <w:p w14:paraId="64709C44" w14:textId="77777777" w:rsidR="00C407FF" w:rsidRDefault="00C407FF" w:rsidP="00242651">
      <w:pPr>
        <w:spacing w:after="0" w:line="240" w:lineRule="auto"/>
        <w:ind w:left="720" w:hanging="720"/>
        <w:jc w:val="both"/>
        <w:rPr>
          <w:rFonts w:ascii="Times New Roman" w:eastAsia="Times New Roman" w:hAnsi="Times New Roman"/>
          <w:sz w:val="24"/>
          <w:szCs w:val="24"/>
          <w:lang w:eastAsia="en-GB"/>
        </w:rPr>
      </w:pPr>
    </w:p>
    <w:p w14:paraId="4F27C920" w14:textId="77777777" w:rsidR="00852528" w:rsidRPr="00ED4C8E" w:rsidRDefault="00852528" w:rsidP="00242651">
      <w:pPr>
        <w:spacing w:after="0" w:line="240" w:lineRule="auto"/>
        <w:ind w:left="720" w:hanging="720"/>
        <w:jc w:val="both"/>
        <w:rPr>
          <w:rFonts w:ascii="Times New Roman" w:eastAsia="Times New Roman" w:hAnsi="Times New Roman"/>
          <w:sz w:val="24"/>
          <w:szCs w:val="24"/>
          <w:lang w:eastAsia="en-GB"/>
        </w:rPr>
      </w:pPr>
    </w:p>
    <w:p w14:paraId="445BA418" w14:textId="77777777" w:rsidR="00EA4069" w:rsidRPr="00ED4C8E" w:rsidRDefault="00EA4069" w:rsidP="00696E62">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ARTICLE II.</w:t>
      </w:r>
      <w:r w:rsidR="009A29A1" w:rsidRPr="00ED4C8E">
        <w:rPr>
          <w:rFonts w:ascii="Times New Roman" w:eastAsia="Times New Roman" w:hAnsi="Times New Roman"/>
          <w:b/>
          <w:sz w:val="24"/>
          <w:szCs w:val="24"/>
          <w:lang w:eastAsia="en-GB"/>
        </w:rPr>
        <w:t>5</w:t>
      </w:r>
      <w:r w:rsidRPr="00ED4C8E">
        <w:rPr>
          <w:rFonts w:ascii="Times New Roman" w:eastAsia="Times New Roman" w:hAnsi="Times New Roman"/>
          <w:b/>
          <w:sz w:val="24"/>
          <w:szCs w:val="24"/>
          <w:lang w:eastAsia="en-GB"/>
        </w:rPr>
        <w:t xml:space="preserve"> – CONFIDENTIALITY</w:t>
      </w:r>
      <w:r w:rsidR="009A34CC" w:rsidRPr="00ED4C8E">
        <w:rPr>
          <w:rFonts w:ascii="Times New Roman" w:eastAsia="Times New Roman" w:hAnsi="Times New Roman"/>
          <w:b/>
          <w:sz w:val="24"/>
          <w:szCs w:val="24"/>
          <w:lang w:eastAsia="en-GB"/>
        </w:rPr>
        <w:t xml:space="preserve"> </w:t>
      </w:r>
    </w:p>
    <w:p w14:paraId="0AB313E6" w14:textId="77777777" w:rsidR="00EA4069" w:rsidRPr="00ED4C8E" w:rsidRDefault="00EA4069" w:rsidP="00242651">
      <w:pPr>
        <w:spacing w:after="0" w:line="240" w:lineRule="auto"/>
        <w:jc w:val="both"/>
        <w:rPr>
          <w:rFonts w:ascii="Times New Roman" w:eastAsia="Times New Roman" w:hAnsi="Times New Roman"/>
          <w:sz w:val="24"/>
          <w:szCs w:val="24"/>
          <w:lang w:eastAsia="en-GB"/>
        </w:rPr>
      </w:pPr>
    </w:p>
    <w:p w14:paraId="130F169B" w14:textId="77777777" w:rsidR="00EA4069" w:rsidRPr="00ED4C8E" w:rsidRDefault="00EA4069" w:rsidP="00242651">
      <w:pPr>
        <w:spacing w:after="0" w:line="240" w:lineRule="auto"/>
        <w:ind w:left="720" w:hanging="720"/>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5</w:t>
      </w:r>
      <w:r w:rsidRPr="00ED4C8E">
        <w:rPr>
          <w:rFonts w:ascii="Times New Roman" w:eastAsia="Times New Roman" w:hAnsi="Times New Roman"/>
          <w:b/>
          <w:sz w:val="24"/>
          <w:szCs w:val="24"/>
          <w:lang w:eastAsia="en-GB"/>
        </w:rPr>
        <w:t>.1</w:t>
      </w:r>
      <w:r w:rsidR="00DE140A" w:rsidRPr="00ED4C8E">
        <w:rPr>
          <w:rFonts w:ascii="Times New Roman" w:eastAsia="Times New Roman" w:hAnsi="Times New Roman"/>
          <w:b/>
          <w:sz w:val="24"/>
          <w:szCs w:val="24"/>
          <w:lang w:eastAsia="en-GB"/>
        </w:rPr>
        <w:tab/>
      </w:r>
      <w:r w:rsidR="00CB5C03" w:rsidRPr="00ED4C8E">
        <w:rPr>
          <w:rFonts w:ascii="Times New Roman" w:eastAsia="Times New Roman" w:hAnsi="Times New Roman"/>
          <w:sz w:val="24"/>
          <w:szCs w:val="24"/>
          <w:lang w:eastAsia="en-GB"/>
        </w:rPr>
        <w:t>T</w:t>
      </w:r>
      <w:r w:rsidRPr="00ED4C8E">
        <w:rPr>
          <w:rFonts w:ascii="Times New Roman" w:eastAsia="Times New Roman" w:hAnsi="Times New Roman"/>
          <w:sz w:val="24"/>
          <w:szCs w:val="24"/>
          <w:lang w:eastAsia="en-GB"/>
        </w:rPr>
        <w:t xml:space="preserve">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and the beneficiaries shall preserve the confidentiality of any information</w:t>
      </w:r>
      <w:r w:rsidR="00C32F00" w:rsidRPr="00ED4C8E">
        <w:rPr>
          <w:rFonts w:ascii="Times New Roman" w:eastAsia="Times New Roman" w:hAnsi="Times New Roman"/>
          <w:sz w:val="24"/>
          <w:szCs w:val="24"/>
          <w:lang w:eastAsia="en-GB"/>
        </w:rPr>
        <w:t xml:space="preserve"> and documents</w:t>
      </w:r>
      <w:r w:rsidRPr="00ED4C8E">
        <w:rPr>
          <w:rFonts w:ascii="Times New Roman" w:eastAsia="Times New Roman" w:hAnsi="Times New Roman"/>
          <w:sz w:val="24"/>
          <w:szCs w:val="24"/>
          <w:lang w:eastAsia="en-GB"/>
        </w:rPr>
        <w:t xml:space="preserve">, </w:t>
      </w:r>
      <w:r w:rsidR="00787A34" w:rsidRPr="00ED4C8E">
        <w:rPr>
          <w:rFonts w:ascii="Times New Roman" w:eastAsia="Times New Roman" w:hAnsi="Times New Roman"/>
          <w:sz w:val="24"/>
          <w:szCs w:val="24"/>
          <w:lang w:eastAsia="en-GB"/>
        </w:rPr>
        <w:t>in any form</w:t>
      </w:r>
      <w:r w:rsidRPr="00ED4C8E">
        <w:rPr>
          <w:rFonts w:ascii="Times New Roman" w:eastAsia="Times New Roman" w:hAnsi="Times New Roman"/>
          <w:sz w:val="24"/>
          <w:szCs w:val="24"/>
          <w:lang w:eastAsia="en-GB"/>
        </w:rPr>
        <w:t xml:space="preserve">, </w:t>
      </w:r>
      <w:r w:rsidR="00284CEF" w:rsidRPr="00ED4C8E">
        <w:rPr>
          <w:rFonts w:ascii="Times New Roman" w:eastAsia="Times New Roman" w:hAnsi="Times New Roman"/>
          <w:sz w:val="24"/>
          <w:szCs w:val="24"/>
          <w:lang w:eastAsia="en-GB"/>
        </w:rPr>
        <w:t xml:space="preserve">which are </w:t>
      </w:r>
      <w:r w:rsidRPr="00ED4C8E">
        <w:rPr>
          <w:rFonts w:ascii="Times New Roman" w:eastAsia="Times New Roman" w:hAnsi="Times New Roman"/>
          <w:sz w:val="24"/>
          <w:szCs w:val="24"/>
          <w:lang w:eastAsia="en-GB"/>
        </w:rPr>
        <w:t xml:space="preserve">disclosed in writing or orally in relation to the </w:t>
      </w:r>
      <w:r w:rsidRPr="00ED4C8E">
        <w:rPr>
          <w:rFonts w:ascii="Times New Roman" w:eastAsia="Times New Roman" w:hAnsi="Times New Roman"/>
          <w:sz w:val="24"/>
          <w:szCs w:val="24"/>
          <w:lang w:eastAsia="en-GB"/>
        </w:rPr>
        <w:lastRenderedPageBreak/>
        <w:t>implementation of th</w:t>
      </w:r>
      <w:r w:rsidR="008E0DE2" w:rsidRPr="00ED4C8E">
        <w:rPr>
          <w:rFonts w:ascii="Times New Roman" w:eastAsia="Times New Roman" w:hAnsi="Times New Roman"/>
          <w:sz w:val="24"/>
          <w:szCs w:val="24"/>
          <w:lang w:eastAsia="en-GB"/>
        </w:rPr>
        <w:t>e</w:t>
      </w:r>
      <w:r w:rsidRPr="00ED4C8E">
        <w:rPr>
          <w:rFonts w:ascii="Times New Roman" w:eastAsia="Times New Roman" w:hAnsi="Times New Roman"/>
          <w:sz w:val="24"/>
          <w:szCs w:val="24"/>
          <w:lang w:eastAsia="en-GB"/>
        </w:rPr>
        <w:t xml:space="preserv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and </w:t>
      </w:r>
      <w:r w:rsidR="00284CEF" w:rsidRPr="00ED4C8E">
        <w:rPr>
          <w:rFonts w:ascii="Times New Roman" w:eastAsia="Times New Roman" w:hAnsi="Times New Roman"/>
          <w:sz w:val="24"/>
          <w:szCs w:val="24"/>
          <w:lang w:eastAsia="en-GB"/>
        </w:rPr>
        <w:t>which are explicitly indicated</w:t>
      </w:r>
      <w:r w:rsidRPr="00ED4C8E">
        <w:rPr>
          <w:rFonts w:ascii="Times New Roman" w:eastAsia="Times New Roman" w:hAnsi="Times New Roman"/>
          <w:sz w:val="24"/>
          <w:szCs w:val="24"/>
          <w:lang w:eastAsia="en-GB"/>
        </w:rPr>
        <w:t xml:space="preserve"> in writing as confidential.</w:t>
      </w:r>
    </w:p>
    <w:p w14:paraId="44E2E6B0" w14:textId="77777777" w:rsidR="00EA4069" w:rsidRPr="00ED4C8E" w:rsidRDefault="00EA4069" w:rsidP="00242651">
      <w:pPr>
        <w:spacing w:after="0" w:line="240" w:lineRule="auto"/>
        <w:jc w:val="both"/>
        <w:rPr>
          <w:rFonts w:ascii="Times New Roman" w:eastAsia="Times New Roman" w:hAnsi="Times New Roman"/>
          <w:sz w:val="24"/>
          <w:szCs w:val="24"/>
          <w:lang w:eastAsia="en-GB"/>
        </w:rPr>
      </w:pPr>
    </w:p>
    <w:p w14:paraId="4FB8D87C" w14:textId="77777777" w:rsidR="00EA4069" w:rsidRPr="00ED4C8E" w:rsidRDefault="00EA4069" w:rsidP="00242651">
      <w:pPr>
        <w:spacing w:after="0" w:line="240" w:lineRule="auto"/>
        <w:ind w:left="720" w:hanging="720"/>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5</w:t>
      </w:r>
      <w:r w:rsidRPr="00ED4C8E">
        <w:rPr>
          <w:rFonts w:ascii="Times New Roman" w:eastAsia="Times New Roman" w:hAnsi="Times New Roman"/>
          <w:b/>
          <w:sz w:val="24"/>
          <w:szCs w:val="24"/>
          <w:lang w:eastAsia="en-GB"/>
        </w:rPr>
        <w:t>.2</w:t>
      </w:r>
      <w:r w:rsidR="00DE140A" w:rsidRPr="00ED4C8E">
        <w:rPr>
          <w:rFonts w:ascii="Times New Roman" w:eastAsia="Times New Roman" w:hAnsi="Times New Roman"/>
          <w:sz w:val="24"/>
          <w:szCs w:val="24"/>
          <w:lang w:eastAsia="en-GB"/>
        </w:rPr>
        <w:tab/>
      </w:r>
      <w:r w:rsidRPr="00ED4C8E">
        <w:rPr>
          <w:rFonts w:ascii="Times New Roman" w:eastAsia="Times New Roman" w:hAnsi="Times New Roman"/>
          <w:sz w:val="24"/>
          <w:szCs w:val="24"/>
          <w:lang w:eastAsia="en-GB"/>
        </w:rPr>
        <w:t xml:space="preserve">The beneficiaries shall not use confidential information </w:t>
      </w:r>
      <w:r w:rsidR="00C32F00" w:rsidRPr="00ED4C8E">
        <w:rPr>
          <w:rFonts w:ascii="Times New Roman" w:eastAsia="Times New Roman" w:hAnsi="Times New Roman"/>
          <w:sz w:val="24"/>
          <w:szCs w:val="24"/>
          <w:lang w:eastAsia="en-GB"/>
        </w:rPr>
        <w:t xml:space="preserve">and documents </w:t>
      </w:r>
      <w:r w:rsidRPr="00ED4C8E">
        <w:rPr>
          <w:rFonts w:ascii="Times New Roman" w:eastAsia="Times New Roman" w:hAnsi="Times New Roman"/>
          <w:sz w:val="24"/>
          <w:szCs w:val="24"/>
          <w:lang w:eastAsia="en-GB"/>
        </w:rPr>
        <w:t xml:space="preserve">for any </w:t>
      </w:r>
      <w:r w:rsidR="00787A34" w:rsidRPr="00ED4C8E">
        <w:rPr>
          <w:rFonts w:ascii="Times New Roman" w:eastAsia="Times New Roman" w:hAnsi="Times New Roman"/>
          <w:sz w:val="24"/>
          <w:szCs w:val="24"/>
          <w:lang w:eastAsia="en-GB"/>
        </w:rPr>
        <w:t xml:space="preserve">reason </w:t>
      </w:r>
      <w:r w:rsidRPr="00ED4C8E">
        <w:rPr>
          <w:rFonts w:ascii="Times New Roman" w:eastAsia="Times New Roman" w:hAnsi="Times New Roman"/>
          <w:sz w:val="24"/>
          <w:szCs w:val="24"/>
          <w:lang w:eastAsia="en-GB"/>
        </w:rPr>
        <w:t xml:space="preserve">other than fulfilling their obligations under the </w:t>
      </w:r>
      <w:r w:rsidR="00952E98" w:rsidRPr="00ED4C8E">
        <w:rPr>
          <w:rFonts w:ascii="Times New Roman" w:eastAsia="Times New Roman" w:hAnsi="Times New Roman"/>
          <w:sz w:val="24"/>
          <w:szCs w:val="24"/>
          <w:lang w:eastAsia="en-GB"/>
        </w:rPr>
        <w:t>Agreement</w:t>
      </w:r>
      <w:r w:rsidR="00461A92"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unless otherwise agreed with the </w:t>
      </w:r>
      <w:r w:rsidR="00EF6132">
        <w:rPr>
          <w:rFonts w:ascii="Times New Roman" w:eastAsia="Times New Roman" w:hAnsi="Times New Roman"/>
          <w:sz w:val="24"/>
          <w:szCs w:val="24"/>
          <w:lang w:eastAsia="en-GB"/>
        </w:rPr>
        <w:t>Agency</w:t>
      </w:r>
      <w:r w:rsidR="00C32F00" w:rsidRPr="00ED4C8E">
        <w:rPr>
          <w:rFonts w:ascii="Times New Roman" w:eastAsia="Times New Roman" w:hAnsi="Times New Roman"/>
          <w:sz w:val="24"/>
          <w:szCs w:val="24"/>
          <w:lang w:eastAsia="en-GB"/>
        </w:rPr>
        <w:t xml:space="preserve"> in writing</w:t>
      </w:r>
      <w:r w:rsidRPr="00ED4C8E">
        <w:rPr>
          <w:rFonts w:ascii="Times New Roman" w:eastAsia="Times New Roman" w:hAnsi="Times New Roman"/>
          <w:sz w:val="24"/>
          <w:szCs w:val="24"/>
          <w:lang w:eastAsia="en-GB"/>
        </w:rPr>
        <w:t>.</w:t>
      </w:r>
    </w:p>
    <w:p w14:paraId="0155F221" w14:textId="77777777" w:rsidR="00EA4069" w:rsidRPr="00ED4C8E" w:rsidRDefault="00EA4069" w:rsidP="00242651">
      <w:pPr>
        <w:spacing w:after="0" w:line="240" w:lineRule="auto"/>
        <w:jc w:val="both"/>
        <w:rPr>
          <w:rFonts w:ascii="Times New Roman" w:eastAsia="Times New Roman" w:hAnsi="Times New Roman"/>
          <w:sz w:val="24"/>
          <w:szCs w:val="24"/>
          <w:lang w:eastAsia="en-GB"/>
        </w:rPr>
      </w:pPr>
    </w:p>
    <w:p w14:paraId="593690BD" w14:textId="77777777" w:rsidR="00EA4069" w:rsidRPr="00ED4C8E" w:rsidRDefault="00EA4069" w:rsidP="00242651">
      <w:pPr>
        <w:spacing w:after="0" w:line="240" w:lineRule="auto"/>
        <w:ind w:left="720" w:hanging="720"/>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5</w:t>
      </w:r>
      <w:r w:rsidRPr="00ED4C8E">
        <w:rPr>
          <w:rFonts w:ascii="Times New Roman" w:eastAsia="Times New Roman" w:hAnsi="Times New Roman"/>
          <w:b/>
          <w:sz w:val="24"/>
          <w:szCs w:val="24"/>
          <w:lang w:eastAsia="en-GB"/>
        </w:rPr>
        <w:t>.3</w:t>
      </w:r>
      <w:r w:rsidR="00DE140A" w:rsidRPr="00ED4C8E">
        <w:rPr>
          <w:rFonts w:ascii="Times New Roman" w:eastAsia="Times New Roman" w:hAnsi="Times New Roman"/>
          <w:sz w:val="24"/>
          <w:szCs w:val="24"/>
          <w:lang w:eastAsia="en-GB"/>
        </w:rPr>
        <w:tab/>
      </w:r>
      <w:r w:rsidRPr="00ED4C8E">
        <w:rPr>
          <w:rFonts w:ascii="Times New Roman" w:eastAsia="Times New Roman" w:hAnsi="Times New Roman"/>
          <w:sz w:val="24"/>
          <w:szCs w:val="24"/>
          <w:lang w:eastAsia="en-GB"/>
        </w:rPr>
        <w:t xml:space="preserve">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and the beneficiaries shall be bound by the obligations referred to in </w:t>
      </w:r>
      <w:r w:rsidR="001E308F" w:rsidRPr="00ED4C8E">
        <w:rPr>
          <w:rFonts w:ascii="Times New Roman" w:eastAsia="Times New Roman" w:hAnsi="Times New Roman"/>
          <w:sz w:val="24"/>
          <w:szCs w:val="24"/>
          <w:lang w:eastAsia="en-GB"/>
        </w:rPr>
        <w:t>Articles II.5.</w:t>
      </w:r>
      <w:r w:rsidR="00CC0E62" w:rsidRPr="00ED4C8E">
        <w:rPr>
          <w:rFonts w:ascii="Times New Roman" w:eastAsia="Times New Roman" w:hAnsi="Times New Roman"/>
          <w:sz w:val="24"/>
          <w:szCs w:val="24"/>
          <w:lang w:eastAsia="en-GB"/>
        </w:rPr>
        <w:t xml:space="preserve">1 and </w:t>
      </w:r>
      <w:r w:rsidR="001E308F" w:rsidRPr="00ED4C8E">
        <w:rPr>
          <w:rFonts w:ascii="Times New Roman" w:eastAsia="Times New Roman" w:hAnsi="Times New Roman"/>
          <w:sz w:val="24"/>
          <w:szCs w:val="24"/>
          <w:lang w:eastAsia="en-GB"/>
        </w:rPr>
        <w:t>II.5.</w:t>
      </w:r>
      <w:r w:rsidR="00787A34" w:rsidRPr="00ED4C8E">
        <w:rPr>
          <w:rFonts w:ascii="Times New Roman" w:eastAsia="Times New Roman" w:hAnsi="Times New Roman"/>
          <w:sz w:val="24"/>
          <w:szCs w:val="24"/>
          <w:lang w:eastAsia="en-GB"/>
        </w:rPr>
        <w:t>2</w:t>
      </w:r>
      <w:r w:rsidR="00C069D7" w:rsidRPr="00ED4C8E">
        <w:rPr>
          <w:rFonts w:ascii="Times New Roman" w:eastAsia="Times New Roman" w:hAnsi="Times New Roman"/>
          <w:sz w:val="24"/>
          <w:szCs w:val="24"/>
          <w:lang w:eastAsia="en-GB"/>
        </w:rPr>
        <w:t xml:space="preserve"> during the implementation of the </w:t>
      </w:r>
      <w:r w:rsidR="00952E98" w:rsidRPr="00ED4C8E">
        <w:rPr>
          <w:rFonts w:ascii="Times New Roman" w:eastAsia="Times New Roman" w:hAnsi="Times New Roman"/>
          <w:sz w:val="24"/>
          <w:szCs w:val="24"/>
          <w:lang w:eastAsia="en-GB"/>
        </w:rPr>
        <w:t>Agreement</w:t>
      </w:r>
      <w:r w:rsidR="00C069D7" w:rsidRPr="00ED4C8E">
        <w:rPr>
          <w:rFonts w:ascii="Times New Roman" w:eastAsia="Times New Roman" w:hAnsi="Times New Roman"/>
          <w:sz w:val="24"/>
          <w:szCs w:val="24"/>
          <w:lang w:eastAsia="en-GB"/>
        </w:rPr>
        <w:t xml:space="preserve"> and for </w:t>
      </w:r>
      <w:r w:rsidR="00123F39" w:rsidRPr="00ED4C8E">
        <w:rPr>
          <w:rFonts w:ascii="Times New Roman" w:eastAsia="Times New Roman" w:hAnsi="Times New Roman"/>
          <w:sz w:val="24"/>
          <w:szCs w:val="24"/>
          <w:lang w:eastAsia="en-GB"/>
        </w:rPr>
        <w:t xml:space="preserve">a period of </w:t>
      </w:r>
      <w:r w:rsidR="00CC0E62" w:rsidRPr="00ED4C8E">
        <w:rPr>
          <w:rFonts w:ascii="Times New Roman" w:eastAsia="Times New Roman" w:hAnsi="Times New Roman"/>
          <w:sz w:val="24"/>
          <w:szCs w:val="24"/>
          <w:lang w:eastAsia="en-GB"/>
        </w:rPr>
        <w:t>five</w:t>
      </w:r>
      <w:r w:rsidRPr="00ED4C8E">
        <w:rPr>
          <w:rFonts w:ascii="Times New Roman" w:eastAsia="Times New Roman" w:hAnsi="Times New Roman"/>
          <w:sz w:val="24"/>
          <w:szCs w:val="24"/>
          <w:lang w:eastAsia="en-GB"/>
        </w:rPr>
        <w:t xml:space="preserve"> years </w:t>
      </w:r>
      <w:r w:rsidR="00C069D7" w:rsidRPr="00ED4C8E">
        <w:rPr>
          <w:rFonts w:ascii="Times New Roman" w:eastAsia="Times New Roman" w:hAnsi="Times New Roman"/>
          <w:sz w:val="24"/>
          <w:szCs w:val="24"/>
          <w:lang w:eastAsia="en-GB"/>
        </w:rPr>
        <w:t xml:space="preserve">starting </w:t>
      </w:r>
      <w:r w:rsidRPr="00ED4C8E">
        <w:rPr>
          <w:rFonts w:ascii="Times New Roman" w:eastAsia="Times New Roman" w:hAnsi="Times New Roman"/>
          <w:sz w:val="24"/>
          <w:szCs w:val="24"/>
          <w:lang w:eastAsia="en-GB"/>
        </w:rPr>
        <w:t>from the payment of the balance</w:t>
      </w:r>
      <w:r w:rsidR="00AC792D"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unless:</w:t>
      </w:r>
    </w:p>
    <w:p w14:paraId="1D5B77B5" w14:textId="77777777" w:rsidR="00EA4069" w:rsidRPr="00ED4C8E" w:rsidRDefault="00EA4069" w:rsidP="00242651">
      <w:pPr>
        <w:spacing w:after="0" w:line="240" w:lineRule="auto"/>
        <w:jc w:val="both"/>
        <w:rPr>
          <w:rFonts w:ascii="Times New Roman" w:eastAsia="Times New Roman" w:hAnsi="Times New Roman"/>
          <w:sz w:val="24"/>
          <w:szCs w:val="24"/>
          <w:lang w:eastAsia="en-GB"/>
        </w:rPr>
      </w:pPr>
    </w:p>
    <w:p w14:paraId="590C1FE9" w14:textId="77777777" w:rsidR="00EA4069" w:rsidRPr="004D6B30" w:rsidRDefault="007D79F7" w:rsidP="00242651">
      <w:pPr>
        <w:tabs>
          <w:tab w:val="left" w:pos="709"/>
        </w:tabs>
        <w:spacing w:after="0" w:line="240" w:lineRule="auto"/>
        <w:ind w:left="1134" w:hanging="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ab/>
        <w:t>(</w:t>
      </w:r>
      <w:r w:rsidR="00EA4069" w:rsidRPr="00ED4C8E">
        <w:rPr>
          <w:rFonts w:ascii="Times New Roman" w:eastAsia="Times New Roman" w:hAnsi="Times New Roman"/>
          <w:sz w:val="24"/>
          <w:szCs w:val="24"/>
          <w:lang w:eastAsia="en-GB"/>
        </w:rPr>
        <w:t>a)</w:t>
      </w:r>
      <w:r w:rsidR="00B928CD" w:rsidRPr="00ED4C8E">
        <w:rPr>
          <w:rFonts w:ascii="Times New Roman" w:eastAsia="Times New Roman" w:hAnsi="Times New Roman"/>
          <w:sz w:val="24"/>
          <w:szCs w:val="24"/>
          <w:lang w:eastAsia="en-GB"/>
        </w:rPr>
        <w:tab/>
      </w:r>
      <w:proofErr w:type="gramStart"/>
      <w:r w:rsidR="00EA4069" w:rsidRPr="00ED4C8E">
        <w:rPr>
          <w:rFonts w:ascii="Times New Roman" w:eastAsia="Times New Roman" w:hAnsi="Times New Roman"/>
          <w:sz w:val="24"/>
          <w:szCs w:val="24"/>
          <w:lang w:eastAsia="en-GB"/>
        </w:rPr>
        <w:t>the</w:t>
      </w:r>
      <w:proofErr w:type="gramEnd"/>
      <w:r w:rsidR="00EA4069" w:rsidRPr="00ED4C8E">
        <w:rPr>
          <w:rFonts w:ascii="Times New Roman" w:eastAsia="Times New Roman" w:hAnsi="Times New Roman"/>
          <w:sz w:val="24"/>
          <w:szCs w:val="24"/>
          <w:lang w:eastAsia="en-GB"/>
        </w:rPr>
        <w:t xml:space="preserve"> party </w:t>
      </w:r>
      <w:r w:rsidR="00C24C66" w:rsidRPr="00ED4C8E">
        <w:rPr>
          <w:rFonts w:ascii="Times New Roman" w:eastAsia="Times New Roman" w:hAnsi="Times New Roman"/>
          <w:sz w:val="24"/>
          <w:szCs w:val="24"/>
          <w:lang w:eastAsia="en-GB"/>
        </w:rPr>
        <w:t xml:space="preserve">concerned </w:t>
      </w:r>
      <w:r w:rsidR="00EA4069" w:rsidRPr="00ED4C8E">
        <w:rPr>
          <w:rFonts w:ascii="Times New Roman" w:eastAsia="Times New Roman" w:hAnsi="Times New Roman"/>
          <w:sz w:val="24"/>
          <w:szCs w:val="24"/>
          <w:lang w:eastAsia="en-GB"/>
        </w:rPr>
        <w:t xml:space="preserve">agrees to release the other party from </w:t>
      </w:r>
      <w:r w:rsidR="00AC792D" w:rsidRPr="00ED4C8E">
        <w:rPr>
          <w:rFonts w:ascii="Times New Roman" w:eastAsia="Times New Roman" w:hAnsi="Times New Roman"/>
          <w:sz w:val="24"/>
          <w:szCs w:val="24"/>
          <w:lang w:eastAsia="en-GB"/>
        </w:rPr>
        <w:t>the confidentiality obligations</w:t>
      </w:r>
      <w:r w:rsidR="00EA4069" w:rsidRPr="00ED4C8E">
        <w:rPr>
          <w:rFonts w:ascii="Times New Roman" w:eastAsia="Times New Roman" w:hAnsi="Times New Roman"/>
          <w:sz w:val="24"/>
          <w:szCs w:val="24"/>
          <w:lang w:eastAsia="en-GB"/>
        </w:rPr>
        <w:t xml:space="preserve"> earlier;</w:t>
      </w:r>
    </w:p>
    <w:p w14:paraId="41312096" w14:textId="77777777" w:rsidR="00EA4069" w:rsidRPr="00ED4C8E" w:rsidRDefault="00EA4069" w:rsidP="00242651">
      <w:pPr>
        <w:spacing w:after="0" w:line="240" w:lineRule="auto"/>
        <w:jc w:val="both"/>
        <w:rPr>
          <w:rFonts w:ascii="Times New Roman" w:eastAsia="Times New Roman" w:hAnsi="Times New Roman"/>
          <w:sz w:val="24"/>
          <w:szCs w:val="24"/>
          <w:lang w:eastAsia="en-GB"/>
        </w:rPr>
      </w:pPr>
    </w:p>
    <w:p w14:paraId="14BBE666" w14:textId="77777777" w:rsidR="00EA4069" w:rsidRPr="00ED4C8E" w:rsidRDefault="007D79F7" w:rsidP="00242651">
      <w:pPr>
        <w:tabs>
          <w:tab w:val="left" w:pos="0"/>
          <w:tab w:val="left" w:pos="709"/>
        </w:tabs>
        <w:spacing w:after="0" w:line="240" w:lineRule="auto"/>
        <w:ind w:left="1134" w:hanging="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ab/>
        <w:t>(</w:t>
      </w:r>
      <w:r w:rsidR="00B928CD" w:rsidRPr="00ED4C8E">
        <w:rPr>
          <w:rFonts w:ascii="Times New Roman" w:eastAsia="Times New Roman" w:hAnsi="Times New Roman"/>
          <w:sz w:val="24"/>
          <w:szCs w:val="24"/>
          <w:lang w:eastAsia="en-GB"/>
        </w:rPr>
        <w:t>b)</w:t>
      </w:r>
      <w:r w:rsidR="00B928CD" w:rsidRPr="00ED4C8E">
        <w:rPr>
          <w:rFonts w:ascii="Times New Roman" w:eastAsia="Times New Roman" w:hAnsi="Times New Roman"/>
          <w:sz w:val="24"/>
          <w:szCs w:val="24"/>
          <w:lang w:eastAsia="en-GB"/>
        </w:rPr>
        <w:tab/>
      </w:r>
      <w:proofErr w:type="gramStart"/>
      <w:r w:rsidR="00EA4069" w:rsidRPr="00ED4C8E">
        <w:rPr>
          <w:rFonts w:ascii="Times New Roman" w:eastAsia="Times New Roman" w:hAnsi="Times New Roman"/>
          <w:sz w:val="24"/>
          <w:szCs w:val="24"/>
          <w:lang w:eastAsia="en-GB"/>
        </w:rPr>
        <w:t>the</w:t>
      </w:r>
      <w:proofErr w:type="gramEnd"/>
      <w:r w:rsidR="00EA4069" w:rsidRPr="00ED4C8E">
        <w:rPr>
          <w:rFonts w:ascii="Times New Roman" w:eastAsia="Times New Roman" w:hAnsi="Times New Roman"/>
          <w:sz w:val="24"/>
          <w:szCs w:val="24"/>
          <w:lang w:eastAsia="en-GB"/>
        </w:rPr>
        <w:t xml:space="preserve"> confidential information becomes public </w:t>
      </w:r>
      <w:r w:rsidR="007D264F" w:rsidRPr="00ED4C8E">
        <w:rPr>
          <w:rFonts w:ascii="Times New Roman" w:eastAsia="Times New Roman" w:hAnsi="Times New Roman"/>
          <w:sz w:val="24"/>
          <w:szCs w:val="24"/>
          <w:lang w:eastAsia="en-GB"/>
        </w:rPr>
        <w:t xml:space="preserve">through other means than in breach of </w:t>
      </w:r>
      <w:r w:rsidR="00155586" w:rsidRPr="00ED4C8E">
        <w:rPr>
          <w:rFonts w:ascii="Times New Roman" w:hAnsi="Times New Roman"/>
          <w:sz w:val="24"/>
          <w:szCs w:val="24"/>
        </w:rPr>
        <w:t>the confidentiality obligation through disclosure by the</w:t>
      </w:r>
      <w:r w:rsidR="00BE341E" w:rsidRPr="00ED4C8E">
        <w:rPr>
          <w:rFonts w:ascii="Times New Roman" w:hAnsi="Times New Roman"/>
          <w:sz w:val="24"/>
          <w:szCs w:val="24"/>
        </w:rPr>
        <w:t xml:space="preserve"> </w:t>
      </w:r>
      <w:r w:rsidR="00155586" w:rsidRPr="00ED4C8E">
        <w:rPr>
          <w:rFonts w:ascii="Times New Roman" w:hAnsi="Times New Roman"/>
          <w:sz w:val="24"/>
          <w:szCs w:val="24"/>
        </w:rPr>
        <w:t>party bound by that obligation</w:t>
      </w:r>
      <w:r w:rsidR="00EA4069" w:rsidRPr="00ED4C8E">
        <w:rPr>
          <w:rFonts w:ascii="Times New Roman" w:eastAsia="Times New Roman" w:hAnsi="Times New Roman"/>
          <w:sz w:val="24"/>
          <w:szCs w:val="24"/>
          <w:lang w:eastAsia="en-GB"/>
        </w:rPr>
        <w:t>;</w:t>
      </w:r>
    </w:p>
    <w:p w14:paraId="07828A9C" w14:textId="77777777" w:rsidR="00EA4069" w:rsidRPr="00ED4C8E" w:rsidRDefault="00EA4069" w:rsidP="00242651">
      <w:pPr>
        <w:spacing w:after="0" w:line="240" w:lineRule="auto"/>
        <w:jc w:val="both"/>
        <w:rPr>
          <w:rFonts w:ascii="Times New Roman" w:eastAsia="Times New Roman" w:hAnsi="Times New Roman"/>
          <w:sz w:val="24"/>
          <w:szCs w:val="24"/>
          <w:lang w:eastAsia="en-GB"/>
        </w:rPr>
      </w:pPr>
    </w:p>
    <w:p w14:paraId="360C34F3" w14:textId="77777777" w:rsidR="00EA4069" w:rsidRPr="00ED4C8E" w:rsidRDefault="007D79F7" w:rsidP="00696E62">
      <w:pPr>
        <w:tabs>
          <w:tab w:val="left" w:pos="1134"/>
        </w:tabs>
        <w:spacing w:after="0" w:line="240" w:lineRule="auto"/>
        <w:ind w:left="720" w:hanging="720"/>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ab/>
        <w:t>(</w:t>
      </w:r>
      <w:r w:rsidR="00EA4069" w:rsidRPr="00ED4C8E">
        <w:rPr>
          <w:rFonts w:ascii="Times New Roman" w:eastAsia="Times New Roman" w:hAnsi="Times New Roman"/>
          <w:sz w:val="24"/>
          <w:szCs w:val="24"/>
          <w:lang w:eastAsia="en-GB"/>
        </w:rPr>
        <w:t>c)</w:t>
      </w:r>
      <w:r w:rsidR="00B928CD" w:rsidRPr="00ED4C8E">
        <w:rPr>
          <w:rFonts w:ascii="Times New Roman" w:eastAsia="Times New Roman" w:hAnsi="Times New Roman"/>
          <w:sz w:val="24"/>
          <w:szCs w:val="24"/>
          <w:lang w:eastAsia="en-GB"/>
        </w:rPr>
        <w:tab/>
      </w:r>
      <w:proofErr w:type="gramStart"/>
      <w:r w:rsidR="00EA4069" w:rsidRPr="00ED4C8E">
        <w:rPr>
          <w:rFonts w:ascii="Times New Roman" w:eastAsia="Times New Roman" w:hAnsi="Times New Roman"/>
          <w:sz w:val="24"/>
          <w:szCs w:val="24"/>
          <w:lang w:eastAsia="en-GB"/>
        </w:rPr>
        <w:t>the</w:t>
      </w:r>
      <w:proofErr w:type="gramEnd"/>
      <w:r w:rsidR="00EA4069" w:rsidRPr="00ED4C8E">
        <w:rPr>
          <w:rFonts w:ascii="Times New Roman" w:eastAsia="Times New Roman" w:hAnsi="Times New Roman"/>
          <w:sz w:val="24"/>
          <w:szCs w:val="24"/>
          <w:lang w:eastAsia="en-GB"/>
        </w:rPr>
        <w:t xml:space="preserve"> disclosure of the confidential information is required by law.</w:t>
      </w:r>
    </w:p>
    <w:p w14:paraId="0D58238D" w14:textId="77777777" w:rsidR="00027CDC" w:rsidRDefault="00027CDC" w:rsidP="00027CDC">
      <w:pPr>
        <w:tabs>
          <w:tab w:val="left" w:pos="1134"/>
        </w:tabs>
        <w:spacing w:after="0" w:line="240" w:lineRule="auto"/>
        <w:ind w:left="720" w:hanging="720"/>
        <w:jc w:val="both"/>
        <w:rPr>
          <w:rFonts w:ascii="Times New Roman" w:eastAsia="Times New Roman" w:hAnsi="Times New Roman"/>
          <w:sz w:val="24"/>
          <w:szCs w:val="24"/>
          <w:lang w:eastAsia="en-GB"/>
        </w:rPr>
      </w:pPr>
    </w:p>
    <w:p w14:paraId="09588076" w14:textId="77777777" w:rsidR="00027CDC" w:rsidRPr="00ED4C8E" w:rsidRDefault="00027CDC" w:rsidP="00491239">
      <w:pPr>
        <w:tabs>
          <w:tab w:val="left" w:pos="709"/>
        </w:tabs>
        <w:spacing w:after="0" w:line="240" w:lineRule="auto"/>
        <w:ind w:left="709" w:hanging="709"/>
        <w:jc w:val="both"/>
        <w:rPr>
          <w:rFonts w:ascii="Times New Roman" w:eastAsia="Times New Roman" w:hAnsi="Times New Roman"/>
          <w:sz w:val="24"/>
          <w:szCs w:val="24"/>
          <w:lang w:eastAsia="en-GB"/>
        </w:rPr>
      </w:pPr>
      <w:r w:rsidRPr="00027CDC">
        <w:rPr>
          <w:rFonts w:ascii="Times New Roman" w:eastAsia="Times New Roman" w:hAnsi="Times New Roman"/>
          <w:b/>
          <w:sz w:val="24"/>
          <w:szCs w:val="24"/>
          <w:lang w:eastAsia="en-GB"/>
        </w:rPr>
        <w:t>II.5.4</w:t>
      </w:r>
      <w:r>
        <w:rPr>
          <w:rFonts w:ascii="Times New Roman" w:eastAsia="Times New Roman" w:hAnsi="Times New Roman"/>
          <w:sz w:val="24"/>
          <w:szCs w:val="24"/>
          <w:lang w:eastAsia="en-GB"/>
        </w:rPr>
        <w:tab/>
      </w:r>
      <w:r w:rsidRPr="005B6088">
        <w:rPr>
          <w:rFonts w:ascii="Times New Roman" w:eastAsia="Times New Roman" w:hAnsi="Times New Roman"/>
          <w:sz w:val="24"/>
          <w:szCs w:val="24"/>
          <w:lang w:eastAsia="en-GB"/>
        </w:rPr>
        <w:t xml:space="preserve">The external monitoring team shall act under the same confidentiality rules as those stipulated </w:t>
      </w:r>
      <w:r>
        <w:rPr>
          <w:rFonts w:ascii="Times New Roman" w:eastAsia="Times New Roman" w:hAnsi="Times New Roman"/>
          <w:sz w:val="24"/>
          <w:szCs w:val="24"/>
          <w:lang w:eastAsia="en-GB"/>
        </w:rPr>
        <w:t xml:space="preserve">for the beneficiaries and the </w:t>
      </w:r>
      <w:r w:rsidR="00EF6132">
        <w:rPr>
          <w:rFonts w:ascii="Times New Roman" w:eastAsia="Times New Roman" w:hAnsi="Times New Roman"/>
          <w:sz w:val="24"/>
          <w:szCs w:val="24"/>
          <w:lang w:eastAsia="en-GB"/>
        </w:rPr>
        <w:t>Agency</w:t>
      </w:r>
      <w:r w:rsidRPr="005B6088">
        <w:rPr>
          <w:rFonts w:ascii="Times New Roman" w:eastAsia="Times New Roman" w:hAnsi="Times New Roman"/>
          <w:sz w:val="24"/>
          <w:szCs w:val="24"/>
          <w:lang w:eastAsia="en-GB"/>
        </w:rPr>
        <w:t>.</w:t>
      </w:r>
    </w:p>
    <w:p w14:paraId="2344F71A" w14:textId="77777777" w:rsidR="00027CDC" w:rsidRPr="00ED4C8E" w:rsidRDefault="00027CDC" w:rsidP="00491239">
      <w:pPr>
        <w:tabs>
          <w:tab w:val="left" w:pos="1134"/>
        </w:tabs>
        <w:spacing w:after="0" w:line="240" w:lineRule="auto"/>
        <w:ind w:left="720" w:hanging="720"/>
        <w:jc w:val="both"/>
        <w:rPr>
          <w:rFonts w:ascii="Times New Roman" w:eastAsia="Times New Roman" w:hAnsi="Times New Roman"/>
          <w:sz w:val="24"/>
          <w:szCs w:val="24"/>
          <w:lang w:eastAsia="en-GB"/>
        </w:rPr>
      </w:pPr>
    </w:p>
    <w:p w14:paraId="27C857D2" w14:textId="77777777" w:rsidR="002116EE" w:rsidRPr="00ED4C8E" w:rsidRDefault="002116EE" w:rsidP="00491239">
      <w:pPr>
        <w:spacing w:after="0" w:line="240" w:lineRule="auto"/>
        <w:jc w:val="both"/>
        <w:rPr>
          <w:rFonts w:ascii="Times New Roman" w:eastAsia="Times New Roman" w:hAnsi="Times New Roman"/>
          <w:sz w:val="24"/>
          <w:szCs w:val="20"/>
          <w:lang w:eastAsia="en-GB"/>
        </w:rPr>
      </w:pPr>
    </w:p>
    <w:p w14:paraId="4BDDCFAE" w14:textId="77777777" w:rsidR="00D01432" w:rsidRPr="00ED4C8E" w:rsidRDefault="00D01432" w:rsidP="00696E62">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ARTICLE II.</w:t>
      </w:r>
      <w:r w:rsidR="009A29A1" w:rsidRPr="00ED4C8E">
        <w:rPr>
          <w:rFonts w:ascii="Times New Roman" w:eastAsia="Times New Roman" w:hAnsi="Times New Roman"/>
          <w:b/>
          <w:sz w:val="24"/>
          <w:szCs w:val="24"/>
          <w:lang w:eastAsia="en-GB"/>
        </w:rPr>
        <w:t>6</w:t>
      </w:r>
      <w:r w:rsidR="00DE140A" w:rsidRPr="00ED4C8E">
        <w:rPr>
          <w:rFonts w:ascii="Times New Roman" w:eastAsia="Times New Roman" w:hAnsi="Times New Roman"/>
          <w:b/>
          <w:sz w:val="24"/>
          <w:szCs w:val="24"/>
          <w:lang w:eastAsia="en-GB"/>
        </w:rPr>
        <w:t xml:space="preserve"> </w:t>
      </w:r>
      <w:r w:rsidRPr="00ED4C8E">
        <w:rPr>
          <w:rFonts w:ascii="Times New Roman" w:eastAsia="Times New Roman" w:hAnsi="Times New Roman"/>
          <w:b/>
          <w:sz w:val="24"/>
          <w:szCs w:val="24"/>
          <w:lang w:eastAsia="en-GB"/>
        </w:rPr>
        <w:t>– PROCESSING OF PERSONAL DATA</w:t>
      </w:r>
    </w:p>
    <w:p w14:paraId="17752F7D" w14:textId="77777777" w:rsidR="00D01432" w:rsidRPr="00ED4C8E" w:rsidRDefault="00D01432" w:rsidP="00696E62">
      <w:pPr>
        <w:spacing w:after="0" w:line="240" w:lineRule="auto"/>
        <w:jc w:val="both"/>
        <w:rPr>
          <w:rFonts w:ascii="Times New Roman" w:eastAsia="Times New Roman" w:hAnsi="Times New Roman"/>
          <w:b/>
          <w:sz w:val="24"/>
          <w:szCs w:val="24"/>
          <w:lang w:eastAsia="en-GB"/>
        </w:rPr>
      </w:pPr>
    </w:p>
    <w:p w14:paraId="05AB89C2" w14:textId="77777777" w:rsidR="002B264E" w:rsidRPr="00ED4C8E" w:rsidRDefault="00D01432" w:rsidP="00696E62">
      <w:pPr>
        <w:spacing w:after="0" w:line="240" w:lineRule="auto"/>
        <w:ind w:left="720" w:hanging="720"/>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6</w:t>
      </w:r>
      <w:r w:rsidRPr="00ED4C8E">
        <w:rPr>
          <w:rFonts w:ascii="Times New Roman" w:eastAsia="Times New Roman" w:hAnsi="Times New Roman"/>
          <w:b/>
          <w:sz w:val="24"/>
          <w:szCs w:val="24"/>
          <w:lang w:eastAsia="en-GB"/>
        </w:rPr>
        <w:t>.1</w:t>
      </w:r>
      <w:r w:rsidRPr="00ED4C8E">
        <w:rPr>
          <w:rFonts w:ascii="Times New Roman" w:eastAsia="Times New Roman" w:hAnsi="Times New Roman"/>
          <w:b/>
          <w:sz w:val="24"/>
          <w:szCs w:val="24"/>
          <w:lang w:eastAsia="en-GB"/>
        </w:rPr>
        <w:tab/>
      </w:r>
      <w:r w:rsidR="002B264E" w:rsidRPr="00ED4C8E">
        <w:rPr>
          <w:rFonts w:ascii="Times New Roman" w:eastAsia="Times New Roman" w:hAnsi="Times New Roman"/>
          <w:b/>
          <w:sz w:val="24"/>
          <w:szCs w:val="24"/>
          <w:lang w:eastAsia="en-GB"/>
        </w:rPr>
        <w:t xml:space="preserve">Processing of personal data by the </w:t>
      </w:r>
      <w:r w:rsidR="00EF6132">
        <w:rPr>
          <w:rFonts w:ascii="Times New Roman" w:eastAsia="Times New Roman" w:hAnsi="Times New Roman"/>
          <w:b/>
          <w:sz w:val="24"/>
          <w:szCs w:val="24"/>
          <w:lang w:eastAsia="en-GB"/>
        </w:rPr>
        <w:t>Agency</w:t>
      </w:r>
    </w:p>
    <w:p w14:paraId="20D0858F" w14:textId="77777777" w:rsidR="00BE626E" w:rsidRPr="00ED4C8E" w:rsidRDefault="00BE626E" w:rsidP="00696E62">
      <w:pPr>
        <w:spacing w:after="0" w:line="240" w:lineRule="auto"/>
        <w:ind w:left="720" w:hanging="720"/>
        <w:jc w:val="both"/>
        <w:rPr>
          <w:rFonts w:ascii="Times New Roman" w:hAnsi="Times New Roman"/>
          <w:b/>
        </w:rPr>
      </w:pPr>
    </w:p>
    <w:p w14:paraId="7AA08D9F" w14:textId="77777777" w:rsidR="002E048C" w:rsidRPr="00ED4C8E" w:rsidRDefault="00D01432"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Any personal data included in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shall be processed </w:t>
      </w:r>
      <w:r w:rsidR="002E048C" w:rsidRPr="00ED4C8E">
        <w:rPr>
          <w:rFonts w:ascii="Times New Roman" w:eastAsia="Times New Roman" w:hAnsi="Times New Roman"/>
          <w:sz w:val="24"/>
          <w:szCs w:val="24"/>
          <w:lang w:eastAsia="en-GB"/>
        </w:rPr>
        <w:t xml:space="preserve">by the </w:t>
      </w:r>
      <w:r w:rsidR="00EF6132">
        <w:rPr>
          <w:rFonts w:ascii="Times New Roman" w:eastAsia="Times New Roman" w:hAnsi="Times New Roman"/>
          <w:sz w:val="24"/>
          <w:szCs w:val="24"/>
          <w:lang w:eastAsia="en-GB"/>
        </w:rPr>
        <w:t>Agency</w:t>
      </w:r>
      <w:r w:rsidR="002E048C"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pursuant to Regulation (EC) No 45/2001 of the European Parliament and of the Council </w:t>
      </w:r>
      <w:r w:rsidR="00FD5039" w:rsidRPr="00ED4C8E">
        <w:rPr>
          <w:rFonts w:ascii="Times New Roman" w:eastAsia="Times New Roman" w:hAnsi="Times New Roman"/>
          <w:sz w:val="24"/>
          <w:szCs w:val="24"/>
          <w:lang w:eastAsia="en-GB"/>
        </w:rPr>
        <w:t xml:space="preserve">of 18 December 2000 </w:t>
      </w:r>
      <w:r w:rsidRPr="00ED4C8E">
        <w:rPr>
          <w:rFonts w:ascii="Times New Roman" w:eastAsia="Times New Roman" w:hAnsi="Times New Roman"/>
          <w:sz w:val="24"/>
          <w:szCs w:val="24"/>
          <w:lang w:eastAsia="en-GB"/>
        </w:rPr>
        <w:t xml:space="preserve">on the protection of individuals with regard to the processing of personal data by the Community institutions and bodies and on the free movement of such data. </w:t>
      </w:r>
    </w:p>
    <w:p w14:paraId="7C660252" w14:textId="77777777" w:rsidR="002E048C" w:rsidRPr="00ED4C8E" w:rsidRDefault="002E048C" w:rsidP="00696E62">
      <w:pPr>
        <w:spacing w:after="0" w:line="240" w:lineRule="auto"/>
        <w:jc w:val="both"/>
        <w:rPr>
          <w:rFonts w:ascii="Times New Roman" w:eastAsia="Times New Roman" w:hAnsi="Times New Roman"/>
          <w:sz w:val="24"/>
          <w:szCs w:val="24"/>
          <w:lang w:eastAsia="en-GB"/>
        </w:rPr>
      </w:pPr>
    </w:p>
    <w:p w14:paraId="707403D7" w14:textId="77777777" w:rsidR="006C1C8F" w:rsidRPr="00ED4C8E" w:rsidRDefault="00103EB5" w:rsidP="00696E62">
      <w:pPr>
        <w:spacing w:after="0" w:line="240" w:lineRule="auto"/>
        <w:jc w:val="both"/>
        <w:rPr>
          <w:rFonts w:ascii="Times New Roman" w:eastAsia="Times New Roman" w:hAnsi="Times New Roman"/>
          <w:color w:val="000000"/>
          <w:sz w:val="24"/>
          <w:szCs w:val="24"/>
          <w:lang w:eastAsia="en-GB"/>
        </w:rPr>
      </w:pPr>
      <w:r w:rsidRPr="00103EB5">
        <w:rPr>
          <w:rFonts w:ascii="Times New Roman" w:eastAsia="Times New Roman" w:hAnsi="Times New Roman"/>
          <w:sz w:val="24"/>
          <w:szCs w:val="24"/>
          <w:lang w:eastAsia="en-GB"/>
        </w:rPr>
        <w:t>Such data shall be processed by the data controller identified in Article I.6.1 solely for the purposes of the implementation, management and monitoring of the Agreement, without prejudice to possible transmission to the bodies charged with the monitoring or inspection tasks in application of Union law.</w:t>
      </w:r>
      <w:r w:rsidR="00931760" w:rsidRPr="00ED4C8E">
        <w:rPr>
          <w:rFonts w:ascii="Times New Roman" w:eastAsia="Times New Roman" w:hAnsi="Times New Roman"/>
          <w:color w:val="000000"/>
          <w:sz w:val="24"/>
          <w:szCs w:val="24"/>
          <w:lang w:eastAsia="en-GB"/>
        </w:rPr>
        <w:t xml:space="preserve"> </w:t>
      </w:r>
    </w:p>
    <w:p w14:paraId="2DC43948" w14:textId="77777777" w:rsidR="006C1C8F" w:rsidRPr="00ED4C8E" w:rsidRDefault="006C1C8F" w:rsidP="00696E62">
      <w:pPr>
        <w:spacing w:after="0" w:line="240" w:lineRule="auto"/>
        <w:jc w:val="both"/>
        <w:rPr>
          <w:rFonts w:ascii="Times New Roman" w:eastAsia="Times New Roman" w:hAnsi="Times New Roman"/>
          <w:color w:val="000000"/>
          <w:sz w:val="24"/>
          <w:szCs w:val="24"/>
          <w:lang w:eastAsia="en-GB"/>
        </w:rPr>
      </w:pPr>
    </w:p>
    <w:p w14:paraId="5BD64177" w14:textId="77777777" w:rsidR="00D01432" w:rsidRPr="00ED4C8E" w:rsidRDefault="00D01432"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beneficiaries </w:t>
      </w:r>
      <w:r w:rsidRPr="00ED4C8E">
        <w:rPr>
          <w:rFonts w:ascii="Times New Roman" w:eastAsia="Times New Roman" w:hAnsi="Times New Roman"/>
          <w:color w:val="000000"/>
          <w:sz w:val="24"/>
          <w:szCs w:val="24"/>
          <w:lang w:eastAsia="en-GB"/>
        </w:rPr>
        <w:t xml:space="preserve">shall have the right of </w:t>
      </w:r>
      <w:r w:rsidRPr="00ED4C8E">
        <w:rPr>
          <w:rFonts w:ascii="Times New Roman" w:eastAsia="Times New Roman" w:hAnsi="Times New Roman"/>
          <w:sz w:val="24"/>
          <w:szCs w:val="24"/>
          <w:lang w:eastAsia="en-GB"/>
        </w:rPr>
        <w:t xml:space="preserve">access to their personal data and </w:t>
      </w:r>
      <w:r w:rsidRPr="00ED4C8E">
        <w:rPr>
          <w:rFonts w:ascii="Times New Roman" w:eastAsia="Times New Roman" w:hAnsi="Times New Roman"/>
          <w:color w:val="000000"/>
          <w:sz w:val="24"/>
          <w:szCs w:val="24"/>
          <w:lang w:eastAsia="en-GB"/>
        </w:rPr>
        <w:t>the right to rectify any such data. Should the beneficiaries have any queries concerning</w:t>
      </w:r>
      <w:r w:rsidRPr="00ED4C8E" w:rsidDel="00415F7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the processing of their personal data</w:t>
      </w:r>
      <w:r w:rsidRPr="00ED4C8E">
        <w:rPr>
          <w:rFonts w:ascii="Times New Roman" w:eastAsia="Times New Roman" w:hAnsi="Times New Roman"/>
          <w:color w:val="000000"/>
          <w:sz w:val="24"/>
          <w:szCs w:val="24"/>
          <w:lang w:eastAsia="en-GB"/>
        </w:rPr>
        <w:t>, they shall address them to the data controller</w:t>
      </w:r>
      <w:r w:rsidR="002E048C" w:rsidRPr="00ED4C8E">
        <w:rPr>
          <w:rFonts w:ascii="Times New Roman" w:eastAsia="Times New Roman" w:hAnsi="Times New Roman"/>
          <w:color w:val="000000"/>
          <w:sz w:val="24"/>
          <w:szCs w:val="24"/>
          <w:lang w:eastAsia="en-GB"/>
        </w:rPr>
        <w:t>, identified in Article I.6.1</w:t>
      </w:r>
      <w:r w:rsidRPr="00ED4C8E">
        <w:rPr>
          <w:rFonts w:ascii="Times New Roman" w:eastAsia="Times New Roman" w:hAnsi="Times New Roman"/>
          <w:color w:val="000000"/>
          <w:sz w:val="24"/>
          <w:szCs w:val="24"/>
          <w:lang w:eastAsia="en-GB"/>
        </w:rPr>
        <w:t>.</w:t>
      </w:r>
    </w:p>
    <w:p w14:paraId="459A68EB" w14:textId="77777777" w:rsidR="00D01432" w:rsidRPr="00ED4C8E" w:rsidRDefault="00D01432" w:rsidP="00696E62">
      <w:pPr>
        <w:spacing w:after="0" w:line="240" w:lineRule="auto"/>
        <w:jc w:val="both"/>
        <w:rPr>
          <w:rFonts w:ascii="Times New Roman" w:eastAsia="Times New Roman" w:hAnsi="Times New Roman"/>
          <w:sz w:val="24"/>
          <w:szCs w:val="24"/>
          <w:lang w:eastAsia="en-GB"/>
        </w:rPr>
      </w:pPr>
    </w:p>
    <w:p w14:paraId="4FB7CE6B" w14:textId="77777777" w:rsidR="00D01432" w:rsidRPr="00ED4C8E" w:rsidRDefault="00D01432"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beneficiaries </w:t>
      </w:r>
      <w:r w:rsidRPr="00ED4C8E">
        <w:rPr>
          <w:rFonts w:ascii="Times New Roman" w:eastAsia="Times New Roman" w:hAnsi="Times New Roman"/>
          <w:color w:val="000000"/>
          <w:sz w:val="24"/>
          <w:szCs w:val="24"/>
          <w:lang w:eastAsia="en-GB"/>
        </w:rPr>
        <w:t xml:space="preserve">shall have the right of recourse at any time to </w:t>
      </w:r>
      <w:r w:rsidRPr="00ED4C8E">
        <w:rPr>
          <w:rFonts w:ascii="Times New Roman" w:eastAsia="Times New Roman" w:hAnsi="Times New Roman"/>
          <w:sz w:val="24"/>
          <w:szCs w:val="24"/>
          <w:lang w:eastAsia="en-GB"/>
        </w:rPr>
        <w:t>the European Data Protection Supervisor.</w:t>
      </w:r>
    </w:p>
    <w:p w14:paraId="5976D0E9" w14:textId="77777777" w:rsidR="005F43C7" w:rsidRPr="00ED4C8E" w:rsidRDefault="005F43C7" w:rsidP="00696E62">
      <w:pPr>
        <w:spacing w:after="0" w:line="240" w:lineRule="auto"/>
        <w:jc w:val="both"/>
        <w:rPr>
          <w:rFonts w:ascii="Times New Roman" w:eastAsia="Times New Roman" w:hAnsi="Times New Roman"/>
          <w:sz w:val="24"/>
          <w:szCs w:val="24"/>
          <w:lang w:eastAsia="en-GB"/>
        </w:rPr>
      </w:pPr>
    </w:p>
    <w:p w14:paraId="3E396604" w14:textId="77777777" w:rsidR="002B264E" w:rsidRPr="00ED4C8E" w:rsidRDefault="00D01432" w:rsidP="005F43C7">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6</w:t>
      </w:r>
      <w:r w:rsidRPr="00ED4C8E">
        <w:rPr>
          <w:rFonts w:ascii="Times New Roman" w:eastAsia="Times New Roman" w:hAnsi="Times New Roman"/>
          <w:b/>
          <w:sz w:val="24"/>
          <w:szCs w:val="24"/>
          <w:lang w:eastAsia="en-GB"/>
        </w:rPr>
        <w:t>.</w:t>
      </w:r>
      <w:r w:rsidR="00B53428" w:rsidRPr="00ED4C8E">
        <w:rPr>
          <w:rFonts w:ascii="Times New Roman" w:eastAsia="Times New Roman" w:hAnsi="Times New Roman"/>
          <w:b/>
          <w:sz w:val="24"/>
          <w:szCs w:val="24"/>
          <w:lang w:eastAsia="en-GB"/>
        </w:rPr>
        <w:t>2</w:t>
      </w:r>
      <w:r w:rsidRPr="00ED4C8E">
        <w:rPr>
          <w:rFonts w:ascii="Times New Roman" w:eastAsia="Times New Roman" w:hAnsi="Times New Roman"/>
          <w:b/>
          <w:sz w:val="24"/>
          <w:szCs w:val="24"/>
          <w:lang w:eastAsia="en-GB"/>
        </w:rPr>
        <w:tab/>
      </w:r>
      <w:r w:rsidR="002B264E" w:rsidRPr="00ED4C8E">
        <w:rPr>
          <w:rFonts w:ascii="Times New Roman" w:eastAsia="Times New Roman" w:hAnsi="Times New Roman"/>
          <w:b/>
          <w:sz w:val="24"/>
          <w:szCs w:val="24"/>
          <w:lang w:eastAsia="en-GB"/>
        </w:rPr>
        <w:t>Processing of personal data by the beneficiaries</w:t>
      </w:r>
    </w:p>
    <w:p w14:paraId="3B0B8C75" w14:textId="77777777" w:rsidR="00C3338F" w:rsidRPr="00ED4C8E" w:rsidRDefault="00C3338F" w:rsidP="00696E62">
      <w:pPr>
        <w:spacing w:after="0" w:line="240" w:lineRule="auto"/>
        <w:ind w:left="720" w:hanging="720"/>
        <w:jc w:val="both"/>
        <w:rPr>
          <w:rFonts w:ascii="Times New Roman" w:eastAsia="Times New Roman" w:hAnsi="Times New Roman"/>
          <w:b/>
          <w:sz w:val="24"/>
          <w:szCs w:val="24"/>
          <w:lang w:eastAsia="en-GB"/>
        </w:rPr>
      </w:pPr>
    </w:p>
    <w:p w14:paraId="451838A6" w14:textId="77777777" w:rsidR="00D01432" w:rsidRPr="00ED4C8E" w:rsidRDefault="00D01432" w:rsidP="00696E62">
      <w:pPr>
        <w:spacing w:after="0" w:line="240" w:lineRule="auto"/>
        <w:jc w:val="both"/>
        <w:rPr>
          <w:rFonts w:ascii="Times New Roman" w:eastAsia="Times New Roman" w:hAnsi="Times New Roman"/>
          <w:color w:val="000000"/>
          <w:sz w:val="24"/>
          <w:szCs w:val="24"/>
          <w:lang w:eastAsia="en-GB"/>
        </w:rPr>
      </w:pPr>
      <w:r w:rsidRPr="00ED4C8E">
        <w:rPr>
          <w:rFonts w:ascii="Times New Roman" w:eastAsia="Times New Roman" w:hAnsi="Times New Roman"/>
          <w:sz w:val="24"/>
          <w:szCs w:val="24"/>
          <w:lang w:eastAsia="en-GB"/>
        </w:rPr>
        <w:t xml:space="preserve">Where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requires the processing of personal data by the beneficiaries, the beneficiaries may act only under the supervision of the data controller</w:t>
      </w:r>
      <w:r w:rsidR="002E048C" w:rsidRPr="00ED4C8E">
        <w:rPr>
          <w:rFonts w:ascii="Times New Roman" w:eastAsia="Times New Roman" w:hAnsi="Times New Roman"/>
          <w:color w:val="000000"/>
          <w:sz w:val="24"/>
          <w:szCs w:val="24"/>
          <w:lang w:eastAsia="en-GB"/>
        </w:rPr>
        <w:t xml:space="preserve"> identified in Article </w:t>
      </w:r>
      <w:r w:rsidR="002E048C" w:rsidRPr="00ED4C8E">
        <w:rPr>
          <w:rFonts w:ascii="Times New Roman" w:eastAsia="Times New Roman" w:hAnsi="Times New Roman"/>
          <w:color w:val="000000"/>
          <w:sz w:val="24"/>
          <w:szCs w:val="24"/>
          <w:lang w:eastAsia="en-GB"/>
        </w:rPr>
        <w:lastRenderedPageBreak/>
        <w:t>I.6.1</w:t>
      </w:r>
      <w:r w:rsidRPr="00ED4C8E">
        <w:rPr>
          <w:rFonts w:ascii="Times New Roman" w:eastAsia="Times New Roman" w:hAnsi="Times New Roman"/>
          <w:sz w:val="24"/>
          <w:szCs w:val="24"/>
          <w:lang w:eastAsia="en-GB"/>
        </w:rPr>
        <w:t>, in particular with regard to the purpose of the processing, the categories of data which may be processed, the recipients of the data and the means by which the data subject may exercise his</w:t>
      </w:r>
      <w:r w:rsidR="00FD5039" w:rsidRPr="00ED4C8E">
        <w:rPr>
          <w:rFonts w:ascii="Times New Roman" w:eastAsia="Times New Roman" w:hAnsi="Times New Roman"/>
          <w:sz w:val="24"/>
          <w:szCs w:val="24"/>
          <w:lang w:eastAsia="en-GB"/>
        </w:rPr>
        <w:t xml:space="preserve"> or </w:t>
      </w:r>
      <w:r w:rsidRPr="00ED4C8E">
        <w:rPr>
          <w:rFonts w:ascii="Times New Roman" w:eastAsia="Times New Roman" w:hAnsi="Times New Roman"/>
          <w:sz w:val="24"/>
          <w:szCs w:val="24"/>
          <w:lang w:eastAsia="en-GB"/>
        </w:rPr>
        <w:t>her rights.</w:t>
      </w:r>
    </w:p>
    <w:p w14:paraId="4D421178" w14:textId="77777777" w:rsidR="00D01432" w:rsidRPr="00ED4C8E" w:rsidRDefault="00D01432" w:rsidP="00696E62">
      <w:pPr>
        <w:spacing w:after="0" w:line="240" w:lineRule="auto"/>
        <w:ind w:left="284" w:hanging="284"/>
        <w:jc w:val="both"/>
        <w:rPr>
          <w:rFonts w:ascii="Times New Roman" w:eastAsia="Times New Roman" w:hAnsi="Times New Roman"/>
          <w:color w:val="000000"/>
          <w:sz w:val="24"/>
          <w:szCs w:val="24"/>
          <w:lang w:eastAsia="en-GB"/>
        </w:rPr>
      </w:pPr>
    </w:p>
    <w:p w14:paraId="7AA50846" w14:textId="77777777" w:rsidR="00D01432" w:rsidRPr="00ED4C8E" w:rsidRDefault="00C91F79" w:rsidP="001413A9">
      <w:pPr>
        <w:spacing w:after="0" w:line="240" w:lineRule="auto"/>
        <w:jc w:val="both"/>
        <w:rPr>
          <w:rFonts w:ascii="Times New Roman" w:eastAsia="Times New Roman" w:hAnsi="Times New Roman"/>
          <w:color w:val="000000"/>
          <w:sz w:val="24"/>
          <w:szCs w:val="24"/>
          <w:lang w:eastAsia="en-GB"/>
        </w:rPr>
      </w:pPr>
      <w:r w:rsidRPr="00ED4C8E">
        <w:rPr>
          <w:rFonts w:ascii="Times New Roman" w:eastAsia="Times New Roman" w:hAnsi="Times New Roman"/>
          <w:sz w:val="24"/>
          <w:szCs w:val="24"/>
          <w:lang w:eastAsia="en-GB"/>
        </w:rPr>
        <w:t>The access to data that the</w:t>
      </w:r>
      <w:r w:rsidR="002531BC" w:rsidRPr="00ED4C8E">
        <w:rPr>
          <w:rFonts w:ascii="Times New Roman" w:eastAsia="Times New Roman" w:hAnsi="Times New Roman"/>
          <w:sz w:val="24"/>
          <w:szCs w:val="24"/>
          <w:lang w:eastAsia="en-GB"/>
        </w:rPr>
        <w:t xml:space="preserve"> </w:t>
      </w:r>
      <w:r w:rsidR="00D01432" w:rsidRPr="00ED4C8E">
        <w:rPr>
          <w:rFonts w:ascii="Times New Roman" w:eastAsia="Times New Roman" w:hAnsi="Times New Roman"/>
          <w:sz w:val="24"/>
          <w:szCs w:val="24"/>
          <w:lang w:eastAsia="en-GB"/>
        </w:rPr>
        <w:t xml:space="preserve">beneficiaries </w:t>
      </w:r>
      <w:r w:rsidR="00FD5039" w:rsidRPr="00ED4C8E">
        <w:rPr>
          <w:rFonts w:ascii="Times New Roman" w:eastAsia="Times New Roman" w:hAnsi="Times New Roman"/>
          <w:sz w:val="24"/>
          <w:szCs w:val="24"/>
          <w:lang w:eastAsia="en-GB"/>
        </w:rPr>
        <w:t xml:space="preserve">grant </w:t>
      </w:r>
      <w:r w:rsidR="00CC0E62" w:rsidRPr="00ED4C8E">
        <w:rPr>
          <w:rFonts w:ascii="Times New Roman" w:eastAsia="Times New Roman" w:hAnsi="Times New Roman"/>
          <w:sz w:val="24"/>
          <w:szCs w:val="24"/>
          <w:lang w:eastAsia="en-GB"/>
        </w:rPr>
        <w:t xml:space="preserve">to their </w:t>
      </w:r>
      <w:r w:rsidR="00FC4A65" w:rsidRPr="00ED4C8E">
        <w:rPr>
          <w:rFonts w:ascii="Times New Roman" w:eastAsia="Times New Roman" w:hAnsi="Times New Roman"/>
          <w:sz w:val="24"/>
          <w:szCs w:val="24"/>
          <w:lang w:eastAsia="en-GB"/>
        </w:rPr>
        <w:t>personnel</w:t>
      </w:r>
      <w:r w:rsidR="002F4B59" w:rsidRPr="00ED4C8E">
        <w:rPr>
          <w:rFonts w:ascii="Times New Roman" w:eastAsia="Times New Roman" w:hAnsi="Times New Roman"/>
          <w:sz w:val="24"/>
          <w:szCs w:val="24"/>
          <w:lang w:eastAsia="en-GB"/>
        </w:rPr>
        <w:t xml:space="preserve"> shall be </w:t>
      </w:r>
      <w:r w:rsidR="002531BC" w:rsidRPr="00ED4C8E">
        <w:rPr>
          <w:rFonts w:ascii="Times New Roman" w:eastAsia="Times New Roman" w:hAnsi="Times New Roman"/>
          <w:sz w:val="24"/>
          <w:szCs w:val="24"/>
          <w:lang w:eastAsia="en-GB"/>
        </w:rPr>
        <w:t xml:space="preserve">limited </w:t>
      </w:r>
      <w:r w:rsidR="00FD5039" w:rsidRPr="00ED4C8E">
        <w:rPr>
          <w:rFonts w:ascii="Times New Roman" w:hAnsi="Times New Roman"/>
          <w:sz w:val="24"/>
          <w:szCs w:val="24"/>
        </w:rPr>
        <w:t xml:space="preserve">to the extent </w:t>
      </w:r>
      <w:r w:rsidR="00D01432" w:rsidRPr="00ED4C8E">
        <w:rPr>
          <w:rFonts w:ascii="Times New Roman" w:eastAsia="Times New Roman" w:hAnsi="Times New Roman"/>
          <w:sz w:val="24"/>
          <w:szCs w:val="24"/>
          <w:lang w:eastAsia="en-GB"/>
        </w:rPr>
        <w:t xml:space="preserve">strictly necessary for the implementation, management and monitoring of the </w:t>
      </w:r>
      <w:r w:rsidR="00952E98" w:rsidRPr="00ED4C8E">
        <w:rPr>
          <w:rFonts w:ascii="Times New Roman" w:eastAsia="Times New Roman" w:hAnsi="Times New Roman"/>
          <w:sz w:val="24"/>
          <w:szCs w:val="24"/>
          <w:lang w:eastAsia="en-GB"/>
        </w:rPr>
        <w:t>Agreement</w:t>
      </w:r>
      <w:r w:rsidR="00D01432" w:rsidRPr="00ED4C8E">
        <w:rPr>
          <w:rFonts w:ascii="Times New Roman" w:eastAsia="Times New Roman" w:hAnsi="Times New Roman"/>
          <w:sz w:val="24"/>
          <w:szCs w:val="24"/>
          <w:lang w:eastAsia="en-GB"/>
        </w:rPr>
        <w:t>.</w:t>
      </w:r>
      <w:r w:rsidR="00644F8E" w:rsidRPr="00ED4C8E">
        <w:rPr>
          <w:rFonts w:ascii="Times New Roman" w:eastAsia="Times New Roman" w:hAnsi="Times New Roman"/>
          <w:sz w:val="24"/>
          <w:szCs w:val="24"/>
          <w:lang w:eastAsia="en-GB"/>
        </w:rPr>
        <w:t xml:space="preserve"> </w:t>
      </w:r>
    </w:p>
    <w:p w14:paraId="283B63E9" w14:textId="77777777" w:rsidR="00D01432" w:rsidRPr="00ED4C8E" w:rsidRDefault="00D01432" w:rsidP="00696E62">
      <w:pPr>
        <w:spacing w:after="0" w:line="240" w:lineRule="auto"/>
        <w:ind w:left="284" w:hanging="284"/>
        <w:jc w:val="both"/>
        <w:rPr>
          <w:rFonts w:ascii="Times New Roman" w:eastAsia="Times New Roman" w:hAnsi="Times New Roman"/>
          <w:color w:val="000000"/>
          <w:sz w:val="24"/>
          <w:szCs w:val="24"/>
          <w:lang w:eastAsia="en-GB"/>
        </w:rPr>
      </w:pPr>
    </w:p>
    <w:p w14:paraId="0974AC80" w14:textId="77777777" w:rsidR="00D01432" w:rsidRPr="00ED4C8E" w:rsidRDefault="00D01432" w:rsidP="00FC4E98">
      <w:pPr>
        <w:spacing w:after="0" w:line="240" w:lineRule="auto"/>
        <w:jc w:val="both"/>
        <w:rPr>
          <w:rFonts w:ascii="Times New Roman" w:eastAsia="Times New Roman" w:hAnsi="Times New Roman"/>
          <w:color w:val="000000"/>
          <w:sz w:val="24"/>
          <w:szCs w:val="24"/>
          <w:lang w:eastAsia="en-GB"/>
        </w:rPr>
      </w:pPr>
      <w:r w:rsidRPr="00ED4C8E">
        <w:rPr>
          <w:rFonts w:ascii="Times New Roman" w:eastAsia="Times New Roman" w:hAnsi="Times New Roman"/>
          <w:sz w:val="24"/>
          <w:szCs w:val="24"/>
          <w:lang w:eastAsia="en-GB"/>
        </w:rPr>
        <w:t>The beneficiaries undertake to adopt appropriate technical and organisational security measures having regard to the risks inherent in the processing and to the nature of the personal data concerned</w:t>
      </w:r>
      <w:r w:rsidR="00D703B0"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in order to:</w:t>
      </w:r>
    </w:p>
    <w:p w14:paraId="5C0A6F95" w14:textId="77777777" w:rsidR="00D01432" w:rsidRPr="00ED4C8E" w:rsidRDefault="00D01432" w:rsidP="00FC4E98">
      <w:pPr>
        <w:spacing w:after="0" w:line="240" w:lineRule="auto"/>
        <w:jc w:val="both"/>
        <w:rPr>
          <w:rFonts w:ascii="Times New Roman" w:eastAsia="Times New Roman" w:hAnsi="Times New Roman"/>
          <w:color w:val="000000"/>
          <w:sz w:val="24"/>
          <w:szCs w:val="24"/>
          <w:lang w:eastAsia="en-GB"/>
        </w:rPr>
      </w:pPr>
    </w:p>
    <w:p w14:paraId="1767931A" w14:textId="77777777" w:rsidR="00D01432" w:rsidRPr="00ED4C8E" w:rsidRDefault="00D01432" w:rsidP="00FC4E98">
      <w:pPr>
        <w:numPr>
          <w:ilvl w:val="1"/>
          <w:numId w:val="1"/>
        </w:numPr>
        <w:tabs>
          <w:tab w:val="clear" w:pos="1440"/>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prevent any unauthorised person from </w:t>
      </w:r>
      <w:r w:rsidR="00D703B0" w:rsidRPr="00ED4C8E">
        <w:rPr>
          <w:rFonts w:ascii="Times New Roman" w:eastAsia="Times New Roman" w:hAnsi="Times New Roman"/>
          <w:sz w:val="24"/>
          <w:szCs w:val="24"/>
          <w:lang w:eastAsia="en-GB"/>
        </w:rPr>
        <w:t xml:space="preserve">gaining </w:t>
      </w:r>
      <w:r w:rsidRPr="00ED4C8E">
        <w:rPr>
          <w:rFonts w:ascii="Times New Roman" w:eastAsia="Times New Roman" w:hAnsi="Times New Roman"/>
          <w:sz w:val="24"/>
          <w:szCs w:val="24"/>
          <w:lang w:eastAsia="en-GB"/>
        </w:rPr>
        <w:t>access to computer systems processing personal data, and especially:</w:t>
      </w:r>
    </w:p>
    <w:p w14:paraId="7B831C77" w14:textId="77777777" w:rsidR="00D01432" w:rsidRPr="00ED4C8E" w:rsidRDefault="00D01432" w:rsidP="00FC4E98">
      <w:pPr>
        <w:spacing w:after="0" w:line="240" w:lineRule="auto"/>
        <w:ind w:left="567" w:hanging="567"/>
        <w:jc w:val="both"/>
        <w:rPr>
          <w:rFonts w:ascii="Times New Roman" w:eastAsia="Times New Roman" w:hAnsi="Times New Roman"/>
          <w:sz w:val="24"/>
          <w:szCs w:val="24"/>
          <w:lang w:eastAsia="en-GB"/>
        </w:rPr>
      </w:pPr>
    </w:p>
    <w:p w14:paraId="6FE80121" w14:textId="77777777" w:rsidR="00D01432" w:rsidRPr="00ED4C8E" w:rsidRDefault="00D01432" w:rsidP="001413A9">
      <w:pPr>
        <w:numPr>
          <w:ilvl w:val="0"/>
          <w:numId w:val="2"/>
        </w:numPr>
        <w:tabs>
          <w:tab w:val="clear" w:pos="1069"/>
          <w:tab w:val="num" w:pos="1134"/>
        </w:tabs>
        <w:spacing w:after="0" w:line="240" w:lineRule="auto"/>
        <w:ind w:left="1134"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unauthorised reading, copying, alteration or removal of storage media;</w:t>
      </w:r>
    </w:p>
    <w:p w14:paraId="32805197" w14:textId="77777777" w:rsidR="00C3338F" w:rsidRPr="00ED4C8E" w:rsidRDefault="00C3338F" w:rsidP="00FC4E98">
      <w:pPr>
        <w:spacing w:after="0" w:line="240" w:lineRule="auto"/>
        <w:ind w:left="993" w:hanging="426"/>
        <w:jc w:val="both"/>
        <w:rPr>
          <w:rFonts w:ascii="Times New Roman" w:eastAsia="Times New Roman" w:hAnsi="Times New Roman"/>
          <w:sz w:val="24"/>
          <w:szCs w:val="24"/>
          <w:lang w:eastAsia="en-GB"/>
        </w:rPr>
      </w:pPr>
    </w:p>
    <w:p w14:paraId="7FC6D868" w14:textId="77777777" w:rsidR="00D01432" w:rsidRPr="00ED4C8E" w:rsidRDefault="00D01432" w:rsidP="001413A9">
      <w:pPr>
        <w:numPr>
          <w:ilvl w:val="1"/>
          <w:numId w:val="2"/>
        </w:numPr>
        <w:tabs>
          <w:tab w:val="clear" w:pos="2149"/>
          <w:tab w:val="num" w:pos="851"/>
        </w:tabs>
        <w:spacing w:after="0" w:line="240" w:lineRule="auto"/>
        <w:ind w:left="1134"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unauthorised data input as well as any unauthorised disclosure, alteration or erasure of stored personal data;</w:t>
      </w:r>
    </w:p>
    <w:p w14:paraId="0A6903B9" w14:textId="77777777" w:rsidR="00C3338F" w:rsidRPr="00ED4C8E" w:rsidRDefault="00C3338F" w:rsidP="00FC4E98">
      <w:pPr>
        <w:spacing w:after="0" w:line="240" w:lineRule="auto"/>
        <w:ind w:left="993" w:hanging="426"/>
        <w:jc w:val="both"/>
        <w:rPr>
          <w:rFonts w:ascii="Times New Roman" w:eastAsia="Times New Roman" w:hAnsi="Times New Roman"/>
          <w:sz w:val="24"/>
          <w:szCs w:val="24"/>
          <w:lang w:eastAsia="en-GB"/>
        </w:rPr>
      </w:pPr>
    </w:p>
    <w:p w14:paraId="79C08015" w14:textId="77777777" w:rsidR="00D01432" w:rsidRPr="00ED4C8E" w:rsidRDefault="00D01432" w:rsidP="001413A9">
      <w:pPr>
        <w:numPr>
          <w:ilvl w:val="1"/>
          <w:numId w:val="2"/>
        </w:numPr>
        <w:tabs>
          <w:tab w:val="clear" w:pos="2149"/>
          <w:tab w:val="num" w:pos="1134"/>
        </w:tabs>
        <w:spacing w:after="0" w:line="240" w:lineRule="auto"/>
        <w:ind w:left="1134"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unauthorised persons from using data-processing systems by means of data transmission facilities;</w:t>
      </w:r>
    </w:p>
    <w:p w14:paraId="68FEA874" w14:textId="77777777" w:rsidR="00D01432" w:rsidRPr="00ED4C8E" w:rsidRDefault="00D01432" w:rsidP="00FC4E98">
      <w:pPr>
        <w:spacing w:after="0" w:line="240" w:lineRule="auto"/>
        <w:ind w:left="567" w:hanging="567"/>
        <w:jc w:val="both"/>
        <w:rPr>
          <w:rFonts w:ascii="Times New Roman" w:eastAsia="Times New Roman" w:hAnsi="Times New Roman"/>
          <w:sz w:val="24"/>
          <w:szCs w:val="24"/>
          <w:lang w:eastAsia="en-GB"/>
        </w:rPr>
      </w:pPr>
    </w:p>
    <w:p w14:paraId="0C9149AD" w14:textId="77777777" w:rsidR="00D01432" w:rsidRPr="00ED4C8E" w:rsidRDefault="00D01432" w:rsidP="001413A9">
      <w:pPr>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ensure that authorised users of a data-processing system can access only the personal data to which their access right refers;</w:t>
      </w:r>
    </w:p>
    <w:p w14:paraId="3CC43C07" w14:textId="77777777" w:rsidR="00D01432" w:rsidRPr="00ED4C8E" w:rsidRDefault="00D01432" w:rsidP="00FC4E98">
      <w:pPr>
        <w:spacing w:after="0" w:line="240" w:lineRule="auto"/>
        <w:ind w:left="567" w:hanging="567"/>
        <w:jc w:val="both"/>
        <w:rPr>
          <w:rFonts w:ascii="Times New Roman" w:eastAsia="Times New Roman" w:hAnsi="Times New Roman"/>
          <w:sz w:val="24"/>
          <w:szCs w:val="24"/>
          <w:lang w:eastAsia="en-GB"/>
        </w:rPr>
      </w:pPr>
    </w:p>
    <w:p w14:paraId="4F3FABA3" w14:textId="77777777" w:rsidR="00D01432" w:rsidRPr="00ED4C8E" w:rsidRDefault="00D01432" w:rsidP="001413A9">
      <w:pPr>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record which personal data have been communicated, when and to whom;</w:t>
      </w:r>
    </w:p>
    <w:p w14:paraId="58A876E9" w14:textId="77777777" w:rsidR="00D01432" w:rsidRPr="00ED4C8E" w:rsidRDefault="00D01432" w:rsidP="00FC4E98">
      <w:pPr>
        <w:spacing w:after="0" w:line="240" w:lineRule="auto"/>
        <w:ind w:left="567" w:hanging="567"/>
        <w:jc w:val="both"/>
        <w:rPr>
          <w:rFonts w:ascii="Times New Roman" w:eastAsia="Times New Roman" w:hAnsi="Times New Roman"/>
          <w:sz w:val="24"/>
          <w:szCs w:val="24"/>
          <w:lang w:eastAsia="en-GB"/>
        </w:rPr>
      </w:pPr>
    </w:p>
    <w:p w14:paraId="51E6BBA9" w14:textId="77777777" w:rsidR="00D01432" w:rsidRPr="00ED4C8E" w:rsidRDefault="00D01432" w:rsidP="001413A9">
      <w:pPr>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ensure that personal data being processed on behalf of third parties can be processed only in the manner prescribed by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w:t>
      </w:r>
    </w:p>
    <w:p w14:paraId="1BBA1545" w14:textId="77777777" w:rsidR="00D01432" w:rsidRPr="00ED4C8E" w:rsidRDefault="00D01432" w:rsidP="00FC4E98">
      <w:pPr>
        <w:spacing w:after="0" w:line="240" w:lineRule="auto"/>
        <w:ind w:left="567" w:hanging="567"/>
        <w:jc w:val="both"/>
        <w:rPr>
          <w:rFonts w:ascii="Times New Roman" w:eastAsia="Times New Roman" w:hAnsi="Times New Roman"/>
          <w:sz w:val="24"/>
          <w:szCs w:val="24"/>
          <w:lang w:eastAsia="en-GB"/>
        </w:rPr>
      </w:pPr>
    </w:p>
    <w:p w14:paraId="4CCEA77F" w14:textId="77777777" w:rsidR="00D01432" w:rsidRPr="00ED4C8E" w:rsidRDefault="00D01432" w:rsidP="001413A9">
      <w:pPr>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ensure that, during communication of personal data and transport of storage media, the data cannot be read, copied or erased without authorisation;</w:t>
      </w:r>
    </w:p>
    <w:p w14:paraId="2EFC8C27" w14:textId="77777777" w:rsidR="00D01432" w:rsidRPr="00ED4C8E" w:rsidRDefault="00D01432" w:rsidP="00FC4E98">
      <w:pPr>
        <w:spacing w:after="0" w:line="240" w:lineRule="auto"/>
        <w:ind w:left="567" w:hanging="567"/>
        <w:jc w:val="both"/>
        <w:rPr>
          <w:rFonts w:ascii="Times New Roman" w:eastAsia="Times New Roman" w:hAnsi="Times New Roman"/>
          <w:sz w:val="24"/>
          <w:szCs w:val="24"/>
          <w:lang w:eastAsia="en-GB"/>
        </w:rPr>
      </w:pPr>
    </w:p>
    <w:p w14:paraId="299985EB" w14:textId="77777777" w:rsidR="00D01432" w:rsidRPr="00ED4C8E" w:rsidRDefault="00D01432" w:rsidP="001413A9">
      <w:pPr>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proofErr w:type="gramStart"/>
      <w:r w:rsidRPr="00ED4C8E">
        <w:rPr>
          <w:rFonts w:ascii="Times New Roman" w:eastAsia="Times New Roman" w:hAnsi="Times New Roman"/>
          <w:sz w:val="24"/>
          <w:szCs w:val="24"/>
          <w:lang w:eastAsia="en-GB"/>
        </w:rPr>
        <w:t>design</w:t>
      </w:r>
      <w:proofErr w:type="gramEnd"/>
      <w:r w:rsidRPr="00ED4C8E">
        <w:rPr>
          <w:rFonts w:ascii="Times New Roman" w:eastAsia="Times New Roman" w:hAnsi="Times New Roman"/>
          <w:sz w:val="24"/>
          <w:szCs w:val="24"/>
          <w:lang w:eastAsia="en-GB"/>
        </w:rPr>
        <w:t xml:space="preserve"> their organisational structure in such a way that it meets data protection requirements.</w:t>
      </w:r>
    </w:p>
    <w:p w14:paraId="01B3425F" w14:textId="77777777" w:rsidR="00B62BD3" w:rsidRPr="00ED4C8E" w:rsidRDefault="00B62BD3" w:rsidP="00696E62">
      <w:pPr>
        <w:spacing w:after="0" w:line="240" w:lineRule="auto"/>
        <w:jc w:val="both"/>
        <w:rPr>
          <w:rFonts w:ascii="Times New Roman" w:eastAsia="Times New Roman" w:hAnsi="Times New Roman"/>
          <w:b/>
          <w:sz w:val="24"/>
          <w:szCs w:val="24"/>
          <w:lang w:eastAsia="en-GB"/>
        </w:rPr>
      </w:pPr>
      <w:bookmarkStart w:id="14" w:name="_Toc97092419"/>
    </w:p>
    <w:p w14:paraId="5505DA40" w14:textId="77777777" w:rsidR="00287936" w:rsidRPr="00ED4C8E" w:rsidRDefault="00287936" w:rsidP="00696E62">
      <w:pPr>
        <w:spacing w:after="0" w:line="240" w:lineRule="auto"/>
        <w:jc w:val="both"/>
        <w:rPr>
          <w:rFonts w:ascii="Times New Roman" w:eastAsia="Times New Roman" w:hAnsi="Times New Roman"/>
          <w:b/>
          <w:sz w:val="24"/>
          <w:szCs w:val="24"/>
          <w:lang w:eastAsia="en-GB"/>
        </w:rPr>
      </w:pPr>
    </w:p>
    <w:p w14:paraId="5C92BBBE" w14:textId="77777777" w:rsidR="00227A82" w:rsidRPr="00ED4C8E" w:rsidRDefault="00227A82" w:rsidP="00696E62">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ARTICLE II.</w:t>
      </w:r>
      <w:r w:rsidR="009A29A1" w:rsidRPr="00ED4C8E">
        <w:rPr>
          <w:rFonts w:ascii="Times New Roman" w:eastAsia="Times New Roman" w:hAnsi="Times New Roman"/>
          <w:b/>
          <w:sz w:val="24"/>
          <w:szCs w:val="24"/>
          <w:lang w:eastAsia="en-GB"/>
        </w:rPr>
        <w:t>7</w:t>
      </w:r>
      <w:r w:rsidRPr="00ED4C8E">
        <w:rPr>
          <w:rFonts w:ascii="Times New Roman" w:eastAsia="Times New Roman" w:hAnsi="Times New Roman"/>
          <w:b/>
          <w:sz w:val="24"/>
          <w:szCs w:val="24"/>
          <w:lang w:eastAsia="en-GB"/>
        </w:rPr>
        <w:t xml:space="preserve"> – </w:t>
      </w:r>
      <w:bookmarkEnd w:id="14"/>
      <w:r w:rsidRPr="00ED4C8E">
        <w:rPr>
          <w:rFonts w:ascii="Times New Roman" w:eastAsia="Times New Roman" w:hAnsi="Times New Roman"/>
          <w:b/>
          <w:sz w:val="24"/>
          <w:szCs w:val="24"/>
          <w:lang w:eastAsia="en-GB"/>
        </w:rPr>
        <w:t xml:space="preserve">VISIBILITY OF </w:t>
      </w:r>
      <w:r w:rsidR="0065023A" w:rsidRPr="00ED4C8E">
        <w:rPr>
          <w:rFonts w:ascii="Times New Roman" w:eastAsia="Times New Roman" w:hAnsi="Times New Roman"/>
          <w:b/>
          <w:sz w:val="24"/>
          <w:szCs w:val="24"/>
          <w:lang w:eastAsia="en-GB"/>
        </w:rPr>
        <w:t>UNION</w:t>
      </w:r>
      <w:r w:rsidRPr="00ED4C8E">
        <w:rPr>
          <w:rFonts w:ascii="Times New Roman" w:eastAsia="Times New Roman" w:hAnsi="Times New Roman"/>
          <w:b/>
          <w:sz w:val="24"/>
          <w:szCs w:val="24"/>
          <w:lang w:eastAsia="en-GB"/>
        </w:rPr>
        <w:t xml:space="preserve"> FUNDING </w:t>
      </w:r>
      <w:r w:rsidR="008275A3" w:rsidRPr="00ED4C8E">
        <w:rPr>
          <w:rFonts w:ascii="Times New Roman" w:eastAsia="Times New Roman" w:hAnsi="Times New Roman"/>
          <w:b/>
          <w:sz w:val="24"/>
          <w:szCs w:val="24"/>
          <w:lang w:eastAsia="en-GB"/>
        </w:rPr>
        <w:t xml:space="preserve"> </w:t>
      </w:r>
    </w:p>
    <w:p w14:paraId="0439477C" w14:textId="77777777" w:rsidR="005B5550" w:rsidRPr="00ED4C8E" w:rsidRDefault="005B5550" w:rsidP="00242651">
      <w:pPr>
        <w:adjustRightInd w:val="0"/>
        <w:spacing w:after="0" w:line="240" w:lineRule="auto"/>
        <w:ind w:left="720" w:hanging="720"/>
        <w:jc w:val="both"/>
        <w:rPr>
          <w:rFonts w:ascii="Times New Roman" w:eastAsia="Times New Roman" w:hAnsi="Times New Roman"/>
          <w:sz w:val="24"/>
          <w:szCs w:val="24"/>
          <w:lang w:eastAsia="en-GB"/>
        </w:rPr>
      </w:pPr>
    </w:p>
    <w:p w14:paraId="24782342" w14:textId="77777777" w:rsidR="00E9431B" w:rsidRPr="00ED4C8E" w:rsidRDefault="00227A82" w:rsidP="00242651">
      <w:pPr>
        <w:adjustRightInd w:val="0"/>
        <w:spacing w:after="0" w:line="240" w:lineRule="auto"/>
        <w:ind w:left="720" w:hanging="720"/>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7</w:t>
      </w:r>
      <w:r w:rsidRPr="00ED4C8E">
        <w:rPr>
          <w:rFonts w:ascii="Times New Roman" w:eastAsia="Times New Roman" w:hAnsi="Times New Roman"/>
          <w:b/>
          <w:sz w:val="24"/>
          <w:szCs w:val="24"/>
          <w:lang w:eastAsia="en-GB"/>
        </w:rPr>
        <w:t>.1</w:t>
      </w:r>
      <w:r w:rsidRPr="00ED4C8E">
        <w:rPr>
          <w:rFonts w:ascii="Times New Roman" w:eastAsia="Times New Roman" w:hAnsi="Times New Roman"/>
          <w:b/>
          <w:sz w:val="24"/>
          <w:szCs w:val="24"/>
          <w:lang w:eastAsia="en-GB"/>
        </w:rPr>
        <w:tab/>
      </w:r>
      <w:r w:rsidR="00E9431B" w:rsidRPr="00ED4C8E">
        <w:rPr>
          <w:rFonts w:ascii="Times New Roman" w:eastAsia="Times New Roman" w:hAnsi="Times New Roman"/>
          <w:b/>
          <w:sz w:val="24"/>
          <w:szCs w:val="24"/>
          <w:lang w:eastAsia="en-GB"/>
        </w:rPr>
        <w:t xml:space="preserve">Information on Union funding and use of </w:t>
      </w:r>
      <w:r w:rsidR="001C631D" w:rsidRPr="00ED4C8E">
        <w:rPr>
          <w:rFonts w:ascii="Times New Roman" w:eastAsia="Times New Roman" w:hAnsi="Times New Roman"/>
          <w:b/>
          <w:sz w:val="24"/>
          <w:szCs w:val="24"/>
          <w:lang w:eastAsia="en-GB"/>
        </w:rPr>
        <w:t xml:space="preserve">the </w:t>
      </w:r>
      <w:r w:rsidR="00B864E7" w:rsidRPr="00ED4C8E">
        <w:rPr>
          <w:rFonts w:ascii="Times New Roman" w:eastAsia="Times New Roman" w:hAnsi="Times New Roman"/>
          <w:b/>
          <w:sz w:val="24"/>
          <w:szCs w:val="24"/>
          <w:lang w:eastAsia="en-GB"/>
        </w:rPr>
        <w:t xml:space="preserve">LIFE </w:t>
      </w:r>
      <w:r w:rsidR="001C631D" w:rsidRPr="00ED4C8E">
        <w:rPr>
          <w:rFonts w:ascii="Times New Roman" w:eastAsia="Times New Roman" w:hAnsi="Times New Roman"/>
          <w:b/>
          <w:sz w:val="24"/>
          <w:szCs w:val="24"/>
          <w:lang w:eastAsia="en-GB"/>
        </w:rPr>
        <w:t xml:space="preserve">Programme </w:t>
      </w:r>
      <w:r w:rsidR="00B864E7" w:rsidRPr="00ED4C8E">
        <w:rPr>
          <w:rFonts w:ascii="Times New Roman" w:eastAsia="Times New Roman" w:hAnsi="Times New Roman"/>
          <w:b/>
          <w:sz w:val="24"/>
          <w:szCs w:val="24"/>
          <w:lang w:eastAsia="en-GB"/>
        </w:rPr>
        <w:t>logo</w:t>
      </w:r>
    </w:p>
    <w:p w14:paraId="2FED7232" w14:textId="77777777" w:rsidR="00E9431B" w:rsidRPr="00ED4C8E" w:rsidRDefault="00E9431B" w:rsidP="00242651">
      <w:pPr>
        <w:adjustRightInd w:val="0"/>
        <w:spacing w:after="0" w:line="240" w:lineRule="auto"/>
        <w:ind w:left="720" w:hanging="720"/>
        <w:jc w:val="both"/>
        <w:rPr>
          <w:rFonts w:ascii="Times New Roman" w:eastAsia="Times New Roman" w:hAnsi="Times New Roman"/>
          <w:sz w:val="24"/>
          <w:szCs w:val="24"/>
          <w:lang w:eastAsia="en-GB"/>
        </w:rPr>
      </w:pPr>
    </w:p>
    <w:p w14:paraId="4342AC20" w14:textId="77777777" w:rsidR="00AD6CDD" w:rsidRPr="00111FFC" w:rsidRDefault="00227A82" w:rsidP="00FC12F9">
      <w:pPr>
        <w:pStyle w:val="Odstavecseseznamem"/>
        <w:numPr>
          <w:ilvl w:val="0"/>
          <w:numId w:val="24"/>
        </w:numPr>
        <w:adjustRightInd w:val="0"/>
        <w:spacing w:after="0" w:line="240" w:lineRule="auto"/>
        <w:ind w:left="567" w:hanging="567"/>
        <w:jc w:val="both"/>
        <w:rPr>
          <w:rFonts w:ascii="Times New Roman" w:eastAsia="Times New Roman" w:hAnsi="Times New Roman"/>
          <w:sz w:val="24"/>
          <w:szCs w:val="24"/>
          <w:lang w:val="en-GB" w:eastAsia="en-GB"/>
        </w:rPr>
      </w:pPr>
      <w:r w:rsidRPr="00ED4C8E">
        <w:rPr>
          <w:rFonts w:ascii="Times New Roman" w:eastAsia="Times New Roman" w:hAnsi="Times New Roman"/>
          <w:sz w:val="24"/>
          <w:szCs w:val="24"/>
          <w:lang w:val="en-GB" w:eastAsia="en-GB"/>
        </w:rPr>
        <w:t xml:space="preserve">Unless the </w:t>
      </w:r>
      <w:r w:rsidR="00EF6132">
        <w:rPr>
          <w:rFonts w:ascii="Times New Roman" w:eastAsia="Times New Roman" w:hAnsi="Times New Roman"/>
          <w:sz w:val="24"/>
          <w:szCs w:val="24"/>
          <w:lang w:val="en-GB" w:eastAsia="en-GB"/>
        </w:rPr>
        <w:t>Agency</w:t>
      </w:r>
      <w:r w:rsidRPr="00ED4C8E">
        <w:rPr>
          <w:rFonts w:ascii="Times New Roman" w:eastAsia="Times New Roman" w:hAnsi="Times New Roman"/>
          <w:sz w:val="24"/>
          <w:szCs w:val="24"/>
          <w:lang w:val="en-GB" w:eastAsia="en-GB"/>
        </w:rPr>
        <w:t xml:space="preserve"> requests or agrees otherwise, any communication or publication related to the </w:t>
      </w:r>
      <w:r w:rsidR="00BE655B" w:rsidRPr="00ED4C8E">
        <w:rPr>
          <w:rFonts w:ascii="Times New Roman" w:eastAsia="Times New Roman" w:hAnsi="Times New Roman"/>
          <w:sz w:val="24"/>
          <w:szCs w:val="24"/>
          <w:lang w:val="en-GB" w:eastAsia="en-GB"/>
        </w:rPr>
        <w:t>project</w:t>
      </w:r>
      <w:r w:rsidRPr="00ED4C8E">
        <w:rPr>
          <w:rFonts w:ascii="Times New Roman" w:eastAsia="Times New Roman" w:hAnsi="Times New Roman"/>
          <w:sz w:val="24"/>
          <w:szCs w:val="24"/>
          <w:lang w:val="en-GB" w:eastAsia="en-GB"/>
        </w:rPr>
        <w:t>, made by the beneficiaries</w:t>
      </w:r>
      <w:r w:rsidR="00A321C2" w:rsidRPr="00ED4C8E">
        <w:rPr>
          <w:rFonts w:ascii="Times New Roman" w:eastAsia="Times New Roman" w:hAnsi="Times New Roman"/>
          <w:sz w:val="24"/>
          <w:szCs w:val="24"/>
          <w:lang w:val="en-GB" w:eastAsia="en-GB"/>
        </w:rPr>
        <w:t xml:space="preserve"> </w:t>
      </w:r>
      <w:r w:rsidR="000D504C" w:rsidRPr="00ED4C8E">
        <w:rPr>
          <w:rFonts w:ascii="Times New Roman" w:eastAsia="Times New Roman" w:hAnsi="Times New Roman"/>
          <w:sz w:val="24"/>
          <w:szCs w:val="24"/>
          <w:lang w:val="en-GB" w:eastAsia="en-GB"/>
        </w:rPr>
        <w:t>jointly</w:t>
      </w:r>
      <w:r w:rsidR="00B83A01" w:rsidRPr="00ED4C8E">
        <w:rPr>
          <w:rFonts w:ascii="Times New Roman" w:eastAsia="Times New Roman" w:hAnsi="Times New Roman"/>
          <w:sz w:val="24"/>
          <w:szCs w:val="24"/>
          <w:lang w:val="en-GB" w:eastAsia="en-GB"/>
        </w:rPr>
        <w:t xml:space="preserve"> or individually</w:t>
      </w:r>
      <w:r w:rsidRPr="00ED4C8E">
        <w:rPr>
          <w:rFonts w:ascii="Times New Roman" w:eastAsia="Times New Roman" w:hAnsi="Times New Roman"/>
          <w:sz w:val="24"/>
          <w:szCs w:val="24"/>
          <w:lang w:val="en-GB" w:eastAsia="en-GB"/>
        </w:rPr>
        <w:t>, including at conference</w:t>
      </w:r>
      <w:r w:rsidR="00ED036B" w:rsidRPr="00ED4C8E">
        <w:rPr>
          <w:rFonts w:ascii="Times New Roman" w:eastAsia="Times New Roman" w:hAnsi="Times New Roman"/>
          <w:sz w:val="24"/>
          <w:szCs w:val="24"/>
          <w:lang w:val="en-GB" w:eastAsia="en-GB"/>
        </w:rPr>
        <w:t>s</w:t>
      </w:r>
      <w:r w:rsidRPr="00ED4C8E">
        <w:rPr>
          <w:rFonts w:ascii="Times New Roman" w:eastAsia="Times New Roman" w:hAnsi="Times New Roman"/>
          <w:sz w:val="24"/>
          <w:szCs w:val="24"/>
          <w:lang w:val="en-GB" w:eastAsia="en-GB"/>
        </w:rPr>
        <w:t>, seminar</w:t>
      </w:r>
      <w:r w:rsidR="00ED036B" w:rsidRPr="00ED4C8E">
        <w:rPr>
          <w:rFonts w:ascii="Times New Roman" w:eastAsia="Times New Roman" w:hAnsi="Times New Roman"/>
          <w:sz w:val="24"/>
          <w:szCs w:val="24"/>
          <w:lang w:val="en-GB" w:eastAsia="en-GB"/>
        </w:rPr>
        <w:t>s</w:t>
      </w:r>
      <w:r w:rsidRPr="00ED4C8E">
        <w:rPr>
          <w:rFonts w:ascii="Times New Roman" w:eastAsia="Times New Roman" w:hAnsi="Times New Roman"/>
          <w:sz w:val="24"/>
          <w:szCs w:val="24"/>
          <w:lang w:val="en-GB" w:eastAsia="en-GB"/>
        </w:rPr>
        <w:t xml:space="preserve"> or in any information or promotional material</w:t>
      </w:r>
      <w:r w:rsidR="00ED036B" w:rsidRPr="00ED4C8E">
        <w:rPr>
          <w:rFonts w:ascii="Times New Roman" w:eastAsia="Times New Roman" w:hAnsi="Times New Roman"/>
          <w:sz w:val="24"/>
          <w:szCs w:val="24"/>
          <w:lang w:val="en-GB" w:eastAsia="en-GB"/>
        </w:rPr>
        <w:t>s</w:t>
      </w:r>
      <w:r w:rsidRPr="00ED4C8E">
        <w:rPr>
          <w:rFonts w:ascii="Times New Roman" w:eastAsia="Times New Roman" w:hAnsi="Times New Roman"/>
          <w:sz w:val="24"/>
          <w:szCs w:val="24"/>
          <w:lang w:val="en-GB" w:eastAsia="en-GB"/>
        </w:rPr>
        <w:t xml:space="preserve"> (</w:t>
      </w:r>
      <w:r w:rsidR="00ED036B" w:rsidRPr="00ED4C8E">
        <w:rPr>
          <w:rFonts w:ascii="Times New Roman" w:eastAsia="Times New Roman" w:hAnsi="Times New Roman"/>
          <w:sz w:val="24"/>
          <w:szCs w:val="24"/>
          <w:lang w:val="en-GB" w:eastAsia="en-GB"/>
        </w:rPr>
        <w:t xml:space="preserve">such as </w:t>
      </w:r>
      <w:r w:rsidRPr="00ED4C8E">
        <w:rPr>
          <w:rFonts w:ascii="Times New Roman" w:eastAsia="Times New Roman" w:hAnsi="Times New Roman"/>
          <w:sz w:val="24"/>
          <w:szCs w:val="24"/>
          <w:lang w:val="en-GB" w:eastAsia="en-GB"/>
        </w:rPr>
        <w:t>brochure</w:t>
      </w:r>
      <w:r w:rsidR="00ED036B" w:rsidRPr="00ED4C8E">
        <w:rPr>
          <w:rFonts w:ascii="Times New Roman" w:eastAsia="Times New Roman" w:hAnsi="Times New Roman"/>
          <w:sz w:val="24"/>
          <w:szCs w:val="24"/>
          <w:lang w:val="en-GB" w:eastAsia="en-GB"/>
        </w:rPr>
        <w:t>s</w:t>
      </w:r>
      <w:r w:rsidRPr="00ED4C8E">
        <w:rPr>
          <w:rFonts w:ascii="Times New Roman" w:eastAsia="Times New Roman" w:hAnsi="Times New Roman"/>
          <w:sz w:val="24"/>
          <w:szCs w:val="24"/>
          <w:lang w:val="en-GB" w:eastAsia="en-GB"/>
        </w:rPr>
        <w:t>, leaflet</w:t>
      </w:r>
      <w:r w:rsidR="00ED036B" w:rsidRPr="00ED4C8E">
        <w:rPr>
          <w:rFonts w:ascii="Times New Roman" w:eastAsia="Times New Roman" w:hAnsi="Times New Roman"/>
          <w:sz w:val="24"/>
          <w:szCs w:val="24"/>
          <w:lang w:val="en-GB" w:eastAsia="en-GB"/>
        </w:rPr>
        <w:t>s</w:t>
      </w:r>
      <w:r w:rsidRPr="00ED4C8E">
        <w:rPr>
          <w:rFonts w:ascii="Times New Roman" w:eastAsia="Times New Roman" w:hAnsi="Times New Roman"/>
          <w:sz w:val="24"/>
          <w:szCs w:val="24"/>
          <w:lang w:val="en-GB" w:eastAsia="en-GB"/>
        </w:rPr>
        <w:t>, poster</w:t>
      </w:r>
      <w:r w:rsidR="002331A4" w:rsidRPr="00ED4C8E">
        <w:rPr>
          <w:rFonts w:ascii="Times New Roman" w:eastAsia="Times New Roman" w:hAnsi="Times New Roman"/>
          <w:sz w:val="24"/>
          <w:szCs w:val="24"/>
          <w:lang w:val="en-GB" w:eastAsia="en-GB"/>
        </w:rPr>
        <w:t>s</w:t>
      </w:r>
      <w:r w:rsidRPr="00ED4C8E">
        <w:rPr>
          <w:rFonts w:ascii="Times New Roman" w:eastAsia="Times New Roman" w:hAnsi="Times New Roman"/>
          <w:sz w:val="24"/>
          <w:szCs w:val="24"/>
          <w:lang w:val="en-GB" w:eastAsia="en-GB"/>
        </w:rPr>
        <w:t>, presentation</w:t>
      </w:r>
      <w:r w:rsidR="00ED036B" w:rsidRPr="00ED4C8E">
        <w:rPr>
          <w:rFonts w:ascii="Times New Roman" w:eastAsia="Times New Roman" w:hAnsi="Times New Roman"/>
          <w:sz w:val="24"/>
          <w:szCs w:val="24"/>
          <w:lang w:val="en-GB" w:eastAsia="en-GB"/>
        </w:rPr>
        <w:t>s</w:t>
      </w:r>
      <w:r w:rsidR="00DE140A" w:rsidRPr="00ED4C8E">
        <w:rPr>
          <w:rFonts w:ascii="Times New Roman" w:eastAsia="Times New Roman" w:hAnsi="Times New Roman"/>
          <w:sz w:val="24"/>
          <w:szCs w:val="24"/>
          <w:lang w:val="en-GB" w:eastAsia="en-GB"/>
        </w:rPr>
        <w:t>,</w:t>
      </w:r>
      <w:r w:rsidRPr="00ED4C8E">
        <w:rPr>
          <w:rFonts w:ascii="Times New Roman" w:eastAsia="Times New Roman" w:hAnsi="Times New Roman"/>
          <w:sz w:val="24"/>
          <w:szCs w:val="24"/>
          <w:lang w:val="en-GB" w:eastAsia="en-GB"/>
        </w:rPr>
        <w:t xml:space="preserve"> </w:t>
      </w:r>
      <w:r w:rsidR="00D3609C">
        <w:rPr>
          <w:rFonts w:ascii="Times New Roman" w:eastAsia="Times New Roman" w:hAnsi="Times New Roman"/>
          <w:sz w:val="24"/>
          <w:szCs w:val="24"/>
          <w:lang w:val="en-GB" w:eastAsia="en-GB"/>
        </w:rPr>
        <w:t xml:space="preserve">websites, noticeboards, </w:t>
      </w:r>
      <w:r w:rsidRPr="00ED4C8E">
        <w:rPr>
          <w:rFonts w:ascii="Times New Roman" w:eastAsia="Times New Roman" w:hAnsi="Times New Roman"/>
          <w:sz w:val="24"/>
          <w:szCs w:val="24"/>
          <w:lang w:val="en-GB" w:eastAsia="en-GB"/>
        </w:rPr>
        <w:t xml:space="preserve">etc.), shall indicate that the </w:t>
      </w:r>
      <w:r w:rsidR="00BE655B" w:rsidRPr="00ED4C8E">
        <w:rPr>
          <w:rFonts w:ascii="Times New Roman" w:eastAsia="Times New Roman" w:hAnsi="Times New Roman"/>
          <w:sz w:val="24"/>
          <w:szCs w:val="24"/>
          <w:lang w:val="en-GB" w:eastAsia="en-GB"/>
        </w:rPr>
        <w:t>project</w:t>
      </w:r>
      <w:r w:rsidRPr="00ED4C8E">
        <w:rPr>
          <w:rFonts w:ascii="Times New Roman" w:eastAsia="Times New Roman" w:hAnsi="Times New Roman"/>
          <w:sz w:val="24"/>
          <w:szCs w:val="24"/>
          <w:lang w:val="en-GB" w:eastAsia="en-GB"/>
        </w:rPr>
        <w:t xml:space="preserve"> has received funding from the Union and shall display the </w:t>
      </w:r>
      <w:r w:rsidR="00B864E7" w:rsidRPr="00C1426E">
        <w:rPr>
          <w:rFonts w:ascii="Times New Roman" w:eastAsia="Times New Roman" w:hAnsi="Times New Roman"/>
          <w:i/>
          <w:sz w:val="24"/>
          <w:szCs w:val="24"/>
          <w:lang w:val="en-GB" w:eastAsia="en-GB"/>
        </w:rPr>
        <w:t xml:space="preserve">LIFE </w:t>
      </w:r>
      <w:r w:rsidR="001C631D" w:rsidRPr="00111FFC">
        <w:rPr>
          <w:rFonts w:ascii="Times New Roman" w:eastAsia="Times New Roman" w:hAnsi="Times New Roman"/>
          <w:i/>
          <w:sz w:val="24"/>
          <w:szCs w:val="24"/>
          <w:lang w:val="en-GB" w:eastAsia="en-GB"/>
        </w:rPr>
        <w:t xml:space="preserve">Programme </w:t>
      </w:r>
      <w:r w:rsidR="00B864E7" w:rsidRPr="00111FFC">
        <w:rPr>
          <w:rFonts w:ascii="Times New Roman" w:eastAsia="Times New Roman" w:hAnsi="Times New Roman"/>
          <w:i/>
          <w:sz w:val="24"/>
          <w:szCs w:val="24"/>
          <w:lang w:val="en-GB" w:eastAsia="en-GB"/>
        </w:rPr>
        <w:t>logo</w:t>
      </w:r>
      <w:r w:rsidR="001C631D" w:rsidRPr="00111FFC">
        <w:rPr>
          <w:rFonts w:ascii="Times New Roman" w:eastAsia="Times New Roman" w:hAnsi="Times New Roman"/>
          <w:i/>
          <w:sz w:val="24"/>
          <w:szCs w:val="24"/>
          <w:lang w:val="en-GB" w:eastAsia="en-GB"/>
        </w:rPr>
        <w:t xml:space="preserve"> </w:t>
      </w:r>
      <w:r w:rsidR="001C631D" w:rsidRPr="00111FFC">
        <w:rPr>
          <w:rFonts w:ascii="Times New Roman" w:eastAsia="Times New Roman" w:hAnsi="Times New Roman"/>
          <w:sz w:val="24"/>
          <w:szCs w:val="24"/>
          <w:lang w:val="en-GB" w:eastAsia="en-GB"/>
        </w:rPr>
        <w:t>(Annex II to the LIFE Regulation</w:t>
      </w:r>
      <w:r w:rsidR="00487A5F" w:rsidRPr="00111FFC">
        <w:rPr>
          <w:rFonts w:ascii="Times New Roman" w:eastAsia="Times New Roman" w:hAnsi="Times New Roman"/>
          <w:sz w:val="24"/>
          <w:szCs w:val="24"/>
          <w:lang w:val="en-GB" w:eastAsia="en-GB"/>
        </w:rPr>
        <w:t xml:space="preserve">, </w:t>
      </w:r>
      <w:r w:rsidR="00487A5F" w:rsidRPr="00111FFC">
        <w:rPr>
          <w:rFonts w:ascii="Times New Roman" w:eastAsia="Times New Roman" w:hAnsi="Times New Roman"/>
          <w:sz w:val="24"/>
          <w:szCs w:val="24"/>
          <w:lang w:val="en-US" w:eastAsia="en-GB"/>
        </w:rPr>
        <w:t>http://ec.europa.eu/environment/life/toolkit/comtools/resources/logos.htm</w:t>
      </w:r>
      <w:r w:rsidR="001C631D" w:rsidRPr="00111FFC">
        <w:rPr>
          <w:rFonts w:ascii="Times New Roman" w:eastAsia="Times New Roman" w:hAnsi="Times New Roman"/>
          <w:sz w:val="24"/>
          <w:szCs w:val="24"/>
          <w:lang w:val="en-GB" w:eastAsia="en-GB"/>
        </w:rPr>
        <w:t>)</w:t>
      </w:r>
      <w:r w:rsidRPr="00111FFC">
        <w:rPr>
          <w:rFonts w:ascii="Times New Roman" w:eastAsia="Times New Roman" w:hAnsi="Times New Roman"/>
          <w:sz w:val="24"/>
          <w:szCs w:val="24"/>
          <w:lang w:val="en-GB" w:eastAsia="en-GB"/>
        </w:rPr>
        <w:t xml:space="preserve">. </w:t>
      </w:r>
      <w:r w:rsidR="00B864E7" w:rsidRPr="00111FFC">
        <w:rPr>
          <w:rFonts w:ascii="Times New Roman" w:hAnsi="Times New Roman"/>
          <w:sz w:val="24"/>
          <w:szCs w:val="24"/>
          <w:lang w:val="en-GB"/>
        </w:rPr>
        <w:t xml:space="preserve">For audio-visual material, the credits at the beginning and/or at the end shall include an explicit </w:t>
      </w:r>
      <w:r w:rsidR="006C1C8F" w:rsidRPr="00111FFC">
        <w:rPr>
          <w:rFonts w:ascii="Times New Roman" w:hAnsi="Times New Roman"/>
          <w:sz w:val="24"/>
          <w:szCs w:val="24"/>
          <w:lang w:val="en-GB"/>
        </w:rPr>
        <w:lastRenderedPageBreak/>
        <w:t xml:space="preserve">audible </w:t>
      </w:r>
      <w:r w:rsidR="00B864E7" w:rsidRPr="00111FFC">
        <w:rPr>
          <w:rFonts w:ascii="Times New Roman" w:hAnsi="Times New Roman"/>
          <w:sz w:val="24"/>
          <w:szCs w:val="24"/>
          <w:lang w:val="en-GB"/>
        </w:rPr>
        <w:t xml:space="preserve">and readable mention to the LIFE financial support (e.g.  “With the contribution of the LIFE </w:t>
      </w:r>
      <w:r w:rsidR="006C1C8F" w:rsidRPr="00111FFC">
        <w:rPr>
          <w:rFonts w:ascii="Times New Roman" w:hAnsi="Times New Roman"/>
          <w:sz w:val="24"/>
          <w:szCs w:val="24"/>
          <w:lang w:val="en-GB"/>
        </w:rPr>
        <w:t>Programme</w:t>
      </w:r>
      <w:r w:rsidR="00B864E7" w:rsidRPr="00111FFC">
        <w:rPr>
          <w:rFonts w:ascii="Times New Roman" w:hAnsi="Times New Roman"/>
          <w:sz w:val="24"/>
          <w:szCs w:val="24"/>
          <w:lang w:val="en-GB"/>
        </w:rPr>
        <w:t xml:space="preserve"> of the European Union”).  </w:t>
      </w:r>
    </w:p>
    <w:p w14:paraId="6FD217CC" w14:textId="77777777" w:rsidR="00AD6CDD" w:rsidRPr="00111FFC" w:rsidRDefault="00AD6CDD" w:rsidP="00195960">
      <w:pPr>
        <w:adjustRightInd w:val="0"/>
        <w:spacing w:after="0" w:line="240" w:lineRule="auto"/>
        <w:jc w:val="both"/>
        <w:rPr>
          <w:rFonts w:ascii="Times New Roman" w:eastAsia="Times New Roman" w:hAnsi="Times New Roman"/>
          <w:b/>
          <w:sz w:val="24"/>
          <w:szCs w:val="24"/>
          <w:lang w:eastAsia="en-GB"/>
        </w:rPr>
      </w:pPr>
    </w:p>
    <w:p w14:paraId="69E7D495" w14:textId="77777777" w:rsidR="00610A66" w:rsidRPr="00111FFC" w:rsidRDefault="00610A66" w:rsidP="00610A66">
      <w:pPr>
        <w:adjustRightInd w:val="0"/>
        <w:spacing w:after="0" w:line="240" w:lineRule="auto"/>
        <w:ind w:left="567"/>
        <w:jc w:val="both"/>
        <w:rPr>
          <w:rFonts w:ascii="Times New Roman" w:hAnsi="Times New Roman"/>
          <w:sz w:val="24"/>
          <w:szCs w:val="24"/>
        </w:rPr>
      </w:pPr>
      <w:r w:rsidRPr="00111FFC">
        <w:rPr>
          <w:rFonts w:ascii="Times New Roman" w:hAnsi="Times New Roman"/>
          <w:sz w:val="24"/>
          <w:szCs w:val="24"/>
        </w:rPr>
        <w:t xml:space="preserve">All durable goods acquired in the framework of the project shall bear the LIFE logo unless otherwise specified by the </w:t>
      </w:r>
      <w:r w:rsidR="00EF6132">
        <w:rPr>
          <w:rFonts w:ascii="Times New Roman" w:hAnsi="Times New Roman"/>
          <w:sz w:val="24"/>
          <w:szCs w:val="24"/>
        </w:rPr>
        <w:t>Agency</w:t>
      </w:r>
      <w:r w:rsidRPr="00111FFC">
        <w:rPr>
          <w:rFonts w:ascii="Times New Roman" w:hAnsi="Times New Roman"/>
          <w:sz w:val="24"/>
          <w:szCs w:val="24"/>
        </w:rPr>
        <w:t>.</w:t>
      </w:r>
    </w:p>
    <w:p w14:paraId="7DD3527C" w14:textId="77777777" w:rsidR="00610A66" w:rsidRPr="00111FFC" w:rsidRDefault="00610A66" w:rsidP="00610A66">
      <w:pPr>
        <w:adjustRightInd w:val="0"/>
        <w:spacing w:after="0" w:line="240" w:lineRule="auto"/>
        <w:ind w:left="567"/>
        <w:jc w:val="both"/>
        <w:rPr>
          <w:rFonts w:ascii="Times New Roman" w:eastAsia="Times New Roman" w:hAnsi="Times New Roman"/>
          <w:b/>
          <w:sz w:val="24"/>
          <w:szCs w:val="24"/>
          <w:lang w:eastAsia="en-GB"/>
        </w:rPr>
      </w:pPr>
    </w:p>
    <w:p w14:paraId="2F1050A4" w14:textId="77777777" w:rsidR="00AD6CDD" w:rsidRPr="00111FFC" w:rsidRDefault="00227A82" w:rsidP="00C1426E">
      <w:pPr>
        <w:adjustRightInd w:val="0"/>
        <w:spacing w:after="0" w:line="240" w:lineRule="auto"/>
        <w:ind w:left="567"/>
        <w:jc w:val="both"/>
        <w:rPr>
          <w:rFonts w:ascii="Times New Roman" w:eastAsia="Times New Roman" w:hAnsi="Times New Roman"/>
          <w:sz w:val="24"/>
          <w:szCs w:val="24"/>
          <w:lang w:eastAsia="en-GB"/>
        </w:rPr>
      </w:pPr>
      <w:r w:rsidRPr="00111FFC">
        <w:rPr>
          <w:rFonts w:ascii="Times New Roman" w:eastAsia="Times New Roman" w:hAnsi="Times New Roman"/>
          <w:sz w:val="24"/>
          <w:szCs w:val="24"/>
          <w:lang w:eastAsia="en-GB"/>
        </w:rPr>
        <w:t xml:space="preserve">When displayed in association with another logo, the </w:t>
      </w:r>
      <w:r w:rsidR="00B864E7" w:rsidRPr="00111FFC">
        <w:rPr>
          <w:rFonts w:ascii="Times New Roman" w:eastAsia="Times New Roman" w:hAnsi="Times New Roman"/>
          <w:sz w:val="24"/>
          <w:szCs w:val="24"/>
          <w:lang w:eastAsia="en-GB"/>
        </w:rPr>
        <w:t xml:space="preserve">LIFE </w:t>
      </w:r>
      <w:r w:rsidR="006C1C8F" w:rsidRPr="00111FFC">
        <w:rPr>
          <w:rFonts w:ascii="Times New Roman" w:eastAsia="Times New Roman" w:hAnsi="Times New Roman"/>
          <w:sz w:val="24"/>
          <w:szCs w:val="24"/>
          <w:lang w:eastAsia="en-GB"/>
        </w:rPr>
        <w:t xml:space="preserve">Programme </w:t>
      </w:r>
      <w:r w:rsidR="00B864E7" w:rsidRPr="00111FFC">
        <w:rPr>
          <w:rFonts w:ascii="Times New Roman" w:eastAsia="Times New Roman" w:hAnsi="Times New Roman"/>
          <w:sz w:val="24"/>
          <w:szCs w:val="24"/>
          <w:lang w:eastAsia="en-GB"/>
        </w:rPr>
        <w:t>logo</w:t>
      </w:r>
      <w:r w:rsidRPr="00111FFC">
        <w:rPr>
          <w:rFonts w:ascii="Times New Roman" w:eastAsia="Times New Roman" w:hAnsi="Times New Roman"/>
          <w:sz w:val="24"/>
          <w:szCs w:val="24"/>
          <w:lang w:eastAsia="en-GB"/>
        </w:rPr>
        <w:t xml:space="preserve"> must have appropriate prominence. </w:t>
      </w:r>
    </w:p>
    <w:p w14:paraId="1FF26525" w14:textId="77777777" w:rsidR="00AD6CDD" w:rsidRPr="00111FFC" w:rsidRDefault="00AD6CDD" w:rsidP="00195960">
      <w:pPr>
        <w:adjustRightInd w:val="0"/>
        <w:spacing w:after="0" w:line="240" w:lineRule="auto"/>
        <w:jc w:val="both"/>
        <w:rPr>
          <w:rFonts w:ascii="Times New Roman" w:eastAsia="Times New Roman" w:hAnsi="Times New Roman"/>
          <w:sz w:val="24"/>
          <w:szCs w:val="24"/>
          <w:lang w:eastAsia="en-GB"/>
        </w:rPr>
      </w:pPr>
    </w:p>
    <w:p w14:paraId="311EED72" w14:textId="77777777" w:rsidR="000F63F5" w:rsidRPr="00111FFC" w:rsidRDefault="00227A82" w:rsidP="00C1426E">
      <w:pPr>
        <w:adjustRightInd w:val="0"/>
        <w:spacing w:after="0" w:line="240" w:lineRule="auto"/>
        <w:ind w:left="567"/>
        <w:jc w:val="both"/>
        <w:rPr>
          <w:rFonts w:ascii="Times New Roman" w:hAnsi="Times New Roman"/>
          <w:sz w:val="24"/>
          <w:szCs w:val="24"/>
        </w:rPr>
      </w:pPr>
      <w:r w:rsidRPr="00111FFC">
        <w:rPr>
          <w:rFonts w:ascii="Times New Roman" w:eastAsia="Times New Roman" w:hAnsi="Times New Roman"/>
          <w:sz w:val="24"/>
          <w:szCs w:val="24"/>
          <w:lang w:eastAsia="en-GB"/>
        </w:rPr>
        <w:t xml:space="preserve">The obligation to display the </w:t>
      </w:r>
      <w:r w:rsidR="00B864E7" w:rsidRPr="00111FFC">
        <w:rPr>
          <w:rFonts w:ascii="Times New Roman" w:eastAsia="Times New Roman" w:hAnsi="Times New Roman"/>
          <w:sz w:val="24"/>
          <w:szCs w:val="24"/>
          <w:lang w:eastAsia="en-GB"/>
        </w:rPr>
        <w:t xml:space="preserve">LIFE </w:t>
      </w:r>
      <w:r w:rsidR="006C1C8F" w:rsidRPr="00111FFC">
        <w:rPr>
          <w:rFonts w:ascii="Times New Roman" w:eastAsia="Times New Roman" w:hAnsi="Times New Roman"/>
          <w:sz w:val="24"/>
          <w:szCs w:val="24"/>
          <w:lang w:eastAsia="en-GB"/>
        </w:rPr>
        <w:t xml:space="preserve">Programme </w:t>
      </w:r>
      <w:r w:rsidR="00B864E7" w:rsidRPr="00111FFC">
        <w:rPr>
          <w:rFonts w:ascii="Times New Roman" w:eastAsia="Times New Roman" w:hAnsi="Times New Roman"/>
          <w:sz w:val="24"/>
          <w:szCs w:val="24"/>
          <w:lang w:eastAsia="en-GB"/>
        </w:rPr>
        <w:t>logo</w:t>
      </w:r>
      <w:r w:rsidRPr="00111FFC">
        <w:rPr>
          <w:rFonts w:ascii="Times New Roman" w:eastAsia="Times New Roman" w:hAnsi="Times New Roman"/>
          <w:sz w:val="24"/>
          <w:szCs w:val="24"/>
          <w:lang w:eastAsia="en-GB"/>
        </w:rPr>
        <w:t xml:space="preserve"> does not confer to the beneficiaries a right of exclusive use. The beneficiaries shall not appropriate</w:t>
      </w:r>
      <w:r w:rsidR="00AD6CDD" w:rsidRPr="00111FFC">
        <w:rPr>
          <w:rFonts w:ascii="Times New Roman" w:eastAsia="Times New Roman" w:hAnsi="Times New Roman"/>
          <w:sz w:val="24"/>
          <w:szCs w:val="24"/>
          <w:lang w:eastAsia="en-GB"/>
        </w:rPr>
        <w:t xml:space="preserve"> </w:t>
      </w:r>
      <w:r w:rsidRPr="00111FFC">
        <w:rPr>
          <w:rFonts w:ascii="Times New Roman" w:eastAsia="Times New Roman" w:hAnsi="Times New Roman"/>
          <w:sz w:val="24"/>
          <w:szCs w:val="24"/>
          <w:lang w:eastAsia="en-GB"/>
        </w:rPr>
        <w:t xml:space="preserve">the </w:t>
      </w:r>
      <w:r w:rsidR="00B864E7" w:rsidRPr="00111FFC">
        <w:rPr>
          <w:rFonts w:ascii="Times New Roman" w:eastAsia="Times New Roman" w:hAnsi="Times New Roman"/>
          <w:sz w:val="24"/>
          <w:szCs w:val="24"/>
          <w:lang w:eastAsia="en-GB"/>
        </w:rPr>
        <w:t xml:space="preserve">LIFE </w:t>
      </w:r>
      <w:r w:rsidR="006C1C8F" w:rsidRPr="00111FFC">
        <w:rPr>
          <w:rFonts w:ascii="Times New Roman" w:eastAsia="Times New Roman" w:hAnsi="Times New Roman"/>
          <w:sz w:val="24"/>
          <w:szCs w:val="24"/>
          <w:lang w:eastAsia="en-GB"/>
        </w:rPr>
        <w:t xml:space="preserve">Programme </w:t>
      </w:r>
      <w:r w:rsidR="00B864E7" w:rsidRPr="00111FFC">
        <w:rPr>
          <w:rFonts w:ascii="Times New Roman" w:eastAsia="Times New Roman" w:hAnsi="Times New Roman"/>
          <w:sz w:val="24"/>
          <w:szCs w:val="24"/>
          <w:lang w:eastAsia="en-GB"/>
        </w:rPr>
        <w:t>logo</w:t>
      </w:r>
      <w:r w:rsidRPr="00111FFC">
        <w:rPr>
          <w:rFonts w:ascii="Times New Roman" w:eastAsia="Times New Roman" w:hAnsi="Times New Roman"/>
          <w:sz w:val="24"/>
          <w:szCs w:val="24"/>
          <w:lang w:eastAsia="en-GB"/>
        </w:rPr>
        <w:t xml:space="preserve"> or any similar trademark or logo, either by registration or by any other means. </w:t>
      </w:r>
      <w:r w:rsidR="00B864E7" w:rsidRPr="00111FFC">
        <w:rPr>
          <w:rFonts w:ascii="Times New Roman" w:hAnsi="Times New Roman"/>
          <w:sz w:val="24"/>
          <w:szCs w:val="24"/>
        </w:rPr>
        <w:t>The LIFE logo may not be referred to as a certified quality label or eco-label.  Its use shall be restricted to dissemination activities.</w:t>
      </w:r>
    </w:p>
    <w:p w14:paraId="0A880050" w14:textId="77777777" w:rsidR="00D3609C" w:rsidRPr="00111FFC" w:rsidRDefault="00D3609C" w:rsidP="00C1426E">
      <w:pPr>
        <w:adjustRightInd w:val="0"/>
        <w:spacing w:after="0" w:line="240" w:lineRule="auto"/>
        <w:ind w:left="567"/>
        <w:jc w:val="both"/>
        <w:rPr>
          <w:rFonts w:ascii="Times New Roman" w:hAnsi="Times New Roman"/>
          <w:sz w:val="24"/>
          <w:szCs w:val="24"/>
        </w:rPr>
      </w:pPr>
    </w:p>
    <w:p w14:paraId="1E80C4FF" w14:textId="77777777" w:rsidR="00D3609C" w:rsidRDefault="00D3609C" w:rsidP="00C1426E">
      <w:pPr>
        <w:adjustRightInd w:val="0"/>
        <w:spacing w:after="0" w:line="240" w:lineRule="auto"/>
        <w:ind w:left="567"/>
        <w:jc w:val="both"/>
        <w:rPr>
          <w:rFonts w:ascii="Times New Roman" w:hAnsi="Times New Roman"/>
          <w:sz w:val="24"/>
          <w:szCs w:val="24"/>
        </w:rPr>
      </w:pPr>
      <w:r w:rsidRPr="00111FFC">
        <w:rPr>
          <w:rFonts w:ascii="Times New Roman" w:hAnsi="Times New Roman"/>
          <w:sz w:val="24"/>
          <w:szCs w:val="24"/>
        </w:rPr>
        <w:t xml:space="preserve">For projects in Natura 2000 sites or contributing to the integrity of the Natura 2000 network, the obligations regarding the LIFE Programme logo also apply for the Natura 2000 logo </w:t>
      </w:r>
      <w:r w:rsidRPr="00111FFC">
        <w:rPr>
          <w:rFonts w:ascii="Times New Roman" w:eastAsia="Times New Roman" w:hAnsi="Times New Roman"/>
          <w:sz w:val="24"/>
          <w:szCs w:val="24"/>
          <w:lang w:val="en-US" w:eastAsia="en-GB"/>
        </w:rPr>
        <w:t xml:space="preserve">(http://ec.europa.eu/environment/life/toolkit/comtools/resources/logos.htm).  </w:t>
      </w:r>
      <w:r w:rsidRPr="00111FFC">
        <w:rPr>
          <w:rFonts w:ascii="Times New Roman" w:hAnsi="Times New Roman"/>
          <w:sz w:val="24"/>
          <w:szCs w:val="24"/>
        </w:rPr>
        <w:t>The project’s importance in terms of establishing the Natura 2000 network must be described in the notice boards and on the websites.</w:t>
      </w:r>
    </w:p>
    <w:p w14:paraId="4D122C80" w14:textId="77777777" w:rsidR="00B864E7" w:rsidRPr="00ED4C8E" w:rsidRDefault="00B864E7" w:rsidP="00B864E7">
      <w:pPr>
        <w:spacing w:after="0" w:line="240" w:lineRule="auto"/>
        <w:ind w:left="709" w:hanging="709"/>
        <w:jc w:val="both"/>
        <w:rPr>
          <w:rFonts w:ascii="Times New Roman" w:hAnsi="Times New Roman"/>
          <w:i/>
        </w:rPr>
      </w:pPr>
    </w:p>
    <w:p w14:paraId="4D41F760" w14:textId="77777777" w:rsidR="00B864E7" w:rsidRDefault="00B864E7" w:rsidP="00FC12F9">
      <w:pPr>
        <w:pStyle w:val="Odstavecseseznamem"/>
        <w:numPr>
          <w:ilvl w:val="0"/>
          <w:numId w:val="24"/>
        </w:numPr>
        <w:adjustRightInd w:val="0"/>
        <w:spacing w:after="0" w:line="240" w:lineRule="auto"/>
        <w:ind w:left="567" w:hanging="567"/>
        <w:jc w:val="both"/>
        <w:rPr>
          <w:rFonts w:ascii="Times New Roman" w:hAnsi="Times New Roman"/>
          <w:sz w:val="24"/>
          <w:szCs w:val="24"/>
          <w:lang w:val="en-GB"/>
        </w:rPr>
      </w:pPr>
      <w:r w:rsidRPr="00ED4C8E">
        <w:rPr>
          <w:rFonts w:ascii="Times New Roman" w:hAnsi="Times New Roman"/>
          <w:sz w:val="24"/>
          <w:szCs w:val="24"/>
          <w:lang w:val="en-GB"/>
        </w:rPr>
        <w:t xml:space="preserve">The coordinating beneficiary shall create a </w:t>
      </w:r>
      <w:r w:rsidRPr="005E74F6">
        <w:rPr>
          <w:rFonts w:ascii="Times New Roman" w:hAnsi="Times New Roman"/>
          <w:i/>
          <w:sz w:val="24"/>
          <w:szCs w:val="24"/>
          <w:lang w:val="en-GB"/>
        </w:rPr>
        <w:t>project website</w:t>
      </w:r>
      <w:r w:rsidRPr="00ED4C8E">
        <w:rPr>
          <w:rFonts w:ascii="Times New Roman" w:hAnsi="Times New Roman"/>
          <w:sz w:val="24"/>
          <w:szCs w:val="24"/>
          <w:lang w:val="en-GB"/>
        </w:rPr>
        <w:t xml:space="preserve"> or use an existing website </w:t>
      </w:r>
      <w:r w:rsidR="00D3609C" w:rsidRPr="00ED4C8E">
        <w:rPr>
          <w:rFonts w:ascii="Times New Roman" w:hAnsi="Times New Roman"/>
          <w:sz w:val="24"/>
          <w:szCs w:val="24"/>
          <w:lang w:val="en-GB"/>
        </w:rPr>
        <w:t xml:space="preserve">in at least one official language of the European Union </w:t>
      </w:r>
      <w:r w:rsidRPr="00ED4C8E">
        <w:rPr>
          <w:rFonts w:ascii="Times New Roman" w:hAnsi="Times New Roman"/>
          <w:sz w:val="24"/>
          <w:szCs w:val="24"/>
          <w:lang w:val="en-GB"/>
        </w:rPr>
        <w:t>for the dissemination of project activities, progress and results.  The web address where the main results of the project are available to the public shall be indicated in the reports.  This website shall be online at the latest six months after the start</w:t>
      </w:r>
      <w:r w:rsidR="00564395" w:rsidRPr="00ED4C8E">
        <w:rPr>
          <w:rFonts w:ascii="Times New Roman" w:hAnsi="Times New Roman"/>
          <w:sz w:val="24"/>
          <w:szCs w:val="24"/>
          <w:lang w:val="en-GB"/>
        </w:rPr>
        <w:t>ing date as specified in Article I.2.2</w:t>
      </w:r>
      <w:r w:rsidRPr="00ED4C8E">
        <w:rPr>
          <w:rFonts w:ascii="Times New Roman" w:hAnsi="Times New Roman"/>
          <w:sz w:val="24"/>
          <w:szCs w:val="24"/>
          <w:lang w:val="en-GB"/>
        </w:rPr>
        <w:t>, shall be regularly updated and shall be kept for at least five years after the end of the project.</w:t>
      </w:r>
      <w:r w:rsidR="00BD7D88">
        <w:rPr>
          <w:rFonts w:ascii="Times New Roman" w:hAnsi="Times New Roman"/>
          <w:sz w:val="24"/>
          <w:szCs w:val="24"/>
          <w:lang w:val="en-GB"/>
        </w:rPr>
        <w:t xml:space="preserve"> </w:t>
      </w:r>
      <w:r w:rsidR="00BD7D88" w:rsidRPr="00BD7D88">
        <w:rPr>
          <w:rFonts w:ascii="Times New Roman" w:hAnsi="Times New Roman"/>
          <w:sz w:val="24"/>
          <w:szCs w:val="24"/>
          <w:lang w:val="en-GB"/>
        </w:rPr>
        <w:t>A summary of the project</w:t>
      </w:r>
      <w:r w:rsidR="009A72FF">
        <w:rPr>
          <w:rFonts w:ascii="Times New Roman" w:hAnsi="Times New Roman"/>
          <w:sz w:val="24"/>
          <w:szCs w:val="24"/>
          <w:lang w:val="en-GB"/>
        </w:rPr>
        <w:t xml:space="preserve"> in English language</w:t>
      </w:r>
      <w:r w:rsidR="00BD7D88" w:rsidRPr="00BD7D88">
        <w:rPr>
          <w:rFonts w:ascii="Times New Roman" w:hAnsi="Times New Roman"/>
          <w:sz w:val="24"/>
          <w:szCs w:val="24"/>
          <w:lang w:val="en-GB"/>
        </w:rPr>
        <w:t>, including name and contact information of the coordinating beneficiary, will be placed on the LIFE website and made available to the general public</w:t>
      </w:r>
      <w:r w:rsidR="009A72FF">
        <w:rPr>
          <w:rFonts w:ascii="Times New Roman" w:hAnsi="Times New Roman"/>
          <w:sz w:val="24"/>
          <w:szCs w:val="24"/>
          <w:lang w:val="en-GB"/>
        </w:rPr>
        <w:t>.</w:t>
      </w:r>
    </w:p>
    <w:p w14:paraId="76BC05A6" w14:textId="77777777" w:rsidR="002E1CDA" w:rsidRPr="00ED4C8E" w:rsidRDefault="002E1CDA" w:rsidP="002E1CDA">
      <w:pPr>
        <w:pStyle w:val="Odstavecseseznamem"/>
        <w:adjustRightInd w:val="0"/>
        <w:spacing w:after="0" w:line="240" w:lineRule="auto"/>
        <w:ind w:left="567"/>
        <w:jc w:val="both"/>
        <w:rPr>
          <w:rFonts w:ascii="Times New Roman" w:hAnsi="Times New Roman"/>
          <w:sz w:val="24"/>
          <w:szCs w:val="24"/>
          <w:lang w:val="en-GB"/>
        </w:rPr>
      </w:pPr>
    </w:p>
    <w:p w14:paraId="2631A119" w14:textId="77777777" w:rsidR="00B864E7" w:rsidRPr="00ED4C8E" w:rsidRDefault="00B864E7" w:rsidP="00FC12F9">
      <w:pPr>
        <w:pStyle w:val="Odstavecseseznamem"/>
        <w:numPr>
          <w:ilvl w:val="0"/>
          <w:numId w:val="24"/>
        </w:numPr>
        <w:adjustRightInd w:val="0"/>
        <w:spacing w:after="0" w:line="240" w:lineRule="auto"/>
        <w:ind w:left="567" w:hanging="567"/>
        <w:jc w:val="both"/>
        <w:rPr>
          <w:rFonts w:ascii="Times New Roman" w:hAnsi="Times New Roman"/>
          <w:sz w:val="24"/>
          <w:szCs w:val="24"/>
          <w:lang w:val="en-GB"/>
        </w:rPr>
      </w:pPr>
      <w:r w:rsidRPr="00ED4C8E">
        <w:rPr>
          <w:rFonts w:ascii="Times New Roman" w:hAnsi="Times New Roman"/>
          <w:sz w:val="24"/>
          <w:szCs w:val="24"/>
          <w:lang w:val="en-GB"/>
        </w:rPr>
        <w:t xml:space="preserve">The beneficiaries shall erect and maintain </w:t>
      </w:r>
      <w:r w:rsidRPr="005E74F6">
        <w:rPr>
          <w:rFonts w:ascii="Times New Roman" w:hAnsi="Times New Roman"/>
          <w:i/>
          <w:sz w:val="24"/>
          <w:szCs w:val="24"/>
          <w:lang w:val="en-GB"/>
        </w:rPr>
        <w:t>notice boards</w:t>
      </w:r>
      <w:r w:rsidRPr="00ED4C8E">
        <w:rPr>
          <w:rFonts w:ascii="Times New Roman" w:hAnsi="Times New Roman"/>
          <w:sz w:val="24"/>
          <w:szCs w:val="24"/>
          <w:lang w:val="en-GB"/>
        </w:rPr>
        <w:t xml:space="preserve"> describing the project at the locations where it is implemented, at strategic places accessible and visible to the public. </w:t>
      </w:r>
    </w:p>
    <w:p w14:paraId="58FE1638" w14:textId="77777777" w:rsidR="00A321C2" w:rsidRPr="00ED4C8E" w:rsidRDefault="00A321C2" w:rsidP="00696E62">
      <w:pPr>
        <w:adjustRightInd w:val="0"/>
        <w:spacing w:after="0" w:line="240" w:lineRule="auto"/>
        <w:ind w:left="709" w:hanging="709"/>
        <w:jc w:val="both"/>
        <w:rPr>
          <w:rFonts w:ascii="Times New Roman" w:eastAsia="Times New Roman" w:hAnsi="Times New Roman"/>
          <w:b/>
          <w:sz w:val="24"/>
          <w:szCs w:val="24"/>
          <w:lang w:eastAsia="en-GB"/>
        </w:rPr>
      </w:pPr>
    </w:p>
    <w:p w14:paraId="26A74FE4" w14:textId="77777777" w:rsidR="00E9431B" w:rsidRPr="00ED4C8E" w:rsidRDefault="00227A82" w:rsidP="00242651">
      <w:pPr>
        <w:adjustRightInd w:val="0"/>
        <w:spacing w:after="0" w:line="240" w:lineRule="auto"/>
        <w:ind w:left="709" w:hanging="709"/>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7</w:t>
      </w:r>
      <w:r w:rsidRPr="00ED4C8E">
        <w:rPr>
          <w:rFonts w:ascii="Times New Roman" w:eastAsia="Times New Roman" w:hAnsi="Times New Roman"/>
          <w:b/>
          <w:sz w:val="24"/>
          <w:szCs w:val="24"/>
          <w:lang w:eastAsia="en-GB"/>
        </w:rPr>
        <w:t>.</w:t>
      </w:r>
      <w:r w:rsidR="00E9431B" w:rsidRPr="00ED4C8E">
        <w:rPr>
          <w:rFonts w:ascii="Times New Roman" w:eastAsia="Times New Roman" w:hAnsi="Times New Roman"/>
          <w:b/>
          <w:sz w:val="24"/>
          <w:szCs w:val="24"/>
          <w:lang w:eastAsia="en-GB"/>
        </w:rPr>
        <w:t>2</w:t>
      </w:r>
      <w:r w:rsidR="00DE140A" w:rsidRPr="00ED4C8E">
        <w:rPr>
          <w:rFonts w:ascii="Times New Roman" w:eastAsia="Times New Roman" w:hAnsi="Times New Roman"/>
          <w:b/>
          <w:sz w:val="24"/>
          <w:szCs w:val="24"/>
          <w:lang w:eastAsia="en-GB"/>
        </w:rPr>
        <w:tab/>
      </w:r>
      <w:r w:rsidR="002F08C4" w:rsidRPr="00ED4C8E">
        <w:rPr>
          <w:rFonts w:ascii="Times New Roman" w:eastAsia="Times New Roman" w:hAnsi="Times New Roman"/>
          <w:b/>
          <w:sz w:val="24"/>
          <w:szCs w:val="24"/>
          <w:lang w:eastAsia="en-GB"/>
        </w:rPr>
        <w:t>D</w:t>
      </w:r>
      <w:r w:rsidR="00E9431B" w:rsidRPr="00ED4C8E">
        <w:rPr>
          <w:rFonts w:ascii="Times New Roman" w:eastAsia="Times New Roman" w:hAnsi="Times New Roman"/>
          <w:b/>
          <w:sz w:val="24"/>
          <w:szCs w:val="24"/>
          <w:lang w:eastAsia="en-GB"/>
        </w:rPr>
        <w:t>isclaimer</w:t>
      </w:r>
      <w:r w:rsidR="002F08C4" w:rsidRPr="00ED4C8E">
        <w:rPr>
          <w:rFonts w:ascii="Times New Roman" w:eastAsia="Times New Roman" w:hAnsi="Times New Roman"/>
          <w:b/>
          <w:sz w:val="24"/>
          <w:szCs w:val="24"/>
          <w:lang w:eastAsia="en-GB"/>
        </w:rPr>
        <w:t>s</w:t>
      </w:r>
      <w:r w:rsidR="00E9431B" w:rsidRPr="00ED4C8E">
        <w:rPr>
          <w:rFonts w:ascii="Times New Roman" w:eastAsia="Times New Roman" w:hAnsi="Times New Roman"/>
          <w:b/>
          <w:sz w:val="24"/>
          <w:szCs w:val="24"/>
          <w:lang w:eastAsia="en-GB"/>
        </w:rPr>
        <w:t xml:space="preserve"> </w:t>
      </w:r>
      <w:r w:rsidR="008275A3" w:rsidRPr="00ED4C8E">
        <w:rPr>
          <w:rFonts w:ascii="Times New Roman" w:eastAsia="Times New Roman" w:hAnsi="Times New Roman"/>
          <w:b/>
          <w:sz w:val="24"/>
          <w:szCs w:val="24"/>
          <w:lang w:eastAsia="en-GB"/>
        </w:rPr>
        <w:t xml:space="preserve">excluding </w:t>
      </w:r>
      <w:r w:rsidR="00EF6132">
        <w:rPr>
          <w:rFonts w:ascii="Times New Roman" w:eastAsia="Times New Roman" w:hAnsi="Times New Roman"/>
          <w:b/>
          <w:sz w:val="24"/>
          <w:szCs w:val="24"/>
          <w:lang w:eastAsia="en-GB"/>
        </w:rPr>
        <w:t>Agency</w:t>
      </w:r>
      <w:r w:rsidR="008275A3" w:rsidRPr="00ED4C8E">
        <w:rPr>
          <w:rFonts w:ascii="Times New Roman" w:eastAsia="Times New Roman" w:hAnsi="Times New Roman"/>
          <w:b/>
          <w:sz w:val="24"/>
          <w:szCs w:val="24"/>
          <w:lang w:eastAsia="en-GB"/>
        </w:rPr>
        <w:t xml:space="preserve"> responsibility</w:t>
      </w:r>
    </w:p>
    <w:p w14:paraId="7BB0A6BB" w14:textId="77777777" w:rsidR="00E9431B" w:rsidRPr="00ED4C8E" w:rsidRDefault="00E9431B" w:rsidP="00242651">
      <w:pPr>
        <w:adjustRightInd w:val="0"/>
        <w:spacing w:after="0" w:line="240" w:lineRule="auto"/>
        <w:ind w:left="709" w:hanging="709"/>
        <w:jc w:val="both"/>
        <w:rPr>
          <w:rFonts w:ascii="Times New Roman" w:eastAsia="Times New Roman" w:hAnsi="Times New Roman"/>
          <w:b/>
          <w:sz w:val="24"/>
          <w:szCs w:val="24"/>
          <w:lang w:eastAsia="en-GB"/>
        </w:rPr>
      </w:pPr>
    </w:p>
    <w:p w14:paraId="42F94A05" w14:textId="77777777" w:rsidR="00227A82" w:rsidRPr="00ED4C8E" w:rsidRDefault="00227A82" w:rsidP="001413A9">
      <w:pPr>
        <w:adjustRightInd w:val="0"/>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Any communication or publication </w:t>
      </w:r>
      <w:r w:rsidR="008275A3" w:rsidRPr="00ED4C8E">
        <w:rPr>
          <w:rFonts w:ascii="Times New Roman" w:eastAsia="Times New Roman" w:hAnsi="Times New Roman"/>
          <w:sz w:val="24"/>
          <w:szCs w:val="24"/>
          <w:lang w:eastAsia="en-GB"/>
        </w:rPr>
        <w:t xml:space="preserve">related to the </w:t>
      </w:r>
      <w:r w:rsidR="00BE655B" w:rsidRPr="00ED4C8E">
        <w:rPr>
          <w:rFonts w:ascii="Times New Roman" w:eastAsia="Times New Roman" w:hAnsi="Times New Roman"/>
          <w:sz w:val="24"/>
          <w:szCs w:val="24"/>
          <w:lang w:eastAsia="en-GB"/>
        </w:rPr>
        <w:t>project</w:t>
      </w:r>
      <w:r w:rsidR="008275A3"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made by the beneficiaries </w:t>
      </w:r>
      <w:r w:rsidR="000D504C" w:rsidRPr="00ED4C8E">
        <w:rPr>
          <w:rFonts w:ascii="Times New Roman" w:eastAsia="Times New Roman" w:hAnsi="Times New Roman"/>
          <w:sz w:val="24"/>
          <w:szCs w:val="24"/>
          <w:lang w:eastAsia="en-GB"/>
        </w:rPr>
        <w:t>jointly</w:t>
      </w:r>
      <w:r w:rsidR="00B83A01" w:rsidRPr="00ED4C8E">
        <w:rPr>
          <w:rFonts w:ascii="Times New Roman" w:eastAsia="Times New Roman" w:hAnsi="Times New Roman"/>
          <w:sz w:val="24"/>
          <w:szCs w:val="24"/>
          <w:lang w:eastAsia="en-GB"/>
        </w:rPr>
        <w:t xml:space="preserve"> or individually</w:t>
      </w:r>
      <w:r w:rsidR="00B83A01" w:rsidRPr="00ED4C8E" w:rsidDel="00B83A01">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in any form and </w:t>
      </w:r>
      <w:r w:rsidR="00242BD8" w:rsidRPr="00ED4C8E">
        <w:rPr>
          <w:rFonts w:ascii="Times New Roman" w:eastAsia="Times New Roman" w:hAnsi="Times New Roman"/>
          <w:sz w:val="24"/>
          <w:szCs w:val="24"/>
          <w:lang w:eastAsia="en-GB"/>
        </w:rPr>
        <w:t xml:space="preserve">using any </w:t>
      </w:r>
      <w:r w:rsidR="00407B50" w:rsidRPr="00ED4C8E">
        <w:rPr>
          <w:rFonts w:ascii="Times New Roman" w:eastAsia="Times New Roman" w:hAnsi="Times New Roman"/>
          <w:sz w:val="24"/>
          <w:szCs w:val="24"/>
          <w:lang w:eastAsia="en-GB"/>
        </w:rPr>
        <w:t>means</w:t>
      </w:r>
      <w:r w:rsidRPr="00ED4C8E">
        <w:rPr>
          <w:rFonts w:ascii="Times New Roman" w:eastAsia="Times New Roman" w:hAnsi="Times New Roman"/>
          <w:sz w:val="24"/>
          <w:szCs w:val="24"/>
          <w:lang w:eastAsia="en-GB"/>
        </w:rPr>
        <w:t xml:space="preserve">, shall indicate that it reflects only the author's view and that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is not responsible for any use that may be made of the information </w:t>
      </w:r>
      <w:r w:rsidR="00242BD8" w:rsidRPr="00ED4C8E">
        <w:rPr>
          <w:rFonts w:ascii="Times New Roman" w:eastAsia="Times New Roman" w:hAnsi="Times New Roman"/>
          <w:sz w:val="24"/>
          <w:szCs w:val="24"/>
          <w:lang w:eastAsia="en-GB"/>
        </w:rPr>
        <w:t xml:space="preserve">it </w:t>
      </w:r>
      <w:r w:rsidRPr="00ED4C8E">
        <w:rPr>
          <w:rFonts w:ascii="Times New Roman" w:eastAsia="Times New Roman" w:hAnsi="Times New Roman"/>
          <w:sz w:val="24"/>
          <w:szCs w:val="24"/>
          <w:lang w:eastAsia="en-GB"/>
        </w:rPr>
        <w:t>contain</w:t>
      </w:r>
      <w:r w:rsidR="00242BD8" w:rsidRPr="00ED4C8E">
        <w:rPr>
          <w:rFonts w:ascii="Times New Roman" w:eastAsia="Times New Roman" w:hAnsi="Times New Roman"/>
          <w:sz w:val="24"/>
          <w:szCs w:val="24"/>
          <w:lang w:eastAsia="en-GB"/>
        </w:rPr>
        <w:t>s</w:t>
      </w:r>
      <w:r w:rsidRPr="00ED4C8E">
        <w:rPr>
          <w:rFonts w:ascii="Times New Roman" w:eastAsia="Times New Roman" w:hAnsi="Times New Roman"/>
          <w:sz w:val="24"/>
          <w:szCs w:val="24"/>
          <w:lang w:eastAsia="en-GB"/>
        </w:rPr>
        <w:t>.</w:t>
      </w:r>
    </w:p>
    <w:p w14:paraId="709985D8" w14:textId="77777777" w:rsidR="006919FC" w:rsidRPr="00ED4C8E" w:rsidRDefault="006919FC" w:rsidP="00242651">
      <w:pPr>
        <w:adjustRightInd w:val="0"/>
        <w:spacing w:after="0" w:line="240" w:lineRule="auto"/>
        <w:ind w:left="709" w:hanging="709"/>
        <w:jc w:val="both"/>
        <w:rPr>
          <w:rFonts w:ascii="Times New Roman" w:eastAsia="Times New Roman" w:hAnsi="Times New Roman"/>
          <w:sz w:val="24"/>
          <w:szCs w:val="24"/>
          <w:lang w:eastAsia="en-GB"/>
        </w:rPr>
      </w:pPr>
    </w:p>
    <w:p w14:paraId="4CB09C1D" w14:textId="77777777" w:rsidR="006919FC" w:rsidRPr="00ED4C8E" w:rsidRDefault="006919FC" w:rsidP="00242651">
      <w:pPr>
        <w:adjustRightInd w:val="0"/>
        <w:spacing w:after="0" w:line="240" w:lineRule="auto"/>
        <w:ind w:left="709" w:hanging="709"/>
        <w:jc w:val="both"/>
        <w:rPr>
          <w:rFonts w:ascii="Times New Roman" w:eastAsia="Times New Roman" w:hAnsi="Times New Roman"/>
          <w:sz w:val="24"/>
          <w:szCs w:val="24"/>
          <w:lang w:eastAsia="en-GB"/>
        </w:rPr>
      </w:pPr>
    </w:p>
    <w:p w14:paraId="2E61ED10" w14:textId="77777777" w:rsidR="00C3338F" w:rsidRPr="00ED4C8E" w:rsidRDefault="00796021" w:rsidP="00696E62">
      <w:pPr>
        <w:spacing w:after="0" w:line="240" w:lineRule="auto"/>
        <w:jc w:val="both"/>
        <w:rPr>
          <w:rFonts w:ascii="Times New Roman" w:hAnsi="Times New Roman"/>
          <w:b/>
          <w:sz w:val="24"/>
          <w:szCs w:val="24"/>
        </w:rPr>
      </w:pPr>
      <w:r w:rsidRPr="00ED4C8E">
        <w:rPr>
          <w:rFonts w:ascii="Times New Roman" w:hAnsi="Times New Roman"/>
          <w:b/>
          <w:sz w:val="24"/>
          <w:szCs w:val="24"/>
        </w:rPr>
        <w:t>ARTICLE II.</w:t>
      </w:r>
      <w:r w:rsidR="009A29A1" w:rsidRPr="00ED4C8E">
        <w:rPr>
          <w:rFonts w:ascii="Times New Roman" w:hAnsi="Times New Roman"/>
          <w:b/>
          <w:sz w:val="24"/>
          <w:szCs w:val="24"/>
        </w:rPr>
        <w:t>8</w:t>
      </w:r>
      <w:r w:rsidRPr="00ED4C8E">
        <w:rPr>
          <w:rFonts w:ascii="Times New Roman" w:hAnsi="Times New Roman"/>
          <w:b/>
          <w:sz w:val="24"/>
          <w:szCs w:val="24"/>
        </w:rPr>
        <w:t xml:space="preserve"> </w:t>
      </w:r>
      <w:r w:rsidR="00AC50F9" w:rsidRPr="00ED4C8E">
        <w:rPr>
          <w:rFonts w:ascii="Times New Roman" w:eastAsia="Times New Roman" w:hAnsi="Times New Roman"/>
          <w:b/>
          <w:sz w:val="24"/>
          <w:szCs w:val="24"/>
          <w:lang w:eastAsia="en-GB"/>
        </w:rPr>
        <w:t>–</w:t>
      </w:r>
      <w:r w:rsidR="00A7231B" w:rsidRPr="00ED4C8E">
        <w:rPr>
          <w:rFonts w:ascii="Times New Roman" w:hAnsi="Times New Roman"/>
          <w:b/>
          <w:i/>
          <w:sz w:val="24"/>
          <w:szCs w:val="24"/>
        </w:rPr>
        <w:t xml:space="preserve"> </w:t>
      </w:r>
      <w:r w:rsidR="007E1FAD" w:rsidRPr="00ED4C8E">
        <w:rPr>
          <w:rFonts w:ascii="Times New Roman" w:hAnsi="Times New Roman"/>
          <w:b/>
          <w:sz w:val="24"/>
          <w:szCs w:val="24"/>
        </w:rPr>
        <w:t xml:space="preserve">PRE-EXISTING RIGHTS </w:t>
      </w:r>
      <w:r w:rsidR="005A23ED" w:rsidRPr="00ED4C8E">
        <w:rPr>
          <w:rFonts w:ascii="Times New Roman" w:hAnsi="Times New Roman"/>
          <w:b/>
          <w:sz w:val="24"/>
          <w:szCs w:val="24"/>
        </w:rPr>
        <w:t>AND</w:t>
      </w:r>
      <w:r w:rsidR="007E1FAD" w:rsidRPr="00ED4C8E">
        <w:rPr>
          <w:rFonts w:ascii="Times New Roman" w:hAnsi="Times New Roman"/>
          <w:b/>
          <w:i/>
          <w:sz w:val="24"/>
          <w:szCs w:val="24"/>
        </w:rPr>
        <w:t xml:space="preserve"> </w:t>
      </w:r>
      <w:r w:rsidRPr="00ED4C8E">
        <w:rPr>
          <w:rFonts w:ascii="Times New Roman" w:hAnsi="Times New Roman"/>
          <w:b/>
          <w:sz w:val="24"/>
          <w:szCs w:val="24"/>
        </w:rPr>
        <w:t>OWNERSHIP</w:t>
      </w:r>
      <w:r w:rsidR="00B928CD" w:rsidRPr="00ED4C8E">
        <w:rPr>
          <w:rFonts w:ascii="Times New Roman" w:hAnsi="Times New Roman"/>
          <w:b/>
          <w:sz w:val="24"/>
          <w:szCs w:val="24"/>
        </w:rPr>
        <w:t xml:space="preserve"> </w:t>
      </w:r>
      <w:r w:rsidR="00242BD8" w:rsidRPr="00ED4C8E">
        <w:rPr>
          <w:rFonts w:ascii="Times New Roman" w:hAnsi="Times New Roman"/>
          <w:b/>
          <w:sz w:val="24"/>
          <w:szCs w:val="24"/>
        </w:rPr>
        <w:t>AND</w:t>
      </w:r>
      <w:r w:rsidR="00B928CD" w:rsidRPr="00ED4C8E">
        <w:rPr>
          <w:rFonts w:ascii="Times New Roman" w:hAnsi="Times New Roman"/>
          <w:b/>
          <w:sz w:val="24"/>
          <w:szCs w:val="24"/>
        </w:rPr>
        <w:t xml:space="preserve"> </w:t>
      </w:r>
      <w:r w:rsidRPr="00ED4C8E">
        <w:rPr>
          <w:rFonts w:ascii="Times New Roman" w:hAnsi="Times New Roman"/>
          <w:b/>
          <w:sz w:val="24"/>
          <w:szCs w:val="24"/>
        </w:rPr>
        <w:t>USE OF THE RESULTS</w:t>
      </w:r>
      <w:r w:rsidR="008163AB" w:rsidRPr="00ED4C8E">
        <w:rPr>
          <w:rFonts w:ascii="Times New Roman" w:hAnsi="Times New Roman"/>
          <w:b/>
          <w:sz w:val="24"/>
          <w:szCs w:val="24"/>
        </w:rPr>
        <w:t xml:space="preserve"> </w:t>
      </w:r>
      <w:r w:rsidR="007E1FAD" w:rsidRPr="00ED4C8E">
        <w:rPr>
          <w:rFonts w:ascii="Times New Roman" w:hAnsi="Times New Roman"/>
          <w:b/>
          <w:sz w:val="24"/>
          <w:szCs w:val="24"/>
        </w:rPr>
        <w:t>(</w:t>
      </w:r>
      <w:r w:rsidR="008163AB" w:rsidRPr="00ED4C8E">
        <w:rPr>
          <w:rFonts w:ascii="Times New Roman" w:hAnsi="Times New Roman"/>
          <w:b/>
          <w:sz w:val="24"/>
          <w:szCs w:val="24"/>
        </w:rPr>
        <w:t>INCLUDING</w:t>
      </w:r>
      <w:r w:rsidR="00B209CB" w:rsidRPr="00ED4C8E">
        <w:rPr>
          <w:rFonts w:ascii="Times New Roman" w:hAnsi="Times New Roman"/>
          <w:b/>
          <w:sz w:val="24"/>
          <w:szCs w:val="24"/>
        </w:rPr>
        <w:t xml:space="preserve"> </w:t>
      </w:r>
      <w:r w:rsidR="008A7074" w:rsidRPr="00ED4C8E">
        <w:rPr>
          <w:rFonts w:ascii="Times New Roman" w:hAnsi="Times New Roman"/>
          <w:b/>
          <w:sz w:val="24"/>
          <w:szCs w:val="24"/>
        </w:rPr>
        <w:t>INTELLECTUAL AND INDUSTRIAL PROPERTY RIGHTS</w:t>
      </w:r>
      <w:r w:rsidR="007E1FAD" w:rsidRPr="00ED4C8E">
        <w:rPr>
          <w:rFonts w:ascii="Times New Roman" w:hAnsi="Times New Roman"/>
          <w:b/>
          <w:sz w:val="24"/>
          <w:szCs w:val="24"/>
        </w:rPr>
        <w:t>)</w:t>
      </w:r>
    </w:p>
    <w:p w14:paraId="7DD04132" w14:textId="77777777" w:rsidR="00796021" w:rsidRPr="00ED4C8E" w:rsidRDefault="00796021" w:rsidP="00696E62">
      <w:pPr>
        <w:spacing w:after="0" w:line="240" w:lineRule="auto"/>
        <w:jc w:val="both"/>
        <w:rPr>
          <w:rFonts w:ascii="Times New Roman" w:hAnsi="Times New Roman"/>
          <w:b/>
          <w:sz w:val="24"/>
          <w:szCs w:val="24"/>
        </w:rPr>
      </w:pPr>
    </w:p>
    <w:p w14:paraId="396218D2" w14:textId="77777777" w:rsidR="008A7074" w:rsidRPr="00ED4C8E" w:rsidRDefault="008A7074" w:rsidP="00696E62">
      <w:pPr>
        <w:adjustRightInd w:val="0"/>
        <w:spacing w:after="0" w:line="240" w:lineRule="auto"/>
        <w:ind w:left="709" w:hanging="709"/>
        <w:jc w:val="both"/>
        <w:rPr>
          <w:rFonts w:ascii="Times New Roman" w:hAnsi="Times New Roman"/>
          <w:b/>
        </w:rPr>
      </w:pPr>
      <w:r w:rsidRPr="00ED4C8E">
        <w:rPr>
          <w:rFonts w:ascii="Times New Roman" w:hAnsi="Times New Roman"/>
          <w:b/>
          <w:sz w:val="24"/>
          <w:szCs w:val="24"/>
        </w:rPr>
        <w:t>II.8.1</w:t>
      </w:r>
      <w:r w:rsidRPr="00ED4C8E">
        <w:rPr>
          <w:rFonts w:ascii="Times New Roman" w:hAnsi="Times New Roman"/>
          <w:b/>
          <w:sz w:val="24"/>
          <w:szCs w:val="24"/>
        </w:rPr>
        <w:tab/>
        <w:t xml:space="preserve">Ownership </w:t>
      </w:r>
      <w:r w:rsidR="009C3974" w:rsidRPr="00ED4C8E">
        <w:rPr>
          <w:rFonts w:ascii="Times New Roman" w:hAnsi="Times New Roman"/>
          <w:b/>
          <w:sz w:val="24"/>
          <w:szCs w:val="24"/>
        </w:rPr>
        <w:t xml:space="preserve">of the results by </w:t>
      </w:r>
      <w:r w:rsidRPr="00ED4C8E">
        <w:rPr>
          <w:rFonts w:ascii="Times New Roman" w:hAnsi="Times New Roman"/>
          <w:b/>
          <w:sz w:val="24"/>
          <w:szCs w:val="24"/>
        </w:rPr>
        <w:t>the beneficiaries</w:t>
      </w:r>
      <w:r w:rsidR="00EC177E" w:rsidRPr="00ED4C8E">
        <w:rPr>
          <w:rFonts w:ascii="Times New Roman" w:hAnsi="Times New Roman"/>
          <w:b/>
          <w:sz w:val="24"/>
          <w:szCs w:val="24"/>
        </w:rPr>
        <w:t xml:space="preserve"> and exploitation of results</w:t>
      </w:r>
      <w:r w:rsidRPr="00ED4C8E">
        <w:rPr>
          <w:rFonts w:ascii="Times New Roman" w:hAnsi="Times New Roman"/>
          <w:b/>
        </w:rPr>
        <w:t xml:space="preserve"> </w:t>
      </w:r>
    </w:p>
    <w:p w14:paraId="035EFB4C" w14:textId="77777777" w:rsidR="00C3338F" w:rsidRPr="00ED4C8E" w:rsidRDefault="00C3338F" w:rsidP="00696E62">
      <w:pPr>
        <w:adjustRightInd w:val="0"/>
        <w:spacing w:after="0" w:line="240" w:lineRule="auto"/>
        <w:ind w:left="709" w:hanging="709"/>
        <w:jc w:val="both"/>
        <w:rPr>
          <w:rFonts w:ascii="Times New Roman" w:hAnsi="Times New Roman"/>
          <w:b/>
        </w:rPr>
      </w:pPr>
    </w:p>
    <w:p w14:paraId="6DDB3F44" w14:textId="77777777" w:rsidR="00796021" w:rsidRPr="00ED4C8E" w:rsidRDefault="00796021" w:rsidP="00696E62">
      <w:pPr>
        <w:adjustRightInd w:val="0"/>
        <w:spacing w:after="0" w:line="240" w:lineRule="auto"/>
        <w:jc w:val="both"/>
        <w:rPr>
          <w:rFonts w:ascii="Times New Roman" w:hAnsi="Times New Roman"/>
          <w:sz w:val="24"/>
          <w:szCs w:val="24"/>
        </w:rPr>
      </w:pPr>
      <w:r w:rsidRPr="00ED4C8E">
        <w:rPr>
          <w:rFonts w:ascii="Times New Roman" w:hAnsi="Times New Roman"/>
          <w:sz w:val="24"/>
          <w:szCs w:val="24"/>
        </w:rPr>
        <w:lastRenderedPageBreak/>
        <w:t>Unless stipulated otherwise in th</w:t>
      </w:r>
      <w:r w:rsidR="00E5094F" w:rsidRPr="00ED4C8E">
        <w:rPr>
          <w:rFonts w:ascii="Times New Roman" w:hAnsi="Times New Roman"/>
          <w:sz w:val="24"/>
          <w:szCs w:val="24"/>
        </w:rPr>
        <w:t>e</w:t>
      </w:r>
      <w:r w:rsidRPr="00ED4C8E">
        <w:rPr>
          <w:rFonts w:ascii="Times New Roman" w:hAnsi="Times New Roman"/>
          <w:sz w:val="24"/>
          <w:szCs w:val="24"/>
        </w:rPr>
        <w:t xml:space="preserve"> </w:t>
      </w:r>
      <w:r w:rsidR="00952E98" w:rsidRPr="00ED4C8E">
        <w:rPr>
          <w:rFonts w:ascii="Times New Roman" w:hAnsi="Times New Roman"/>
          <w:sz w:val="24"/>
          <w:szCs w:val="24"/>
        </w:rPr>
        <w:t>Agreement</w:t>
      </w:r>
      <w:r w:rsidRPr="00ED4C8E">
        <w:rPr>
          <w:rFonts w:ascii="Times New Roman" w:hAnsi="Times New Roman"/>
          <w:sz w:val="24"/>
          <w:szCs w:val="24"/>
        </w:rPr>
        <w:t xml:space="preserve">, ownership of the results of the </w:t>
      </w:r>
      <w:r w:rsidR="00BE655B" w:rsidRPr="00ED4C8E">
        <w:rPr>
          <w:rFonts w:ascii="Times New Roman" w:hAnsi="Times New Roman"/>
          <w:sz w:val="24"/>
          <w:szCs w:val="24"/>
        </w:rPr>
        <w:t>project</w:t>
      </w:r>
      <w:r w:rsidRPr="00ED4C8E">
        <w:rPr>
          <w:rFonts w:ascii="Times New Roman" w:hAnsi="Times New Roman"/>
          <w:sz w:val="24"/>
          <w:szCs w:val="24"/>
        </w:rPr>
        <w:t xml:space="preserve">, including industrial </w:t>
      </w:r>
      <w:r w:rsidRPr="00ED4C8E">
        <w:rPr>
          <w:rFonts w:ascii="Times New Roman" w:eastAsia="Times New Roman" w:hAnsi="Times New Roman"/>
          <w:sz w:val="24"/>
          <w:szCs w:val="24"/>
          <w:lang w:eastAsia="en-GB"/>
        </w:rPr>
        <w:t>and</w:t>
      </w:r>
      <w:r w:rsidRPr="00ED4C8E">
        <w:rPr>
          <w:rFonts w:ascii="Times New Roman" w:hAnsi="Times New Roman"/>
          <w:sz w:val="24"/>
          <w:szCs w:val="24"/>
        </w:rPr>
        <w:t xml:space="preserve"> intellectual property rights, and of the reports and other documents relating to it, shall be vested in the beneficiaries.</w:t>
      </w:r>
    </w:p>
    <w:p w14:paraId="0F16F770" w14:textId="77777777" w:rsidR="00EC177E" w:rsidRPr="00ED4C8E" w:rsidRDefault="00EC177E" w:rsidP="004642CD">
      <w:pPr>
        <w:pStyle w:val="article11"/>
        <w:numPr>
          <w:ilvl w:val="0"/>
          <w:numId w:val="0"/>
        </w:numPr>
      </w:pPr>
      <w:r w:rsidRPr="00ED4C8E">
        <w:t xml:space="preserve">With a view to promoting the use of techniques or models favourable to the environment, the beneficiaries shall ensure that all documents, patents and know-how directly resulting from the project implementation shall be made available </w:t>
      </w:r>
      <w:r w:rsidR="000915FE">
        <w:t>throughout</w:t>
      </w:r>
      <w:r w:rsidR="000915FE" w:rsidRPr="00ED4C8E">
        <w:t xml:space="preserve"> </w:t>
      </w:r>
      <w:r w:rsidRPr="00ED4C8E">
        <w:t>the Union as soon as they are available, on non-discriminatory and reasonable commercial conditions. The beneficiaries shall comply with this obligation for a period of five years after the final payment.</w:t>
      </w:r>
    </w:p>
    <w:p w14:paraId="7F1F2E2B" w14:textId="77777777" w:rsidR="00EC177E" w:rsidRPr="00ED4C8E" w:rsidRDefault="00EC177E" w:rsidP="004642CD">
      <w:pPr>
        <w:pStyle w:val="article11"/>
        <w:numPr>
          <w:ilvl w:val="0"/>
          <w:numId w:val="0"/>
        </w:numPr>
      </w:pPr>
      <w:r w:rsidRPr="00ED4C8E">
        <w:t xml:space="preserve">Should the coordinating beneficiary, for no legitimate reason, refuse to give access to these products or to grant licences under these conditions, the </w:t>
      </w:r>
      <w:r w:rsidR="00EF6132">
        <w:t>Agency</w:t>
      </w:r>
      <w:r w:rsidRPr="00ED4C8E">
        <w:t xml:space="preserve"> reserves the right to apply the rules in Article </w:t>
      </w:r>
      <w:r w:rsidR="004D5F48">
        <w:t>II.16</w:t>
      </w:r>
      <w:r w:rsidR="004D5F48" w:rsidRPr="00ED4C8E">
        <w:t xml:space="preserve"> </w:t>
      </w:r>
      <w:r w:rsidRPr="00ED4C8E">
        <w:t>or, if the project has ended, to demand full or partial repayment of the Union contribution.</w:t>
      </w:r>
    </w:p>
    <w:p w14:paraId="6A3B2772" w14:textId="77777777" w:rsidR="00B25031" w:rsidRPr="00ED4C8E" w:rsidRDefault="00B25031" w:rsidP="00242651">
      <w:pPr>
        <w:adjustRightInd w:val="0"/>
        <w:spacing w:after="0" w:line="240" w:lineRule="auto"/>
        <w:ind w:left="709" w:hanging="709"/>
        <w:jc w:val="both"/>
        <w:rPr>
          <w:rFonts w:ascii="Times New Roman" w:hAnsi="Times New Roman"/>
          <w:sz w:val="24"/>
          <w:szCs w:val="24"/>
        </w:rPr>
      </w:pPr>
    </w:p>
    <w:p w14:paraId="7A653C1E" w14:textId="77777777" w:rsidR="00B25031" w:rsidRPr="00ED4C8E" w:rsidRDefault="00B25031" w:rsidP="00696E62">
      <w:pPr>
        <w:adjustRightInd w:val="0"/>
        <w:spacing w:after="0" w:line="240" w:lineRule="auto"/>
        <w:ind w:left="709" w:hanging="709"/>
        <w:jc w:val="both"/>
        <w:rPr>
          <w:rFonts w:ascii="Times New Roman" w:hAnsi="Times New Roman"/>
          <w:b/>
          <w:sz w:val="24"/>
          <w:szCs w:val="24"/>
        </w:rPr>
      </w:pPr>
      <w:r w:rsidRPr="00ED4C8E">
        <w:rPr>
          <w:rFonts w:ascii="Times New Roman" w:hAnsi="Times New Roman"/>
          <w:b/>
          <w:sz w:val="24"/>
          <w:szCs w:val="24"/>
        </w:rPr>
        <w:t>II.8.</w:t>
      </w:r>
      <w:r w:rsidR="00EE010E" w:rsidRPr="00ED4C8E">
        <w:rPr>
          <w:rFonts w:ascii="Times New Roman" w:hAnsi="Times New Roman"/>
          <w:b/>
          <w:sz w:val="24"/>
          <w:szCs w:val="24"/>
        </w:rPr>
        <w:t>2</w:t>
      </w:r>
      <w:r w:rsidRPr="00ED4C8E">
        <w:rPr>
          <w:rFonts w:ascii="Times New Roman" w:hAnsi="Times New Roman"/>
          <w:b/>
          <w:sz w:val="24"/>
          <w:szCs w:val="24"/>
        </w:rPr>
        <w:tab/>
        <w:t xml:space="preserve">Pre-existing </w:t>
      </w:r>
      <w:r w:rsidR="00A8114C" w:rsidRPr="00ED4C8E">
        <w:rPr>
          <w:rFonts w:ascii="Times New Roman" w:hAnsi="Times New Roman"/>
          <w:b/>
          <w:sz w:val="24"/>
          <w:szCs w:val="24"/>
        </w:rPr>
        <w:t xml:space="preserve">industrial and intellectual property </w:t>
      </w:r>
      <w:r w:rsidRPr="00ED4C8E">
        <w:rPr>
          <w:rFonts w:ascii="Times New Roman" w:hAnsi="Times New Roman"/>
          <w:b/>
          <w:sz w:val="24"/>
          <w:szCs w:val="24"/>
        </w:rPr>
        <w:t xml:space="preserve">rights </w:t>
      </w:r>
    </w:p>
    <w:p w14:paraId="18C046D5" w14:textId="77777777" w:rsidR="00C3338F" w:rsidRPr="00ED4C8E" w:rsidRDefault="00C3338F" w:rsidP="00696E62">
      <w:pPr>
        <w:adjustRightInd w:val="0"/>
        <w:spacing w:after="0" w:line="240" w:lineRule="auto"/>
        <w:jc w:val="both"/>
        <w:rPr>
          <w:rFonts w:ascii="Times New Roman" w:hAnsi="Times New Roman"/>
          <w:sz w:val="24"/>
          <w:szCs w:val="24"/>
        </w:rPr>
      </w:pPr>
    </w:p>
    <w:p w14:paraId="236A1DA4" w14:textId="77777777" w:rsidR="00AC50F9" w:rsidRPr="00ED4C8E" w:rsidRDefault="00B25031" w:rsidP="00720A7D">
      <w:pPr>
        <w:adjustRightInd w:val="0"/>
        <w:spacing w:after="0" w:line="240" w:lineRule="auto"/>
        <w:jc w:val="both"/>
        <w:rPr>
          <w:rFonts w:ascii="Times New Roman" w:hAnsi="Times New Roman"/>
          <w:sz w:val="24"/>
          <w:szCs w:val="24"/>
        </w:rPr>
      </w:pPr>
      <w:r w:rsidRPr="00ED4C8E">
        <w:rPr>
          <w:rFonts w:ascii="Times New Roman" w:hAnsi="Times New Roman"/>
          <w:sz w:val="24"/>
          <w:szCs w:val="24"/>
        </w:rPr>
        <w:t>Where industrial and intellectual property rights, including rights of third parties, exist prior to the conclusion of th</w:t>
      </w:r>
      <w:r w:rsidR="008163AB" w:rsidRPr="00ED4C8E">
        <w:rPr>
          <w:rFonts w:ascii="Times New Roman" w:hAnsi="Times New Roman"/>
          <w:sz w:val="24"/>
          <w:szCs w:val="24"/>
        </w:rPr>
        <w:t>e</w:t>
      </w:r>
      <w:r w:rsidRPr="00ED4C8E">
        <w:rPr>
          <w:rFonts w:ascii="Times New Roman" w:hAnsi="Times New Roman"/>
          <w:sz w:val="24"/>
          <w:szCs w:val="24"/>
        </w:rPr>
        <w:t xml:space="preserve"> </w:t>
      </w:r>
      <w:r w:rsidR="00952E98" w:rsidRPr="00ED4C8E">
        <w:rPr>
          <w:rFonts w:ascii="Times New Roman" w:hAnsi="Times New Roman"/>
          <w:sz w:val="24"/>
          <w:szCs w:val="24"/>
        </w:rPr>
        <w:t>Agreement</w:t>
      </w:r>
      <w:r w:rsidRPr="00ED4C8E">
        <w:rPr>
          <w:rFonts w:ascii="Times New Roman" w:hAnsi="Times New Roman"/>
          <w:sz w:val="24"/>
          <w:szCs w:val="24"/>
        </w:rPr>
        <w:t xml:space="preserve">, the beneficiaries shall establish a list which shall specify all rights of ownership and use </w:t>
      </w:r>
      <w:r w:rsidR="005834F7" w:rsidRPr="00ED4C8E">
        <w:rPr>
          <w:rFonts w:ascii="Times New Roman" w:hAnsi="Times New Roman"/>
          <w:sz w:val="24"/>
          <w:szCs w:val="24"/>
        </w:rPr>
        <w:t>of</w:t>
      </w:r>
      <w:r w:rsidRPr="00ED4C8E">
        <w:rPr>
          <w:rFonts w:ascii="Times New Roman" w:hAnsi="Times New Roman"/>
          <w:sz w:val="24"/>
          <w:szCs w:val="24"/>
        </w:rPr>
        <w:t xml:space="preserve"> the pre-existing industrial and intellectual property rights and disclose it to the </w:t>
      </w:r>
      <w:r w:rsidR="00EF6132">
        <w:rPr>
          <w:rFonts w:ascii="Times New Roman" w:hAnsi="Times New Roman"/>
          <w:sz w:val="24"/>
          <w:szCs w:val="24"/>
        </w:rPr>
        <w:t>Agency</w:t>
      </w:r>
      <w:r w:rsidRPr="00ED4C8E">
        <w:rPr>
          <w:rFonts w:ascii="Times New Roman" w:hAnsi="Times New Roman"/>
          <w:sz w:val="24"/>
          <w:szCs w:val="24"/>
        </w:rPr>
        <w:t xml:space="preserve"> at the latest before the commencement of implementation.</w:t>
      </w:r>
    </w:p>
    <w:p w14:paraId="38FFE243" w14:textId="77777777" w:rsidR="00AC50F9" w:rsidRPr="00ED4C8E" w:rsidRDefault="00AC50F9" w:rsidP="00720A7D">
      <w:pPr>
        <w:adjustRightInd w:val="0"/>
        <w:spacing w:after="0" w:line="240" w:lineRule="auto"/>
        <w:jc w:val="both"/>
        <w:rPr>
          <w:rFonts w:ascii="Times New Roman" w:hAnsi="Times New Roman"/>
          <w:sz w:val="24"/>
          <w:szCs w:val="24"/>
        </w:rPr>
      </w:pPr>
    </w:p>
    <w:p w14:paraId="4B97FB55" w14:textId="77777777" w:rsidR="00B25031" w:rsidRPr="00ED4C8E" w:rsidRDefault="00B25031" w:rsidP="00720A7D">
      <w:pPr>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The beneficiaries shall ensure that they or their affiliated entities have all the rights to use any pre-existing </w:t>
      </w:r>
      <w:r w:rsidR="00790F1E" w:rsidRPr="00ED4C8E">
        <w:rPr>
          <w:rFonts w:ascii="Times New Roman" w:hAnsi="Times New Roman"/>
          <w:sz w:val="24"/>
          <w:szCs w:val="24"/>
        </w:rPr>
        <w:t xml:space="preserve">industrial and </w:t>
      </w:r>
      <w:r w:rsidRPr="00ED4C8E">
        <w:rPr>
          <w:rFonts w:ascii="Times New Roman" w:hAnsi="Times New Roman"/>
          <w:sz w:val="24"/>
          <w:szCs w:val="24"/>
        </w:rPr>
        <w:t>intellectual property rights during the implementation of th</w:t>
      </w:r>
      <w:r w:rsidR="008163AB" w:rsidRPr="00ED4C8E">
        <w:rPr>
          <w:rFonts w:ascii="Times New Roman" w:hAnsi="Times New Roman"/>
          <w:sz w:val="24"/>
          <w:szCs w:val="24"/>
        </w:rPr>
        <w:t>e</w:t>
      </w:r>
      <w:r w:rsidRPr="00ED4C8E">
        <w:rPr>
          <w:rFonts w:ascii="Times New Roman" w:hAnsi="Times New Roman"/>
          <w:sz w:val="24"/>
          <w:szCs w:val="24"/>
        </w:rPr>
        <w:t xml:space="preserve"> </w:t>
      </w:r>
      <w:r w:rsidR="00952E98" w:rsidRPr="00ED4C8E">
        <w:rPr>
          <w:rFonts w:ascii="Times New Roman" w:hAnsi="Times New Roman"/>
          <w:sz w:val="24"/>
          <w:szCs w:val="24"/>
        </w:rPr>
        <w:t>Agreement</w:t>
      </w:r>
      <w:r w:rsidRPr="00ED4C8E">
        <w:rPr>
          <w:rFonts w:ascii="Times New Roman" w:hAnsi="Times New Roman"/>
          <w:sz w:val="24"/>
          <w:szCs w:val="24"/>
        </w:rPr>
        <w:t>.</w:t>
      </w:r>
    </w:p>
    <w:p w14:paraId="2091C14D" w14:textId="77777777" w:rsidR="00B1343F" w:rsidRPr="00ED4C8E" w:rsidRDefault="00B1343F" w:rsidP="00242651">
      <w:pPr>
        <w:adjustRightInd w:val="0"/>
        <w:spacing w:after="0" w:line="240" w:lineRule="auto"/>
        <w:ind w:left="709" w:hanging="709"/>
        <w:jc w:val="both"/>
        <w:rPr>
          <w:rFonts w:ascii="Times New Roman" w:hAnsi="Times New Roman"/>
          <w:sz w:val="24"/>
          <w:szCs w:val="24"/>
        </w:rPr>
      </w:pPr>
    </w:p>
    <w:p w14:paraId="12B15D26" w14:textId="77777777" w:rsidR="008A7074" w:rsidRPr="00ED4C8E" w:rsidRDefault="00EE010E" w:rsidP="00696E62">
      <w:pPr>
        <w:adjustRightInd w:val="0"/>
        <w:spacing w:after="0" w:line="240" w:lineRule="auto"/>
        <w:ind w:left="709" w:hanging="709"/>
        <w:jc w:val="both"/>
        <w:rPr>
          <w:rFonts w:ascii="Times New Roman" w:hAnsi="Times New Roman"/>
          <w:b/>
          <w:sz w:val="24"/>
          <w:szCs w:val="24"/>
        </w:rPr>
      </w:pPr>
      <w:r w:rsidRPr="00ED4C8E">
        <w:rPr>
          <w:rFonts w:ascii="Times New Roman" w:hAnsi="Times New Roman"/>
          <w:b/>
          <w:sz w:val="24"/>
          <w:szCs w:val="24"/>
        </w:rPr>
        <w:t>II.8.3</w:t>
      </w:r>
      <w:r w:rsidR="008A7074" w:rsidRPr="00ED4C8E">
        <w:rPr>
          <w:rFonts w:ascii="Times New Roman" w:hAnsi="Times New Roman"/>
          <w:b/>
          <w:sz w:val="24"/>
          <w:szCs w:val="24"/>
        </w:rPr>
        <w:tab/>
        <w:t>Rights of us</w:t>
      </w:r>
      <w:r w:rsidR="00B06E05" w:rsidRPr="00ED4C8E">
        <w:rPr>
          <w:rFonts w:ascii="Times New Roman" w:hAnsi="Times New Roman"/>
          <w:b/>
          <w:sz w:val="24"/>
          <w:szCs w:val="24"/>
        </w:rPr>
        <w:t xml:space="preserve">e </w:t>
      </w:r>
      <w:r w:rsidR="009C3974" w:rsidRPr="00ED4C8E">
        <w:rPr>
          <w:rFonts w:ascii="Times New Roman" w:hAnsi="Times New Roman"/>
          <w:b/>
          <w:sz w:val="24"/>
          <w:szCs w:val="24"/>
        </w:rPr>
        <w:t xml:space="preserve">of the results and </w:t>
      </w:r>
      <w:r w:rsidR="00851BD4" w:rsidRPr="00ED4C8E">
        <w:rPr>
          <w:rFonts w:ascii="Times New Roman" w:hAnsi="Times New Roman"/>
          <w:b/>
          <w:sz w:val="24"/>
          <w:szCs w:val="24"/>
        </w:rPr>
        <w:t xml:space="preserve">of </w:t>
      </w:r>
      <w:r w:rsidR="009C3974" w:rsidRPr="00ED4C8E">
        <w:rPr>
          <w:rFonts w:ascii="Times New Roman" w:hAnsi="Times New Roman"/>
          <w:b/>
          <w:sz w:val="24"/>
          <w:szCs w:val="24"/>
        </w:rPr>
        <w:t xml:space="preserve">pre-existing rights by </w:t>
      </w:r>
      <w:r w:rsidR="000659F7" w:rsidRPr="00ED4C8E">
        <w:rPr>
          <w:rFonts w:ascii="Times New Roman" w:hAnsi="Times New Roman"/>
          <w:b/>
          <w:sz w:val="24"/>
          <w:szCs w:val="24"/>
        </w:rPr>
        <w:t xml:space="preserve">the </w:t>
      </w:r>
      <w:r w:rsidR="00720A7D" w:rsidRPr="00ED4C8E">
        <w:rPr>
          <w:rFonts w:ascii="Times New Roman" w:hAnsi="Times New Roman"/>
          <w:b/>
          <w:sz w:val="24"/>
          <w:szCs w:val="24"/>
        </w:rPr>
        <w:t xml:space="preserve">Union </w:t>
      </w:r>
    </w:p>
    <w:p w14:paraId="394F3ACB" w14:textId="77777777" w:rsidR="00C3338F" w:rsidRPr="00ED4C8E" w:rsidRDefault="00C3338F" w:rsidP="00696E62">
      <w:pPr>
        <w:adjustRightInd w:val="0"/>
        <w:spacing w:after="0" w:line="240" w:lineRule="auto"/>
        <w:ind w:left="709" w:hanging="709"/>
        <w:jc w:val="both"/>
        <w:rPr>
          <w:rFonts w:ascii="Times New Roman" w:hAnsi="Times New Roman"/>
          <w:b/>
          <w:sz w:val="24"/>
          <w:szCs w:val="24"/>
        </w:rPr>
      </w:pPr>
    </w:p>
    <w:p w14:paraId="2F8F5C3B" w14:textId="77777777" w:rsidR="00790F1E" w:rsidRPr="00ED4C8E" w:rsidRDefault="00796021" w:rsidP="00696E62">
      <w:pPr>
        <w:adjustRightInd w:val="0"/>
        <w:spacing w:after="0" w:line="240" w:lineRule="auto"/>
        <w:jc w:val="both"/>
        <w:rPr>
          <w:rFonts w:ascii="Times New Roman" w:eastAsia="Times New Roman" w:hAnsi="Times New Roman"/>
          <w:i/>
          <w:sz w:val="24"/>
          <w:szCs w:val="24"/>
          <w:lang w:eastAsia="ko-KR"/>
        </w:rPr>
      </w:pPr>
      <w:r w:rsidRPr="00ED4C8E">
        <w:rPr>
          <w:rFonts w:ascii="Times New Roman" w:hAnsi="Times New Roman"/>
          <w:sz w:val="24"/>
          <w:szCs w:val="24"/>
        </w:rPr>
        <w:t xml:space="preserve">Without prejudice to </w:t>
      </w:r>
      <w:r w:rsidR="00E95E1B" w:rsidRPr="00ED4C8E">
        <w:rPr>
          <w:rFonts w:ascii="Times New Roman" w:hAnsi="Times New Roman"/>
          <w:sz w:val="24"/>
          <w:szCs w:val="24"/>
        </w:rPr>
        <w:t>Articles II.1.1</w:t>
      </w:r>
      <w:r w:rsidR="001E308F" w:rsidRPr="00ED4C8E">
        <w:rPr>
          <w:rFonts w:ascii="Times New Roman" w:hAnsi="Times New Roman"/>
          <w:sz w:val="24"/>
          <w:szCs w:val="24"/>
        </w:rPr>
        <w:t>,</w:t>
      </w:r>
      <w:r w:rsidR="00E95E1B" w:rsidRPr="00ED4C8E">
        <w:rPr>
          <w:rFonts w:ascii="Times New Roman" w:hAnsi="Times New Roman"/>
          <w:sz w:val="24"/>
          <w:szCs w:val="24"/>
        </w:rPr>
        <w:t xml:space="preserve"> II.3</w:t>
      </w:r>
      <w:r w:rsidR="003275F6">
        <w:rPr>
          <w:rFonts w:ascii="Times New Roman" w:hAnsi="Times New Roman"/>
          <w:sz w:val="24"/>
          <w:szCs w:val="24"/>
        </w:rPr>
        <w:t>, II.5</w:t>
      </w:r>
      <w:r w:rsidR="001E308F" w:rsidRPr="00ED4C8E">
        <w:rPr>
          <w:rFonts w:ascii="Times New Roman" w:hAnsi="Times New Roman"/>
          <w:sz w:val="24"/>
          <w:szCs w:val="24"/>
        </w:rPr>
        <w:t xml:space="preserve"> and II.8.1</w:t>
      </w:r>
      <w:r w:rsidRPr="00ED4C8E">
        <w:rPr>
          <w:rFonts w:ascii="Times New Roman" w:hAnsi="Times New Roman"/>
          <w:sz w:val="24"/>
          <w:szCs w:val="24"/>
        </w:rPr>
        <w:t xml:space="preserve">, the beneficiaries grant the </w:t>
      </w:r>
      <w:r w:rsidR="00720A7D" w:rsidRPr="00ED4C8E">
        <w:rPr>
          <w:rFonts w:ascii="Times New Roman" w:hAnsi="Times New Roman"/>
          <w:sz w:val="24"/>
          <w:szCs w:val="24"/>
        </w:rPr>
        <w:t xml:space="preserve">Union </w:t>
      </w:r>
      <w:r w:rsidRPr="00ED4C8E">
        <w:rPr>
          <w:rFonts w:ascii="Times New Roman" w:hAnsi="Times New Roman"/>
          <w:sz w:val="24"/>
          <w:szCs w:val="24"/>
        </w:rPr>
        <w:t xml:space="preserve">the right to use </w:t>
      </w:r>
      <w:r w:rsidRPr="00ED4C8E">
        <w:rPr>
          <w:rFonts w:ascii="Times New Roman" w:eastAsia="Times New Roman" w:hAnsi="Times New Roman"/>
          <w:sz w:val="24"/>
          <w:szCs w:val="24"/>
          <w:lang w:eastAsia="en-GB"/>
        </w:rPr>
        <w:t>the</w:t>
      </w:r>
      <w:r w:rsidRPr="00ED4C8E">
        <w:rPr>
          <w:rFonts w:ascii="Times New Roman" w:hAnsi="Times New Roman"/>
          <w:sz w:val="24"/>
          <w:szCs w:val="24"/>
        </w:rPr>
        <w:t xml:space="preserve"> results of the </w:t>
      </w:r>
      <w:r w:rsidR="00BE655B" w:rsidRPr="00ED4C8E">
        <w:rPr>
          <w:rFonts w:ascii="Times New Roman" w:hAnsi="Times New Roman"/>
          <w:sz w:val="24"/>
          <w:szCs w:val="24"/>
        </w:rPr>
        <w:t>project</w:t>
      </w:r>
      <w:r w:rsidR="006E0264" w:rsidRPr="00ED4C8E">
        <w:rPr>
          <w:rFonts w:ascii="Times New Roman" w:hAnsi="Times New Roman"/>
          <w:sz w:val="24"/>
          <w:szCs w:val="24"/>
        </w:rPr>
        <w:t xml:space="preserve"> for the </w:t>
      </w:r>
      <w:r w:rsidR="00466965" w:rsidRPr="00ED4C8E">
        <w:rPr>
          <w:rFonts w:ascii="Times New Roman" w:hAnsi="Times New Roman"/>
          <w:sz w:val="24"/>
          <w:szCs w:val="24"/>
        </w:rPr>
        <w:t>following purposes</w:t>
      </w:r>
      <w:r w:rsidR="00790F1E" w:rsidRPr="00ED4C8E">
        <w:rPr>
          <w:rFonts w:ascii="Times New Roman" w:hAnsi="Times New Roman"/>
          <w:sz w:val="24"/>
          <w:szCs w:val="24"/>
        </w:rPr>
        <w:t>:</w:t>
      </w:r>
    </w:p>
    <w:p w14:paraId="29D21F26" w14:textId="77777777" w:rsidR="00C3338F" w:rsidRPr="00ED4C8E" w:rsidRDefault="00C3338F" w:rsidP="00696E62">
      <w:pPr>
        <w:adjustRightInd w:val="0"/>
        <w:spacing w:after="0" w:line="240" w:lineRule="auto"/>
        <w:jc w:val="both"/>
        <w:rPr>
          <w:rFonts w:ascii="Times New Roman" w:hAnsi="Times New Roman"/>
          <w:sz w:val="24"/>
          <w:szCs w:val="24"/>
        </w:rPr>
      </w:pPr>
    </w:p>
    <w:p w14:paraId="7D01B4DD" w14:textId="77777777" w:rsidR="00593C18" w:rsidRPr="00ED4C8E" w:rsidRDefault="00790F1E" w:rsidP="00DA7823">
      <w:pPr>
        <w:adjustRightInd w:val="0"/>
        <w:spacing w:after="0" w:line="240" w:lineRule="auto"/>
        <w:ind w:left="567" w:hanging="567"/>
        <w:jc w:val="both"/>
        <w:rPr>
          <w:rFonts w:ascii="Times New Roman" w:eastAsia="Times New Roman" w:hAnsi="Times New Roman"/>
          <w:sz w:val="24"/>
          <w:szCs w:val="24"/>
          <w:lang w:eastAsia="ko-KR"/>
        </w:rPr>
      </w:pPr>
      <w:r w:rsidRPr="00ED4C8E">
        <w:rPr>
          <w:rFonts w:ascii="Times New Roman" w:hAnsi="Times New Roman"/>
          <w:sz w:val="24"/>
          <w:szCs w:val="24"/>
        </w:rPr>
        <w:t>(a)</w:t>
      </w:r>
      <w:r w:rsidRPr="00ED4C8E">
        <w:rPr>
          <w:rFonts w:ascii="Times New Roman" w:eastAsia="Times New Roman" w:hAnsi="Times New Roman"/>
          <w:sz w:val="24"/>
          <w:szCs w:val="24"/>
          <w:lang w:eastAsia="ko-KR"/>
        </w:rPr>
        <w:t xml:space="preserve"> </w:t>
      </w:r>
      <w:r w:rsidR="00C3338F" w:rsidRPr="00ED4C8E">
        <w:rPr>
          <w:rFonts w:ascii="Times New Roman" w:eastAsia="Times New Roman" w:hAnsi="Times New Roman"/>
          <w:sz w:val="24"/>
          <w:szCs w:val="24"/>
          <w:lang w:eastAsia="ko-KR"/>
        </w:rPr>
        <w:tab/>
      </w:r>
      <w:r w:rsidR="00C92FE4" w:rsidRPr="00ED4C8E">
        <w:rPr>
          <w:rFonts w:ascii="Times New Roman" w:eastAsia="Times New Roman" w:hAnsi="Times New Roman"/>
          <w:sz w:val="24"/>
          <w:szCs w:val="24"/>
          <w:lang w:eastAsia="ko-KR"/>
        </w:rPr>
        <w:t xml:space="preserve">use for its own purposes, </w:t>
      </w:r>
      <w:r w:rsidR="000500BF" w:rsidRPr="00ED4C8E">
        <w:rPr>
          <w:rFonts w:ascii="Times New Roman" w:eastAsia="Times New Roman" w:hAnsi="Times New Roman"/>
          <w:sz w:val="24"/>
          <w:szCs w:val="24"/>
          <w:lang w:eastAsia="ko-KR"/>
        </w:rPr>
        <w:t xml:space="preserve">and </w:t>
      </w:r>
      <w:r w:rsidR="00C92FE4" w:rsidRPr="00ED4C8E">
        <w:rPr>
          <w:rFonts w:ascii="Times New Roman" w:eastAsia="Times New Roman" w:hAnsi="Times New Roman"/>
          <w:sz w:val="24"/>
          <w:szCs w:val="24"/>
          <w:lang w:eastAsia="ko-KR"/>
        </w:rPr>
        <w:t>in particular</w:t>
      </w:r>
      <w:r w:rsidR="000500BF" w:rsidRPr="00ED4C8E">
        <w:rPr>
          <w:rFonts w:ascii="Times New Roman" w:eastAsia="Times New Roman" w:hAnsi="Times New Roman"/>
          <w:sz w:val="24"/>
          <w:szCs w:val="24"/>
          <w:lang w:eastAsia="ko-KR"/>
        </w:rPr>
        <w:t>,</w:t>
      </w:r>
      <w:r w:rsidR="00593C18" w:rsidRPr="00ED4C8E">
        <w:rPr>
          <w:rFonts w:ascii="Times New Roman" w:eastAsia="Times New Roman" w:hAnsi="Times New Roman"/>
          <w:sz w:val="24"/>
          <w:szCs w:val="24"/>
          <w:lang w:eastAsia="ko-KR"/>
        </w:rPr>
        <w:t xml:space="preserve"> making available to persons</w:t>
      </w:r>
      <w:r w:rsidR="003D766E" w:rsidRPr="00ED4C8E">
        <w:rPr>
          <w:rFonts w:ascii="Times New Roman" w:eastAsia="Times New Roman" w:hAnsi="Times New Roman"/>
          <w:sz w:val="24"/>
          <w:szCs w:val="24"/>
          <w:lang w:eastAsia="ko-KR"/>
        </w:rPr>
        <w:t xml:space="preserve"> </w:t>
      </w:r>
      <w:r w:rsidR="00593C18" w:rsidRPr="00ED4C8E">
        <w:rPr>
          <w:rFonts w:ascii="Times New Roman" w:eastAsia="Times New Roman" w:hAnsi="Times New Roman"/>
          <w:sz w:val="24"/>
          <w:szCs w:val="24"/>
          <w:lang w:eastAsia="ko-KR"/>
        </w:rPr>
        <w:t xml:space="preserve">working for the </w:t>
      </w:r>
      <w:r w:rsidR="00EF6132">
        <w:rPr>
          <w:rFonts w:ascii="Times New Roman" w:eastAsia="Times New Roman" w:hAnsi="Times New Roman"/>
          <w:sz w:val="24"/>
          <w:szCs w:val="24"/>
          <w:lang w:eastAsia="ko-KR"/>
        </w:rPr>
        <w:t>Agency</w:t>
      </w:r>
      <w:r w:rsidR="00136DA2" w:rsidRPr="00ED4C8E">
        <w:rPr>
          <w:rFonts w:ascii="Times New Roman" w:eastAsia="Times New Roman" w:hAnsi="Times New Roman"/>
          <w:sz w:val="24"/>
          <w:szCs w:val="24"/>
          <w:lang w:eastAsia="ko-KR"/>
        </w:rPr>
        <w:t xml:space="preserve">, the </w:t>
      </w:r>
      <w:r w:rsidR="00593C18" w:rsidRPr="00ED4C8E">
        <w:rPr>
          <w:rFonts w:ascii="Times New Roman" w:eastAsia="Times New Roman" w:hAnsi="Times New Roman"/>
          <w:sz w:val="24"/>
          <w:szCs w:val="24"/>
          <w:lang w:eastAsia="ko-KR"/>
        </w:rPr>
        <w:t xml:space="preserve">Commission, other Union institutions, agencies and bodies and to Member </w:t>
      </w:r>
      <w:r w:rsidR="00C92FE4" w:rsidRPr="00ED4C8E">
        <w:rPr>
          <w:rFonts w:ascii="Times New Roman" w:eastAsia="Times New Roman" w:hAnsi="Times New Roman"/>
          <w:sz w:val="24"/>
          <w:szCs w:val="24"/>
          <w:lang w:eastAsia="ko-KR"/>
        </w:rPr>
        <w:t>States'</w:t>
      </w:r>
      <w:r w:rsidR="00593C18" w:rsidRPr="00ED4C8E">
        <w:rPr>
          <w:rFonts w:ascii="Times New Roman" w:eastAsia="Times New Roman" w:hAnsi="Times New Roman"/>
          <w:sz w:val="24"/>
          <w:szCs w:val="24"/>
          <w:lang w:eastAsia="ko-KR"/>
        </w:rPr>
        <w:t xml:space="preserve"> institutions</w:t>
      </w:r>
      <w:r w:rsidR="000500BF" w:rsidRPr="00ED4C8E">
        <w:rPr>
          <w:rFonts w:ascii="Times New Roman" w:eastAsia="Times New Roman" w:hAnsi="Times New Roman"/>
          <w:sz w:val="24"/>
          <w:szCs w:val="24"/>
          <w:lang w:eastAsia="ko-KR"/>
        </w:rPr>
        <w:t>,</w:t>
      </w:r>
      <w:r w:rsidR="00C92FE4" w:rsidRPr="00ED4C8E">
        <w:rPr>
          <w:rFonts w:ascii="Times New Roman" w:eastAsia="Times New Roman" w:hAnsi="Times New Roman"/>
          <w:sz w:val="24"/>
          <w:szCs w:val="24"/>
          <w:lang w:eastAsia="ko-KR"/>
        </w:rPr>
        <w:t xml:space="preserve"> as well as</w:t>
      </w:r>
      <w:r w:rsidR="000500BF" w:rsidRPr="00ED4C8E">
        <w:rPr>
          <w:rFonts w:ascii="Times New Roman" w:eastAsia="Times New Roman" w:hAnsi="Times New Roman"/>
          <w:sz w:val="24"/>
          <w:szCs w:val="24"/>
          <w:lang w:eastAsia="ko-KR"/>
        </w:rPr>
        <w:t>,</w:t>
      </w:r>
      <w:r w:rsidR="00C92FE4" w:rsidRPr="00ED4C8E">
        <w:rPr>
          <w:rFonts w:ascii="Times New Roman" w:eastAsia="Times New Roman" w:hAnsi="Times New Roman"/>
          <w:sz w:val="24"/>
          <w:szCs w:val="24"/>
          <w:lang w:eastAsia="ko-KR"/>
        </w:rPr>
        <w:t xml:space="preserve"> copying and reproducing in whole or in part and in unlimited number of copies</w:t>
      </w:r>
      <w:r w:rsidR="00593C18" w:rsidRPr="00ED4C8E">
        <w:rPr>
          <w:rFonts w:ascii="Times New Roman" w:eastAsia="Times New Roman" w:hAnsi="Times New Roman"/>
          <w:sz w:val="24"/>
          <w:szCs w:val="24"/>
          <w:lang w:eastAsia="ko-KR"/>
        </w:rPr>
        <w:t>;</w:t>
      </w:r>
    </w:p>
    <w:p w14:paraId="45848E1A" w14:textId="77777777" w:rsidR="00C3338F" w:rsidRPr="00ED4C8E" w:rsidRDefault="00C3338F" w:rsidP="00DA7823">
      <w:pPr>
        <w:adjustRightInd w:val="0"/>
        <w:spacing w:after="0" w:line="240" w:lineRule="auto"/>
        <w:ind w:left="567" w:hanging="567"/>
        <w:jc w:val="both"/>
        <w:rPr>
          <w:rFonts w:ascii="Times New Roman" w:eastAsia="Times New Roman" w:hAnsi="Times New Roman"/>
          <w:sz w:val="24"/>
          <w:szCs w:val="24"/>
          <w:lang w:eastAsia="ko-KR"/>
        </w:rPr>
      </w:pPr>
    </w:p>
    <w:p w14:paraId="094C5331" w14:textId="77777777" w:rsidR="00C92FE4" w:rsidRDefault="00AA015F" w:rsidP="00DA7823">
      <w:pPr>
        <w:adjustRightInd w:val="0"/>
        <w:spacing w:after="0" w:line="240" w:lineRule="auto"/>
        <w:ind w:left="567" w:hanging="567"/>
        <w:jc w:val="both"/>
        <w:rPr>
          <w:rFonts w:ascii="Times New Roman" w:eastAsia="Times New Roman" w:hAnsi="Times New Roman"/>
          <w:sz w:val="24"/>
          <w:szCs w:val="24"/>
          <w:lang w:eastAsia="ko-KR"/>
        </w:rPr>
      </w:pPr>
      <w:r w:rsidRPr="00ED4C8E">
        <w:rPr>
          <w:rFonts w:ascii="Times New Roman" w:hAnsi="Times New Roman"/>
          <w:sz w:val="24"/>
          <w:szCs w:val="24"/>
        </w:rPr>
        <w:t xml:space="preserve">(b) </w:t>
      </w:r>
      <w:r w:rsidR="00C3338F" w:rsidRPr="00ED4C8E">
        <w:rPr>
          <w:rFonts w:ascii="Times New Roman" w:hAnsi="Times New Roman"/>
          <w:sz w:val="24"/>
          <w:szCs w:val="24"/>
        </w:rPr>
        <w:tab/>
      </w:r>
      <w:r w:rsidR="00C92FE4" w:rsidRPr="00ED4C8E">
        <w:rPr>
          <w:rFonts w:ascii="Times New Roman" w:hAnsi="Times New Roman"/>
          <w:sz w:val="24"/>
          <w:szCs w:val="24"/>
        </w:rPr>
        <w:t>distribution to the public</w:t>
      </w:r>
      <w:r w:rsidR="00B24124">
        <w:rPr>
          <w:rFonts w:ascii="Times New Roman" w:hAnsi="Times New Roman"/>
          <w:sz w:val="24"/>
          <w:szCs w:val="24"/>
        </w:rPr>
        <w:t xml:space="preserve"> completely or partially</w:t>
      </w:r>
      <w:r w:rsidR="00C92FE4" w:rsidRPr="00ED4C8E">
        <w:rPr>
          <w:rFonts w:ascii="Times New Roman" w:hAnsi="Times New Roman"/>
          <w:sz w:val="24"/>
          <w:szCs w:val="24"/>
        </w:rPr>
        <w:t>,</w:t>
      </w:r>
      <w:r w:rsidR="000500BF" w:rsidRPr="00ED4C8E">
        <w:rPr>
          <w:rFonts w:ascii="Times New Roman" w:hAnsi="Times New Roman"/>
          <w:sz w:val="24"/>
          <w:szCs w:val="24"/>
        </w:rPr>
        <w:t xml:space="preserve"> and</w:t>
      </w:r>
      <w:r w:rsidR="00C92FE4" w:rsidRPr="00ED4C8E">
        <w:rPr>
          <w:rFonts w:ascii="Times New Roman" w:hAnsi="Times New Roman"/>
          <w:sz w:val="24"/>
          <w:szCs w:val="24"/>
        </w:rPr>
        <w:t xml:space="preserve"> in particular</w:t>
      </w:r>
      <w:r w:rsidR="000500BF" w:rsidRPr="00ED4C8E">
        <w:rPr>
          <w:rFonts w:ascii="Times New Roman" w:hAnsi="Times New Roman"/>
          <w:sz w:val="24"/>
          <w:szCs w:val="24"/>
        </w:rPr>
        <w:t>,</w:t>
      </w:r>
      <w:r w:rsidR="00C92FE4" w:rsidRPr="00ED4C8E">
        <w:rPr>
          <w:rFonts w:ascii="Times New Roman" w:hAnsi="Times New Roman"/>
          <w:sz w:val="24"/>
          <w:szCs w:val="24"/>
        </w:rPr>
        <w:t xml:space="preserve"> </w:t>
      </w:r>
      <w:r w:rsidR="00790F1E" w:rsidRPr="00ED4C8E">
        <w:rPr>
          <w:rFonts w:ascii="Times New Roman" w:eastAsia="Times New Roman" w:hAnsi="Times New Roman"/>
          <w:sz w:val="24"/>
          <w:szCs w:val="24"/>
          <w:lang w:eastAsia="ko-KR"/>
        </w:rPr>
        <w:t>publi</w:t>
      </w:r>
      <w:r w:rsidR="006E0264" w:rsidRPr="00ED4C8E">
        <w:rPr>
          <w:rFonts w:ascii="Times New Roman" w:eastAsia="Times New Roman" w:hAnsi="Times New Roman"/>
          <w:sz w:val="24"/>
          <w:szCs w:val="24"/>
          <w:lang w:eastAsia="ko-KR"/>
        </w:rPr>
        <w:t xml:space="preserve">cation </w:t>
      </w:r>
      <w:r w:rsidR="00790F1E" w:rsidRPr="00ED4C8E">
        <w:rPr>
          <w:rFonts w:ascii="Times New Roman" w:eastAsia="Times New Roman" w:hAnsi="Times New Roman"/>
          <w:sz w:val="24"/>
          <w:szCs w:val="24"/>
          <w:lang w:eastAsia="ko-KR"/>
        </w:rPr>
        <w:t>in hard copies and in electronic or digital format</w:t>
      </w:r>
      <w:r w:rsidR="00C92FE4" w:rsidRPr="00ED4C8E">
        <w:rPr>
          <w:rFonts w:ascii="Times New Roman" w:eastAsia="Times New Roman" w:hAnsi="Times New Roman"/>
          <w:sz w:val="24"/>
          <w:szCs w:val="24"/>
          <w:lang w:eastAsia="ko-KR"/>
        </w:rPr>
        <w:t xml:space="preserve">, </w:t>
      </w:r>
      <w:r w:rsidR="00790F1E" w:rsidRPr="00ED4C8E">
        <w:rPr>
          <w:rFonts w:ascii="Times New Roman" w:eastAsia="Times New Roman" w:hAnsi="Times New Roman"/>
          <w:sz w:val="24"/>
          <w:szCs w:val="24"/>
          <w:lang w:eastAsia="ko-KR"/>
        </w:rPr>
        <w:t>publi</w:t>
      </w:r>
      <w:r w:rsidR="006E0264" w:rsidRPr="00ED4C8E">
        <w:rPr>
          <w:rFonts w:ascii="Times New Roman" w:eastAsia="Times New Roman" w:hAnsi="Times New Roman"/>
          <w:sz w:val="24"/>
          <w:szCs w:val="24"/>
          <w:lang w:eastAsia="ko-KR"/>
        </w:rPr>
        <w:t xml:space="preserve">cation </w:t>
      </w:r>
      <w:r w:rsidR="00790F1E" w:rsidRPr="00ED4C8E">
        <w:rPr>
          <w:rFonts w:ascii="Times New Roman" w:eastAsia="Times New Roman" w:hAnsi="Times New Roman"/>
          <w:sz w:val="24"/>
          <w:szCs w:val="24"/>
          <w:lang w:eastAsia="ko-KR"/>
        </w:rPr>
        <w:t xml:space="preserve">on the internet, including </w:t>
      </w:r>
      <w:r w:rsidR="00790F1E" w:rsidRPr="00ED4C8E">
        <w:rPr>
          <w:rFonts w:ascii="Times New Roman" w:hAnsi="Times New Roman"/>
          <w:sz w:val="24"/>
          <w:szCs w:val="24"/>
        </w:rPr>
        <w:t>on the Europa website,</w:t>
      </w:r>
      <w:r w:rsidR="00790F1E" w:rsidRPr="00ED4C8E">
        <w:rPr>
          <w:rFonts w:ascii="Times New Roman" w:eastAsia="Times New Roman" w:hAnsi="Times New Roman"/>
          <w:sz w:val="24"/>
          <w:szCs w:val="24"/>
          <w:lang w:eastAsia="ko-KR"/>
        </w:rPr>
        <w:t xml:space="preserve"> as a downloadable or non-downloadable file</w:t>
      </w:r>
      <w:r w:rsidR="00B24124">
        <w:rPr>
          <w:rFonts w:ascii="Times New Roman" w:eastAsia="Times New Roman" w:hAnsi="Times New Roman"/>
          <w:sz w:val="24"/>
          <w:szCs w:val="24"/>
          <w:lang w:eastAsia="ko-KR"/>
        </w:rPr>
        <w:t xml:space="preserve">, </w:t>
      </w:r>
      <w:r w:rsidR="00B24124">
        <w:rPr>
          <w:rFonts w:ascii="Times New Roman" w:hAnsi="Times New Roman"/>
          <w:sz w:val="24"/>
          <w:szCs w:val="24"/>
        </w:rPr>
        <w:t>including</w:t>
      </w:r>
      <w:r w:rsidR="00B24124">
        <w:rPr>
          <w:rFonts w:ascii="Times New Roman" w:eastAsia="Times New Roman" w:hAnsi="Times New Roman"/>
          <w:sz w:val="24"/>
          <w:szCs w:val="24"/>
          <w:lang w:eastAsia="ko-KR"/>
        </w:rPr>
        <w:t xml:space="preserve"> photographs as illustration</w:t>
      </w:r>
      <w:r w:rsidR="00B24124" w:rsidRPr="00ED4C8E">
        <w:rPr>
          <w:rFonts w:ascii="Times New Roman" w:hAnsi="Times New Roman"/>
          <w:sz w:val="24"/>
          <w:szCs w:val="24"/>
        </w:rPr>
        <w:t>,</w:t>
      </w:r>
      <w:r w:rsidR="00C92FE4" w:rsidRPr="00ED4C8E">
        <w:rPr>
          <w:rFonts w:ascii="Times New Roman" w:eastAsia="Times New Roman" w:hAnsi="Times New Roman"/>
          <w:sz w:val="24"/>
          <w:szCs w:val="24"/>
          <w:lang w:eastAsia="ko-KR"/>
        </w:rPr>
        <w:t>,</w:t>
      </w:r>
      <w:r w:rsidR="00790F1E" w:rsidRPr="00ED4C8E">
        <w:rPr>
          <w:rFonts w:ascii="Times New Roman" w:eastAsia="Times New Roman" w:hAnsi="Times New Roman"/>
          <w:sz w:val="24"/>
          <w:szCs w:val="24"/>
          <w:lang w:eastAsia="ko-KR"/>
        </w:rPr>
        <w:t xml:space="preserve"> broadcast</w:t>
      </w:r>
      <w:r w:rsidR="006E0264" w:rsidRPr="00ED4C8E">
        <w:rPr>
          <w:rFonts w:ascii="Times New Roman" w:eastAsia="Times New Roman" w:hAnsi="Times New Roman"/>
          <w:sz w:val="24"/>
          <w:szCs w:val="24"/>
          <w:lang w:eastAsia="ko-KR"/>
        </w:rPr>
        <w:t xml:space="preserve">ing </w:t>
      </w:r>
      <w:r w:rsidR="00790F1E" w:rsidRPr="00ED4C8E">
        <w:rPr>
          <w:rFonts w:ascii="Times New Roman" w:eastAsia="Times New Roman" w:hAnsi="Times New Roman"/>
          <w:sz w:val="24"/>
          <w:szCs w:val="24"/>
          <w:lang w:eastAsia="ko-KR"/>
        </w:rPr>
        <w:t>by any k</w:t>
      </w:r>
      <w:r w:rsidR="006E0264" w:rsidRPr="00ED4C8E">
        <w:rPr>
          <w:rFonts w:ascii="Times New Roman" w:eastAsia="Times New Roman" w:hAnsi="Times New Roman"/>
          <w:sz w:val="24"/>
          <w:szCs w:val="24"/>
          <w:lang w:eastAsia="ko-KR"/>
        </w:rPr>
        <w:t>ind of technique of tr</w:t>
      </w:r>
      <w:r w:rsidR="00C92FE4" w:rsidRPr="00ED4C8E">
        <w:rPr>
          <w:rFonts w:ascii="Times New Roman" w:eastAsia="Times New Roman" w:hAnsi="Times New Roman"/>
          <w:sz w:val="24"/>
          <w:szCs w:val="24"/>
          <w:lang w:eastAsia="ko-KR"/>
        </w:rPr>
        <w:t>ansmission</w:t>
      </w:r>
      <w:r w:rsidR="00F70248">
        <w:rPr>
          <w:rFonts w:ascii="Times New Roman" w:eastAsia="Times New Roman" w:hAnsi="Times New Roman"/>
          <w:sz w:val="24"/>
          <w:szCs w:val="24"/>
          <w:lang w:eastAsia="ko-KR"/>
        </w:rPr>
        <w:t xml:space="preserve"> including dubbed, if necessary</w:t>
      </w:r>
      <w:r w:rsidR="00C92FE4" w:rsidRPr="00ED4C8E">
        <w:rPr>
          <w:rFonts w:ascii="Times New Roman" w:eastAsia="Times New Roman" w:hAnsi="Times New Roman"/>
          <w:sz w:val="24"/>
          <w:szCs w:val="24"/>
          <w:lang w:eastAsia="ko-KR"/>
        </w:rPr>
        <w:t xml:space="preserve">, </w:t>
      </w:r>
      <w:r w:rsidR="006E0264" w:rsidRPr="00ED4C8E">
        <w:rPr>
          <w:rFonts w:ascii="Times New Roman" w:eastAsia="Times New Roman" w:hAnsi="Times New Roman"/>
          <w:sz w:val="24"/>
          <w:szCs w:val="24"/>
          <w:lang w:eastAsia="ko-KR"/>
        </w:rPr>
        <w:t>public display or presentation</w:t>
      </w:r>
      <w:r w:rsidR="00C92FE4" w:rsidRPr="00ED4C8E">
        <w:rPr>
          <w:rFonts w:ascii="Times New Roman" w:eastAsia="Times New Roman" w:hAnsi="Times New Roman"/>
          <w:sz w:val="24"/>
          <w:szCs w:val="24"/>
          <w:lang w:eastAsia="ko-KR"/>
        </w:rPr>
        <w:t xml:space="preserve">, </w:t>
      </w:r>
      <w:r w:rsidR="00790F1E" w:rsidRPr="00ED4C8E">
        <w:rPr>
          <w:rFonts w:ascii="Times New Roman" w:eastAsia="Times New Roman" w:hAnsi="Times New Roman"/>
          <w:sz w:val="24"/>
          <w:szCs w:val="24"/>
          <w:lang w:eastAsia="ko-KR"/>
        </w:rPr>
        <w:t>communicat</w:t>
      </w:r>
      <w:r w:rsidR="006E0264" w:rsidRPr="00ED4C8E">
        <w:rPr>
          <w:rFonts w:ascii="Times New Roman" w:eastAsia="Times New Roman" w:hAnsi="Times New Roman"/>
          <w:sz w:val="24"/>
          <w:szCs w:val="24"/>
          <w:lang w:eastAsia="ko-KR"/>
        </w:rPr>
        <w:t xml:space="preserve">ion </w:t>
      </w:r>
      <w:r w:rsidR="00790F1E" w:rsidRPr="00ED4C8E">
        <w:rPr>
          <w:rFonts w:ascii="Times New Roman" w:eastAsia="Times New Roman" w:hAnsi="Times New Roman"/>
          <w:sz w:val="24"/>
          <w:szCs w:val="24"/>
          <w:lang w:eastAsia="ko-KR"/>
        </w:rPr>
        <w:t>through press information services</w:t>
      </w:r>
      <w:r w:rsidR="00C92FE4" w:rsidRPr="00ED4C8E">
        <w:rPr>
          <w:rFonts w:ascii="Times New Roman" w:eastAsia="Times New Roman" w:hAnsi="Times New Roman"/>
          <w:sz w:val="24"/>
          <w:szCs w:val="24"/>
          <w:lang w:eastAsia="ko-KR"/>
        </w:rPr>
        <w:t xml:space="preserve">, </w:t>
      </w:r>
      <w:r w:rsidR="00790F1E" w:rsidRPr="00ED4C8E">
        <w:rPr>
          <w:rFonts w:ascii="Times New Roman" w:eastAsia="Times New Roman" w:hAnsi="Times New Roman"/>
          <w:sz w:val="24"/>
          <w:szCs w:val="24"/>
          <w:lang w:eastAsia="ko-KR"/>
        </w:rPr>
        <w:t>inclu</w:t>
      </w:r>
      <w:r w:rsidR="006E0264" w:rsidRPr="00ED4C8E">
        <w:rPr>
          <w:rFonts w:ascii="Times New Roman" w:eastAsia="Times New Roman" w:hAnsi="Times New Roman"/>
          <w:sz w:val="24"/>
          <w:szCs w:val="24"/>
          <w:lang w:eastAsia="ko-KR"/>
        </w:rPr>
        <w:t>sion</w:t>
      </w:r>
      <w:r w:rsidR="00790F1E" w:rsidRPr="00ED4C8E">
        <w:rPr>
          <w:rFonts w:ascii="Times New Roman" w:eastAsia="Times New Roman" w:hAnsi="Times New Roman"/>
          <w:sz w:val="24"/>
          <w:szCs w:val="24"/>
          <w:lang w:eastAsia="ko-KR"/>
        </w:rPr>
        <w:t xml:space="preserve"> in widely accessible databases</w:t>
      </w:r>
      <w:r w:rsidR="007B5324">
        <w:rPr>
          <w:rFonts w:ascii="Times New Roman" w:eastAsia="Times New Roman" w:hAnsi="Times New Roman"/>
          <w:sz w:val="24"/>
          <w:szCs w:val="24"/>
          <w:lang w:eastAsia="ko-KR"/>
        </w:rPr>
        <w:t>,</w:t>
      </w:r>
      <w:r w:rsidR="00790F1E" w:rsidRPr="00ED4C8E">
        <w:rPr>
          <w:rFonts w:ascii="Times New Roman" w:eastAsia="Times New Roman" w:hAnsi="Times New Roman"/>
          <w:sz w:val="24"/>
          <w:szCs w:val="24"/>
          <w:lang w:eastAsia="ko-KR"/>
        </w:rPr>
        <w:t xml:space="preserve"> indexes</w:t>
      </w:r>
      <w:r w:rsidR="007B5324">
        <w:rPr>
          <w:rFonts w:ascii="Times New Roman" w:eastAsia="Times New Roman" w:hAnsi="Times New Roman"/>
          <w:sz w:val="24"/>
          <w:szCs w:val="24"/>
          <w:lang w:eastAsia="ko-KR"/>
        </w:rPr>
        <w:t xml:space="preserve"> or publications</w:t>
      </w:r>
      <w:r w:rsidR="00BD3AA1" w:rsidRPr="00ED4C8E">
        <w:rPr>
          <w:rFonts w:ascii="Times New Roman" w:eastAsia="Times New Roman" w:hAnsi="Times New Roman"/>
          <w:sz w:val="24"/>
          <w:szCs w:val="24"/>
          <w:lang w:eastAsia="ko-KR"/>
        </w:rPr>
        <w:t>;</w:t>
      </w:r>
    </w:p>
    <w:p w14:paraId="502026D0" w14:textId="77777777" w:rsidR="00C3338F" w:rsidRPr="00ED4C8E" w:rsidRDefault="00C3338F" w:rsidP="00DA7823">
      <w:pPr>
        <w:adjustRightInd w:val="0"/>
        <w:spacing w:after="0" w:line="240" w:lineRule="auto"/>
        <w:ind w:left="567" w:hanging="567"/>
        <w:jc w:val="both"/>
        <w:rPr>
          <w:rFonts w:ascii="Times New Roman" w:eastAsia="Times New Roman" w:hAnsi="Times New Roman"/>
          <w:sz w:val="24"/>
          <w:szCs w:val="24"/>
          <w:lang w:eastAsia="ko-KR"/>
        </w:rPr>
      </w:pPr>
    </w:p>
    <w:p w14:paraId="7C7DD340" w14:textId="77777777" w:rsidR="00C92FE4" w:rsidRPr="00ED4C8E" w:rsidRDefault="00C92FE4" w:rsidP="00DA7823">
      <w:pPr>
        <w:adjustRightInd w:val="0"/>
        <w:spacing w:after="0" w:line="240" w:lineRule="auto"/>
        <w:ind w:left="567" w:hanging="567"/>
        <w:jc w:val="both"/>
        <w:rPr>
          <w:rFonts w:ascii="Times New Roman" w:hAnsi="Times New Roman"/>
          <w:sz w:val="24"/>
          <w:szCs w:val="24"/>
        </w:rPr>
      </w:pPr>
      <w:r w:rsidRPr="00ED4C8E">
        <w:rPr>
          <w:rFonts w:ascii="Times New Roman" w:hAnsi="Times New Roman"/>
          <w:sz w:val="24"/>
          <w:szCs w:val="24"/>
        </w:rPr>
        <w:t xml:space="preserve">(c) </w:t>
      </w:r>
      <w:r w:rsidR="00C3338F" w:rsidRPr="00ED4C8E">
        <w:rPr>
          <w:rFonts w:ascii="Times New Roman" w:hAnsi="Times New Roman"/>
          <w:sz w:val="24"/>
          <w:szCs w:val="24"/>
        </w:rPr>
        <w:tab/>
      </w:r>
      <w:proofErr w:type="gramStart"/>
      <w:r w:rsidRPr="00ED4C8E">
        <w:rPr>
          <w:rFonts w:ascii="Times New Roman" w:hAnsi="Times New Roman"/>
          <w:sz w:val="24"/>
          <w:szCs w:val="24"/>
        </w:rPr>
        <w:t>translation</w:t>
      </w:r>
      <w:proofErr w:type="gramEnd"/>
      <w:r w:rsidR="00825051" w:rsidRPr="00ED4C8E">
        <w:rPr>
          <w:rFonts w:ascii="Times New Roman" w:hAnsi="Times New Roman"/>
          <w:sz w:val="24"/>
          <w:szCs w:val="24"/>
        </w:rPr>
        <w:t>;</w:t>
      </w:r>
      <w:r w:rsidRPr="00ED4C8E">
        <w:rPr>
          <w:rFonts w:ascii="Times New Roman" w:hAnsi="Times New Roman"/>
          <w:sz w:val="24"/>
          <w:szCs w:val="24"/>
        </w:rPr>
        <w:t xml:space="preserve"> </w:t>
      </w:r>
    </w:p>
    <w:p w14:paraId="021E285A" w14:textId="77777777" w:rsidR="00C3338F" w:rsidRPr="00ED4C8E" w:rsidRDefault="00C3338F" w:rsidP="00DA7823">
      <w:pPr>
        <w:adjustRightInd w:val="0"/>
        <w:spacing w:after="0" w:line="240" w:lineRule="auto"/>
        <w:ind w:left="567" w:hanging="567"/>
        <w:jc w:val="both"/>
        <w:rPr>
          <w:rFonts w:ascii="Times New Roman" w:hAnsi="Times New Roman"/>
          <w:sz w:val="24"/>
          <w:szCs w:val="24"/>
        </w:rPr>
      </w:pPr>
    </w:p>
    <w:p w14:paraId="59FEBFF6" w14:textId="77777777" w:rsidR="00C92FE4" w:rsidRPr="00ED4C8E" w:rsidRDefault="00BB2D1D" w:rsidP="00DA7823">
      <w:pPr>
        <w:adjustRightInd w:val="0"/>
        <w:spacing w:after="0" w:line="240" w:lineRule="auto"/>
        <w:ind w:left="567" w:hanging="567"/>
        <w:jc w:val="both"/>
        <w:rPr>
          <w:rFonts w:ascii="Times New Roman" w:hAnsi="Times New Roman"/>
          <w:sz w:val="24"/>
          <w:szCs w:val="24"/>
        </w:rPr>
      </w:pPr>
      <w:r w:rsidRPr="00ED4C8E">
        <w:rPr>
          <w:rFonts w:ascii="Times New Roman" w:eastAsia="Times New Roman" w:hAnsi="Times New Roman"/>
          <w:sz w:val="24"/>
          <w:szCs w:val="24"/>
          <w:lang w:eastAsia="ko-KR"/>
        </w:rPr>
        <w:t>(</w:t>
      </w:r>
      <w:r w:rsidR="00C92FE4" w:rsidRPr="00ED4C8E">
        <w:rPr>
          <w:rFonts w:ascii="Times New Roman" w:hAnsi="Times New Roman"/>
          <w:sz w:val="24"/>
          <w:szCs w:val="24"/>
        </w:rPr>
        <w:t>d</w:t>
      </w:r>
      <w:r w:rsidRPr="00ED4C8E">
        <w:rPr>
          <w:rFonts w:ascii="Times New Roman" w:hAnsi="Times New Roman"/>
          <w:sz w:val="24"/>
          <w:szCs w:val="24"/>
        </w:rPr>
        <w:t xml:space="preserve">) </w:t>
      </w:r>
      <w:r w:rsidR="00C3338F" w:rsidRPr="00ED4C8E">
        <w:rPr>
          <w:rFonts w:ascii="Times New Roman" w:hAnsi="Times New Roman"/>
          <w:sz w:val="24"/>
          <w:szCs w:val="24"/>
        </w:rPr>
        <w:tab/>
      </w:r>
      <w:r w:rsidR="00C92FE4" w:rsidRPr="00ED4C8E">
        <w:rPr>
          <w:rFonts w:ascii="Times New Roman" w:hAnsi="Times New Roman"/>
          <w:sz w:val="24"/>
          <w:szCs w:val="24"/>
        </w:rPr>
        <w:t xml:space="preserve">giving access upon individual requests without the right to reproduce or exploit, as provided for by Regulation </w:t>
      </w:r>
      <w:r w:rsidR="007E1FAD" w:rsidRPr="00ED4C8E">
        <w:rPr>
          <w:rFonts w:ascii="Times New Roman" w:hAnsi="Times New Roman"/>
          <w:sz w:val="24"/>
          <w:szCs w:val="24"/>
        </w:rPr>
        <w:t xml:space="preserve">(EC) No </w:t>
      </w:r>
      <w:r w:rsidR="00C92FE4" w:rsidRPr="00ED4C8E">
        <w:rPr>
          <w:rFonts w:ascii="Times New Roman" w:hAnsi="Times New Roman"/>
          <w:sz w:val="24"/>
          <w:szCs w:val="24"/>
        </w:rPr>
        <w:t xml:space="preserve">1049/2001 of the European Parliament and of the Council of 30 May 2001 regarding public access to European Parliament, Council and Commission documents; </w:t>
      </w:r>
    </w:p>
    <w:p w14:paraId="1D173436" w14:textId="77777777" w:rsidR="00C3338F" w:rsidRPr="00ED4C8E" w:rsidRDefault="00C3338F" w:rsidP="00696E62">
      <w:pPr>
        <w:adjustRightInd w:val="0"/>
        <w:spacing w:after="0" w:line="240" w:lineRule="auto"/>
        <w:ind w:left="567" w:hanging="567"/>
        <w:jc w:val="both"/>
        <w:rPr>
          <w:rFonts w:ascii="Times New Roman" w:hAnsi="Times New Roman"/>
          <w:sz w:val="24"/>
          <w:szCs w:val="24"/>
        </w:rPr>
      </w:pPr>
    </w:p>
    <w:p w14:paraId="1E3ABF0E" w14:textId="77777777" w:rsidR="00C66DCF" w:rsidRPr="00ED4C8E" w:rsidRDefault="00C92FE4" w:rsidP="00696E62">
      <w:pPr>
        <w:adjustRightInd w:val="0"/>
        <w:spacing w:after="0" w:line="240" w:lineRule="auto"/>
        <w:ind w:left="567" w:hanging="567"/>
        <w:jc w:val="both"/>
        <w:rPr>
          <w:rFonts w:ascii="Times New Roman" w:hAnsi="Times New Roman"/>
          <w:sz w:val="24"/>
          <w:szCs w:val="24"/>
        </w:rPr>
      </w:pPr>
      <w:r w:rsidRPr="00ED4C8E">
        <w:rPr>
          <w:rFonts w:ascii="Times New Roman" w:hAnsi="Times New Roman"/>
          <w:sz w:val="24"/>
          <w:szCs w:val="24"/>
        </w:rPr>
        <w:lastRenderedPageBreak/>
        <w:t xml:space="preserve">(e) </w:t>
      </w:r>
      <w:r w:rsidR="00C3338F" w:rsidRPr="00ED4C8E">
        <w:rPr>
          <w:rFonts w:ascii="Times New Roman" w:hAnsi="Times New Roman"/>
          <w:sz w:val="24"/>
          <w:szCs w:val="24"/>
        </w:rPr>
        <w:tab/>
      </w:r>
      <w:proofErr w:type="gramStart"/>
      <w:r w:rsidR="00C66DCF" w:rsidRPr="00ED4C8E">
        <w:rPr>
          <w:rFonts w:ascii="Times New Roman" w:hAnsi="Times New Roman"/>
          <w:sz w:val="24"/>
          <w:szCs w:val="24"/>
        </w:rPr>
        <w:t>storage</w:t>
      </w:r>
      <w:proofErr w:type="gramEnd"/>
      <w:r w:rsidR="00C66DCF" w:rsidRPr="00ED4C8E">
        <w:rPr>
          <w:rFonts w:ascii="Times New Roman" w:hAnsi="Times New Roman"/>
          <w:sz w:val="24"/>
          <w:szCs w:val="24"/>
        </w:rPr>
        <w:t xml:space="preserve"> </w:t>
      </w:r>
      <w:r w:rsidR="00BB2D1D" w:rsidRPr="00ED4C8E">
        <w:rPr>
          <w:rFonts w:ascii="Times New Roman" w:hAnsi="Times New Roman"/>
          <w:sz w:val="24"/>
          <w:szCs w:val="24"/>
        </w:rPr>
        <w:t>in paper, electronic or other format</w:t>
      </w:r>
      <w:r w:rsidR="00C66DCF" w:rsidRPr="00ED4C8E">
        <w:rPr>
          <w:rFonts w:ascii="Times New Roman" w:hAnsi="Times New Roman"/>
          <w:sz w:val="24"/>
          <w:szCs w:val="24"/>
        </w:rPr>
        <w:t>;</w:t>
      </w:r>
      <w:r w:rsidR="00BB2D1D" w:rsidRPr="00ED4C8E">
        <w:rPr>
          <w:rFonts w:ascii="Times New Roman" w:eastAsia="Times New Roman" w:hAnsi="Times New Roman"/>
          <w:sz w:val="24"/>
          <w:szCs w:val="24"/>
          <w:lang w:eastAsia="ko-KR"/>
        </w:rPr>
        <w:t xml:space="preserve"> </w:t>
      </w:r>
      <w:r w:rsidR="00705157" w:rsidRPr="00ED4C8E">
        <w:rPr>
          <w:rFonts w:ascii="Times New Roman" w:hAnsi="Times New Roman"/>
          <w:sz w:val="24"/>
          <w:szCs w:val="24"/>
        </w:rPr>
        <w:t xml:space="preserve"> </w:t>
      </w:r>
    </w:p>
    <w:p w14:paraId="4EC041D8" w14:textId="77777777" w:rsidR="00C3338F" w:rsidRPr="00ED4C8E" w:rsidRDefault="00C3338F" w:rsidP="00696E62">
      <w:pPr>
        <w:adjustRightInd w:val="0"/>
        <w:spacing w:after="0" w:line="240" w:lineRule="auto"/>
        <w:ind w:left="567" w:hanging="567"/>
        <w:jc w:val="both"/>
        <w:rPr>
          <w:rFonts w:ascii="Times New Roman" w:eastAsia="Times New Roman" w:hAnsi="Times New Roman"/>
          <w:sz w:val="24"/>
          <w:szCs w:val="24"/>
          <w:lang w:eastAsia="ko-KR"/>
        </w:rPr>
      </w:pPr>
    </w:p>
    <w:p w14:paraId="40AAD96E" w14:textId="77777777" w:rsidR="00C92FE4" w:rsidRPr="00ED4C8E" w:rsidRDefault="00C92FE4" w:rsidP="00696E62">
      <w:pPr>
        <w:adjustRightInd w:val="0"/>
        <w:spacing w:after="0" w:line="240" w:lineRule="auto"/>
        <w:ind w:left="567" w:hanging="567"/>
        <w:jc w:val="both"/>
        <w:rPr>
          <w:rFonts w:ascii="Times New Roman" w:eastAsia="Times New Roman" w:hAnsi="Times New Roman"/>
          <w:sz w:val="24"/>
          <w:szCs w:val="24"/>
          <w:lang w:eastAsia="ko-KR"/>
        </w:rPr>
      </w:pPr>
      <w:r w:rsidRPr="00ED4C8E">
        <w:rPr>
          <w:rFonts w:ascii="Times New Roman" w:eastAsia="Times New Roman" w:hAnsi="Times New Roman"/>
          <w:sz w:val="24"/>
          <w:szCs w:val="24"/>
          <w:lang w:eastAsia="ko-KR"/>
        </w:rPr>
        <w:t>(f</w:t>
      </w:r>
      <w:r w:rsidR="00C66DCF" w:rsidRPr="00ED4C8E">
        <w:rPr>
          <w:rFonts w:ascii="Times New Roman" w:eastAsia="Times New Roman" w:hAnsi="Times New Roman"/>
          <w:sz w:val="24"/>
          <w:szCs w:val="24"/>
          <w:lang w:eastAsia="ko-KR"/>
        </w:rPr>
        <w:t xml:space="preserve">) </w:t>
      </w:r>
      <w:r w:rsidR="00C3338F" w:rsidRPr="00ED4C8E">
        <w:rPr>
          <w:rFonts w:ascii="Times New Roman" w:eastAsia="Times New Roman" w:hAnsi="Times New Roman"/>
          <w:sz w:val="24"/>
          <w:szCs w:val="24"/>
          <w:lang w:eastAsia="ko-KR"/>
        </w:rPr>
        <w:tab/>
      </w:r>
      <w:proofErr w:type="gramStart"/>
      <w:r w:rsidR="00C66DCF" w:rsidRPr="00ED4C8E">
        <w:rPr>
          <w:rFonts w:ascii="Times New Roman" w:eastAsia="Times New Roman" w:hAnsi="Times New Roman"/>
          <w:sz w:val="24"/>
          <w:szCs w:val="24"/>
          <w:lang w:eastAsia="ko-KR"/>
        </w:rPr>
        <w:t>archiving</w:t>
      </w:r>
      <w:proofErr w:type="gramEnd"/>
      <w:r w:rsidR="00C66DCF" w:rsidRPr="00ED4C8E">
        <w:rPr>
          <w:rFonts w:ascii="Times New Roman" w:eastAsia="Times New Roman" w:hAnsi="Times New Roman"/>
          <w:sz w:val="24"/>
          <w:szCs w:val="24"/>
          <w:lang w:eastAsia="ko-KR"/>
        </w:rPr>
        <w:t xml:space="preserve"> in line with the document management </w:t>
      </w:r>
      <w:r w:rsidR="008163AB" w:rsidRPr="00ED4C8E">
        <w:rPr>
          <w:rFonts w:ascii="Times New Roman" w:eastAsia="Times New Roman" w:hAnsi="Times New Roman"/>
          <w:sz w:val="24"/>
          <w:szCs w:val="24"/>
          <w:lang w:eastAsia="ko-KR"/>
        </w:rPr>
        <w:t>rules</w:t>
      </w:r>
      <w:r w:rsidRPr="00ED4C8E">
        <w:rPr>
          <w:rFonts w:ascii="Times New Roman" w:eastAsia="Times New Roman" w:hAnsi="Times New Roman"/>
          <w:sz w:val="24"/>
          <w:szCs w:val="24"/>
          <w:lang w:eastAsia="ko-KR"/>
        </w:rPr>
        <w:t xml:space="preserve"> applicable to the </w:t>
      </w:r>
      <w:r w:rsidR="00EF6132">
        <w:rPr>
          <w:rFonts w:ascii="Times New Roman" w:eastAsia="Times New Roman" w:hAnsi="Times New Roman"/>
          <w:sz w:val="24"/>
          <w:szCs w:val="24"/>
          <w:lang w:eastAsia="ko-KR"/>
        </w:rPr>
        <w:t>Agency</w:t>
      </w:r>
      <w:r w:rsidR="00825051" w:rsidRPr="00ED4C8E">
        <w:rPr>
          <w:rFonts w:ascii="Times New Roman" w:eastAsia="Times New Roman" w:hAnsi="Times New Roman"/>
          <w:sz w:val="24"/>
          <w:szCs w:val="24"/>
          <w:lang w:eastAsia="ko-KR"/>
        </w:rPr>
        <w:t>;</w:t>
      </w:r>
    </w:p>
    <w:p w14:paraId="75642241" w14:textId="77777777" w:rsidR="00C3338F" w:rsidRPr="00ED4C8E" w:rsidRDefault="00C3338F" w:rsidP="00696E62">
      <w:pPr>
        <w:adjustRightInd w:val="0"/>
        <w:spacing w:after="0" w:line="240" w:lineRule="auto"/>
        <w:ind w:left="567" w:hanging="567"/>
        <w:jc w:val="both"/>
        <w:rPr>
          <w:rFonts w:ascii="Times New Roman" w:eastAsia="Times New Roman" w:hAnsi="Times New Roman"/>
          <w:sz w:val="24"/>
          <w:szCs w:val="24"/>
          <w:lang w:eastAsia="ko-KR"/>
        </w:rPr>
      </w:pPr>
    </w:p>
    <w:p w14:paraId="1D831AE4" w14:textId="77777777" w:rsidR="00DE0642" w:rsidRPr="00ED4C8E" w:rsidRDefault="00C92FE4" w:rsidP="00696E62">
      <w:pPr>
        <w:adjustRightInd w:val="0"/>
        <w:spacing w:after="0" w:line="240" w:lineRule="auto"/>
        <w:ind w:left="567" w:hanging="567"/>
        <w:jc w:val="both"/>
        <w:rPr>
          <w:rFonts w:ascii="Times New Roman" w:eastAsia="Times New Roman" w:hAnsi="Times New Roman"/>
          <w:sz w:val="24"/>
          <w:szCs w:val="24"/>
          <w:lang w:eastAsia="ko-KR"/>
        </w:rPr>
      </w:pPr>
      <w:r w:rsidRPr="00ED4C8E">
        <w:rPr>
          <w:rFonts w:ascii="Times New Roman" w:eastAsia="Times New Roman" w:hAnsi="Times New Roman"/>
          <w:sz w:val="24"/>
          <w:szCs w:val="24"/>
          <w:lang w:eastAsia="ko-KR"/>
        </w:rPr>
        <w:t xml:space="preserve">(g) </w:t>
      </w:r>
      <w:r w:rsidR="00C3338F" w:rsidRPr="00ED4C8E">
        <w:rPr>
          <w:rFonts w:ascii="Times New Roman" w:eastAsia="Times New Roman" w:hAnsi="Times New Roman"/>
          <w:sz w:val="24"/>
          <w:szCs w:val="24"/>
          <w:lang w:eastAsia="ko-KR"/>
        </w:rPr>
        <w:tab/>
      </w:r>
      <w:proofErr w:type="gramStart"/>
      <w:r w:rsidR="00862F43" w:rsidRPr="00ED4C8E">
        <w:rPr>
          <w:rFonts w:ascii="Times New Roman" w:eastAsia="Times New Roman" w:hAnsi="Times New Roman"/>
          <w:sz w:val="24"/>
          <w:szCs w:val="24"/>
          <w:lang w:eastAsia="ko-KR"/>
        </w:rPr>
        <w:t>rights</w:t>
      </w:r>
      <w:proofErr w:type="gramEnd"/>
      <w:r w:rsidR="00862F43" w:rsidRPr="00ED4C8E">
        <w:rPr>
          <w:rFonts w:ascii="Times New Roman" w:eastAsia="Times New Roman" w:hAnsi="Times New Roman"/>
          <w:sz w:val="24"/>
          <w:szCs w:val="24"/>
          <w:lang w:eastAsia="ko-KR"/>
        </w:rPr>
        <w:t xml:space="preserve"> to </w:t>
      </w:r>
      <w:r w:rsidR="00F8326A" w:rsidRPr="00ED4C8E">
        <w:rPr>
          <w:rFonts w:ascii="Times New Roman" w:eastAsia="Times New Roman" w:hAnsi="Times New Roman"/>
          <w:sz w:val="24"/>
          <w:szCs w:val="24"/>
          <w:lang w:eastAsia="ko-KR"/>
        </w:rPr>
        <w:t>authoris</w:t>
      </w:r>
      <w:r w:rsidR="00862F43" w:rsidRPr="00ED4C8E">
        <w:rPr>
          <w:rFonts w:ascii="Times New Roman" w:eastAsia="Times New Roman" w:hAnsi="Times New Roman"/>
          <w:sz w:val="24"/>
          <w:szCs w:val="24"/>
          <w:lang w:eastAsia="ko-KR"/>
        </w:rPr>
        <w:t>e</w:t>
      </w:r>
      <w:r w:rsidRPr="00ED4C8E">
        <w:rPr>
          <w:rFonts w:ascii="Times New Roman" w:eastAsia="Times New Roman" w:hAnsi="Times New Roman"/>
          <w:sz w:val="24"/>
          <w:szCs w:val="24"/>
          <w:lang w:eastAsia="ko-KR"/>
        </w:rPr>
        <w:t xml:space="preserve"> or sub-</w:t>
      </w:r>
      <w:r w:rsidR="00F8326A" w:rsidRPr="00ED4C8E">
        <w:rPr>
          <w:rFonts w:ascii="Times New Roman" w:eastAsia="Times New Roman" w:hAnsi="Times New Roman"/>
          <w:sz w:val="24"/>
          <w:szCs w:val="24"/>
          <w:lang w:eastAsia="ko-KR"/>
        </w:rPr>
        <w:t>licenc</w:t>
      </w:r>
      <w:r w:rsidR="00862F43" w:rsidRPr="00ED4C8E">
        <w:rPr>
          <w:rFonts w:ascii="Times New Roman" w:eastAsia="Times New Roman" w:hAnsi="Times New Roman"/>
          <w:sz w:val="24"/>
          <w:szCs w:val="24"/>
          <w:lang w:eastAsia="ko-KR"/>
        </w:rPr>
        <w:t>e the modes of exploitation</w:t>
      </w:r>
      <w:r w:rsidR="00F8326A" w:rsidRPr="00ED4C8E">
        <w:rPr>
          <w:rFonts w:ascii="Times New Roman" w:eastAsia="Times New Roman" w:hAnsi="Times New Roman"/>
          <w:sz w:val="24"/>
          <w:szCs w:val="24"/>
          <w:lang w:eastAsia="ko-KR"/>
        </w:rPr>
        <w:t xml:space="preserve"> set out in point</w:t>
      </w:r>
      <w:r w:rsidR="00862F43" w:rsidRPr="00ED4C8E">
        <w:rPr>
          <w:rFonts w:ascii="Times New Roman" w:eastAsia="Times New Roman" w:hAnsi="Times New Roman"/>
          <w:sz w:val="24"/>
          <w:szCs w:val="24"/>
          <w:lang w:eastAsia="ko-KR"/>
        </w:rPr>
        <w:t>s</w:t>
      </w:r>
      <w:r w:rsidR="00F8326A" w:rsidRPr="00ED4C8E">
        <w:rPr>
          <w:rFonts w:ascii="Times New Roman" w:eastAsia="Times New Roman" w:hAnsi="Times New Roman"/>
          <w:sz w:val="24"/>
          <w:szCs w:val="24"/>
          <w:lang w:eastAsia="ko-KR"/>
        </w:rPr>
        <w:t xml:space="preserve"> (b)</w:t>
      </w:r>
      <w:r w:rsidR="00D43148" w:rsidRPr="00ED4C8E">
        <w:rPr>
          <w:rFonts w:ascii="Times New Roman" w:eastAsia="Times New Roman" w:hAnsi="Times New Roman"/>
          <w:sz w:val="24"/>
          <w:szCs w:val="24"/>
          <w:lang w:eastAsia="ko-KR"/>
        </w:rPr>
        <w:t xml:space="preserve"> and (c)</w:t>
      </w:r>
      <w:r w:rsidR="00F8326A" w:rsidRPr="00ED4C8E">
        <w:rPr>
          <w:rFonts w:ascii="Times New Roman" w:eastAsia="Times New Roman" w:hAnsi="Times New Roman"/>
          <w:sz w:val="24"/>
          <w:szCs w:val="24"/>
          <w:lang w:eastAsia="ko-KR"/>
        </w:rPr>
        <w:t xml:space="preserve"> </w:t>
      </w:r>
      <w:r w:rsidRPr="00ED4C8E">
        <w:rPr>
          <w:rFonts w:ascii="Times New Roman" w:eastAsia="Times New Roman" w:hAnsi="Times New Roman"/>
          <w:sz w:val="24"/>
          <w:szCs w:val="24"/>
          <w:lang w:eastAsia="ko-KR"/>
        </w:rPr>
        <w:t>to third parties</w:t>
      </w:r>
      <w:r w:rsidR="000C5CE7" w:rsidRPr="00ED4C8E">
        <w:rPr>
          <w:rFonts w:ascii="Times New Roman" w:eastAsia="Times New Roman" w:hAnsi="Times New Roman"/>
          <w:sz w:val="24"/>
          <w:szCs w:val="24"/>
          <w:lang w:eastAsia="ko-KR"/>
        </w:rPr>
        <w:t xml:space="preserve">. </w:t>
      </w:r>
      <w:r w:rsidRPr="00ED4C8E">
        <w:rPr>
          <w:rFonts w:ascii="Times New Roman" w:eastAsia="Times New Roman" w:hAnsi="Times New Roman"/>
          <w:sz w:val="24"/>
          <w:szCs w:val="24"/>
          <w:lang w:eastAsia="ko-KR"/>
        </w:rPr>
        <w:t xml:space="preserve">  </w:t>
      </w:r>
      <w:r w:rsidR="00C66DCF" w:rsidRPr="00ED4C8E">
        <w:rPr>
          <w:rFonts w:ascii="Times New Roman" w:eastAsia="Times New Roman" w:hAnsi="Times New Roman"/>
          <w:sz w:val="24"/>
          <w:szCs w:val="24"/>
          <w:lang w:eastAsia="ko-KR"/>
        </w:rPr>
        <w:t xml:space="preserve"> </w:t>
      </w:r>
    </w:p>
    <w:p w14:paraId="49AB594C" w14:textId="77777777" w:rsidR="00DE0642" w:rsidRPr="00ED4C8E" w:rsidRDefault="00DE0642" w:rsidP="00696E62">
      <w:pPr>
        <w:adjustRightInd w:val="0"/>
        <w:spacing w:after="0" w:line="240" w:lineRule="auto"/>
        <w:jc w:val="both"/>
        <w:rPr>
          <w:rFonts w:ascii="Times New Roman" w:eastAsia="Times New Roman" w:hAnsi="Times New Roman"/>
          <w:sz w:val="24"/>
          <w:szCs w:val="24"/>
          <w:lang w:eastAsia="ko-KR"/>
        </w:rPr>
      </w:pPr>
    </w:p>
    <w:p w14:paraId="4D8D827D" w14:textId="77777777" w:rsidR="00790F1E" w:rsidRPr="00ED4C8E" w:rsidRDefault="00C93924" w:rsidP="00242651">
      <w:pPr>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Additional rights of use for the </w:t>
      </w:r>
      <w:r w:rsidR="00720A7D" w:rsidRPr="00ED4C8E">
        <w:rPr>
          <w:rFonts w:ascii="Times New Roman" w:hAnsi="Times New Roman"/>
          <w:sz w:val="24"/>
          <w:szCs w:val="24"/>
        </w:rPr>
        <w:t xml:space="preserve">Union </w:t>
      </w:r>
      <w:r w:rsidRPr="00ED4C8E">
        <w:rPr>
          <w:rFonts w:ascii="Times New Roman" w:hAnsi="Times New Roman"/>
          <w:sz w:val="24"/>
          <w:szCs w:val="24"/>
        </w:rPr>
        <w:t xml:space="preserve">may be provided for in the </w:t>
      </w:r>
      <w:r w:rsidR="00952E98" w:rsidRPr="00ED4C8E">
        <w:rPr>
          <w:rFonts w:ascii="Times New Roman" w:hAnsi="Times New Roman"/>
          <w:sz w:val="24"/>
          <w:szCs w:val="24"/>
        </w:rPr>
        <w:t>Special Conditions</w:t>
      </w:r>
      <w:r w:rsidRPr="00ED4C8E">
        <w:rPr>
          <w:rFonts w:ascii="Times New Roman" w:hAnsi="Times New Roman"/>
          <w:sz w:val="24"/>
          <w:szCs w:val="24"/>
        </w:rPr>
        <w:t>.</w:t>
      </w:r>
      <w:r w:rsidR="00790F1E" w:rsidRPr="00ED4C8E">
        <w:rPr>
          <w:rFonts w:ascii="Times New Roman" w:hAnsi="Times New Roman"/>
          <w:sz w:val="24"/>
          <w:szCs w:val="24"/>
        </w:rPr>
        <w:t xml:space="preserve"> </w:t>
      </w:r>
    </w:p>
    <w:p w14:paraId="48D3D2FF" w14:textId="77777777" w:rsidR="001A4F7E" w:rsidRPr="00ED4C8E" w:rsidRDefault="001A4F7E" w:rsidP="00242651">
      <w:pPr>
        <w:adjustRightInd w:val="0"/>
        <w:spacing w:after="0" w:line="240" w:lineRule="auto"/>
        <w:jc w:val="both"/>
        <w:rPr>
          <w:rFonts w:ascii="Times New Roman" w:hAnsi="Times New Roman"/>
          <w:sz w:val="24"/>
          <w:szCs w:val="24"/>
        </w:rPr>
      </w:pPr>
    </w:p>
    <w:p w14:paraId="01525576" w14:textId="77777777" w:rsidR="008B2D28" w:rsidRPr="00ED4C8E" w:rsidRDefault="00790F1E" w:rsidP="00242651">
      <w:pPr>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The beneficiaries shall warrant that the </w:t>
      </w:r>
      <w:r w:rsidR="00720A7D" w:rsidRPr="00ED4C8E">
        <w:rPr>
          <w:rFonts w:ascii="Times New Roman" w:hAnsi="Times New Roman"/>
          <w:sz w:val="24"/>
          <w:szCs w:val="24"/>
        </w:rPr>
        <w:t xml:space="preserve">Union </w:t>
      </w:r>
      <w:r w:rsidRPr="00ED4C8E">
        <w:rPr>
          <w:rFonts w:ascii="Times New Roman" w:hAnsi="Times New Roman"/>
          <w:sz w:val="24"/>
          <w:szCs w:val="24"/>
        </w:rPr>
        <w:t>has the right to use any pre-existing industrial and intellectual property rights</w:t>
      </w:r>
      <w:r w:rsidR="00AC3972" w:rsidRPr="00ED4C8E">
        <w:rPr>
          <w:rFonts w:ascii="Times New Roman" w:hAnsi="Times New Roman"/>
          <w:sz w:val="24"/>
          <w:szCs w:val="24"/>
        </w:rPr>
        <w:t xml:space="preserve">, </w:t>
      </w:r>
      <w:r w:rsidRPr="00ED4C8E">
        <w:rPr>
          <w:rFonts w:ascii="Times New Roman" w:hAnsi="Times New Roman"/>
          <w:sz w:val="24"/>
          <w:szCs w:val="24"/>
        </w:rPr>
        <w:t xml:space="preserve">which have been included in the results of the </w:t>
      </w:r>
      <w:r w:rsidR="00BE655B" w:rsidRPr="00ED4C8E">
        <w:rPr>
          <w:rFonts w:ascii="Times New Roman" w:hAnsi="Times New Roman"/>
          <w:sz w:val="24"/>
          <w:szCs w:val="24"/>
        </w:rPr>
        <w:t>project</w:t>
      </w:r>
      <w:r w:rsidRPr="00ED4C8E">
        <w:rPr>
          <w:rFonts w:ascii="Times New Roman" w:hAnsi="Times New Roman"/>
          <w:sz w:val="24"/>
          <w:szCs w:val="24"/>
        </w:rPr>
        <w:t xml:space="preserve">. Unless specified otherwise in the </w:t>
      </w:r>
      <w:r w:rsidR="00952E98" w:rsidRPr="00ED4C8E">
        <w:rPr>
          <w:rFonts w:ascii="Times New Roman" w:hAnsi="Times New Roman"/>
          <w:sz w:val="24"/>
          <w:szCs w:val="24"/>
        </w:rPr>
        <w:t>Special Conditions</w:t>
      </w:r>
      <w:r w:rsidRPr="00ED4C8E">
        <w:rPr>
          <w:rFonts w:ascii="Times New Roman" w:hAnsi="Times New Roman"/>
          <w:sz w:val="24"/>
          <w:szCs w:val="24"/>
        </w:rPr>
        <w:t>, those pre-existing rights shall be used for the same purposes</w:t>
      </w:r>
      <w:r w:rsidR="008B2D28" w:rsidRPr="00ED4C8E">
        <w:rPr>
          <w:rFonts w:ascii="Times New Roman" w:hAnsi="Times New Roman"/>
          <w:sz w:val="24"/>
          <w:szCs w:val="24"/>
        </w:rPr>
        <w:t xml:space="preserve"> and under the same conditions applicable to the right</w:t>
      </w:r>
      <w:r w:rsidR="00825051" w:rsidRPr="00ED4C8E">
        <w:rPr>
          <w:rFonts w:ascii="Times New Roman" w:hAnsi="Times New Roman"/>
          <w:sz w:val="24"/>
          <w:szCs w:val="24"/>
        </w:rPr>
        <w:t>s</w:t>
      </w:r>
      <w:r w:rsidR="008B2D28" w:rsidRPr="00ED4C8E">
        <w:rPr>
          <w:rFonts w:ascii="Times New Roman" w:hAnsi="Times New Roman"/>
          <w:sz w:val="24"/>
          <w:szCs w:val="24"/>
        </w:rPr>
        <w:t xml:space="preserve"> of use of the results of the </w:t>
      </w:r>
      <w:r w:rsidR="00BE655B" w:rsidRPr="00ED4C8E">
        <w:rPr>
          <w:rFonts w:ascii="Times New Roman" w:hAnsi="Times New Roman"/>
          <w:sz w:val="24"/>
          <w:szCs w:val="24"/>
        </w:rPr>
        <w:t>project</w:t>
      </w:r>
      <w:r w:rsidR="008B2D28" w:rsidRPr="00ED4C8E">
        <w:rPr>
          <w:rFonts w:ascii="Times New Roman" w:hAnsi="Times New Roman"/>
          <w:sz w:val="24"/>
          <w:szCs w:val="24"/>
        </w:rPr>
        <w:t>.</w:t>
      </w:r>
    </w:p>
    <w:p w14:paraId="4EA534A8" w14:textId="77777777" w:rsidR="00C93924" w:rsidRPr="00ED4C8E" w:rsidRDefault="008B2D28" w:rsidP="00242651">
      <w:pPr>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 </w:t>
      </w:r>
    </w:p>
    <w:p w14:paraId="32E1F1FE" w14:textId="77777777" w:rsidR="00E37C07" w:rsidRDefault="00DD2B74" w:rsidP="00696E62">
      <w:pPr>
        <w:adjustRightInd w:val="0"/>
        <w:spacing w:after="0" w:line="240" w:lineRule="auto"/>
        <w:jc w:val="both"/>
        <w:rPr>
          <w:rFonts w:ascii="Times New Roman" w:hAnsi="Times New Roman"/>
          <w:sz w:val="24"/>
          <w:szCs w:val="24"/>
        </w:rPr>
      </w:pPr>
      <w:r w:rsidRPr="00ED4C8E">
        <w:rPr>
          <w:rFonts w:ascii="Times New Roman" w:hAnsi="Times New Roman"/>
          <w:sz w:val="24"/>
          <w:szCs w:val="24"/>
        </w:rPr>
        <w:t>Information</w:t>
      </w:r>
      <w:r w:rsidR="004B16C2" w:rsidRPr="00ED4C8E">
        <w:rPr>
          <w:rFonts w:ascii="Times New Roman" w:hAnsi="Times New Roman"/>
          <w:sz w:val="24"/>
          <w:szCs w:val="24"/>
        </w:rPr>
        <w:t xml:space="preserve"> about the copyright owner shall be inserted when the result is divulged</w:t>
      </w:r>
      <w:r w:rsidR="00AC3972" w:rsidRPr="00ED4C8E">
        <w:rPr>
          <w:rFonts w:ascii="Times New Roman" w:hAnsi="Times New Roman"/>
          <w:sz w:val="24"/>
          <w:szCs w:val="24"/>
        </w:rPr>
        <w:t xml:space="preserve"> by the </w:t>
      </w:r>
      <w:r w:rsidR="00706A17" w:rsidRPr="00ED4C8E">
        <w:rPr>
          <w:rFonts w:ascii="Times New Roman" w:hAnsi="Times New Roman"/>
          <w:sz w:val="24"/>
          <w:szCs w:val="24"/>
        </w:rPr>
        <w:t>Union</w:t>
      </w:r>
      <w:r w:rsidR="004B16C2" w:rsidRPr="00ED4C8E">
        <w:rPr>
          <w:rFonts w:ascii="Times New Roman" w:hAnsi="Times New Roman"/>
          <w:sz w:val="24"/>
          <w:szCs w:val="24"/>
        </w:rPr>
        <w:t>. The copyright information shall read: "© – year – name of the copyright owner. All rights reserved.</w:t>
      </w:r>
      <w:r w:rsidR="00DB684A" w:rsidRPr="00ED4C8E">
        <w:rPr>
          <w:rFonts w:ascii="Times New Roman" w:hAnsi="Times New Roman"/>
          <w:sz w:val="24"/>
          <w:szCs w:val="24"/>
        </w:rPr>
        <w:t xml:space="preserve"> Licenced to the European Union under conditions." </w:t>
      </w:r>
    </w:p>
    <w:p w14:paraId="210D5DDD" w14:textId="77777777" w:rsidR="003228D5" w:rsidRPr="00ED4C8E" w:rsidRDefault="003228D5" w:rsidP="00696E62">
      <w:pPr>
        <w:adjustRightInd w:val="0"/>
        <w:spacing w:after="0" w:line="240" w:lineRule="auto"/>
        <w:jc w:val="both"/>
        <w:rPr>
          <w:rFonts w:ascii="Times New Roman" w:hAnsi="Times New Roman"/>
          <w:sz w:val="24"/>
          <w:szCs w:val="24"/>
        </w:rPr>
      </w:pPr>
    </w:p>
    <w:p w14:paraId="18D6B0CB" w14:textId="77777777" w:rsidR="002653C4" w:rsidRPr="00ED4C8E" w:rsidRDefault="00B24124" w:rsidP="00242651">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The </w:t>
      </w:r>
      <w:r w:rsidR="00EF6132">
        <w:rPr>
          <w:rFonts w:ascii="Times New Roman" w:hAnsi="Times New Roman"/>
          <w:sz w:val="24"/>
          <w:szCs w:val="24"/>
        </w:rPr>
        <w:t>Agency</w:t>
      </w:r>
      <w:r w:rsidRPr="00EC0632">
        <w:rPr>
          <w:rFonts w:ascii="Times New Roman" w:hAnsi="Times New Roman"/>
          <w:sz w:val="24"/>
          <w:szCs w:val="24"/>
        </w:rPr>
        <w:t xml:space="preserve"> undertakes to credit the</w:t>
      </w:r>
      <w:r>
        <w:rPr>
          <w:rFonts w:ascii="Times New Roman" w:hAnsi="Times New Roman"/>
          <w:sz w:val="24"/>
          <w:szCs w:val="24"/>
        </w:rPr>
        <w:t xml:space="preserve"> results of the projects</w:t>
      </w:r>
      <w:r w:rsidRPr="00EC0632">
        <w:rPr>
          <w:rFonts w:ascii="Times New Roman" w:hAnsi="Times New Roman"/>
          <w:sz w:val="24"/>
          <w:szCs w:val="24"/>
        </w:rPr>
        <w:t xml:space="preserve"> by indicating the grant agreement reference number.</w:t>
      </w:r>
    </w:p>
    <w:p w14:paraId="7F49167D" w14:textId="77777777" w:rsidR="00667A76" w:rsidRPr="00ED4C8E" w:rsidRDefault="00667A76" w:rsidP="00242651">
      <w:pPr>
        <w:adjustRightInd w:val="0"/>
        <w:spacing w:after="0" w:line="240" w:lineRule="auto"/>
        <w:ind w:left="709" w:hanging="709"/>
        <w:jc w:val="both"/>
        <w:rPr>
          <w:rFonts w:ascii="Times New Roman" w:hAnsi="Times New Roman"/>
          <w:sz w:val="24"/>
          <w:szCs w:val="24"/>
        </w:rPr>
      </w:pPr>
    </w:p>
    <w:p w14:paraId="31F0A2D6" w14:textId="77777777" w:rsidR="008163AB" w:rsidRPr="00ED4C8E" w:rsidRDefault="006B2260" w:rsidP="001413A9">
      <w:pPr>
        <w:adjustRightInd w:val="0"/>
        <w:spacing w:after="0" w:line="240" w:lineRule="auto"/>
        <w:jc w:val="both"/>
        <w:rPr>
          <w:rFonts w:ascii="Times New Roman" w:hAnsi="Times New Roman"/>
          <w:b/>
          <w:sz w:val="24"/>
          <w:szCs w:val="24"/>
        </w:rPr>
      </w:pPr>
      <w:r w:rsidRPr="00ED4C8E">
        <w:rPr>
          <w:rFonts w:ascii="Times New Roman" w:hAnsi="Times New Roman"/>
          <w:b/>
          <w:sz w:val="24"/>
          <w:szCs w:val="24"/>
        </w:rPr>
        <w:t>ARTICLE II.</w:t>
      </w:r>
      <w:r w:rsidR="009A29A1" w:rsidRPr="00ED4C8E">
        <w:rPr>
          <w:rFonts w:ascii="Times New Roman" w:hAnsi="Times New Roman"/>
          <w:b/>
          <w:sz w:val="24"/>
          <w:szCs w:val="24"/>
        </w:rPr>
        <w:t>9</w:t>
      </w:r>
      <w:r w:rsidRPr="00ED4C8E">
        <w:rPr>
          <w:rFonts w:ascii="Times New Roman" w:hAnsi="Times New Roman"/>
          <w:b/>
          <w:sz w:val="24"/>
          <w:szCs w:val="24"/>
        </w:rPr>
        <w:t xml:space="preserve"> – AWARD OF CONTRACTS </w:t>
      </w:r>
      <w:r w:rsidR="000D683B" w:rsidRPr="00ED4C8E">
        <w:rPr>
          <w:rFonts w:ascii="Times New Roman" w:hAnsi="Times New Roman"/>
          <w:b/>
          <w:sz w:val="24"/>
          <w:szCs w:val="24"/>
        </w:rPr>
        <w:t xml:space="preserve">NECESSARY FOR THE IMPLEMENTATION OF THE </w:t>
      </w:r>
      <w:r w:rsidR="00BE655B" w:rsidRPr="00ED4C8E">
        <w:rPr>
          <w:rFonts w:ascii="Times New Roman" w:hAnsi="Times New Roman"/>
          <w:b/>
          <w:sz w:val="24"/>
          <w:szCs w:val="24"/>
        </w:rPr>
        <w:t>PROJECT</w:t>
      </w:r>
      <w:r w:rsidR="000D683B" w:rsidRPr="00ED4C8E">
        <w:rPr>
          <w:rFonts w:ascii="Times New Roman" w:hAnsi="Times New Roman"/>
          <w:b/>
          <w:sz w:val="24"/>
          <w:szCs w:val="24"/>
        </w:rPr>
        <w:t xml:space="preserve"> </w:t>
      </w:r>
    </w:p>
    <w:p w14:paraId="77A3B518" w14:textId="77777777" w:rsidR="008163AB" w:rsidRPr="00ED4C8E" w:rsidRDefault="008163AB" w:rsidP="00696E62">
      <w:pPr>
        <w:adjustRightInd w:val="0"/>
        <w:spacing w:after="0" w:line="240" w:lineRule="auto"/>
        <w:ind w:left="709" w:hanging="709"/>
        <w:jc w:val="both"/>
        <w:rPr>
          <w:rFonts w:ascii="Times New Roman" w:hAnsi="Times New Roman"/>
          <w:b/>
          <w:sz w:val="24"/>
          <w:szCs w:val="24"/>
        </w:rPr>
      </w:pPr>
    </w:p>
    <w:p w14:paraId="5E675340" w14:textId="77777777" w:rsidR="006B2260" w:rsidRDefault="00E77F3F" w:rsidP="00242651">
      <w:pPr>
        <w:adjustRightInd w:val="0"/>
        <w:spacing w:after="0" w:line="240" w:lineRule="auto"/>
        <w:ind w:left="709" w:hanging="709"/>
        <w:jc w:val="both"/>
        <w:rPr>
          <w:rFonts w:ascii="Times New Roman" w:hAnsi="Times New Roman"/>
          <w:sz w:val="24"/>
          <w:szCs w:val="24"/>
        </w:rPr>
      </w:pPr>
      <w:r w:rsidRPr="00ED4C8E">
        <w:rPr>
          <w:rFonts w:ascii="Times New Roman" w:eastAsia="Times New Roman" w:hAnsi="Times New Roman"/>
          <w:b/>
          <w:sz w:val="24"/>
          <w:szCs w:val="24"/>
          <w:lang w:eastAsia="en-GB"/>
        </w:rPr>
        <w:t>II.</w:t>
      </w:r>
      <w:r w:rsidR="009A29A1" w:rsidRPr="00ED4C8E">
        <w:rPr>
          <w:rFonts w:ascii="Times New Roman" w:eastAsia="Times New Roman" w:hAnsi="Times New Roman"/>
          <w:b/>
          <w:sz w:val="24"/>
          <w:szCs w:val="24"/>
          <w:lang w:eastAsia="en-GB"/>
        </w:rPr>
        <w:t>9</w:t>
      </w:r>
      <w:r w:rsidRPr="00ED4C8E">
        <w:rPr>
          <w:rFonts w:ascii="Times New Roman" w:eastAsia="Times New Roman" w:hAnsi="Times New Roman"/>
          <w:b/>
          <w:sz w:val="24"/>
          <w:szCs w:val="24"/>
          <w:lang w:eastAsia="en-GB"/>
        </w:rPr>
        <w:t>.1</w:t>
      </w:r>
      <w:r w:rsidR="00672498" w:rsidRPr="00ED4C8E">
        <w:rPr>
          <w:rFonts w:ascii="Times New Roman" w:eastAsia="Times New Roman" w:hAnsi="Times New Roman"/>
          <w:b/>
          <w:sz w:val="24"/>
          <w:szCs w:val="24"/>
          <w:lang w:eastAsia="en-GB"/>
        </w:rPr>
        <w:tab/>
      </w:r>
      <w:r w:rsidR="00436538" w:rsidRPr="00ED4C8E">
        <w:rPr>
          <w:rFonts w:ascii="Times New Roman" w:hAnsi="Times New Roman"/>
          <w:sz w:val="24"/>
          <w:szCs w:val="24"/>
        </w:rPr>
        <w:t>Where</w:t>
      </w:r>
      <w:r w:rsidR="006B2260" w:rsidRPr="00ED4C8E">
        <w:rPr>
          <w:rFonts w:ascii="Times New Roman" w:hAnsi="Times New Roman"/>
          <w:sz w:val="24"/>
          <w:szCs w:val="24"/>
        </w:rPr>
        <w:t xml:space="preserve"> the implementation of the </w:t>
      </w:r>
      <w:r w:rsidR="00BE655B" w:rsidRPr="00ED4C8E">
        <w:rPr>
          <w:rFonts w:ascii="Times New Roman" w:hAnsi="Times New Roman"/>
          <w:sz w:val="24"/>
          <w:szCs w:val="24"/>
        </w:rPr>
        <w:t>project</w:t>
      </w:r>
      <w:r w:rsidR="006B2260" w:rsidRPr="00ED4C8E">
        <w:rPr>
          <w:rFonts w:ascii="Times New Roman" w:hAnsi="Times New Roman"/>
          <w:sz w:val="24"/>
          <w:szCs w:val="24"/>
        </w:rPr>
        <w:t xml:space="preserve"> requires the </w:t>
      </w:r>
      <w:r w:rsidR="002B16BA" w:rsidRPr="00ED4C8E">
        <w:rPr>
          <w:rFonts w:ascii="Times New Roman" w:hAnsi="Times New Roman"/>
          <w:sz w:val="24"/>
          <w:szCs w:val="24"/>
        </w:rPr>
        <w:t>procurement of goods, works or services</w:t>
      </w:r>
      <w:r w:rsidR="00751907" w:rsidRPr="00ED4C8E">
        <w:rPr>
          <w:rFonts w:ascii="Times New Roman" w:hAnsi="Times New Roman"/>
          <w:sz w:val="24"/>
          <w:szCs w:val="24"/>
        </w:rPr>
        <w:t>,</w:t>
      </w:r>
      <w:r w:rsidR="006B2260" w:rsidRPr="00ED4C8E">
        <w:rPr>
          <w:rFonts w:ascii="Times New Roman" w:hAnsi="Times New Roman"/>
          <w:sz w:val="24"/>
          <w:szCs w:val="24"/>
        </w:rPr>
        <w:t xml:space="preserve"> the beneficiaries shall award the contract to the tender offering best value for money or, as appropriate, to the tender offering the lowest price</w:t>
      </w:r>
      <w:r w:rsidR="00751907" w:rsidRPr="00ED4C8E">
        <w:rPr>
          <w:rFonts w:ascii="Times New Roman" w:hAnsi="Times New Roman"/>
          <w:sz w:val="24"/>
          <w:szCs w:val="24"/>
        </w:rPr>
        <w:t>.</w:t>
      </w:r>
      <w:r w:rsidR="006B2260" w:rsidRPr="00ED4C8E">
        <w:rPr>
          <w:rFonts w:ascii="Times New Roman" w:hAnsi="Times New Roman"/>
          <w:sz w:val="24"/>
          <w:szCs w:val="24"/>
        </w:rPr>
        <w:t xml:space="preserve"> </w:t>
      </w:r>
      <w:r w:rsidR="00751907" w:rsidRPr="00ED4C8E">
        <w:rPr>
          <w:rFonts w:ascii="Times New Roman" w:hAnsi="Times New Roman"/>
          <w:sz w:val="24"/>
          <w:szCs w:val="24"/>
        </w:rPr>
        <w:t>I</w:t>
      </w:r>
      <w:r w:rsidR="006B2260" w:rsidRPr="00ED4C8E">
        <w:rPr>
          <w:rFonts w:ascii="Times New Roman" w:hAnsi="Times New Roman"/>
          <w:sz w:val="24"/>
          <w:szCs w:val="24"/>
        </w:rPr>
        <w:t xml:space="preserve">n doing so, they shall avoid any conflict of interests. </w:t>
      </w:r>
      <w:r w:rsidR="00652859" w:rsidRPr="00652859">
        <w:rPr>
          <w:rFonts w:ascii="Times New Roman" w:hAnsi="Times New Roman"/>
          <w:sz w:val="24"/>
          <w:szCs w:val="24"/>
        </w:rPr>
        <w:t>Tendering procedures shall comply with the principles of transparency and equal treatment of potential contractors. For all contracts, the beneficiaries must maintain a written record of the procedure used to ensure that these conditions are fulfilled in the tendering procedure</w:t>
      </w:r>
      <w:r w:rsidR="00652859">
        <w:rPr>
          <w:rFonts w:ascii="Times New Roman" w:hAnsi="Times New Roman"/>
          <w:sz w:val="24"/>
          <w:szCs w:val="24"/>
        </w:rPr>
        <w:t>.</w:t>
      </w:r>
    </w:p>
    <w:p w14:paraId="3CF1B011" w14:textId="77777777" w:rsidR="006E042B" w:rsidRPr="00ED4C8E" w:rsidRDefault="006E042B" w:rsidP="00242651">
      <w:pPr>
        <w:adjustRightInd w:val="0"/>
        <w:spacing w:after="0" w:line="240" w:lineRule="auto"/>
        <w:ind w:left="709" w:hanging="709"/>
        <w:jc w:val="both"/>
        <w:rPr>
          <w:rFonts w:ascii="Times New Roman" w:hAnsi="Times New Roman"/>
          <w:sz w:val="24"/>
          <w:szCs w:val="24"/>
        </w:rPr>
      </w:pPr>
    </w:p>
    <w:p w14:paraId="1EFC52A5" w14:textId="77777777" w:rsidR="006B2260" w:rsidRDefault="006B2260" w:rsidP="001413A9">
      <w:pPr>
        <w:adjustRightInd w:val="0"/>
        <w:spacing w:after="0" w:line="240" w:lineRule="auto"/>
        <w:ind w:left="709"/>
        <w:jc w:val="both"/>
        <w:rPr>
          <w:rFonts w:ascii="Times New Roman" w:hAnsi="Times New Roman"/>
          <w:sz w:val="24"/>
          <w:szCs w:val="24"/>
        </w:rPr>
      </w:pPr>
      <w:r w:rsidRPr="00ED4C8E">
        <w:rPr>
          <w:rFonts w:ascii="Times New Roman" w:hAnsi="Times New Roman"/>
          <w:sz w:val="24"/>
          <w:szCs w:val="24"/>
        </w:rPr>
        <w:t xml:space="preserve">Beneficiaries acting in their capacity of contracting authorities </w:t>
      </w:r>
      <w:r w:rsidR="00B018FF" w:rsidRPr="00ED4C8E">
        <w:rPr>
          <w:rFonts w:ascii="Times New Roman" w:hAnsi="Times New Roman"/>
          <w:sz w:val="24"/>
          <w:szCs w:val="24"/>
        </w:rPr>
        <w:t xml:space="preserve">within </w:t>
      </w:r>
      <w:r w:rsidRPr="00ED4C8E">
        <w:rPr>
          <w:rFonts w:ascii="Times New Roman" w:hAnsi="Times New Roman"/>
          <w:sz w:val="24"/>
          <w:szCs w:val="24"/>
        </w:rPr>
        <w:t>the meaning of Directive 2004/18/EC</w:t>
      </w:r>
      <w:r w:rsidR="00B018FF" w:rsidRPr="00ED4C8E">
        <w:rPr>
          <w:rFonts w:ascii="Times New Roman" w:hAnsi="Times New Roman"/>
        </w:rPr>
        <w:t xml:space="preserve"> </w:t>
      </w:r>
      <w:r w:rsidR="00B018FF" w:rsidRPr="00ED4C8E">
        <w:rPr>
          <w:rFonts w:ascii="Times New Roman" w:hAnsi="Times New Roman"/>
          <w:sz w:val="24"/>
          <w:szCs w:val="24"/>
        </w:rPr>
        <w:t>of the European Parliament and of the Council of 31 March 2004</w:t>
      </w:r>
      <w:r w:rsidR="00B018FF" w:rsidRPr="00ED4C8E">
        <w:rPr>
          <w:rStyle w:val="Znakapoznpodarou"/>
          <w:rFonts w:ascii="Times New Roman" w:hAnsi="Times New Roman"/>
          <w:sz w:val="24"/>
          <w:szCs w:val="24"/>
        </w:rPr>
        <w:t xml:space="preserve"> </w:t>
      </w:r>
      <w:r w:rsidR="00B018FF" w:rsidRPr="00ED4C8E">
        <w:rPr>
          <w:rFonts w:ascii="Times New Roman" w:hAnsi="Times New Roman"/>
          <w:sz w:val="24"/>
          <w:szCs w:val="24"/>
        </w:rPr>
        <w:t>on the coordination of procedures for the award of public work contracts, public supply contracts and public service contracts</w:t>
      </w:r>
      <w:r w:rsidRPr="00ED4C8E">
        <w:rPr>
          <w:rFonts w:ascii="Times New Roman" w:hAnsi="Times New Roman"/>
        </w:rPr>
        <w:t xml:space="preserve"> </w:t>
      </w:r>
      <w:r w:rsidRPr="00ED4C8E">
        <w:rPr>
          <w:rFonts w:ascii="Times New Roman" w:hAnsi="Times New Roman"/>
          <w:sz w:val="24"/>
          <w:szCs w:val="24"/>
        </w:rPr>
        <w:t xml:space="preserve">or contracting entities </w:t>
      </w:r>
      <w:r w:rsidR="0075368F" w:rsidRPr="00ED4C8E">
        <w:rPr>
          <w:rFonts w:ascii="Times New Roman" w:hAnsi="Times New Roman"/>
          <w:sz w:val="24"/>
          <w:szCs w:val="24"/>
        </w:rPr>
        <w:t xml:space="preserve">within </w:t>
      </w:r>
      <w:r w:rsidRPr="00ED4C8E">
        <w:rPr>
          <w:rFonts w:ascii="Times New Roman" w:hAnsi="Times New Roman"/>
          <w:sz w:val="24"/>
          <w:szCs w:val="24"/>
        </w:rPr>
        <w:t xml:space="preserve">the meaning of Directive </w:t>
      </w:r>
      <w:hyperlink r:id="rId11" w:tgtFrame="_blank" w:tooltip="2004/17/EC" w:history="1">
        <w:r w:rsidRPr="00ED4C8E">
          <w:rPr>
            <w:rFonts w:ascii="Times New Roman" w:hAnsi="Times New Roman"/>
            <w:sz w:val="24"/>
            <w:szCs w:val="24"/>
          </w:rPr>
          <w:t>2004/17/EC</w:t>
        </w:r>
      </w:hyperlink>
      <w:r w:rsidR="0075368F" w:rsidRPr="00ED4C8E">
        <w:rPr>
          <w:rFonts w:ascii="Times New Roman" w:hAnsi="Times New Roman"/>
          <w:sz w:val="24"/>
          <w:szCs w:val="24"/>
        </w:rPr>
        <w:t xml:space="preserve"> of the European Parliament and of the Council of 31 March 2004 coordinating the procurement procedures of entities operating in the water, energy, transport and postal services sectors</w:t>
      </w:r>
      <w:r w:rsidRPr="00ED4C8E">
        <w:rPr>
          <w:rFonts w:ascii="Times New Roman" w:hAnsi="Times New Roman"/>
          <w:sz w:val="24"/>
          <w:szCs w:val="24"/>
        </w:rPr>
        <w:t xml:space="preserve"> shall abide by the applicable national public procurement rules.</w:t>
      </w:r>
    </w:p>
    <w:p w14:paraId="50FB4EF2" w14:textId="77777777" w:rsidR="00566787" w:rsidRDefault="00566787" w:rsidP="00566787">
      <w:pPr>
        <w:adjustRightInd w:val="0"/>
        <w:spacing w:after="0" w:line="240" w:lineRule="auto"/>
        <w:ind w:left="709"/>
        <w:jc w:val="both"/>
        <w:rPr>
          <w:rFonts w:ascii="Times New Roman" w:hAnsi="Times New Roman"/>
          <w:sz w:val="24"/>
          <w:szCs w:val="24"/>
        </w:rPr>
      </w:pPr>
    </w:p>
    <w:p w14:paraId="54106CEF" w14:textId="77777777" w:rsidR="00EF5BD2" w:rsidRDefault="00EF5BD2" w:rsidP="00EF5BD2">
      <w:pPr>
        <w:adjustRightInd w:val="0"/>
        <w:spacing w:after="0" w:line="240" w:lineRule="auto"/>
        <w:ind w:left="709"/>
        <w:jc w:val="both"/>
        <w:rPr>
          <w:rFonts w:ascii="Times New Roman" w:hAnsi="Times New Roman"/>
          <w:sz w:val="24"/>
          <w:szCs w:val="24"/>
        </w:rPr>
      </w:pPr>
      <w:r w:rsidRPr="00566787">
        <w:rPr>
          <w:rFonts w:ascii="Times New Roman" w:hAnsi="Times New Roman"/>
          <w:sz w:val="24"/>
          <w:szCs w:val="24"/>
        </w:rPr>
        <w:t>Where the</w:t>
      </w:r>
      <w:r>
        <w:rPr>
          <w:rFonts w:ascii="Times New Roman" w:hAnsi="Times New Roman"/>
          <w:sz w:val="24"/>
          <w:szCs w:val="24"/>
        </w:rPr>
        <w:t xml:space="preserve"> value of a contract exceeds </w:t>
      </w:r>
      <w:r w:rsidRPr="00566787">
        <w:rPr>
          <w:rFonts w:ascii="Times New Roman" w:hAnsi="Times New Roman"/>
          <w:sz w:val="24"/>
          <w:szCs w:val="24"/>
        </w:rPr>
        <w:t>EUR</w:t>
      </w:r>
      <w:r>
        <w:rPr>
          <w:rFonts w:ascii="Times New Roman" w:hAnsi="Times New Roman"/>
          <w:sz w:val="24"/>
          <w:szCs w:val="24"/>
        </w:rPr>
        <w:t> </w:t>
      </w:r>
      <w:r w:rsidRPr="00566787">
        <w:rPr>
          <w:rFonts w:ascii="Times New Roman" w:hAnsi="Times New Roman"/>
          <w:sz w:val="24"/>
          <w:szCs w:val="24"/>
        </w:rPr>
        <w:t xml:space="preserve">130,000, </w:t>
      </w:r>
      <w:r>
        <w:rPr>
          <w:rFonts w:ascii="Times New Roman" w:hAnsi="Times New Roman"/>
          <w:sz w:val="24"/>
          <w:szCs w:val="24"/>
        </w:rPr>
        <w:t>all</w:t>
      </w:r>
      <w:r w:rsidRPr="00566787">
        <w:rPr>
          <w:rFonts w:ascii="Times New Roman" w:hAnsi="Times New Roman"/>
          <w:sz w:val="24"/>
          <w:szCs w:val="24"/>
        </w:rPr>
        <w:t xml:space="preserve"> beneficiaries shall </w:t>
      </w:r>
      <w:r>
        <w:rPr>
          <w:rFonts w:ascii="Times New Roman" w:hAnsi="Times New Roman"/>
          <w:sz w:val="24"/>
          <w:szCs w:val="24"/>
        </w:rPr>
        <w:t>use an open tendering procedure</w:t>
      </w:r>
      <w:r w:rsidRPr="00566787">
        <w:rPr>
          <w:rFonts w:ascii="Times New Roman" w:hAnsi="Times New Roman"/>
          <w:sz w:val="24"/>
          <w:szCs w:val="24"/>
        </w:rPr>
        <w:t>, including a publication of the call for tender(s) in the relevant media. To establish the relevant threshold, the beneficiary shall consider together the value of all linked items.</w:t>
      </w:r>
    </w:p>
    <w:p w14:paraId="152FF08F" w14:textId="77777777" w:rsidR="00EF5BD2" w:rsidRPr="00566787" w:rsidRDefault="00EF5BD2" w:rsidP="00EF5BD2">
      <w:pPr>
        <w:adjustRightInd w:val="0"/>
        <w:spacing w:after="0" w:line="240" w:lineRule="auto"/>
        <w:ind w:left="709"/>
        <w:jc w:val="both"/>
        <w:rPr>
          <w:rFonts w:ascii="Times New Roman" w:hAnsi="Times New Roman"/>
          <w:sz w:val="24"/>
          <w:szCs w:val="24"/>
        </w:rPr>
      </w:pPr>
    </w:p>
    <w:p w14:paraId="6B2C485B" w14:textId="77777777" w:rsidR="001E0397" w:rsidRDefault="00EF5BD2" w:rsidP="00EF5BD2">
      <w:pPr>
        <w:adjustRightInd w:val="0"/>
        <w:spacing w:after="0" w:line="240" w:lineRule="auto"/>
        <w:ind w:left="709"/>
        <w:jc w:val="both"/>
        <w:rPr>
          <w:rFonts w:ascii="Times New Roman" w:hAnsi="Times New Roman"/>
          <w:sz w:val="24"/>
          <w:szCs w:val="24"/>
        </w:rPr>
      </w:pPr>
      <w:r w:rsidRPr="00566787">
        <w:rPr>
          <w:rFonts w:ascii="Times New Roman" w:hAnsi="Times New Roman"/>
          <w:sz w:val="24"/>
          <w:szCs w:val="24"/>
        </w:rPr>
        <w:t>Below the threshold of EUR 130,000</w:t>
      </w:r>
      <w:r w:rsidR="00D95922">
        <w:rPr>
          <w:rFonts w:ascii="Times New Roman" w:hAnsi="Times New Roman"/>
          <w:sz w:val="24"/>
          <w:szCs w:val="24"/>
        </w:rPr>
        <w:t xml:space="preserve"> or the threshold set out in the applicable public national procurement rules</w:t>
      </w:r>
      <w:r w:rsidRPr="00566787">
        <w:rPr>
          <w:rFonts w:ascii="Times New Roman" w:hAnsi="Times New Roman"/>
          <w:sz w:val="24"/>
          <w:szCs w:val="24"/>
        </w:rPr>
        <w:t xml:space="preserve">, the beneficiary shall </w:t>
      </w:r>
      <w:r w:rsidR="00681AE8" w:rsidRPr="00681AE8">
        <w:rPr>
          <w:rFonts w:ascii="Times New Roman" w:hAnsi="Times New Roman"/>
          <w:sz w:val="24"/>
          <w:szCs w:val="24"/>
        </w:rPr>
        <w:t xml:space="preserve">award the contract to the tender </w:t>
      </w:r>
      <w:r w:rsidR="00681AE8" w:rsidRPr="00681AE8">
        <w:rPr>
          <w:rFonts w:ascii="Times New Roman" w:hAnsi="Times New Roman"/>
          <w:sz w:val="24"/>
          <w:szCs w:val="24"/>
        </w:rPr>
        <w:lastRenderedPageBreak/>
        <w:t>offering best value for money or, as appropriate, to the tender offering the lowest price, while avo</w:t>
      </w:r>
      <w:r w:rsidR="00681AE8">
        <w:rPr>
          <w:rFonts w:ascii="Times New Roman" w:hAnsi="Times New Roman"/>
          <w:sz w:val="24"/>
          <w:szCs w:val="24"/>
        </w:rPr>
        <w:t xml:space="preserve">iding any conflict of interests and </w:t>
      </w:r>
      <w:r w:rsidRPr="00566787">
        <w:rPr>
          <w:rFonts w:ascii="Times New Roman" w:hAnsi="Times New Roman"/>
          <w:sz w:val="24"/>
          <w:szCs w:val="24"/>
        </w:rPr>
        <w:t xml:space="preserve">maintain written evidence of how the criterion of best value for money </w:t>
      </w:r>
      <w:r>
        <w:rPr>
          <w:rFonts w:ascii="Times New Roman" w:hAnsi="Times New Roman"/>
          <w:sz w:val="24"/>
          <w:szCs w:val="24"/>
        </w:rPr>
        <w:t xml:space="preserve">was met. </w:t>
      </w:r>
    </w:p>
    <w:p w14:paraId="1CE0C3EC" w14:textId="77777777" w:rsidR="00A24E86" w:rsidRPr="00ED4C8E" w:rsidRDefault="00A24E86" w:rsidP="00242651">
      <w:pPr>
        <w:adjustRightInd w:val="0"/>
        <w:spacing w:after="0" w:line="240" w:lineRule="auto"/>
        <w:ind w:left="709" w:hanging="709"/>
        <w:jc w:val="both"/>
        <w:rPr>
          <w:rFonts w:ascii="Times New Roman" w:hAnsi="Times New Roman"/>
          <w:sz w:val="24"/>
          <w:szCs w:val="24"/>
        </w:rPr>
      </w:pPr>
    </w:p>
    <w:p w14:paraId="75C8E7C2" w14:textId="77777777" w:rsidR="00A24E86" w:rsidRPr="00ED4C8E" w:rsidRDefault="00A24E86" w:rsidP="00242651">
      <w:pPr>
        <w:adjustRightInd w:val="0"/>
        <w:spacing w:after="0" w:line="240" w:lineRule="auto"/>
        <w:ind w:left="709" w:hanging="709"/>
        <w:jc w:val="both"/>
        <w:rPr>
          <w:rFonts w:ascii="Times New Roman" w:hAnsi="Times New Roman"/>
          <w:sz w:val="24"/>
          <w:szCs w:val="24"/>
        </w:rPr>
      </w:pPr>
      <w:r w:rsidRPr="00ED4C8E">
        <w:rPr>
          <w:rFonts w:ascii="Times New Roman" w:hAnsi="Times New Roman"/>
          <w:b/>
          <w:sz w:val="24"/>
          <w:szCs w:val="24"/>
        </w:rPr>
        <w:t>II.</w:t>
      </w:r>
      <w:r w:rsidR="009A29A1" w:rsidRPr="00ED4C8E">
        <w:rPr>
          <w:rFonts w:ascii="Times New Roman" w:hAnsi="Times New Roman"/>
          <w:b/>
          <w:sz w:val="24"/>
          <w:szCs w:val="24"/>
        </w:rPr>
        <w:t>9</w:t>
      </w:r>
      <w:r w:rsidRPr="00ED4C8E">
        <w:rPr>
          <w:rFonts w:ascii="Times New Roman" w:hAnsi="Times New Roman"/>
          <w:b/>
          <w:sz w:val="24"/>
          <w:szCs w:val="24"/>
        </w:rPr>
        <w:t>.</w:t>
      </w:r>
      <w:r w:rsidR="005A23ED" w:rsidRPr="00ED4C8E">
        <w:rPr>
          <w:rFonts w:ascii="Times New Roman" w:hAnsi="Times New Roman"/>
          <w:b/>
          <w:sz w:val="24"/>
          <w:szCs w:val="24"/>
        </w:rPr>
        <w:t>2</w:t>
      </w:r>
      <w:r w:rsidR="00672498" w:rsidRPr="00ED4C8E">
        <w:rPr>
          <w:rFonts w:ascii="Times New Roman" w:hAnsi="Times New Roman"/>
          <w:b/>
          <w:sz w:val="24"/>
          <w:szCs w:val="24"/>
        </w:rPr>
        <w:tab/>
      </w:r>
      <w:r w:rsidRPr="00ED4C8E">
        <w:rPr>
          <w:rFonts w:ascii="Times New Roman" w:hAnsi="Times New Roman"/>
          <w:sz w:val="24"/>
          <w:szCs w:val="24"/>
        </w:rPr>
        <w:t xml:space="preserve">The beneficiaries shall retain sole responsibility for carrying out the </w:t>
      </w:r>
      <w:r w:rsidR="00BE655B" w:rsidRPr="00ED4C8E">
        <w:rPr>
          <w:rFonts w:ascii="Times New Roman" w:hAnsi="Times New Roman"/>
          <w:sz w:val="24"/>
          <w:szCs w:val="24"/>
        </w:rPr>
        <w:t>project</w:t>
      </w:r>
      <w:r w:rsidRPr="00ED4C8E">
        <w:rPr>
          <w:rFonts w:ascii="Times New Roman" w:hAnsi="Times New Roman"/>
          <w:sz w:val="24"/>
          <w:szCs w:val="24"/>
        </w:rPr>
        <w:t xml:space="preserve"> and for compliance with the provisions of th</w:t>
      </w:r>
      <w:r w:rsidR="00265A1D" w:rsidRPr="00ED4C8E">
        <w:rPr>
          <w:rFonts w:ascii="Times New Roman" w:hAnsi="Times New Roman"/>
          <w:sz w:val="24"/>
          <w:szCs w:val="24"/>
        </w:rPr>
        <w:t>e</w:t>
      </w:r>
      <w:r w:rsidRPr="00ED4C8E">
        <w:rPr>
          <w:rFonts w:ascii="Times New Roman" w:hAnsi="Times New Roman"/>
          <w:sz w:val="24"/>
          <w:szCs w:val="24"/>
        </w:rPr>
        <w:t xml:space="preserve"> </w:t>
      </w:r>
      <w:r w:rsidR="00952E98" w:rsidRPr="00ED4C8E">
        <w:rPr>
          <w:rFonts w:ascii="Times New Roman" w:hAnsi="Times New Roman"/>
          <w:sz w:val="24"/>
          <w:szCs w:val="24"/>
        </w:rPr>
        <w:t>Agreement</w:t>
      </w:r>
      <w:r w:rsidRPr="00ED4C8E">
        <w:rPr>
          <w:rFonts w:ascii="Times New Roman" w:hAnsi="Times New Roman"/>
          <w:sz w:val="24"/>
          <w:szCs w:val="24"/>
        </w:rPr>
        <w:t xml:space="preserve">. The beneficiaries shall ensure that any </w:t>
      </w:r>
      <w:r w:rsidR="00D87AED" w:rsidRPr="00ED4C8E">
        <w:rPr>
          <w:rFonts w:ascii="Times New Roman" w:hAnsi="Times New Roman"/>
          <w:sz w:val="24"/>
          <w:szCs w:val="24"/>
        </w:rPr>
        <w:t xml:space="preserve">procurement </w:t>
      </w:r>
      <w:r w:rsidRPr="00ED4C8E">
        <w:rPr>
          <w:rFonts w:ascii="Times New Roman" w:hAnsi="Times New Roman"/>
          <w:sz w:val="24"/>
          <w:szCs w:val="24"/>
        </w:rPr>
        <w:t xml:space="preserve">contract contains provisions stipulating that the contractor has no rights </w:t>
      </w:r>
      <w:r w:rsidR="00280CCF" w:rsidRPr="00ED4C8E">
        <w:rPr>
          <w:rFonts w:ascii="Times New Roman" w:hAnsi="Times New Roman"/>
          <w:sz w:val="24"/>
          <w:szCs w:val="24"/>
        </w:rPr>
        <w:t>vis-à-vis</w:t>
      </w:r>
      <w:r w:rsidRPr="00ED4C8E">
        <w:rPr>
          <w:rFonts w:ascii="Times New Roman" w:hAnsi="Times New Roman"/>
          <w:sz w:val="24"/>
          <w:szCs w:val="24"/>
        </w:rPr>
        <w:t xml:space="preserve"> the </w:t>
      </w:r>
      <w:r w:rsidR="00EF6132">
        <w:rPr>
          <w:rFonts w:ascii="Times New Roman" w:hAnsi="Times New Roman"/>
          <w:sz w:val="24"/>
          <w:szCs w:val="24"/>
        </w:rPr>
        <w:t>Agency</w:t>
      </w:r>
      <w:r w:rsidRPr="00ED4C8E">
        <w:rPr>
          <w:rFonts w:ascii="Times New Roman" w:hAnsi="Times New Roman"/>
          <w:sz w:val="24"/>
          <w:szCs w:val="24"/>
        </w:rPr>
        <w:t xml:space="preserve"> </w:t>
      </w:r>
      <w:r w:rsidR="00D87B53" w:rsidRPr="00ED4C8E">
        <w:rPr>
          <w:rFonts w:ascii="Times New Roman" w:hAnsi="Times New Roman"/>
          <w:sz w:val="24"/>
          <w:szCs w:val="24"/>
        </w:rPr>
        <w:t xml:space="preserve">under the </w:t>
      </w:r>
      <w:r w:rsidR="00952E98" w:rsidRPr="00ED4C8E">
        <w:rPr>
          <w:rFonts w:ascii="Times New Roman" w:hAnsi="Times New Roman"/>
          <w:sz w:val="24"/>
          <w:szCs w:val="24"/>
        </w:rPr>
        <w:t>Agreement</w:t>
      </w:r>
      <w:r w:rsidR="00CB5C03" w:rsidRPr="00ED4C8E">
        <w:rPr>
          <w:rFonts w:ascii="Times New Roman" w:hAnsi="Times New Roman"/>
          <w:sz w:val="24"/>
          <w:szCs w:val="24"/>
        </w:rPr>
        <w:t>.</w:t>
      </w:r>
      <w:r w:rsidR="00280CCF" w:rsidRPr="00ED4C8E">
        <w:rPr>
          <w:rFonts w:ascii="Times New Roman" w:hAnsi="Times New Roman"/>
          <w:sz w:val="24"/>
          <w:szCs w:val="24"/>
        </w:rPr>
        <w:t xml:space="preserve"> </w:t>
      </w:r>
      <w:r w:rsidR="0029059C" w:rsidRPr="00ED4C8E">
        <w:rPr>
          <w:rFonts w:ascii="Times New Roman" w:hAnsi="Times New Roman"/>
          <w:sz w:val="24"/>
          <w:szCs w:val="24"/>
        </w:rPr>
        <w:t xml:space="preserve"> </w:t>
      </w:r>
    </w:p>
    <w:p w14:paraId="376FF211" w14:textId="77777777" w:rsidR="00A24E86" w:rsidRPr="00ED4C8E" w:rsidRDefault="00A24E86" w:rsidP="00242651">
      <w:pPr>
        <w:adjustRightInd w:val="0"/>
        <w:spacing w:after="0" w:line="240" w:lineRule="auto"/>
        <w:ind w:left="709" w:hanging="709"/>
        <w:jc w:val="both"/>
        <w:rPr>
          <w:rFonts w:ascii="Times New Roman" w:hAnsi="Times New Roman"/>
          <w:sz w:val="24"/>
          <w:szCs w:val="24"/>
        </w:rPr>
      </w:pPr>
    </w:p>
    <w:p w14:paraId="5CA641ED" w14:textId="77777777" w:rsidR="00BD064D" w:rsidRPr="00ED4C8E" w:rsidRDefault="00BD064D" w:rsidP="00242651">
      <w:pPr>
        <w:adjustRightInd w:val="0"/>
        <w:spacing w:after="0" w:line="240" w:lineRule="auto"/>
        <w:ind w:left="709" w:hanging="709"/>
        <w:jc w:val="both"/>
        <w:rPr>
          <w:rFonts w:ascii="Times New Roman" w:hAnsi="Times New Roman"/>
          <w:sz w:val="24"/>
          <w:szCs w:val="24"/>
        </w:rPr>
      </w:pPr>
      <w:r w:rsidRPr="00ED4C8E">
        <w:rPr>
          <w:rFonts w:ascii="Times New Roman" w:eastAsia="Times New Roman" w:hAnsi="Times New Roman"/>
          <w:b/>
          <w:sz w:val="24"/>
          <w:szCs w:val="24"/>
          <w:lang w:eastAsia="en-GB"/>
        </w:rPr>
        <w:t>II.</w:t>
      </w:r>
      <w:r w:rsidR="009A29A1" w:rsidRPr="00ED4C8E">
        <w:rPr>
          <w:rFonts w:ascii="Times New Roman" w:hAnsi="Times New Roman"/>
          <w:b/>
          <w:sz w:val="24"/>
          <w:szCs w:val="24"/>
        </w:rPr>
        <w:t>9</w:t>
      </w:r>
      <w:r w:rsidRPr="00ED4C8E">
        <w:rPr>
          <w:rFonts w:ascii="Times New Roman" w:hAnsi="Times New Roman"/>
          <w:b/>
          <w:sz w:val="24"/>
          <w:szCs w:val="24"/>
        </w:rPr>
        <w:t>.</w:t>
      </w:r>
      <w:r w:rsidR="005A23ED" w:rsidRPr="00ED4C8E">
        <w:rPr>
          <w:rFonts w:ascii="Times New Roman" w:hAnsi="Times New Roman"/>
          <w:b/>
          <w:sz w:val="24"/>
          <w:szCs w:val="24"/>
        </w:rPr>
        <w:t>3</w:t>
      </w:r>
      <w:r w:rsidRPr="00ED4C8E">
        <w:rPr>
          <w:rFonts w:ascii="Times New Roman" w:hAnsi="Times New Roman"/>
          <w:b/>
          <w:sz w:val="24"/>
          <w:szCs w:val="24"/>
        </w:rPr>
        <w:t>.</w:t>
      </w:r>
      <w:r w:rsidR="00B928CD" w:rsidRPr="00ED4C8E">
        <w:rPr>
          <w:rFonts w:ascii="Times New Roman" w:hAnsi="Times New Roman"/>
          <w:b/>
          <w:sz w:val="24"/>
          <w:szCs w:val="24"/>
        </w:rPr>
        <w:tab/>
      </w:r>
      <w:r w:rsidRPr="00ED4C8E">
        <w:rPr>
          <w:rFonts w:ascii="Times New Roman" w:hAnsi="Times New Roman"/>
          <w:sz w:val="24"/>
          <w:szCs w:val="24"/>
        </w:rPr>
        <w:t>The beneficiaries shall ensure that the conditions applicable to them under Articles II.</w:t>
      </w:r>
      <w:r w:rsidR="002441DE" w:rsidRPr="00ED4C8E">
        <w:rPr>
          <w:rFonts w:ascii="Times New Roman" w:hAnsi="Times New Roman"/>
          <w:sz w:val="24"/>
          <w:szCs w:val="24"/>
        </w:rPr>
        <w:t>3, II.4, II.5, II.8 and II.</w:t>
      </w:r>
      <w:r w:rsidR="003034FE" w:rsidRPr="00ED4C8E">
        <w:rPr>
          <w:rFonts w:ascii="Times New Roman" w:hAnsi="Times New Roman"/>
          <w:sz w:val="24"/>
          <w:szCs w:val="24"/>
        </w:rPr>
        <w:t xml:space="preserve">27 </w:t>
      </w:r>
      <w:r w:rsidRPr="00ED4C8E">
        <w:rPr>
          <w:rFonts w:ascii="Times New Roman" w:hAnsi="Times New Roman"/>
          <w:sz w:val="24"/>
          <w:szCs w:val="24"/>
        </w:rPr>
        <w:t>are also applicable to the contractor.</w:t>
      </w:r>
    </w:p>
    <w:p w14:paraId="713C1370" w14:textId="77777777" w:rsidR="00B928CD" w:rsidRPr="00ED4C8E" w:rsidRDefault="00B928CD" w:rsidP="00242651">
      <w:pPr>
        <w:adjustRightInd w:val="0"/>
        <w:spacing w:after="0" w:line="240" w:lineRule="auto"/>
        <w:ind w:left="709" w:hanging="709"/>
        <w:jc w:val="both"/>
        <w:rPr>
          <w:rFonts w:ascii="Times New Roman" w:hAnsi="Times New Roman"/>
          <w:sz w:val="24"/>
          <w:szCs w:val="24"/>
        </w:rPr>
      </w:pPr>
    </w:p>
    <w:p w14:paraId="28C29092" w14:textId="77777777" w:rsidR="00683F25" w:rsidRPr="00ED4C8E" w:rsidRDefault="00683F25" w:rsidP="00242651">
      <w:pPr>
        <w:adjustRightInd w:val="0"/>
        <w:spacing w:after="0" w:line="240" w:lineRule="auto"/>
        <w:ind w:left="709" w:hanging="709"/>
        <w:jc w:val="both"/>
        <w:rPr>
          <w:rFonts w:ascii="Times New Roman" w:hAnsi="Times New Roman"/>
          <w:sz w:val="24"/>
          <w:szCs w:val="24"/>
        </w:rPr>
      </w:pPr>
    </w:p>
    <w:p w14:paraId="4B3105A2" w14:textId="77777777" w:rsidR="006B2260" w:rsidRPr="00ED4C8E" w:rsidRDefault="006B2260" w:rsidP="00696E62">
      <w:pPr>
        <w:spacing w:after="0" w:line="240" w:lineRule="auto"/>
        <w:jc w:val="both"/>
        <w:rPr>
          <w:rFonts w:ascii="Times New Roman" w:hAnsi="Times New Roman"/>
          <w:b/>
          <w:sz w:val="24"/>
          <w:szCs w:val="24"/>
        </w:rPr>
      </w:pPr>
      <w:r w:rsidRPr="00ED4C8E">
        <w:rPr>
          <w:rFonts w:ascii="Times New Roman" w:hAnsi="Times New Roman"/>
          <w:b/>
          <w:sz w:val="24"/>
          <w:szCs w:val="24"/>
        </w:rPr>
        <w:t>ARTICLE II.</w:t>
      </w:r>
      <w:r w:rsidR="009A29A1" w:rsidRPr="00ED4C8E">
        <w:rPr>
          <w:rFonts w:ascii="Times New Roman" w:hAnsi="Times New Roman"/>
          <w:b/>
          <w:sz w:val="24"/>
          <w:szCs w:val="24"/>
        </w:rPr>
        <w:t>10</w:t>
      </w:r>
      <w:r w:rsidR="002441DE" w:rsidRPr="00ED4C8E">
        <w:rPr>
          <w:rFonts w:ascii="Times New Roman" w:hAnsi="Times New Roman"/>
          <w:b/>
          <w:sz w:val="24"/>
          <w:szCs w:val="24"/>
        </w:rPr>
        <w:t xml:space="preserve"> </w:t>
      </w:r>
      <w:r w:rsidR="00411D3F" w:rsidRPr="00ED4C8E">
        <w:rPr>
          <w:rFonts w:ascii="Times New Roman" w:hAnsi="Times New Roman"/>
          <w:b/>
          <w:sz w:val="24"/>
          <w:szCs w:val="24"/>
        </w:rPr>
        <w:t>–</w:t>
      </w:r>
      <w:r w:rsidRPr="00ED4C8E">
        <w:rPr>
          <w:rFonts w:ascii="Times New Roman" w:hAnsi="Times New Roman"/>
          <w:b/>
          <w:sz w:val="24"/>
          <w:szCs w:val="24"/>
        </w:rPr>
        <w:t xml:space="preserve"> SUBCONTRACTING</w:t>
      </w:r>
      <w:r w:rsidR="00411D3F" w:rsidRPr="00ED4C8E">
        <w:rPr>
          <w:rFonts w:ascii="Times New Roman" w:hAnsi="Times New Roman"/>
          <w:b/>
          <w:sz w:val="24"/>
          <w:szCs w:val="24"/>
        </w:rPr>
        <w:t xml:space="preserve"> OF TASKS FORMING PART OF THE </w:t>
      </w:r>
      <w:r w:rsidR="00BE655B" w:rsidRPr="00ED4C8E">
        <w:rPr>
          <w:rFonts w:ascii="Times New Roman" w:hAnsi="Times New Roman"/>
          <w:b/>
          <w:sz w:val="24"/>
          <w:szCs w:val="24"/>
        </w:rPr>
        <w:t>PROJECT</w:t>
      </w:r>
    </w:p>
    <w:p w14:paraId="32B1F477" w14:textId="77777777" w:rsidR="005B4282" w:rsidRPr="00ED4C8E" w:rsidRDefault="005B4282" w:rsidP="00696E62">
      <w:pPr>
        <w:spacing w:after="0" w:line="240" w:lineRule="auto"/>
        <w:jc w:val="both"/>
        <w:rPr>
          <w:rFonts w:ascii="Times New Roman" w:hAnsi="Times New Roman"/>
          <w:b/>
          <w:sz w:val="24"/>
          <w:szCs w:val="24"/>
        </w:rPr>
      </w:pPr>
    </w:p>
    <w:p w14:paraId="6FFC402F" w14:textId="77777777" w:rsidR="0029059C" w:rsidRPr="00ED4C8E" w:rsidRDefault="006B2260" w:rsidP="00696E62">
      <w:pPr>
        <w:tabs>
          <w:tab w:val="left" w:pos="851"/>
        </w:tabs>
        <w:adjustRightInd w:val="0"/>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t>II.</w:t>
      </w:r>
      <w:r w:rsidR="009A29A1" w:rsidRPr="00ED4C8E">
        <w:rPr>
          <w:rFonts w:ascii="Times New Roman" w:hAnsi="Times New Roman"/>
          <w:b/>
          <w:sz w:val="24"/>
          <w:szCs w:val="24"/>
        </w:rPr>
        <w:t>10</w:t>
      </w:r>
      <w:r w:rsidRPr="00ED4C8E">
        <w:rPr>
          <w:rFonts w:ascii="Times New Roman" w:hAnsi="Times New Roman"/>
          <w:b/>
          <w:sz w:val="24"/>
          <w:szCs w:val="24"/>
        </w:rPr>
        <w:t>.1</w:t>
      </w:r>
      <w:r w:rsidR="002441DE" w:rsidRPr="00ED4C8E">
        <w:rPr>
          <w:rFonts w:ascii="Times New Roman" w:hAnsi="Times New Roman"/>
          <w:b/>
          <w:sz w:val="24"/>
          <w:szCs w:val="24"/>
        </w:rPr>
        <w:tab/>
      </w:r>
      <w:r w:rsidRPr="00ED4C8E">
        <w:rPr>
          <w:rFonts w:ascii="Times New Roman" w:hAnsi="Times New Roman"/>
          <w:sz w:val="24"/>
          <w:szCs w:val="24"/>
        </w:rPr>
        <w:t xml:space="preserve">A </w:t>
      </w:r>
      <w:r w:rsidR="005F116F" w:rsidRPr="00ED4C8E">
        <w:rPr>
          <w:rFonts w:ascii="Times New Roman" w:hAnsi="Times New Roman"/>
          <w:sz w:val="24"/>
          <w:szCs w:val="24"/>
        </w:rPr>
        <w:t>"</w:t>
      </w:r>
      <w:r w:rsidRPr="00ED4C8E">
        <w:rPr>
          <w:rFonts w:ascii="Times New Roman" w:hAnsi="Times New Roman"/>
          <w:sz w:val="24"/>
          <w:szCs w:val="24"/>
        </w:rPr>
        <w:t>subcontract</w:t>
      </w:r>
      <w:r w:rsidR="005F116F" w:rsidRPr="00ED4C8E">
        <w:rPr>
          <w:rFonts w:ascii="Times New Roman" w:hAnsi="Times New Roman"/>
          <w:sz w:val="24"/>
          <w:szCs w:val="24"/>
        </w:rPr>
        <w:t>"</w:t>
      </w:r>
      <w:r w:rsidR="00D055B7" w:rsidRPr="00ED4C8E">
        <w:rPr>
          <w:rFonts w:ascii="Times New Roman" w:hAnsi="Times New Roman"/>
          <w:sz w:val="24"/>
          <w:szCs w:val="24"/>
        </w:rPr>
        <w:t xml:space="preserve"> </w:t>
      </w:r>
      <w:r w:rsidRPr="00ED4C8E">
        <w:rPr>
          <w:rFonts w:ascii="Times New Roman" w:hAnsi="Times New Roman"/>
          <w:sz w:val="24"/>
          <w:szCs w:val="24"/>
        </w:rPr>
        <w:t>is a procurement contract</w:t>
      </w:r>
      <w:r w:rsidR="00280CCF" w:rsidRPr="00ED4C8E">
        <w:rPr>
          <w:rFonts w:ascii="Times New Roman" w:hAnsi="Times New Roman"/>
          <w:sz w:val="24"/>
          <w:szCs w:val="24"/>
        </w:rPr>
        <w:t xml:space="preserve"> within </w:t>
      </w:r>
      <w:r w:rsidR="00E14FE4" w:rsidRPr="00ED4C8E">
        <w:rPr>
          <w:rFonts w:ascii="Times New Roman" w:hAnsi="Times New Roman"/>
          <w:sz w:val="24"/>
          <w:szCs w:val="24"/>
        </w:rPr>
        <w:t xml:space="preserve">the meaning of </w:t>
      </w:r>
      <w:r w:rsidR="0080566A" w:rsidRPr="00ED4C8E">
        <w:rPr>
          <w:rFonts w:ascii="Times New Roman" w:hAnsi="Times New Roman"/>
          <w:sz w:val="24"/>
          <w:szCs w:val="24"/>
        </w:rPr>
        <w:t>A</w:t>
      </w:r>
      <w:r w:rsidR="00E14FE4" w:rsidRPr="00ED4C8E">
        <w:rPr>
          <w:rFonts w:ascii="Times New Roman" w:hAnsi="Times New Roman"/>
          <w:sz w:val="24"/>
          <w:szCs w:val="24"/>
        </w:rPr>
        <w:t>rticle II.</w:t>
      </w:r>
      <w:r w:rsidR="0080566A" w:rsidRPr="00ED4C8E">
        <w:rPr>
          <w:rFonts w:ascii="Times New Roman" w:hAnsi="Times New Roman"/>
          <w:sz w:val="24"/>
          <w:szCs w:val="24"/>
        </w:rPr>
        <w:t>9</w:t>
      </w:r>
      <w:r w:rsidR="00280CCF" w:rsidRPr="00ED4C8E">
        <w:rPr>
          <w:rFonts w:ascii="Times New Roman" w:hAnsi="Times New Roman"/>
          <w:sz w:val="24"/>
          <w:szCs w:val="24"/>
        </w:rPr>
        <w:t>,</w:t>
      </w:r>
      <w:r w:rsidRPr="00ED4C8E">
        <w:rPr>
          <w:rFonts w:ascii="Times New Roman" w:hAnsi="Times New Roman"/>
          <w:sz w:val="24"/>
          <w:szCs w:val="24"/>
        </w:rPr>
        <w:t xml:space="preserve"> </w:t>
      </w:r>
      <w:r w:rsidR="00E24E8C" w:rsidRPr="00ED4C8E">
        <w:rPr>
          <w:rFonts w:ascii="Times New Roman" w:hAnsi="Times New Roman"/>
          <w:sz w:val="24"/>
          <w:szCs w:val="24"/>
        </w:rPr>
        <w:t xml:space="preserve">which </w:t>
      </w:r>
      <w:r w:rsidR="005F116F" w:rsidRPr="00ED4C8E">
        <w:rPr>
          <w:rFonts w:ascii="Times New Roman" w:hAnsi="Times New Roman"/>
          <w:sz w:val="24"/>
          <w:szCs w:val="24"/>
        </w:rPr>
        <w:t>covers</w:t>
      </w:r>
      <w:r w:rsidRPr="00ED4C8E">
        <w:rPr>
          <w:rFonts w:ascii="Times New Roman" w:hAnsi="Times New Roman"/>
          <w:sz w:val="24"/>
          <w:szCs w:val="24"/>
        </w:rPr>
        <w:t xml:space="preserve"> </w:t>
      </w:r>
      <w:r w:rsidR="00D055B7" w:rsidRPr="00ED4C8E">
        <w:rPr>
          <w:rFonts w:ascii="Times New Roman" w:hAnsi="Times New Roman"/>
          <w:sz w:val="24"/>
          <w:szCs w:val="24"/>
        </w:rPr>
        <w:t xml:space="preserve">the </w:t>
      </w:r>
      <w:r w:rsidRPr="00ED4C8E">
        <w:rPr>
          <w:rFonts w:ascii="Times New Roman" w:hAnsi="Times New Roman"/>
          <w:sz w:val="24"/>
          <w:szCs w:val="24"/>
        </w:rPr>
        <w:t>implement</w:t>
      </w:r>
      <w:r w:rsidR="00E24E8C" w:rsidRPr="00ED4C8E">
        <w:rPr>
          <w:rFonts w:ascii="Times New Roman" w:hAnsi="Times New Roman"/>
          <w:sz w:val="24"/>
          <w:szCs w:val="24"/>
        </w:rPr>
        <w:t xml:space="preserve">ation </w:t>
      </w:r>
      <w:r w:rsidR="005F116F" w:rsidRPr="00ED4C8E">
        <w:rPr>
          <w:rFonts w:ascii="Times New Roman" w:hAnsi="Times New Roman"/>
          <w:sz w:val="24"/>
          <w:szCs w:val="24"/>
        </w:rPr>
        <w:t xml:space="preserve">by </w:t>
      </w:r>
      <w:r w:rsidR="00196313" w:rsidRPr="00ED4C8E">
        <w:rPr>
          <w:rFonts w:ascii="Times New Roman" w:hAnsi="Times New Roman"/>
          <w:sz w:val="24"/>
          <w:szCs w:val="24"/>
        </w:rPr>
        <w:t>a</w:t>
      </w:r>
      <w:r w:rsidR="005F116F" w:rsidRPr="00ED4C8E">
        <w:rPr>
          <w:rFonts w:ascii="Times New Roman" w:hAnsi="Times New Roman"/>
          <w:sz w:val="24"/>
          <w:szCs w:val="24"/>
        </w:rPr>
        <w:t xml:space="preserve"> third party </w:t>
      </w:r>
      <w:r w:rsidR="00E24E8C" w:rsidRPr="00ED4C8E">
        <w:rPr>
          <w:rFonts w:ascii="Times New Roman" w:hAnsi="Times New Roman"/>
          <w:sz w:val="24"/>
          <w:szCs w:val="24"/>
        </w:rPr>
        <w:t>of</w:t>
      </w:r>
      <w:r w:rsidRPr="00ED4C8E">
        <w:rPr>
          <w:rFonts w:ascii="Times New Roman" w:hAnsi="Times New Roman"/>
          <w:sz w:val="24"/>
          <w:szCs w:val="24"/>
        </w:rPr>
        <w:t xml:space="preserve"> tasks forming part of the </w:t>
      </w:r>
      <w:r w:rsidR="00BE655B" w:rsidRPr="00ED4C8E">
        <w:rPr>
          <w:rFonts w:ascii="Times New Roman" w:hAnsi="Times New Roman"/>
          <w:sz w:val="24"/>
          <w:szCs w:val="24"/>
        </w:rPr>
        <w:t>project</w:t>
      </w:r>
      <w:r w:rsidRPr="00ED4C8E">
        <w:rPr>
          <w:rFonts w:ascii="Times New Roman" w:hAnsi="Times New Roman"/>
          <w:sz w:val="24"/>
          <w:szCs w:val="24"/>
        </w:rPr>
        <w:t xml:space="preserve"> as described in Annex I</w:t>
      </w:r>
      <w:r w:rsidR="00D552DF">
        <w:rPr>
          <w:rFonts w:ascii="Times New Roman" w:hAnsi="Times New Roman"/>
          <w:sz w:val="24"/>
          <w:szCs w:val="24"/>
        </w:rPr>
        <w:t>I</w:t>
      </w:r>
      <w:r w:rsidRPr="00ED4C8E">
        <w:rPr>
          <w:rFonts w:ascii="Times New Roman" w:hAnsi="Times New Roman"/>
          <w:sz w:val="24"/>
          <w:szCs w:val="24"/>
        </w:rPr>
        <w:t>.</w:t>
      </w:r>
    </w:p>
    <w:p w14:paraId="3B374BCD" w14:textId="77777777" w:rsidR="0029059C" w:rsidRPr="00ED4C8E" w:rsidRDefault="0029059C" w:rsidP="00242651">
      <w:pPr>
        <w:tabs>
          <w:tab w:val="left" w:pos="709"/>
        </w:tabs>
        <w:adjustRightInd w:val="0"/>
        <w:spacing w:after="0" w:line="240" w:lineRule="auto"/>
        <w:ind w:left="709" w:hanging="709"/>
        <w:jc w:val="both"/>
        <w:rPr>
          <w:rFonts w:ascii="Times New Roman" w:hAnsi="Times New Roman"/>
          <w:sz w:val="24"/>
          <w:szCs w:val="24"/>
        </w:rPr>
      </w:pPr>
      <w:r w:rsidRPr="00ED4C8E">
        <w:rPr>
          <w:rFonts w:ascii="Times New Roman" w:hAnsi="Times New Roman"/>
          <w:sz w:val="24"/>
          <w:szCs w:val="24"/>
        </w:rPr>
        <w:tab/>
      </w:r>
    </w:p>
    <w:p w14:paraId="5363D3B5" w14:textId="77777777" w:rsidR="006B2260" w:rsidRPr="00ED4C8E" w:rsidRDefault="006B2260" w:rsidP="00696E62">
      <w:pPr>
        <w:tabs>
          <w:tab w:val="left" w:pos="851"/>
        </w:tabs>
        <w:adjustRightInd w:val="0"/>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t>II.</w:t>
      </w:r>
      <w:r w:rsidR="009A29A1" w:rsidRPr="00ED4C8E">
        <w:rPr>
          <w:rFonts w:ascii="Times New Roman" w:hAnsi="Times New Roman"/>
          <w:b/>
          <w:sz w:val="24"/>
          <w:szCs w:val="24"/>
        </w:rPr>
        <w:t>10</w:t>
      </w:r>
      <w:r w:rsidRPr="00ED4C8E">
        <w:rPr>
          <w:rFonts w:ascii="Times New Roman" w:hAnsi="Times New Roman"/>
          <w:b/>
          <w:sz w:val="24"/>
          <w:szCs w:val="24"/>
        </w:rPr>
        <w:t>.2</w:t>
      </w:r>
      <w:r w:rsidR="002441DE" w:rsidRPr="00ED4C8E">
        <w:rPr>
          <w:rFonts w:ascii="Times New Roman" w:hAnsi="Times New Roman"/>
          <w:b/>
          <w:sz w:val="24"/>
          <w:szCs w:val="24"/>
        </w:rPr>
        <w:tab/>
      </w:r>
      <w:r w:rsidR="00E24E8C" w:rsidRPr="00ED4C8E">
        <w:rPr>
          <w:rFonts w:ascii="Times New Roman" w:hAnsi="Times New Roman"/>
          <w:sz w:val="24"/>
          <w:szCs w:val="24"/>
        </w:rPr>
        <w:t xml:space="preserve">Beneficiaries may subcontract </w:t>
      </w:r>
      <w:r w:rsidR="00A24B5A" w:rsidRPr="00ED4C8E">
        <w:rPr>
          <w:rFonts w:ascii="Times New Roman" w:hAnsi="Times New Roman"/>
          <w:sz w:val="24"/>
          <w:szCs w:val="24"/>
        </w:rPr>
        <w:t xml:space="preserve">specific </w:t>
      </w:r>
      <w:r w:rsidR="00E24E8C" w:rsidRPr="00ED4C8E">
        <w:rPr>
          <w:rFonts w:ascii="Times New Roman" w:hAnsi="Times New Roman"/>
          <w:sz w:val="24"/>
          <w:szCs w:val="24"/>
        </w:rPr>
        <w:t xml:space="preserve">tasks </w:t>
      </w:r>
      <w:r w:rsidR="00A24B5A" w:rsidRPr="00ED4C8E">
        <w:rPr>
          <w:rFonts w:ascii="Times New Roman" w:hAnsi="Times New Roman"/>
          <w:sz w:val="24"/>
          <w:szCs w:val="24"/>
        </w:rPr>
        <w:t xml:space="preserve">of a fixed duration, </w:t>
      </w:r>
      <w:r w:rsidR="00E24E8C" w:rsidRPr="00ED4C8E">
        <w:rPr>
          <w:rFonts w:ascii="Times New Roman" w:hAnsi="Times New Roman"/>
          <w:sz w:val="24"/>
          <w:szCs w:val="24"/>
        </w:rPr>
        <w:t xml:space="preserve">forming part of the </w:t>
      </w:r>
      <w:r w:rsidR="00BE655B" w:rsidRPr="00ED4C8E">
        <w:rPr>
          <w:rFonts w:ascii="Times New Roman" w:hAnsi="Times New Roman"/>
          <w:sz w:val="24"/>
          <w:szCs w:val="24"/>
        </w:rPr>
        <w:t>project</w:t>
      </w:r>
      <w:r w:rsidR="00E24E8C" w:rsidRPr="00ED4C8E">
        <w:rPr>
          <w:rFonts w:ascii="Times New Roman" w:hAnsi="Times New Roman"/>
          <w:sz w:val="24"/>
          <w:szCs w:val="24"/>
        </w:rPr>
        <w:t>, provided that, i</w:t>
      </w:r>
      <w:r w:rsidRPr="00ED4C8E">
        <w:rPr>
          <w:rFonts w:ascii="Times New Roman" w:hAnsi="Times New Roman"/>
          <w:sz w:val="24"/>
          <w:szCs w:val="24"/>
        </w:rPr>
        <w:t xml:space="preserve">n addition to the conditions specified in </w:t>
      </w:r>
      <w:r w:rsidR="00D87AED" w:rsidRPr="00ED4C8E">
        <w:rPr>
          <w:rFonts w:ascii="Times New Roman" w:hAnsi="Times New Roman"/>
          <w:sz w:val="24"/>
          <w:szCs w:val="24"/>
        </w:rPr>
        <w:t xml:space="preserve">Article </w:t>
      </w:r>
      <w:r w:rsidR="00E14FE4" w:rsidRPr="00ED4C8E">
        <w:rPr>
          <w:rFonts w:ascii="Times New Roman" w:hAnsi="Times New Roman"/>
          <w:sz w:val="24"/>
          <w:szCs w:val="24"/>
        </w:rPr>
        <w:t>II.</w:t>
      </w:r>
      <w:r w:rsidR="0080566A" w:rsidRPr="00ED4C8E">
        <w:rPr>
          <w:rFonts w:ascii="Times New Roman" w:hAnsi="Times New Roman"/>
          <w:sz w:val="24"/>
          <w:szCs w:val="24"/>
        </w:rPr>
        <w:t>9</w:t>
      </w:r>
      <w:r w:rsidR="0087320D" w:rsidRPr="00ED4C8E">
        <w:rPr>
          <w:rFonts w:ascii="Times New Roman" w:hAnsi="Times New Roman"/>
          <w:sz w:val="24"/>
          <w:szCs w:val="24"/>
        </w:rPr>
        <w:t xml:space="preserve"> </w:t>
      </w:r>
      <w:r w:rsidRPr="00ED4C8E">
        <w:rPr>
          <w:rFonts w:ascii="Times New Roman" w:hAnsi="Times New Roman"/>
          <w:sz w:val="24"/>
          <w:szCs w:val="24"/>
        </w:rPr>
        <w:t xml:space="preserve">and the </w:t>
      </w:r>
      <w:r w:rsidR="00952E98" w:rsidRPr="00ED4C8E">
        <w:rPr>
          <w:rFonts w:ascii="Times New Roman" w:hAnsi="Times New Roman"/>
          <w:sz w:val="24"/>
          <w:szCs w:val="24"/>
        </w:rPr>
        <w:t>Special Conditions</w:t>
      </w:r>
      <w:r w:rsidR="001724B9" w:rsidRPr="00ED4C8E">
        <w:rPr>
          <w:rFonts w:ascii="Times New Roman" w:hAnsi="Times New Roman"/>
          <w:sz w:val="24"/>
          <w:szCs w:val="24"/>
        </w:rPr>
        <w:t>,</w:t>
      </w:r>
      <w:r w:rsidRPr="00ED4C8E">
        <w:rPr>
          <w:rFonts w:ascii="Times New Roman" w:hAnsi="Times New Roman"/>
          <w:sz w:val="24"/>
          <w:szCs w:val="24"/>
        </w:rPr>
        <w:t xml:space="preserve"> </w:t>
      </w:r>
      <w:r w:rsidR="00502B7A" w:rsidRPr="00ED4C8E">
        <w:rPr>
          <w:rFonts w:ascii="Times New Roman" w:hAnsi="Times New Roman"/>
          <w:sz w:val="24"/>
          <w:szCs w:val="24"/>
        </w:rPr>
        <w:t>the following conditions</w:t>
      </w:r>
      <w:r w:rsidR="00E24E8C" w:rsidRPr="00ED4C8E">
        <w:rPr>
          <w:rFonts w:ascii="Times New Roman" w:hAnsi="Times New Roman"/>
          <w:sz w:val="24"/>
          <w:szCs w:val="24"/>
        </w:rPr>
        <w:t xml:space="preserve"> are complied with</w:t>
      </w:r>
      <w:r w:rsidRPr="00ED4C8E">
        <w:rPr>
          <w:rFonts w:ascii="Times New Roman" w:hAnsi="Times New Roman"/>
          <w:sz w:val="24"/>
          <w:szCs w:val="24"/>
        </w:rPr>
        <w:t>:</w:t>
      </w:r>
    </w:p>
    <w:p w14:paraId="37BDB799" w14:textId="77777777" w:rsidR="00E77F3F" w:rsidRPr="00ED4C8E" w:rsidRDefault="00E77F3F" w:rsidP="00242651">
      <w:pPr>
        <w:adjustRightInd w:val="0"/>
        <w:spacing w:after="0" w:line="240" w:lineRule="auto"/>
        <w:ind w:left="709" w:hanging="709"/>
        <w:jc w:val="both"/>
        <w:rPr>
          <w:rFonts w:ascii="Times New Roman" w:hAnsi="Times New Roman"/>
          <w:sz w:val="24"/>
          <w:szCs w:val="24"/>
        </w:rPr>
      </w:pPr>
    </w:p>
    <w:p w14:paraId="04393131" w14:textId="77777777" w:rsidR="006B2260" w:rsidRPr="00ED4C8E" w:rsidRDefault="00280CCF" w:rsidP="00FC12F9">
      <w:pPr>
        <w:numPr>
          <w:ilvl w:val="0"/>
          <w:numId w:val="4"/>
        </w:numPr>
        <w:spacing w:after="0" w:line="240" w:lineRule="auto"/>
        <w:ind w:left="1276" w:hanging="425"/>
        <w:jc w:val="both"/>
        <w:rPr>
          <w:rFonts w:ascii="Times New Roman" w:hAnsi="Times New Roman"/>
          <w:sz w:val="24"/>
          <w:szCs w:val="24"/>
        </w:rPr>
      </w:pPr>
      <w:r w:rsidRPr="00ED4C8E">
        <w:rPr>
          <w:rFonts w:ascii="Times New Roman" w:hAnsi="Times New Roman"/>
          <w:sz w:val="24"/>
          <w:szCs w:val="24"/>
        </w:rPr>
        <w:t xml:space="preserve">subcontracting </w:t>
      </w:r>
      <w:r w:rsidR="006B2260" w:rsidRPr="00ED4C8E">
        <w:rPr>
          <w:rFonts w:ascii="Times New Roman" w:hAnsi="Times New Roman"/>
          <w:sz w:val="24"/>
          <w:szCs w:val="24"/>
        </w:rPr>
        <w:t>only cover</w:t>
      </w:r>
      <w:r w:rsidR="00D055B7" w:rsidRPr="00ED4C8E">
        <w:rPr>
          <w:rFonts w:ascii="Times New Roman" w:hAnsi="Times New Roman"/>
          <w:sz w:val="24"/>
          <w:szCs w:val="24"/>
        </w:rPr>
        <w:t>s</w:t>
      </w:r>
      <w:r w:rsidR="006B2260" w:rsidRPr="00ED4C8E">
        <w:rPr>
          <w:rFonts w:ascii="Times New Roman" w:hAnsi="Times New Roman"/>
          <w:sz w:val="24"/>
          <w:szCs w:val="24"/>
        </w:rPr>
        <w:t xml:space="preserve"> the implementation of a limited part of the </w:t>
      </w:r>
      <w:r w:rsidR="00BE655B" w:rsidRPr="00ED4C8E">
        <w:rPr>
          <w:rFonts w:ascii="Times New Roman" w:hAnsi="Times New Roman"/>
          <w:sz w:val="24"/>
          <w:szCs w:val="24"/>
        </w:rPr>
        <w:t>project</w:t>
      </w:r>
      <w:r w:rsidR="006B2260" w:rsidRPr="00ED4C8E">
        <w:rPr>
          <w:rFonts w:ascii="Times New Roman" w:hAnsi="Times New Roman"/>
          <w:sz w:val="24"/>
          <w:szCs w:val="24"/>
        </w:rPr>
        <w:t>;</w:t>
      </w:r>
    </w:p>
    <w:p w14:paraId="2120D8A7" w14:textId="77777777" w:rsidR="005B4282" w:rsidRPr="00ED4C8E" w:rsidRDefault="005B4282" w:rsidP="00696E62">
      <w:pPr>
        <w:spacing w:after="0" w:line="240" w:lineRule="auto"/>
        <w:ind w:left="1276" w:hanging="425"/>
        <w:jc w:val="both"/>
        <w:rPr>
          <w:rFonts w:ascii="Times New Roman" w:hAnsi="Times New Roman"/>
          <w:sz w:val="24"/>
          <w:szCs w:val="24"/>
        </w:rPr>
      </w:pPr>
    </w:p>
    <w:p w14:paraId="04244CD2" w14:textId="77777777" w:rsidR="006B2260" w:rsidRPr="00ED4C8E" w:rsidRDefault="006B2260" w:rsidP="00FC12F9">
      <w:pPr>
        <w:numPr>
          <w:ilvl w:val="0"/>
          <w:numId w:val="4"/>
        </w:numPr>
        <w:spacing w:after="0" w:line="240" w:lineRule="auto"/>
        <w:ind w:left="1276" w:hanging="425"/>
        <w:jc w:val="both"/>
        <w:rPr>
          <w:rFonts w:ascii="Times New Roman" w:hAnsi="Times New Roman"/>
          <w:sz w:val="24"/>
          <w:szCs w:val="24"/>
        </w:rPr>
      </w:pPr>
      <w:r w:rsidRPr="00ED4C8E">
        <w:rPr>
          <w:rFonts w:ascii="Times New Roman" w:hAnsi="Times New Roman"/>
          <w:sz w:val="24"/>
          <w:szCs w:val="24"/>
        </w:rPr>
        <w:t xml:space="preserve">recourse to </w:t>
      </w:r>
      <w:r w:rsidR="008E40ED" w:rsidRPr="00ED4C8E">
        <w:rPr>
          <w:rFonts w:ascii="Times New Roman" w:hAnsi="Times New Roman"/>
          <w:sz w:val="24"/>
          <w:szCs w:val="24"/>
        </w:rPr>
        <w:t>subcontracting</w:t>
      </w:r>
      <w:r w:rsidRPr="00ED4C8E">
        <w:rPr>
          <w:rFonts w:ascii="Times New Roman" w:hAnsi="Times New Roman"/>
          <w:sz w:val="24"/>
          <w:szCs w:val="24"/>
        </w:rPr>
        <w:t xml:space="preserve"> </w:t>
      </w:r>
      <w:r w:rsidR="00F02971" w:rsidRPr="00ED4C8E">
        <w:rPr>
          <w:rFonts w:ascii="Times New Roman" w:hAnsi="Times New Roman"/>
          <w:sz w:val="24"/>
          <w:szCs w:val="24"/>
        </w:rPr>
        <w:t>is</w:t>
      </w:r>
      <w:r w:rsidRPr="00ED4C8E">
        <w:rPr>
          <w:rFonts w:ascii="Times New Roman" w:hAnsi="Times New Roman"/>
          <w:sz w:val="24"/>
          <w:szCs w:val="24"/>
        </w:rPr>
        <w:t xml:space="preserve"> justified having regard to the nature of the </w:t>
      </w:r>
      <w:r w:rsidR="00BE655B" w:rsidRPr="00ED4C8E">
        <w:rPr>
          <w:rFonts w:ascii="Times New Roman" w:hAnsi="Times New Roman"/>
          <w:sz w:val="24"/>
          <w:szCs w:val="24"/>
        </w:rPr>
        <w:t>project</w:t>
      </w:r>
      <w:r w:rsidRPr="00ED4C8E">
        <w:rPr>
          <w:rFonts w:ascii="Times New Roman" w:hAnsi="Times New Roman"/>
          <w:sz w:val="24"/>
          <w:szCs w:val="24"/>
        </w:rPr>
        <w:t xml:space="preserve"> and what is necessary for its implementation;</w:t>
      </w:r>
    </w:p>
    <w:p w14:paraId="7FA3D912" w14:textId="77777777" w:rsidR="005B4282" w:rsidRPr="00ED4C8E" w:rsidRDefault="005B4282" w:rsidP="00696E62">
      <w:pPr>
        <w:spacing w:after="0" w:line="240" w:lineRule="auto"/>
        <w:ind w:left="1276" w:hanging="425"/>
        <w:jc w:val="both"/>
        <w:rPr>
          <w:rFonts w:ascii="Times New Roman" w:hAnsi="Times New Roman"/>
          <w:sz w:val="24"/>
          <w:szCs w:val="24"/>
        </w:rPr>
      </w:pPr>
    </w:p>
    <w:p w14:paraId="4BCB7E00" w14:textId="77777777" w:rsidR="005B203F" w:rsidRPr="00365151" w:rsidRDefault="006B2260" w:rsidP="00FC12F9">
      <w:pPr>
        <w:numPr>
          <w:ilvl w:val="0"/>
          <w:numId w:val="4"/>
        </w:numPr>
        <w:spacing w:before="120" w:after="120" w:line="240" w:lineRule="auto"/>
        <w:ind w:left="1276" w:hanging="425"/>
        <w:jc w:val="both"/>
        <w:rPr>
          <w:rFonts w:ascii="Times New Roman" w:hAnsi="Times New Roman"/>
          <w:sz w:val="24"/>
          <w:szCs w:val="24"/>
        </w:rPr>
      </w:pPr>
      <w:r w:rsidRPr="00365151">
        <w:rPr>
          <w:rFonts w:ascii="Times New Roman" w:hAnsi="Times New Roman"/>
          <w:sz w:val="24"/>
          <w:szCs w:val="24"/>
        </w:rPr>
        <w:t xml:space="preserve">the beneficiaries ensure that </w:t>
      </w:r>
    </w:p>
    <w:p w14:paraId="58ADA695" w14:textId="77777777" w:rsidR="00A3429D" w:rsidRPr="00365151" w:rsidRDefault="006B2260" w:rsidP="00FC12F9">
      <w:pPr>
        <w:pStyle w:val="Odstavecseseznamem"/>
        <w:numPr>
          <w:ilvl w:val="0"/>
          <w:numId w:val="25"/>
        </w:numPr>
        <w:spacing w:before="120" w:after="120" w:line="240" w:lineRule="auto"/>
        <w:ind w:hanging="357"/>
        <w:contextualSpacing w:val="0"/>
        <w:jc w:val="both"/>
        <w:rPr>
          <w:rFonts w:ascii="Times New Roman" w:hAnsi="Times New Roman"/>
          <w:sz w:val="24"/>
          <w:szCs w:val="24"/>
          <w:lang w:val="en-GB"/>
        </w:rPr>
      </w:pPr>
      <w:r w:rsidRPr="00365151">
        <w:rPr>
          <w:rFonts w:ascii="Times New Roman" w:hAnsi="Times New Roman"/>
          <w:sz w:val="24"/>
          <w:szCs w:val="24"/>
          <w:lang w:val="en-GB"/>
        </w:rPr>
        <w:t xml:space="preserve">the conditions applicable to them under </w:t>
      </w:r>
      <w:r w:rsidR="00E14FE4" w:rsidRPr="00365151">
        <w:rPr>
          <w:rFonts w:ascii="Times New Roman" w:hAnsi="Times New Roman"/>
          <w:sz w:val="24"/>
          <w:szCs w:val="24"/>
          <w:lang w:val="en-GB"/>
        </w:rPr>
        <w:t>Article</w:t>
      </w:r>
      <w:r w:rsidR="005B203F" w:rsidRPr="00365151">
        <w:rPr>
          <w:rFonts w:ascii="Times New Roman" w:hAnsi="Times New Roman"/>
          <w:sz w:val="24"/>
          <w:szCs w:val="24"/>
          <w:lang w:val="en-GB"/>
        </w:rPr>
        <w:t>II.7</w:t>
      </w:r>
      <w:r w:rsidR="00E14FE4" w:rsidRPr="00365151">
        <w:rPr>
          <w:rFonts w:ascii="Times New Roman" w:hAnsi="Times New Roman"/>
          <w:sz w:val="24"/>
          <w:szCs w:val="24"/>
          <w:lang w:val="en-GB"/>
        </w:rPr>
        <w:t xml:space="preserve"> </w:t>
      </w:r>
      <w:r w:rsidRPr="00365151">
        <w:rPr>
          <w:rFonts w:ascii="Times New Roman" w:hAnsi="Times New Roman"/>
          <w:sz w:val="24"/>
          <w:szCs w:val="24"/>
          <w:lang w:val="en-GB"/>
        </w:rPr>
        <w:t xml:space="preserve">are also applicable to the </w:t>
      </w:r>
      <w:r w:rsidR="00BD064D" w:rsidRPr="00365151">
        <w:rPr>
          <w:rFonts w:ascii="Times New Roman" w:hAnsi="Times New Roman"/>
          <w:sz w:val="24"/>
          <w:szCs w:val="24"/>
          <w:lang w:val="en-GB"/>
        </w:rPr>
        <w:t>sub</w:t>
      </w:r>
      <w:r w:rsidRPr="00365151">
        <w:rPr>
          <w:rFonts w:ascii="Times New Roman" w:hAnsi="Times New Roman"/>
          <w:sz w:val="24"/>
          <w:szCs w:val="24"/>
          <w:lang w:val="en-GB"/>
        </w:rPr>
        <w:t>contractor</w:t>
      </w:r>
      <w:r w:rsidR="00A3429D" w:rsidRPr="00365151">
        <w:rPr>
          <w:rFonts w:ascii="Times New Roman" w:hAnsi="Times New Roman"/>
          <w:sz w:val="24"/>
          <w:szCs w:val="24"/>
          <w:lang w:val="en-GB"/>
        </w:rPr>
        <w:t>;</w:t>
      </w:r>
      <w:r w:rsidR="00365151" w:rsidRPr="00365151">
        <w:rPr>
          <w:lang w:val="en-GB"/>
        </w:rPr>
        <w:t xml:space="preserve"> </w:t>
      </w:r>
    </w:p>
    <w:p w14:paraId="18DC8124" w14:textId="77777777" w:rsidR="00365151" w:rsidRPr="00365151" w:rsidRDefault="00365151" w:rsidP="00FC12F9">
      <w:pPr>
        <w:pStyle w:val="Odstavecseseznamem"/>
        <w:numPr>
          <w:ilvl w:val="0"/>
          <w:numId w:val="25"/>
        </w:numPr>
        <w:spacing w:before="120" w:after="120" w:line="240" w:lineRule="auto"/>
        <w:ind w:hanging="357"/>
        <w:contextualSpacing w:val="0"/>
        <w:jc w:val="both"/>
        <w:rPr>
          <w:rFonts w:ascii="Times New Roman" w:hAnsi="Times New Roman"/>
          <w:sz w:val="24"/>
          <w:szCs w:val="24"/>
          <w:lang w:val="en-GB"/>
        </w:rPr>
      </w:pPr>
      <w:proofErr w:type="gramStart"/>
      <w:r w:rsidRPr="00365151">
        <w:rPr>
          <w:rFonts w:ascii="Times New Roman" w:hAnsi="Times New Roman"/>
          <w:sz w:val="24"/>
          <w:szCs w:val="24"/>
          <w:lang w:val="en-GB"/>
        </w:rPr>
        <w:t>all</w:t>
      </w:r>
      <w:proofErr w:type="gramEnd"/>
      <w:r w:rsidRPr="00365151">
        <w:rPr>
          <w:rFonts w:ascii="Times New Roman" w:hAnsi="Times New Roman"/>
          <w:sz w:val="24"/>
          <w:szCs w:val="24"/>
          <w:lang w:val="en-GB"/>
        </w:rPr>
        <w:t xml:space="preserve"> invoices issued by subcontractors bear a clear reference to the LIFE project (i.e.  number and title or short title) and to the order/subcontract issued by the beneficiaries</w:t>
      </w:r>
      <w:r w:rsidR="006009BA">
        <w:rPr>
          <w:rFonts w:ascii="Times New Roman" w:hAnsi="Times New Roman"/>
          <w:sz w:val="24"/>
          <w:szCs w:val="24"/>
          <w:lang w:val="en-GB"/>
        </w:rPr>
        <w:t>;</w:t>
      </w:r>
    </w:p>
    <w:p w14:paraId="5E5301D7" w14:textId="77777777" w:rsidR="006B2260" w:rsidRDefault="00A3429D" w:rsidP="00FC12F9">
      <w:pPr>
        <w:pStyle w:val="Odstavecseseznamem"/>
        <w:numPr>
          <w:ilvl w:val="0"/>
          <w:numId w:val="25"/>
        </w:numPr>
        <w:spacing w:before="120" w:after="120" w:line="240" w:lineRule="auto"/>
        <w:ind w:hanging="357"/>
        <w:contextualSpacing w:val="0"/>
        <w:jc w:val="both"/>
        <w:rPr>
          <w:rFonts w:ascii="Times New Roman" w:hAnsi="Times New Roman"/>
          <w:sz w:val="24"/>
          <w:szCs w:val="24"/>
          <w:lang w:val="en-GB"/>
        </w:rPr>
      </w:pPr>
      <w:proofErr w:type="gramStart"/>
      <w:r w:rsidRPr="00365151">
        <w:rPr>
          <w:rFonts w:ascii="Times New Roman" w:hAnsi="Times New Roman"/>
          <w:sz w:val="24"/>
          <w:szCs w:val="24"/>
          <w:lang w:val="en-GB"/>
        </w:rPr>
        <w:t>all</w:t>
      </w:r>
      <w:proofErr w:type="gramEnd"/>
      <w:r w:rsidRPr="00365151">
        <w:rPr>
          <w:rFonts w:ascii="Times New Roman" w:hAnsi="Times New Roman"/>
          <w:sz w:val="24"/>
          <w:szCs w:val="24"/>
          <w:lang w:val="en-GB"/>
        </w:rPr>
        <w:t xml:space="preserve"> invoices issued by subcontractors are sufficiently detailed as to allow identification of single items covered by the service delivered (i.e.  </w:t>
      </w:r>
      <w:proofErr w:type="gramStart"/>
      <w:r w:rsidRPr="00365151">
        <w:rPr>
          <w:rFonts w:ascii="Times New Roman" w:hAnsi="Times New Roman"/>
          <w:sz w:val="24"/>
          <w:szCs w:val="24"/>
          <w:lang w:val="en-GB"/>
        </w:rPr>
        <w:t>clear</w:t>
      </w:r>
      <w:proofErr w:type="gramEnd"/>
      <w:r w:rsidRPr="00365151">
        <w:rPr>
          <w:rFonts w:ascii="Times New Roman" w:hAnsi="Times New Roman"/>
          <w:sz w:val="24"/>
          <w:szCs w:val="24"/>
          <w:lang w:val="en-GB"/>
        </w:rPr>
        <w:t xml:space="preserve"> description and cost of each item</w:t>
      </w:r>
      <w:r w:rsidR="006414A8">
        <w:rPr>
          <w:rFonts w:ascii="Times New Roman" w:hAnsi="Times New Roman"/>
          <w:sz w:val="24"/>
          <w:szCs w:val="24"/>
          <w:lang w:val="en-GB"/>
        </w:rPr>
        <w:t>)</w:t>
      </w:r>
      <w:r w:rsidR="006B2260" w:rsidRPr="00365151">
        <w:rPr>
          <w:rFonts w:ascii="Times New Roman" w:hAnsi="Times New Roman"/>
          <w:sz w:val="24"/>
          <w:szCs w:val="24"/>
          <w:lang w:val="en-GB"/>
        </w:rPr>
        <w:t>.</w:t>
      </w:r>
    </w:p>
    <w:p w14:paraId="317A850D" w14:textId="77777777" w:rsidR="00FB3A3D" w:rsidRPr="00365151" w:rsidRDefault="00FB3A3D" w:rsidP="00FB3A3D">
      <w:pPr>
        <w:pStyle w:val="Odstavecseseznamem"/>
        <w:spacing w:before="120" w:after="120" w:line="240" w:lineRule="auto"/>
        <w:ind w:left="1996"/>
        <w:contextualSpacing w:val="0"/>
        <w:jc w:val="both"/>
        <w:rPr>
          <w:rFonts w:ascii="Times New Roman" w:hAnsi="Times New Roman"/>
          <w:sz w:val="24"/>
          <w:szCs w:val="24"/>
          <w:lang w:val="en-GB"/>
        </w:rPr>
      </w:pPr>
    </w:p>
    <w:p w14:paraId="444F056F" w14:textId="77777777" w:rsidR="00CE51BC" w:rsidRPr="00ED4C8E" w:rsidRDefault="00715685" w:rsidP="00696E62">
      <w:pPr>
        <w:spacing w:after="0" w:line="240" w:lineRule="auto"/>
        <w:jc w:val="both"/>
        <w:rPr>
          <w:rFonts w:ascii="Times New Roman" w:hAnsi="Times New Roman"/>
          <w:b/>
          <w:sz w:val="24"/>
          <w:szCs w:val="24"/>
        </w:rPr>
      </w:pPr>
      <w:r w:rsidRPr="00ED4C8E">
        <w:rPr>
          <w:rFonts w:ascii="Times New Roman" w:hAnsi="Times New Roman"/>
          <w:b/>
          <w:sz w:val="24"/>
          <w:szCs w:val="24"/>
        </w:rPr>
        <w:t>ARTICLE</w:t>
      </w:r>
      <w:r w:rsidR="00CE51BC" w:rsidRPr="00ED4C8E">
        <w:rPr>
          <w:rFonts w:ascii="Times New Roman" w:hAnsi="Times New Roman"/>
          <w:b/>
          <w:sz w:val="24"/>
          <w:szCs w:val="24"/>
        </w:rPr>
        <w:t xml:space="preserve"> II.</w:t>
      </w:r>
      <w:r w:rsidR="000243AE" w:rsidRPr="00ED4C8E">
        <w:rPr>
          <w:rFonts w:ascii="Times New Roman" w:hAnsi="Times New Roman"/>
          <w:b/>
          <w:sz w:val="24"/>
          <w:szCs w:val="24"/>
        </w:rPr>
        <w:t>11</w:t>
      </w:r>
      <w:r w:rsidR="0080566A" w:rsidRPr="00ED4C8E">
        <w:rPr>
          <w:rFonts w:ascii="Times New Roman" w:hAnsi="Times New Roman"/>
          <w:b/>
          <w:sz w:val="24"/>
          <w:szCs w:val="24"/>
        </w:rPr>
        <w:t xml:space="preserve"> -</w:t>
      </w:r>
      <w:r w:rsidR="00CE51BC" w:rsidRPr="00ED4C8E">
        <w:rPr>
          <w:rFonts w:ascii="Times New Roman" w:hAnsi="Times New Roman"/>
          <w:b/>
          <w:sz w:val="24"/>
          <w:szCs w:val="24"/>
        </w:rPr>
        <w:t xml:space="preserve"> FINANCIAL SUPPORT TO THIRD PARTIES </w:t>
      </w:r>
    </w:p>
    <w:p w14:paraId="269058A1" w14:textId="77777777" w:rsidR="00CE51BC" w:rsidRPr="00FB3A3D" w:rsidRDefault="0033125F" w:rsidP="00696E62">
      <w:pPr>
        <w:adjustRightInd w:val="0"/>
        <w:spacing w:after="0" w:line="240" w:lineRule="auto"/>
        <w:ind w:left="851" w:hanging="851"/>
        <w:jc w:val="both"/>
        <w:rPr>
          <w:rFonts w:ascii="Times New Roman" w:hAnsi="Times New Roman"/>
          <w:sz w:val="24"/>
          <w:szCs w:val="24"/>
        </w:rPr>
      </w:pPr>
      <w:r w:rsidRPr="00FB3A3D">
        <w:rPr>
          <w:rFonts w:ascii="Times New Roman" w:hAnsi="Times New Roman"/>
          <w:sz w:val="24"/>
          <w:szCs w:val="24"/>
        </w:rPr>
        <w:t>Not applicable.</w:t>
      </w:r>
    </w:p>
    <w:p w14:paraId="0AA4E225" w14:textId="77777777" w:rsidR="00B62BD3" w:rsidRPr="00ED4C8E" w:rsidRDefault="00B62BD3" w:rsidP="00696E62">
      <w:pPr>
        <w:spacing w:after="0" w:line="240" w:lineRule="auto"/>
        <w:jc w:val="both"/>
        <w:rPr>
          <w:rFonts w:ascii="Times New Roman" w:eastAsia="Times New Roman" w:hAnsi="Times New Roman"/>
          <w:b/>
          <w:sz w:val="24"/>
          <w:szCs w:val="24"/>
          <w:lang w:eastAsia="en-GB"/>
        </w:rPr>
      </w:pPr>
      <w:bookmarkStart w:id="15" w:name="_Toc97092427"/>
    </w:p>
    <w:p w14:paraId="72846E1E" w14:textId="77777777" w:rsidR="00B62BD3" w:rsidRPr="00ED4C8E" w:rsidRDefault="00B62BD3" w:rsidP="00696E62">
      <w:pPr>
        <w:spacing w:after="0" w:line="240" w:lineRule="auto"/>
        <w:jc w:val="both"/>
        <w:rPr>
          <w:rFonts w:ascii="Times New Roman" w:eastAsia="Times New Roman" w:hAnsi="Times New Roman"/>
          <w:b/>
          <w:sz w:val="24"/>
          <w:szCs w:val="24"/>
          <w:lang w:eastAsia="en-GB"/>
        </w:rPr>
      </w:pPr>
    </w:p>
    <w:p w14:paraId="5D817C71" w14:textId="77777777" w:rsidR="00103C71" w:rsidRPr="00ED4C8E" w:rsidRDefault="00103C71" w:rsidP="00696E62">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ARTICLE II.</w:t>
      </w:r>
      <w:r w:rsidR="000243AE" w:rsidRPr="00ED4C8E">
        <w:rPr>
          <w:rFonts w:ascii="Times New Roman" w:eastAsia="Times New Roman" w:hAnsi="Times New Roman"/>
          <w:b/>
          <w:sz w:val="24"/>
          <w:szCs w:val="24"/>
          <w:lang w:eastAsia="en-GB"/>
        </w:rPr>
        <w:t>12</w:t>
      </w:r>
      <w:r w:rsidRPr="00ED4C8E">
        <w:rPr>
          <w:rFonts w:ascii="Times New Roman" w:eastAsia="Times New Roman" w:hAnsi="Times New Roman"/>
          <w:b/>
          <w:sz w:val="24"/>
          <w:szCs w:val="24"/>
          <w:lang w:eastAsia="en-GB"/>
        </w:rPr>
        <w:t xml:space="preserve"> – </w:t>
      </w:r>
      <w:bookmarkEnd w:id="15"/>
      <w:r w:rsidRPr="00ED4C8E">
        <w:rPr>
          <w:rFonts w:ascii="Times New Roman" w:eastAsia="Times New Roman" w:hAnsi="Times New Roman"/>
          <w:b/>
          <w:sz w:val="24"/>
          <w:szCs w:val="24"/>
          <w:lang w:eastAsia="en-GB"/>
        </w:rPr>
        <w:t xml:space="preserve">AMENDMENTS </w:t>
      </w:r>
      <w:r w:rsidR="001A0538" w:rsidRPr="00ED4C8E">
        <w:rPr>
          <w:rFonts w:ascii="Times New Roman" w:eastAsia="Times New Roman" w:hAnsi="Times New Roman"/>
          <w:b/>
          <w:sz w:val="24"/>
          <w:szCs w:val="24"/>
          <w:lang w:eastAsia="en-GB"/>
        </w:rPr>
        <w:t>TO THE AGREEMENT</w:t>
      </w:r>
      <w:r w:rsidR="000E0F36" w:rsidRPr="00ED4C8E">
        <w:rPr>
          <w:rFonts w:ascii="Times New Roman" w:eastAsia="Times New Roman" w:hAnsi="Times New Roman"/>
          <w:b/>
          <w:sz w:val="24"/>
          <w:szCs w:val="24"/>
          <w:lang w:eastAsia="en-GB"/>
        </w:rPr>
        <w:t xml:space="preserve"> </w:t>
      </w:r>
    </w:p>
    <w:p w14:paraId="4B8FEB85" w14:textId="77777777" w:rsidR="0033257D" w:rsidRPr="0033257D" w:rsidRDefault="0033257D" w:rsidP="0033257D">
      <w:pPr>
        <w:spacing w:after="0" w:line="240" w:lineRule="auto"/>
        <w:ind w:left="851" w:hanging="851"/>
        <w:jc w:val="both"/>
        <w:rPr>
          <w:rFonts w:ascii="Times New Roman" w:eastAsia="Times New Roman" w:hAnsi="Times New Roman"/>
          <w:sz w:val="24"/>
          <w:szCs w:val="24"/>
          <w:lang w:eastAsia="en-GB"/>
        </w:rPr>
      </w:pPr>
      <w:r w:rsidRPr="0033257D">
        <w:rPr>
          <w:rFonts w:ascii="Times New Roman" w:eastAsia="Times New Roman" w:hAnsi="Times New Roman"/>
          <w:b/>
          <w:sz w:val="24"/>
          <w:szCs w:val="24"/>
          <w:lang w:eastAsia="en-GB"/>
        </w:rPr>
        <w:t>II.12.1</w:t>
      </w:r>
      <w:r w:rsidRPr="0033257D">
        <w:rPr>
          <w:rFonts w:ascii="Times New Roman" w:eastAsia="Times New Roman" w:hAnsi="Times New Roman"/>
          <w:sz w:val="24"/>
          <w:szCs w:val="24"/>
          <w:lang w:eastAsia="en-GB"/>
        </w:rPr>
        <w:tab/>
        <w:t xml:space="preserve">Any amendment to the Agreement shall be made in writing. </w:t>
      </w:r>
    </w:p>
    <w:p w14:paraId="6B4B1971" w14:textId="77777777" w:rsidR="0033257D" w:rsidRPr="0033257D" w:rsidRDefault="0033257D" w:rsidP="0033257D">
      <w:pPr>
        <w:spacing w:after="0" w:line="240" w:lineRule="auto"/>
        <w:ind w:left="851" w:hanging="851"/>
        <w:jc w:val="both"/>
        <w:rPr>
          <w:rFonts w:ascii="Times New Roman" w:eastAsia="Times New Roman" w:hAnsi="Times New Roman"/>
          <w:sz w:val="24"/>
          <w:szCs w:val="24"/>
          <w:lang w:eastAsia="en-GB"/>
        </w:rPr>
      </w:pPr>
    </w:p>
    <w:p w14:paraId="3B1BF2DF" w14:textId="77777777" w:rsidR="0033257D" w:rsidRDefault="0033257D" w:rsidP="0033257D">
      <w:pPr>
        <w:spacing w:after="0" w:line="240" w:lineRule="auto"/>
        <w:ind w:left="851" w:hanging="851"/>
        <w:jc w:val="both"/>
        <w:rPr>
          <w:rFonts w:ascii="Times New Roman" w:eastAsia="Times New Roman" w:hAnsi="Times New Roman"/>
          <w:sz w:val="24"/>
          <w:szCs w:val="24"/>
          <w:lang w:eastAsia="en-GB"/>
        </w:rPr>
      </w:pPr>
      <w:r w:rsidRPr="0033257D">
        <w:rPr>
          <w:rFonts w:ascii="Times New Roman" w:eastAsia="Times New Roman" w:hAnsi="Times New Roman"/>
          <w:b/>
          <w:sz w:val="24"/>
          <w:szCs w:val="24"/>
          <w:lang w:eastAsia="en-GB"/>
        </w:rPr>
        <w:lastRenderedPageBreak/>
        <w:t>II.12.2</w:t>
      </w:r>
      <w:r w:rsidRPr="0033257D">
        <w:rPr>
          <w:rFonts w:ascii="Times New Roman" w:eastAsia="Times New Roman" w:hAnsi="Times New Roman"/>
          <w:sz w:val="24"/>
          <w:szCs w:val="24"/>
          <w:lang w:eastAsia="en-GB"/>
        </w:rPr>
        <w:tab/>
        <w:t>An amendment may not have the purpose or the effect of making changes to the Agreement which would call into question the decision awarding the grant or be contrary to the equal treatment of applicants.</w:t>
      </w:r>
    </w:p>
    <w:p w14:paraId="3A41215D" w14:textId="77777777" w:rsidR="0033257D" w:rsidRDefault="0033257D" w:rsidP="0033257D">
      <w:pPr>
        <w:spacing w:after="0" w:line="240" w:lineRule="auto"/>
        <w:ind w:left="851"/>
        <w:jc w:val="both"/>
        <w:rPr>
          <w:rFonts w:ascii="Times New Roman" w:eastAsia="Times New Roman" w:hAnsi="Times New Roman"/>
          <w:sz w:val="24"/>
          <w:szCs w:val="24"/>
          <w:lang w:eastAsia="en-GB"/>
        </w:rPr>
      </w:pPr>
    </w:p>
    <w:p w14:paraId="6FA9CA25" w14:textId="77777777" w:rsidR="0033257D" w:rsidRDefault="0033257D" w:rsidP="0033257D">
      <w:pPr>
        <w:spacing w:after="0" w:line="240" w:lineRule="auto"/>
        <w:ind w:left="851"/>
        <w:jc w:val="both"/>
        <w:rPr>
          <w:rFonts w:ascii="Times New Roman" w:eastAsia="Times New Roman" w:hAnsi="Times New Roman"/>
          <w:sz w:val="24"/>
          <w:szCs w:val="24"/>
          <w:lang w:eastAsia="en-GB"/>
        </w:rPr>
      </w:pPr>
      <w:r w:rsidRPr="0033257D">
        <w:rPr>
          <w:rFonts w:ascii="Times New Roman" w:eastAsia="Times New Roman" w:hAnsi="Times New Roman"/>
          <w:sz w:val="24"/>
          <w:szCs w:val="24"/>
          <w:lang w:eastAsia="en-GB"/>
        </w:rPr>
        <w:t xml:space="preserve">Only substantial changes require </w:t>
      </w:r>
      <w:r>
        <w:rPr>
          <w:rFonts w:ascii="Times New Roman" w:eastAsia="Times New Roman" w:hAnsi="Times New Roman"/>
          <w:sz w:val="24"/>
          <w:szCs w:val="24"/>
          <w:lang w:eastAsia="en-GB"/>
        </w:rPr>
        <w:t>a formal</w:t>
      </w:r>
      <w:r w:rsidRPr="0033257D">
        <w:rPr>
          <w:rFonts w:ascii="Times New Roman" w:eastAsia="Times New Roman" w:hAnsi="Times New Roman"/>
          <w:sz w:val="24"/>
          <w:szCs w:val="24"/>
          <w:lang w:eastAsia="en-GB"/>
        </w:rPr>
        <w:t xml:space="preserve"> amendment of the grant agreement and will only be accepted in duly justified cases</w:t>
      </w:r>
      <w:r w:rsidR="00FD2F9A">
        <w:rPr>
          <w:rFonts w:ascii="Times New Roman" w:eastAsia="Times New Roman" w:hAnsi="Times New Roman"/>
          <w:sz w:val="24"/>
          <w:szCs w:val="24"/>
          <w:lang w:eastAsia="en-GB"/>
        </w:rPr>
        <w:t>.</w:t>
      </w:r>
    </w:p>
    <w:p w14:paraId="5FBCD3B8" w14:textId="77777777" w:rsidR="0033257D" w:rsidRPr="0033257D" w:rsidRDefault="0033257D" w:rsidP="0033257D">
      <w:pPr>
        <w:spacing w:after="0" w:line="240" w:lineRule="auto"/>
        <w:ind w:left="851" w:hanging="851"/>
        <w:jc w:val="both"/>
        <w:rPr>
          <w:rFonts w:ascii="Times New Roman" w:eastAsia="Times New Roman" w:hAnsi="Times New Roman"/>
          <w:sz w:val="24"/>
          <w:szCs w:val="24"/>
          <w:lang w:eastAsia="en-GB"/>
        </w:rPr>
      </w:pPr>
    </w:p>
    <w:p w14:paraId="6A13116F" w14:textId="77777777" w:rsidR="0033257D" w:rsidRPr="0033257D" w:rsidRDefault="0033257D" w:rsidP="0033257D">
      <w:pPr>
        <w:spacing w:after="0" w:line="240" w:lineRule="auto"/>
        <w:ind w:left="851" w:hanging="851"/>
        <w:jc w:val="both"/>
        <w:rPr>
          <w:rFonts w:ascii="Times New Roman" w:eastAsia="Times New Roman" w:hAnsi="Times New Roman"/>
          <w:sz w:val="24"/>
          <w:szCs w:val="24"/>
          <w:lang w:eastAsia="en-GB"/>
        </w:rPr>
      </w:pPr>
      <w:r w:rsidRPr="0033257D">
        <w:rPr>
          <w:rFonts w:ascii="Times New Roman" w:eastAsia="Times New Roman" w:hAnsi="Times New Roman"/>
          <w:b/>
          <w:sz w:val="24"/>
          <w:szCs w:val="24"/>
          <w:lang w:eastAsia="en-GB"/>
        </w:rPr>
        <w:t>II.12.3</w:t>
      </w:r>
      <w:r w:rsidRPr="0033257D">
        <w:rPr>
          <w:rFonts w:ascii="Times New Roman" w:eastAsia="Times New Roman" w:hAnsi="Times New Roman"/>
          <w:sz w:val="24"/>
          <w:szCs w:val="24"/>
          <w:lang w:eastAsia="en-GB"/>
        </w:rPr>
        <w:tab/>
        <w:t>Any request for amendment shall be duly justified and shall be sent to the other party in due time before it is due to take effect, and in any case one month before the end of the period set out in Article I.2.2, except in cases duly substantiated by the party requesting the amendment and accepted by the other party.</w:t>
      </w:r>
    </w:p>
    <w:p w14:paraId="7890B61F" w14:textId="77777777" w:rsidR="0033257D" w:rsidRPr="0033257D" w:rsidRDefault="0033257D" w:rsidP="0033257D">
      <w:pPr>
        <w:spacing w:after="0" w:line="240" w:lineRule="auto"/>
        <w:ind w:left="851" w:hanging="851"/>
        <w:jc w:val="both"/>
        <w:rPr>
          <w:rFonts w:ascii="Times New Roman" w:eastAsia="Times New Roman" w:hAnsi="Times New Roman"/>
          <w:b/>
          <w:sz w:val="24"/>
          <w:szCs w:val="24"/>
          <w:lang w:eastAsia="en-GB"/>
        </w:rPr>
      </w:pPr>
    </w:p>
    <w:p w14:paraId="62A7CB8E" w14:textId="77777777" w:rsidR="0033257D" w:rsidRPr="0033257D" w:rsidRDefault="0033257D" w:rsidP="0033257D">
      <w:pPr>
        <w:spacing w:after="0" w:line="240" w:lineRule="auto"/>
        <w:ind w:left="851" w:hanging="851"/>
        <w:jc w:val="both"/>
        <w:rPr>
          <w:rFonts w:ascii="Times New Roman" w:eastAsia="Times New Roman" w:hAnsi="Times New Roman"/>
          <w:sz w:val="24"/>
          <w:szCs w:val="24"/>
          <w:lang w:eastAsia="en-GB"/>
        </w:rPr>
      </w:pPr>
      <w:r w:rsidRPr="0033257D">
        <w:rPr>
          <w:rFonts w:ascii="Times New Roman" w:eastAsia="Times New Roman" w:hAnsi="Times New Roman"/>
          <w:b/>
          <w:sz w:val="24"/>
          <w:szCs w:val="24"/>
          <w:lang w:eastAsia="en-GB"/>
        </w:rPr>
        <w:t>II.12.4</w:t>
      </w:r>
      <w:r w:rsidRPr="0033257D">
        <w:rPr>
          <w:rFonts w:ascii="Times New Roman" w:eastAsia="Times New Roman" w:hAnsi="Times New Roman"/>
          <w:b/>
          <w:sz w:val="24"/>
          <w:szCs w:val="24"/>
          <w:lang w:eastAsia="en-GB"/>
        </w:rPr>
        <w:tab/>
      </w:r>
      <w:r w:rsidRPr="0033257D">
        <w:rPr>
          <w:rFonts w:ascii="Times New Roman" w:eastAsia="Times New Roman" w:hAnsi="Times New Roman"/>
          <w:sz w:val="24"/>
          <w:szCs w:val="24"/>
          <w:lang w:eastAsia="en-GB"/>
        </w:rPr>
        <w:t>A request for amendment on behalf of the beneficiaries</w:t>
      </w:r>
      <w:r w:rsidRPr="0033257D" w:rsidDel="00B3523B">
        <w:rPr>
          <w:rFonts w:ascii="Times New Roman" w:eastAsia="Times New Roman" w:hAnsi="Times New Roman"/>
          <w:sz w:val="24"/>
          <w:szCs w:val="24"/>
          <w:lang w:eastAsia="en-GB"/>
        </w:rPr>
        <w:t xml:space="preserve"> </w:t>
      </w:r>
      <w:r w:rsidRPr="0033257D">
        <w:rPr>
          <w:rFonts w:ascii="Times New Roman" w:eastAsia="Times New Roman" w:hAnsi="Times New Roman"/>
          <w:sz w:val="24"/>
          <w:szCs w:val="24"/>
          <w:lang w:eastAsia="en-GB"/>
        </w:rPr>
        <w:t xml:space="preserve">shall be submitted by the </w:t>
      </w:r>
      <w:r w:rsidR="00DF5569">
        <w:rPr>
          <w:rFonts w:ascii="Times New Roman" w:eastAsia="Times New Roman" w:hAnsi="Times New Roman"/>
          <w:sz w:val="24"/>
          <w:szCs w:val="24"/>
          <w:lang w:eastAsia="en-GB"/>
        </w:rPr>
        <w:t>coordinating beneficiary</w:t>
      </w:r>
      <w:r w:rsidRPr="0033257D">
        <w:rPr>
          <w:rFonts w:ascii="Times New Roman" w:eastAsia="Times New Roman" w:hAnsi="Times New Roman"/>
          <w:sz w:val="24"/>
          <w:szCs w:val="24"/>
          <w:lang w:eastAsia="en-GB"/>
        </w:rPr>
        <w:t xml:space="preserve">. If a change of </w:t>
      </w:r>
      <w:r w:rsidR="00DF5569">
        <w:rPr>
          <w:rFonts w:ascii="Times New Roman" w:eastAsia="Times New Roman" w:hAnsi="Times New Roman"/>
          <w:sz w:val="24"/>
          <w:szCs w:val="24"/>
          <w:lang w:eastAsia="en-GB"/>
        </w:rPr>
        <w:t>coordinating beneficiary</w:t>
      </w:r>
      <w:r w:rsidRPr="0033257D">
        <w:rPr>
          <w:rFonts w:ascii="Times New Roman" w:eastAsia="Times New Roman" w:hAnsi="Times New Roman"/>
          <w:sz w:val="24"/>
          <w:szCs w:val="24"/>
          <w:lang w:eastAsia="en-GB"/>
        </w:rPr>
        <w:t xml:space="preserve"> is requested without its agreement, the request shall be submitted by all other beneficiaries.</w:t>
      </w:r>
    </w:p>
    <w:p w14:paraId="5A38F002" w14:textId="77777777" w:rsidR="0033257D" w:rsidRPr="0033257D" w:rsidRDefault="0033257D" w:rsidP="0033257D">
      <w:pPr>
        <w:spacing w:after="0" w:line="240" w:lineRule="auto"/>
        <w:ind w:left="720"/>
        <w:jc w:val="both"/>
        <w:rPr>
          <w:rFonts w:ascii="Times New Roman" w:eastAsia="Times New Roman" w:hAnsi="Times New Roman"/>
          <w:sz w:val="24"/>
          <w:szCs w:val="24"/>
          <w:lang w:eastAsia="en-GB"/>
        </w:rPr>
      </w:pPr>
    </w:p>
    <w:p w14:paraId="555C6C5E" w14:textId="77777777" w:rsidR="0033257D" w:rsidRPr="0033257D" w:rsidRDefault="0033257D" w:rsidP="0033257D">
      <w:pPr>
        <w:spacing w:after="0" w:line="240" w:lineRule="auto"/>
        <w:ind w:left="851" w:hanging="851"/>
        <w:jc w:val="both"/>
        <w:rPr>
          <w:rFonts w:ascii="Times New Roman" w:eastAsia="Times New Roman" w:hAnsi="Times New Roman"/>
          <w:sz w:val="24"/>
          <w:szCs w:val="24"/>
          <w:lang w:eastAsia="en-GB"/>
        </w:rPr>
      </w:pPr>
      <w:r w:rsidRPr="0033257D">
        <w:rPr>
          <w:rFonts w:ascii="Times New Roman" w:eastAsia="Times New Roman" w:hAnsi="Times New Roman"/>
          <w:b/>
          <w:sz w:val="24"/>
          <w:szCs w:val="24"/>
          <w:lang w:eastAsia="en-GB"/>
        </w:rPr>
        <w:t>II.12.5</w:t>
      </w:r>
      <w:r w:rsidRPr="0033257D">
        <w:rPr>
          <w:rFonts w:ascii="Times New Roman" w:eastAsia="Times New Roman" w:hAnsi="Times New Roman"/>
          <w:b/>
          <w:sz w:val="24"/>
          <w:szCs w:val="24"/>
          <w:lang w:eastAsia="en-GB"/>
        </w:rPr>
        <w:tab/>
      </w:r>
      <w:r w:rsidRPr="0033257D">
        <w:rPr>
          <w:rFonts w:ascii="Times New Roman" w:hAnsi="Times New Roman"/>
          <w:sz w:val="24"/>
          <w:szCs w:val="24"/>
        </w:rPr>
        <w:t>Amendments shall enter into force on the date on which the last party signs or on the date of approval of the request for amendment.</w:t>
      </w:r>
      <w:r w:rsidRPr="0033257D" w:rsidDel="006541B7">
        <w:rPr>
          <w:rFonts w:ascii="Times New Roman" w:eastAsia="Times New Roman" w:hAnsi="Times New Roman"/>
          <w:sz w:val="24"/>
          <w:szCs w:val="24"/>
          <w:lang w:eastAsia="en-GB"/>
        </w:rPr>
        <w:t xml:space="preserve"> </w:t>
      </w:r>
    </w:p>
    <w:p w14:paraId="55B644B6" w14:textId="77777777" w:rsidR="00FD2F9A" w:rsidRDefault="0033257D" w:rsidP="00FD2F9A">
      <w:pPr>
        <w:pStyle w:val="article11"/>
        <w:numPr>
          <w:ilvl w:val="0"/>
          <w:numId w:val="0"/>
        </w:numPr>
        <w:ind w:left="851"/>
        <w:rPr>
          <w:rFonts w:eastAsia="Calibri"/>
          <w:szCs w:val="24"/>
          <w:lang w:eastAsia="en-US"/>
        </w:rPr>
      </w:pPr>
      <w:r w:rsidRPr="0033257D">
        <w:rPr>
          <w:szCs w:val="24"/>
        </w:rPr>
        <w:t>Amendments shall take effect on a date agreed by the parties or, in the absence of such an agreed date, on the date on which the amendment enters into force.</w:t>
      </w:r>
    </w:p>
    <w:p w14:paraId="4C76EFE7" w14:textId="77777777" w:rsidR="00766017" w:rsidRPr="00ED4C8E" w:rsidRDefault="00766017" w:rsidP="00242651">
      <w:pPr>
        <w:spacing w:after="0" w:line="240" w:lineRule="auto"/>
        <w:ind w:left="851" w:hanging="851"/>
        <w:jc w:val="both"/>
        <w:rPr>
          <w:rFonts w:ascii="Times New Roman" w:eastAsia="Times New Roman" w:hAnsi="Times New Roman"/>
          <w:sz w:val="24"/>
          <w:szCs w:val="24"/>
          <w:lang w:eastAsia="en-GB"/>
        </w:rPr>
      </w:pPr>
    </w:p>
    <w:p w14:paraId="09DE5F71" w14:textId="77777777" w:rsidR="005B5550" w:rsidRPr="00ED4C8E" w:rsidRDefault="005B5550" w:rsidP="00242651">
      <w:pPr>
        <w:spacing w:after="0" w:line="240" w:lineRule="auto"/>
        <w:ind w:left="720" w:hanging="720"/>
        <w:jc w:val="both"/>
        <w:rPr>
          <w:rFonts w:ascii="Times New Roman" w:eastAsia="Times New Roman" w:hAnsi="Times New Roman"/>
          <w:sz w:val="24"/>
          <w:szCs w:val="24"/>
          <w:lang w:eastAsia="en-GB"/>
        </w:rPr>
      </w:pPr>
    </w:p>
    <w:p w14:paraId="33002275" w14:textId="77777777" w:rsidR="00CF2EF0" w:rsidRPr="00ED4C8E" w:rsidRDefault="00CF2EF0" w:rsidP="00696E62">
      <w:pPr>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ARTICLE II.</w:t>
      </w:r>
      <w:r w:rsidR="009B606A" w:rsidRPr="00ED4C8E">
        <w:rPr>
          <w:rFonts w:ascii="Times New Roman" w:eastAsia="Times New Roman" w:hAnsi="Times New Roman"/>
          <w:b/>
          <w:sz w:val="24"/>
          <w:szCs w:val="24"/>
          <w:lang w:eastAsia="en-GB"/>
        </w:rPr>
        <w:t>13</w:t>
      </w:r>
      <w:r w:rsidRPr="00ED4C8E">
        <w:rPr>
          <w:rFonts w:ascii="Times New Roman" w:eastAsia="Times New Roman" w:hAnsi="Times New Roman"/>
          <w:b/>
          <w:sz w:val="24"/>
          <w:szCs w:val="24"/>
          <w:lang w:eastAsia="en-GB"/>
        </w:rPr>
        <w:t xml:space="preserve"> – ASSIGNMENT </w:t>
      </w:r>
      <w:r w:rsidR="00A7231B" w:rsidRPr="00ED4C8E">
        <w:rPr>
          <w:rFonts w:ascii="Times New Roman" w:eastAsia="Times New Roman" w:hAnsi="Times New Roman"/>
          <w:b/>
          <w:sz w:val="24"/>
          <w:szCs w:val="24"/>
          <w:lang w:eastAsia="en-GB"/>
        </w:rPr>
        <w:t xml:space="preserve">OF </w:t>
      </w:r>
      <w:r w:rsidR="00EE5D6F" w:rsidRPr="00ED4C8E">
        <w:rPr>
          <w:rFonts w:ascii="Times New Roman" w:eastAsia="Times New Roman" w:hAnsi="Times New Roman"/>
          <w:b/>
          <w:sz w:val="24"/>
          <w:szCs w:val="24"/>
          <w:lang w:eastAsia="en-GB"/>
        </w:rPr>
        <w:t xml:space="preserve">CLAIMS </w:t>
      </w:r>
      <w:r w:rsidR="00826987" w:rsidRPr="00ED4C8E">
        <w:rPr>
          <w:rFonts w:ascii="Times New Roman" w:eastAsia="Times New Roman" w:hAnsi="Times New Roman"/>
          <w:b/>
          <w:sz w:val="24"/>
          <w:szCs w:val="24"/>
          <w:lang w:eastAsia="en-GB"/>
        </w:rPr>
        <w:t xml:space="preserve">FOR PAYMENTS </w:t>
      </w:r>
      <w:r w:rsidR="00FD1773" w:rsidRPr="00ED4C8E">
        <w:rPr>
          <w:rFonts w:ascii="Times New Roman" w:eastAsia="Times New Roman" w:hAnsi="Times New Roman"/>
          <w:b/>
          <w:sz w:val="24"/>
          <w:szCs w:val="24"/>
          <w:lang w:eastAsia="en-GB"/>
        </w:rPr>
        <w:t>TO THIRD PARTIES</w:t>
      </w:r>
    </w:p>
    <w:p w14:paraId="2736A305" w14:textId="77777777" w:rsidR="00CF2EF0" w:rsidRPr="00ED4C8E" w:rsidRDefault="00CF2EF0" w:rsidP="00696E62">
      <w:pPr>
        <w:spacing w:after="0" w:line="240" w:lineRule="auto"/>
        <w:jc w:val="both"/>
        <w:rPr>
          <w:rFonts w:ascii="Times New Roman" w:eastAsia="Times New Roman" w:hAnsi="Times New Roman"/>
          <w:sz w:val="24"/>
          <w:szCs w:val="24"/>
          <w:lang w:eastAsia="en-GB"/>
        </w:rPr>
      </w:pPr>
    </w:p>
    <w:p w14:paraId="7618B95A" w14:textId="77777777" w:rsidR="00FD1773" w:rsidRPr="00ED4C8E" w:rsidRDefault="00CF2EF0" w:rsidP="00242651">
      <w:pPr>
        <w:spacing w:after="0" w:line="240" w:lineRule="auto"/>
        <w:ind w:left="851" w:hanging="851"/>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B606A" w:rsidRPr="00ED4C8E">
        <w:rPr>
          <w:rFonts w:ascii="Times New Roman" w:eastAsia="Times New Roman" w:hAnsi="Times New Roman"/>
          <w:b/>
          <w:sz w:val="24"/>
          <w:szCs w:val="24"/>
          <w:lang w:eastAsia="en-GB"/>
        </w:rPr>
        <w:t>13</w:t>
      </w:r>
      <w:r w:rsidRPr="00ED4C8E">
        <w:rPr>
          <w:rFonts w:ascii="Times New Roman" w:eastAsia="Times New Roman" w:hAnsi="Times New Roman"/>
          <w:b/>
          <w:sz w:val="24"/>
          <w:szCs w:val="24"/>
          <w:lang w:eastAsia="en-GB"/>
        </w:rPr>
        <w:t>.1</w:t>
      </w:r>
      <w:r w:rsidRPr="00ED4C8E">
        <w:rPr>
          <w:rFonts w:ascii="Times New Roman" w:eastAsia="Times New Roman" w:hAnsi="Times New Roman"/>
          <w:sz w:val="24"/>
          <w:szCs w:val="24"/>
          <w:lang w:eastAsia="en-GB"/>
        </w:rPr>
        <w:tab/>
        <w:t xml:space="preserve">Claims for payments of the beneficiaries against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may not be assigned to third parties</w:t>
      </w:r>
      <w:r w:rsidR="00FD1773"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except in duly justified cases where the situation warrants it. </w:t>
      </w:r>
    </w:p>
    <w:p w14:paraId="2D8B96ED" w14:textId="77777777" w:rsidR="00FD1773" w:rsidRPr="00ED4C8E" w:rsidRDefault="00FD1773" w:rsidP="001413A9">
      <w:pPr>
        <w:spacing w:after="0" w:line="240" w:lineRule="auto"/>
        <w:ind w:left="851"/>
        <w:jc w:val="both"/>
        <w:rPr>
          <w:rFonts w:ascii="Times New Roman" w:eastAsia="Times New Roman" w:hAnsi="Times New Roman"/>
          <w:b/>
          <w:sz w:val="24"/>
          <w:szCs w:val="24"/>
          <w:lang w:eastAsia="en-GB"/>
        </w:rPr>
      </w:pPr>
    </w:p>
    <w:p w14:paraId="5F29C4DB" w14:textId="77777777" w:rsidR="00CF2EF0" w:rsidRPr="00ED4C8E" w:rsidRDefault="00CF2EF0" w:rsidP="001413A9">
      <w:pPr>
        <w:spacing w:after="0" w:line="240" w:lineRule="auto"/>
        <w:ind w:left="851"/>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assignment shall only be enforceable against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if </w:t>
      </w:r>
      <w:r w:rsidR="004C53C4" w:rsidRPr="00ED4C8E">
        <w:rPr>
          <w:rFonts w:ascii="Times New Roman" w:eastAsia="Times New Roman" w:hAnsi="Times New Roman"/>
          <w:sz w:val="24"/>
          <w:szCs w:val="24"/>
          <w:lang w:eastAsia="en-GB"/>
        </w:rPr>
        <w:t>it</w:t>
      </w:r>
      <w:r w:rsidRPr="00ED4C8E">
        <w:rPr>
          <w:rFonts w:ascii="Times New Roman" w:eastAsia="Times New Roman" w:hAnsi="Times New Roman"/>
          <w:sz w:val="24"/>
          <w:szCs w:val="24"/>
          <w:lang w:eastAsia="en-GB"/>
        </w:rPr>
        <w:t xml:space="preserve"> has accepted </w:t>
      </w:r>
      <w:r w:rsidR="004C53C4" w:rsidRPr="00ED4C8E">
        <w:rPr>
          <w:rFonts w:ascii="Times New Roman" w:eastAsia="Times New Roman" w:hAnsi="Times New Roman"/>
          <w:sz w:val="24"/>
          <w:szCs w:val="24"/>
          <w:lang w:eastAsia="en-GB"/>
        </w:rPr>
        <w:t xml:space="preserve">the assignment </w:t>
      </w:r>
      <w:r w:rsidRPr="00ED4C8E">
        <w:rPr>
          <w:rFonts w:ascii="Times New Roman" w:eastAsia="Times New Roman" w:hAnsi="Times New Roman"/>
          <w:sz w:val="24"/>
          <w:szCs w:val="24"/>
          <w:lang w:eastAsia="en-GB"/>
        </w:rPr>
        <w:t xml:space="preserve">on the basis of </w:t>
      </w:r>
      <w:r w:rsidRPr="00ED4C8E">
        <w:rPr>
          <w:rFonts w:ascii="Times New Roman" w:eastAsia="Times New Roman" w:hAnsi="Times New Roman"/>
          <w:color w:val="000000"/>
          <w:sz w:val="24"/>
          <w:szCs w:val="24"/>
          <w:lang w:eastAsia="en-GB"/>
        </w:rPr>
        <w:t xml:space="preserve">a </w:t>
      </w:r>
      <w:r w:rsidRPr="00ED4C8E">
        <w:rPr>
          <w:rFonts w:ascii="Times New Roman" w:eastAsia="Times New Roman" w:hAnsi="Times New Roman"/>
          <w:sz w:val="24"/>
          <w:szCs w:val="24"/>
          <w:lang w:eastAsia="en-GB"/>
        </w:rPr>
        <w:t xml:space="preserve">written </w:t>
      </w:r>
      <w:r w:rsidRPr="00ED4C8E">
        <w:rPr>
          <w:rFonts w:ascii="Times New Roman" w:eastAsia="Times New Roman" w:hAnsi="Times New Roman"/>
          <w:color w:val="000000"/>
          <w:sz w:val="24"/>
          <w:szCs w:val="24"/>
          <w:lang w:eastAsia="en-GB"/>
        </w:rPr>
        <w:t xml:space="preserve">and reasoned </w:t>
      </w:r>
      <w:r w:rsidRPr="00ED4C8E">
        <w:rPr>
          <w:rFonts w:ascii="Times New Roman" w:eastAsia="Times New Roman" w:hAnsi="Times New Roman"/>
          <w:sz w:val="24"/>
          <w:szCs w:val="24"/>
          <w:lang w:eastAsia="en-GB"/>
        </w:rPr>
        <w:t>request to that effect</w:t>
      </w:r>
      <w:r w:rsidR="00DF5201" w:rsidRPr="00ED4C8E">
        <w:rPr>
          <w:rFonts w:ascii="Times New Roman" w:eastAsia="Times New Roman" w:hAnsi="Times New Roman"/>
          <w:sz w:val="24"/>
          <w:szCs w:val="24"/>
          <w:lang w:eastAsia="en-GB"/>
        </w:rPr>
        <w:t xml:space="preserve"> made by the </w:t>
      </w:r>
      <w:r w:rsidR="00BE655B" w:rsidRPr="00ED4C8E">
        <w:rPr>
          <w:rFonts w:ascii="Times New Roman" w:eastAsia="Times New Roman" w:hAnsi="Times New Roman"/>
          <w:sz w:val="24"/>
          <w:szCs w:val="24"/>
          <w:lang w:eastAsia="en-GB"/>
        </w:rPr>
        <w:t>coordinating beneficiary</w:t>
      </w:r>
      <w:r w:rsidR="00DF5201" w:rsidRPr="00ED4C8E">
        <w:rPr>
          <w:rFonts w:ascii="Times New Roman" w:eastAsia="Times New Roman" w:hAnsi="Times New Roman"/>
          <w:sz w:val="24"/>
          <w:szCs w:val="24"/>
          <w:lang w:eastAsia="en-GB"/>
        </w:rPr>
        <w:t xml:space="preserve"> on behalf of the </w:t>
      </w:r>
      <w:r w:rsidR="00675E12" w:rsidRPr="00ED4C8E">
        <w:rPr>
          <w:rFonts w:ascii="Times New Roman" w:eastAsia="Times New Roman" w:hAnsi="Times New Roman"/>
          <w:sz w:val="24"/>
          <w:szCs w:val="24"/>
          <w:lang w:eastAsia="en-GB"/>
        </w:rPr>
        <w:t>beneficiaries</w:t>
      </w:r>
      <w:r w:rsidRPr="00ED4C8E">
        <w:rPr>
          <w:rFonts w:ascii="Times New Roman" w:eastAsia="Times New Roman" w:hAnsi="Times New Roman"/>
          <w:sz w:val="24"/>
          <w:szCs w:val="24"/>
          <w:lang w:eastAsia="en-GB"/>
        </w:rPr>
        <w:t xml:space="preserve">. In the absence of such </w:t>
      </w:r>
      <w:r w:rsidR="00034942" w:rsidRPr="00ED4C8E">
        <w:rPr>
          <w:rFonts w:ascii="Times New Roman" w:eastAsia="Times New Roman" w:hAnsi="Times New Roman"/>
          <w:sz w:val="24"/>
          <w:szCs w:val="24"/>
          <w:lang w:eastAsia="en-GB"/>
        </w:rPr>
        <w:t xml:space="preserve">an </w:t>
      </w:r>
      <w:r w:rsidRPr="00ED4C8E">
        <w:rPr>
          <w:rFonts w:ascii="Times New Roman" w:eastAsia="Times New Roman" w:hAnsi="Times New Roman"/>
          <w:sz w:val="24"/>
          <w:szCs w:val="24"/>
          <w:lang w:eastAsia="en-GB"/>
        </w:rPr>
        <w:t xml:space="preserve">acceptance, or in the event of failure to observe the terms thereof, the assignment shall have no effect on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w:t>
      </w:r>
    </w:p>
    <w:p w14:paraId="6071FFB1" w14:textId="77777777" w:rsidR="00CF2EF0" w:rsidRPr="00ED4C8E" w:rsidRDefault="00CF2EF0" w:rsidP="00696E62">
      <w:pPr>
        <w:spacing w:after="0" w:line="240" w:lineRule="auto"/>
        <w:ind w:left="720" w:hanging="720"/>
        <w:jc w:val="both"/>
        <w:rPr>
          <w:rFonts w:ascii="Times New Roman" w:eastAsia="Times New Roman" w:hAnsi="Times New Roman"/>
          <w:sz w:val="24"/>
          <w:szCs w:val="24"/>
          <w:lang w:eastAsia="en-GB"/>
        </w:rPr>
      </w:pPr>
    </w:p>
    <w:p w14:paraId="106B05FE" w14:textId="77777777" w:rsidR="00CF2EF0" w:rsidRPr="00ED4C8E" w:rsidRDefault="009B606A" w:rsidP="00242651">
      <w:pPr>
        <w:spacing w:after="0" w:line="240" w:lineRule="auto"/>
        <w:ind w:left="851" w:hanging="851"/>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II.13</w:t>
      </w:r>
      <w:r w:rsidR="00CF2EF0" w:rsidRPr="00ED4C8E">
        <w:rPr>
          <w:rFonts w:ascii="Times New Roman" w:eastAsia="Times New Roman" w:hAnsi="Times New Roman"/>
          <w:b/>
          <w:sz w:val="24"/>
          <w:szCs w:val="24"/>
          <w:lang w:eastAsia="en-GB"/>
        </w:rPr>
        <w:t>.2</w:t>
      </w:r>
      <w:r w:rsidR="00CF2EF0" w:rsidRPr="00ED4C8E">
        <w:rPr>
          <w:rFonts w:ascii="Times New Roman" w:eastAsia="Times New Roman" w:hAnsi="Times New Roman"/>
          <w:sz w:val="24"/>
          <w:szCs w:val="24"/>
          <w:lang w:eastAsia="en-GB"/>
        </w:rPr>
        <w:tab/>
        <w:t>In no circumstances shall such an assignment release the beneficiaries from their obligations to</w:t>
      </w:r>
      <w:r w:rsidR="0036238B" w:rsidRPr="00ED4C8E">
        <w:rPr>
          <w:rFonts w:ascii="Times New Roman" w:eastAsia="Times New Roman" w:hAnsi="Times New Roman"/>
          <w:sz w:val="24"/>
          <w:szCs w:val="24"/>
          <w:lang w:eastAsia="en-GB"/>
        </w:rPr>
        <w:t>wards</w:t>
      </w:r>
      <w:r w:rsidR="00CF2EF0"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00CF2EF0" w:rsidRPr="00ED4C8E">
        <w:rPr>
          <w:rFonts w:ascii="Times New Roman" w:eastAsia="Times New Roman" w:hAnsi="Times New Roman"/>
          <w:sz w:val="24"/>
          <w:szCs w:val="24"/>
          <w:lang w:eastAsia="en-GB"/>
        </w:rPr>
        <w:t>.</w:t>
      </w:r>
    </w:p>
    <w:p w14:paraId="74D188D5" w14:textId="77777777" w:rsidR="00FE2ED9" w:rsidRPr="00ED4C8E" w:rsidRDefault="00FE2ED9" w:rsidP="00696E62">
      <w:pPr>
        <w:spacing w:after="0" w:line="240" w:lineRule="auto"/>
        <w:jc w:val="both"/>
        <w:rPr>
          <w:rFonts w:ascii="Times New Roman" w:hAnsi="Times New Roman"/>
        </w:rPr>
      </w:pPr>
    </w:p>
    <w:p w14:paraId="257B4FFD" w14:textId="77777777" w:rsidR="00766017" w:rsidRPr="00ED4C8E" w:rsidRDefault="00766017" w:rsidP="00696E62">
      <w:pPr>
        <w:spacing w:after="0" w:line="240" w:lineRule="auto"/>
        <w:jc w:val="both"/>
        <w:rPr>
          <w:rFonts w:ascii="Times New Roman" w:hAnsi="Times New Roman"/>
        </w:rPr>
      </w:pPr>
    </w:p>
    <w:p w14:paraId="06B85316" w14:textId="77777777" w:rsidR="009E4F95" w:rsidRPr="00ED4C8E" w:rsidRDefault="009E4F95" w:rsidP="00696E62">
      <w:pPr>
        <w:spacing w:after="0" w:line="240" w:lineRule="auto"/>
        <w:jc w:val="both"/>
        <w:rPr>
          <w:rFonts w:ascii="Times New Roman" w:eastAsia="Times New Roman" w:hAnsi="Times New Roman"/>
          <w:b/>
          <w:sz w:val="24"/>
          <w:szCs w:val="24"/>
          <w:lang w:eastAsia="en-GB"/>
        </w:rPr>
      </w:pPr>
      <w:bookmarkStart w:id="16" w:name="_Toc97092422"/>
      <w:r w:rsidRPr="00ED4C8E">
        <w:rPr>
          <w:rFonts w:ascii="Times New Roman" w:eastAsia="Times New Roman" w:hAnsi="Times New Roman"/>
          <w:b/>
          <w:sz w:val="24"/>
          <w:szCs w:val="24"/>
          <w:lang w:eastAsia="en-GB"/>
        </w:rPr>
        <w:t>ARTICLE II.</w:t>
      </w:r>
      <w:r w:rsidR="009B606A" w:rsidRPr="00ED4C8E">
        <w:rPr>
          <w:rFonts w:ascii="Times New Roman" w:eastAsia="Times New Roman" w:hAnsi="Times New Roman"/>
          <w:b/>
          <w:sz w:val="24"/>
          <w:szCs w:val="24"/>
          <w:lang w:eastAsia="en-GB"/>
        </w:rPr>
        <w:t>14</w:t>
      </w:r>
      <w:r w:rsidRPr="00ED4C8E">
        <w:rPr>
          <w:rFonts w:ascii="Times New Roman" w:eastAsia="Times New Roman" w:hAnsi="Times New Roman"/>
          <w:b/>
          <w:sz w:val="24"/>
          <w:szCs w:val="24"/>
          <w:lang w:eastAsia="en-GB"/>
        </w:rPr>
        <w:t xml:space="preserve"> – FORCE MAJEURE</w:t>
      </w:r>
      <w:bookmarkEnd w:id="16"/>
    </w:p>
    <w:p w14:paraId="685832FB" w14:textId="77777777" w:rsidR="009E4F95" w:rsidRPr="00ED4C8E" w:rsidRDefault="009E4F95" w:rsidP="00696E62">
      <w:pPr>
        <w:spacing w:after="0" w:line="240" w:lineRule="auto"/>
        <w:jc w:val="both"/>
        <w:rPr>
          <w:rFonts w:ascii="Times New Roman" w:eastAsia="Times New Roman" w:hAnsi="Times New Roman"/>
          <w:b/>
          <w:sz w:val="24"/>
          <w:szCs w:val="24"/>
          <w:lang w:eastAsia="en-GB"/>
        </w:rPr>
      </w:pPr>
    </w:p>
    <w:p w14:paraId="1AA8A5AC" w14:textId="77777777" w:rsidR="009E4F95" w:rsidRPr="00ED4C8E" w:rsidRDefault="009E4F95" w:rsidP="00242651">
      <w:pPr>
        <w:spacing w:after="0" w:line="240" w:lineRule="auto"/>
        <w:ind w:left="851" w:hanging="851"/>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B606A" w:rsidRPr="00ED4C8E">
        <w:rPr>
          <w:rFonts w:ascii="Times New Roman" w:eastAsia="Times New Roman" w:hAnsi="Times New Roman"/>
          <w:b/>
          <w:sz w:val="24"/>
          <w:szCs w:val="24"/>
          <w:lang w:eastAsia="en-GB"/>
        </w:rPr>
        <w:t>14</w:t>
      </w:r>
      <w:r w:rsidRPr="00ED4C8E">
        <w:rPr>
          <w:rFonts w:ascii="Times New Roman" w:eastAsia="Times New Roman" w:hAnsi="Times New Roman"/>
          <w:b/>
          <w:sz w:val="24"/>
          <w:szCs w:val="24"/>
          <w:lang w:eastAsia="en-GB"/>
        </w:rPr>
        <w:t>.1</w:t>
      </w:r>
      <w:r w:rsidRPr="00ED4C8E">
        <w:rPr>
          <w:rFonts w:ascii="Times New Roman" w:eastAsia="Times New Roman" w:hAnsi="Times New Roman"/>
          <w:sz w:val="24"/>
          <w:szCs w:val="24"/>
          <w:lang w:eastAsia="en-GB"/>
        </w:rPr>
        <w:tab/>
      </w:r>
      <w:r w:rsidR="00915DDC" w:rsidRPr="00ED4C8E">
        <w:rPr>
          <w:rFonts w:ascii="Times New Roman" w:eastAsia="Times New Roman" w:hAnsi="Times New Roman"/>
          <w:sz w:val="24"/>
          <w:szCs w:val="24"/>
          <w:lang w:eastAsia="en-GB"/>
        </w:rPr>
        <w:t>"</w:t>
      </w:r>
      <w:r w:rsidR="00915DDC" w:rsidRPr="00ED4C8E">
        <w:rPr>
          <w:rFonts w:ascii="Times New Roman" w:eastAsia="Times New Roman" w:hAnsi="Times New Roman"/>
          <w:i/>
          <w:sz w:val="24"/>
          <w:szCs w:val="24"/>
          <w:lang w:eastAsia="en-GB"/>
        </w:rPr>
        <w:t xml:space="preserve">Force </w:t>
      </w:r>
      <w:r w:rsidRPr="00ED4C8E">
        <w:rPr>
          <w:rFonts w:ascii="Times New Roman" w:eastAsia="Times New Roman" w:hAnsi="Times New Roman"/>
          <w:i/>
          <w:sz w:val="24"/>
          <w:szCs w:val="24"/>
          <w:lang w:eastAsia="en-GB"/>
        </w:rPr>
        <w:t>majeure</w:t>
      </w:r>
      <w:r w:rsidR="00915DDC"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w:t>
      </w:r>
      <w:r w:rsidR="00263D16" w:rsidRPr="00ED4C8E">
        <w:rPr>
          <w:rFonts w:ascii="Times New Roman" w:eastAsia="Times New Roman" w:hAnsi="Times New Roman"/>
          <w:sz w:val="24"/>
          <w:szCs w:val="24"/>
          <w:lang w:eastAsia="en-GB"/>
        </w:rPr>
        <w:t xml:space="preserve">shall </w:t>
      </w:r>
      <w:r w:rsidRPr="00ED4C8E">
        <w:rPr>
          <w:rFonts w:ascii="Times New Roman" w:eastAsia="Times New Roman" w:hAnsi="Times New Roman"/>
          <w:sz w:val="24"/>
          <w:szCs w:val="24"/>
          <w:lang w:eastAsia="en-GB"/>
        </w:rPr>
        <w:t>mean any unforeseeable exceptional situation or event beyond the parties' control</w:t>
      </w:r>
      <w:r w:rsidR="00FD1773"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which prevents either of them from fulfilling any of their obligations under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w:t>
      </w:r>
      <w:r w:rsidR="0054110D" w:rsidRPr="00ED4C8E">
        <w:rPr>
          <w:rFonts w:ascii="Times New Roman" w:eastAsia="Times New Roman" w:hAnsi="Times New Roman"/>
          <w:sz w:val="24"/>
          <w:szCs w:val="24"/>
          <w:lang w:eastAsia="en-GB"/>
        </w:rPr>
        <w:t xml:space="preserve">which </w:t>
      </w:r>
      <w:r w:rsidRPr="00ED4C8E">
        <w:rPr>
          <w:rFonts w:ascii="Times New Roman" w:eastAsia="Times New Roman" w:hAnsi="Times New Roman"/>
          <w:sz w:val="24"/>
          <w:szCs w:val="24"/>
          <w:lang w:eastAsia="en-GB"/>
        </w:rPr>
        <w:t xml:space="preserve">was not attributable to error or negligence on their part or on the part of subcontractors, affiliated entities or third parties involved in the implementation and </w:t>
      </w:r>
      <w:r w:rsidR="00886AA2" w:rsidRPr="00ED4C8E">
        <w:rPr>
          <w:rFonts w:ascii="Times New Roman" w:eastAsia="Times New Roman" w:hAnsi="Times New Roman"/>
          <w:sz w:val="24"/>
          <w:szCs w:val="24"/>
          <w:lang w:eastAsia="en-GB"/>
        </w:rPr>
        <w:t xml:space="preserve">which </w:t>
      </w:r>
      <w:r w:rsidRPr="00ED4C8E">
        <w:rPr>
          <w:rFonts w:ascii="Times New Roman" w:eastAsia="Times New Roman" w:hAnsi="Times New Roman"/>
          <w:sz w:val="24"/>
          <w:szCs w:val="24"/>
          <w:lang w:eastAsia="en-GB"/>
        </w:rPr>
        <w:t>proves</w:t>
      </w:r>
      <w:r w:rsidR="0054110D" w:rsidRPr="00ED4C8E">
        <w:rPr>
          <w:rFonts w:ascii="Times New Roman" w:eastAsia="Times New Roman" w:hAnsi="Times New Roman"/>
          <w:sz w:val="24"/>
          <w:szCs w:val="24"/>
          <w:lang w:eastAsia="en-GB"/>
        </w:rPr>
        <w:t xml:space="preserve"> to be</w:t>
      </w:r>
      <w:r w:rsidRPr="00ED4C8E">
        <w:rPr>
          <w:rFonts w:ascii="Times New Roman" w:eastAsia="Times New Roman" w:hAnsi="Times New Roman"/>
          <w:sz w:val="24"/>
          <w:szCs w:val="24"/>
          <w:lang w:eastAsia="en-GB"/>
        </w:rPr>
        <w:t xml:space="preserve"> inevitable in spite of </w:t>
      </w:r>
      <w:r w:rsidR="00CC0E82" w:rsidRPr="00ED4C8E">
        <w:rPr>
          <w:rFonts w:ascii="Times New Roman" w:eastAsia="Times New Roman" w:hAnsi="Times New Roman"/>
          <w:sz w:val="24"/>
          <w:szCs w:val="24"/>
          <w:lang w:eastAsia="en-GB"/>
        </w:rPr>
        <w:t xml:space="preserve">exercising </w:t>
      </w:r>
      <w:r w:rsidRPr="00ED4C8E">
        <w:rPr>
          <w:rFonts w:ascii="Times New Roman" w:eastAsia="Times New Roman" w:hAnsi="Times New Roman"/>
          <w:sz w:val="24"/>
          <w:szCs w:val="24"/>
          <w:lang w:eastAsia="en-GB"/>
        </w:rPr>
        <w:t xml:space="preserve">all due diligence. Any default of a service, defect in equipment or material or delays in making them available, unless they stem directly from a relevant case of force majeure, as well as labour disputes, strikes or financial difficulties cannot be invoked as </w:t>
      </w:r>
      <w:r w:rsidRPr="00ED4C8E">
        <w:rPr>
          <w:rFonts w:ascii="Times New Roman" w:eastAsia="Times New Roman" w:hAnsi="Times New Roman"/>
          <w:i/>
          <w:sz w:val="24"/>
          <w:szCs w:val="24"/>
          <w:lang w:eastAsia="en-GB"/>
        </w:rPr>
        <w:t>force majeure</w:t>
      </w:r>
      <w:r w:rsidRPr="00ED4C8E">
        <w:rPr>
          <w:rFonts w:ascii="Times New Roman" w:eastAsia="Times New Roman" w:hAnsi="Times New Roman"/>
          <w:sz w:val="24"/>
          <w:szCs w:val="24"/>
          <w:lang w:eastAsia="en-GB"/>
        </w:rPr>
        <w:t>.</w:t>
      </w:r>
    </w:p>
    <w:p w14:paraId="52E86CD5" w14:textId="77777777" w:rsidR="009E4F95" w:rsidRPr="00ED4C8E" w:rsidRDefault="009E4F95" w:rsidP="00242651">
      <w:pPr>
        <w:spacing w:after="0" w:line="240" w:lineRule="auto"/>
        <w:ind w:left="851" w:hanging="851"/>
        <w:jc w:val="both"/>
        <w:rPr>
          <w:rFonts w:ascii="Times New Roman" w:eastAsia="Times New Roman" w:hAnsi="Times New Roman"/>
          <w:sz w:val="24"/>
          <w:szCs w:val="24"/>
          <w:lang w:eastAsia="en-GB"/>
        </w:rPr>
      </w:pPr>
    </w:p>
    <w:p w14:paraId="39A40DCE" w14:textId="77777777" w:rsidR="009E4F95" w:rsidRPr="00ED4C8E" w:rsidRDefault="009E4F95" w:rsidP="00242651">
      <w:pPr>
        <w:spacing w:after="0" w:line="240" w:lineRule="auto"/>
        <w:ind w:left="851" w:hanging="851"/>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B606A" w:rsidRPr="00ED4C8E">
        <w:rPr>
          <w:rFonts w:ascii="Times New Roman" w:eastAsia="Times New Roman" w:hAnsi="Times New Roman"/>
          <w:b/>
          <w:sz w:val="24"/>
          <w:szCs w:val="24"/>
          <w:lang w:eastAsia="en-GB"/>
        </w:rPr>
        <w:t>14</w:t>
      </w:r>
      <w:r w:rsidRPr="00ED4C8E">
        <w:rPr>
          <w:rFonts w:ascii="Times New Roman" w:eastAsia="Times New Roman" w:hAnsi="Times New Roman"/>
          <w:b/>
          <w:sz w:val="24"/>
          <w:szCs w:val="24"/>
          <w:lang w:eastAsia="en-GB"/>
        </w:rPr>
        <w:t>.2</w:t>
      </w:r>
      <w:r w:rsidRPr="00ED4C8E">
        <w:rPr>
          <w:rFonts w:ascii="Times New Roman" w:eastAsia="Times New Roman" w:hAnsi="Times New Roman"/>
          <w:sz w:val="24"/>
          <w:szCs w:val="24"/>
          <w:lang w:eastAsia="en-GB"/>
        </w:rPr>
        <w:tab/>
        <w:t xml:space="preserve">A party faced with </w:t>
      </w:r>
      <w:r w:rsidRPr="00ED4C8E">
        <w:rPr>
          <w:rFonts w:ascii="Times New Roman" w:eastAsia="Times New Roman" w:hAnsi="Times New Roman"/>
          <w:i/>
          <w:sz w:val="24"/>
          <w:szCs w:val="24"/>
          <w:lang w:eastAsia="en-GB"/>
        </w:rPr>
        <w:t>force majeure</w:t>
      </w:r>
      <w:r w:rsidRPr="00ED4C8E">
        <w:rPr>
          <w:rFonts w:ascii="Times New Roman" w:eastAsia="Times New Roman" w:hAnsi="Times New Roman"/>
          <w:sz w:val="24"/>
          <w:szCs w:val="24"/>
          <w:lang w:eastAsia="en-GB"/>
        </w:rPr>
        <w:t xml:space="preserve"> shall formally notify the other party without delay, stating the nature, likely duration and foreseeable effects.</w:t>
      </w:r>
    </w:p>
    <w:p w14:paraId="65B27D49" w14:textId="77777777" w:rsidR="009E4F95" w:rsidRPr="00ED4C8E" w:rsidRDefault="009E4F95" w:rsidP="00242651">
      <w:pPr>
        <w:spacing w:after="0" w:line="240" w:lineRule="auto"/>
        <w:ind w:left="851" w:hanging="851"/>
        <w:jc w:val="both"/>
        <w:rPr>
          <w:rFonts w:ascii="Times New Roman" w:eastAsia="Times New Roman" w:hAnsi="Times New Roman"/>
          <w:sz w:val="24"/>
          <w:szCs w:val="24"/>
          <w:lang w:eastAsia="en-GB"/>
        </w:rPr>
      </w:pPr>
    </w:p>
    <w:p w14:paraId="0B7D577A" w14:textId="77777777" w:rsidR="009E4F95" w:rsidRPr="00ED4C8E" w:rsidRDefault="009E4F95" w:rsidP="00242651">
      <w:pPr>
        <w:spacing w:after="0" w:line="240" w:lineRule="auto"/>
        <w:ind w:left="851" w:hanging="851"/>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B606A" w:rsidRPr="00ED4C8E">
        <w:rPr>
          <w:rFonts w:ascii="Times New Roman" w:eastAsia="Times New Roman" w:hAnsi="Times New Roman"/>
          <w:b/>
          <w:sz w:val="24"/>
          <w:szCs w:val="24"/>
          <w:lang w:eastAsia="en-GB"/>
        </w:rPr>
        <w:t>14</w:t>
      </w:r>
      <w:r w:rsidRPr="00ED4C8E">
        <w:rPr>
          <w:rFonts w:ascii="Times New Roman" w:eastAsia="Times New Roman" w:hAnsi="Times New Roman"/>
          <w:b/>
          <w:sz w:val="24"/>
          <w:szCs w:val="24"/>
          <w:lang w:eastAsia="en-GB"/>
        </w:rPr>
        <w:t>.</w:t>
      </w:r>
      <w:r w:rsidR="00613339" w:rsidRPr="00ED4C8E">
        <w:rPr>
          <w:rFonts w:ascii="Times New Roman" w:eastAsia="Times New Roman" w:hAnsi="Times New Roman"/>
          <w:b/>
          <w:sz w:val="24"/>
          <w:szCs w:val="24"/>
          <w:lang w:eastAsia="en-GB"/>
        </w:rPr>
        <w:t>3</w:t>
      </w:r>
      <w:r w:rsidR="002508A0" w:rsidRPr="00ED4C8E">
        <w:rPr>
          <w:rFonts w:ascii="Times New Roman" w:eastAsia="Times New Roman" w:hAnsi="Times New Roman"/>
          <w:sz w:val="24"/>
          <w:szCs w:val="24"/>
          <w:lang w:eastAsia="en-GB"/>
        </w:rPr>
        <w:tab/>
      </w:r>
      <w:r w:rsidRPr="00ED4C8E">
        <w:rPr>
          <w:rFonts w:ascii="Times New Roman" w:eastAsia="Times New Roman" w:hAnsi="Times New Roman"/>
          <w:sz w:val="24"/>
          <w:szCs w:val="24"/>
          <w:lang w:eastAsia="en-GB"/>
        </w:rPr>
        <w:t xml:space="preserve">The parties shall take the necessary measures to limit any damage due to </w:t>
      </w:r>
      <w:r w:rsidRPr="00ED4C8E">
        <w:rPr>
          <w:rFonts w:ascii="Times New Roman" w:eastAsia="Times New Roman" w:hAnsi="Times New Roman"/>
          <w:i/>
          <w:sz w:val="24"/>
          <w:szCs w:val="24"/>
          <w:lang w:eastAsia="en-GB"/>
        </w:rPr>
        <w:t xml:space="preserve">force majeure. </w:t>
      </w:r>
      <w:r w:rsidRPr="00ED4C8E">
        <w:rPr>
          <w:rFonts w:ascii="Times New Roman" w:eastAsia="Times New Roman" w:hAnsi="Times New Roman"/>
          <w:sz w:val="24"/>
          <w:szCs w:val="24"/>
          <w:lang w:eastAsia="en-GB"/>
        </w:rPr>
        <w:t xml:space="preserve">They shall </w:t>
      </w:r>
      <w:r w:rsidR="0080664C" w:rsidRPr="00ED4C8E">
        <w:rPr>
          <w:rFonts w:ascii="Times New Roman" w:eastAsia="Times New Roman" w:hAnsi="Times New Roman"/>
          <w:sz w:val="24"/>
          <w:szCs w:val="24"/>
          <w:lang w:eastAsia="en-GB"/>
        </w:rPr>
        <w:t xml:space="preserve">do </w:t>
      </w:r>
      <w:r w:rsidRPr="00ED4C8E">
        <w:rPr>
          <w:rFonts w:ascii="Times New Roman" w:eastAsia="Times New Roman" w:hAnsi="Times New Roman"/>
          <w:sz w:val="24"/>
          <w:szCs w:val="24"/>
          <w:lang w:eastAsia="en-GB"/>
        </w:rPr>
        <w:t>their best to</w:t>
      </w:r>
      <w:r w:rsidRPr="00ED4C8E">
        <w:rPr>
          <w:rFonts w:ascii="Times New Roman" w:eastAsia="Times New Roman" w:hAnsi="Times New Roman"/>
          <w:i/>
          <w:sz w:val="24"/>
          <w:szCs w:val="24"/>
          <w:lang w:eastAsia="en-GB"/>
        </w:rPr>
        <w:t xml:space="preserve"> </w:t>
      </w:r>
      <w:r w:rsidRPr="00ED4C8E">
        <w:rPr>
          <w:rFonts w:ascii="Times New Roman" w:eastAsia="Times New Roman" w:hAnsi="Times New Roman"/>
          <w:sz w:val="24"/>
          <w:szCs w:val="24"/>
          <w:lang w:eastAsia="en-GB"/>
        </w:rPr>
        <w:t xml:space="preserve">resume the implementation of the </w:t>
      </w:r>
      <w:r w:rsidR="00BE655B" w:rsidRPr="00ED4C8E">
        <w:rPr>
          <w:rFonts w:ascii="Times New Roman" w:eastAsia="Times New Roman" w:hAnsi="Times New Roman"/>
          <w:sz w:val="24"/>
          <w:szCs w:val="24"/>
          <w:lang w:eastAsia="en-GB"/>
        </w:rPr>
        <w:t>project</w:t>
      </w:r>
      <w:r w:rsidRPr="00ED4C8E">
        <w:rPr>
          <w:rFonts w:ascii="Times New Roman" w:eastAsia="Times New Roman" w:hAnsi="Times New Roman"/>
          <w:sz w:val="24"/>
          <w:szCs w:val="24"/>
          <w:lang w:eastAsia="en-GB"/>
        </w:rPr>
        <w:t xml:space="preserve"> as soon as possible.</w:t>
      </w:r>
    </w:p>
    <w:p w14:paraId="6291A3C2" w14:textId="77777777" w:rsidR="00766017" w:rsidRPr="00ED4C8E" w:rsidRDefault="00766017" w:rsidP="00242651">
      <w:pPr>
        <w:spacing w:after="0" w:line="240" w:lineRule="auto"/>
        <w:ind w:left="851" w:hanging="851"/>
        <w:jc w:val="both"/>
        <w:rPr>
          <w:rFonts w:ascii="Times New Roman" w:eastAsia="Times New Roman" w:hAnsi="Times New Roman"/>
          <w:sz w:val="24"/>
          <w:szCs w:val="24"/>
          <w:lang w:eastAsia="en-GB"/>
        </w:rPr>
      </w:pPr>
    </w:p>
    <w:p w14:paraId="08442B69" w14:textId="77777777" w:rsidR="00F0298C" w:rsidRPr="00ED4C8E" w:rsidRDefault="00F0298C" w:rsidP="00F0298C">
      <w:pPr>
        <w:spacing w:after="0" w:line="240" w:lineRule="auto"/>
        <w:ind w:left="851" w:hanging="851"/>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II.14.4</w:t>
      </w:r>
      <w:r w:rsidRPr="00ED4C8E">
        <w:rPr>
          <w:rFonts w:ascii="Times New Roman" w:eastAsia="Times New Roman" w:hAnsi="Times New Roman"/>
          <w:sz w:val="24"/>
          <w:szCs w:val="24"/>
          <w:lang w:eastAsia="en-GB"/>
        </w:rPr>
        <w:tab/>
        <w:t xml:space="preserve">The party faced with </w:t>
      </w:r>
      <w:r w:rsidRPr="00ED4C8E">
        <w:rPr>
          <w:rFonts w:ascii="Times New Roman" w:eastAsia="Times New Roman" w:hAnsi="Times New Roman"/>
          <w:i/>
          <w:sz w:val="24"/>
          <w:szCs w:val="24"/>
          <w:lang w:eastAsia="en-GB"/>
        </w:rPr>
        <w:t>force majeure</w:t>
      </w:r>
      <w:r w:rsidRPr="00ED4C8E">
        <w:rPr>
          <w:rFonts w:ascii="Times New Roman" w:eastAsia="Times New Roman" w:hAnsi="Times New Roman"/>
          <w:sz w:val="24"/>
          <w:szCs w:val="24"/>
          <w:lang w:eastAsia="en-GB"/>
        </w:rPr>
        <w:t xml:space="preserve"> shall not be held to be in breach of its obligations under the Agreement if it has been prevented from fulfilling them by </w:t>
      </w:r>
      <w:r w:rsidRPr="00ED4C8E">
        <w:rPr>
          <w:rFonts w:ascii="Times New Roman" w:eastAsia="Times New Roman" w:hAnsi="Times New Roman"/>
          <w:i/>
          <w:sz w:val="24"/>
          <w:szCs w:val="24"/>
          <w:lang w:eastAsia="en-GB"/>
        </w:rPr>
        <w:t>force majeure</w:t>
      </w:r>
      <w:r w:rsidRPr="00ED4C8E">
        <w:rPr>
          <w:rFonts w:ascii="Times New Roman" w:eastAsia="Times New Roman" w:hAnsi="Times New Roman"/>
          <w:sz w:val="24"/>
          <w:szCs w:val="24"/>
          <w:lang w:eastAsia="en-GB"/>
        </w:rPr>
        <w:t xml:space="preserve">. </w:t>
      </w:r>
    </w:p>
    <w:p w14:paraId="3A421E22" w14:textId="77777777" w:rsidR="00F0298C" w:rsidRPr="00ED4C8E" w:rsidRDefault="00F0298C" w:rsidP="00F0298C">
      <w:pPr>
        <w:spacing w:after="0" w:line="240" w:lineRule="auto"/>
        <w:ind w:left="851" w:hanging="851"/>
        <w:jc w:val="both"/>
        <w:rPr>
          <w:rFonts w:ascii="Times New Roman" w:eastAsia="Times New Roman" w:hAnsi="Times New Roman"/>
          <w:sz w:val="24"/>
          <w:szCs w:val="24"/>
          <w:lang w:eastAsia="en-GB"/>
        </w:rPr>
      </w:pPr>
    </w:p>
    <w:p w14:paraId="158AC0AB" w14:textId="77777777" w:rsidR="005F43C7" w:rsidRPr="00ED4C8E" w:rsidRDefault="005F43C7" w:rsidP="00696E62">
      <w:pPr>
        <w:spacing w:after="0" w:line="240" w:lineRule="auto"/>
        <w:jc w:val="both"/>
        <w:rPr>
          <w:rFonts w:ascii="Times New Roman" w:hAnsi="Times New Roman"/>
        </w:rPr>
      </w:pPr>
    </w:p>
    <w:p w14:paraId="070E0A16" w14:textId="77777777" w:rsidR="0003387A" w:rsidRPr="00ED4C8E" w:rsidRDefault="0003387A" w:rsidP="00696E62">
      <w:pPr>
        <w:spacing w:after="0" w:line="240" w:lineRule="auto"/>
        <w:jc w:val="both"/>
        <w:rPr>
          <w:rFonts w:ascii="Times New Roman" w:eastAsia="Times New Roman" w:hAnsi="Times New Roman"/>
          <w:b/>
          <w:sz w:val="24"/>
          <w:szCs w:val="24"/>
          <w:lang w:eastAsia="en-GB"/>
        </w:rPr>
      </w:pPr>
      <w:bookmarkStart w:id="17" w:name="_Toc97092421"/>
      <w:r w:rsidRPr="00ED4C8E">
        <w:rPr>
          <w:rFonts w:ascii="Times New Roman" w:eastAsia="Times New Roman" w:hAnsi="Times New Roman"/>
          <w:b/>
          <w:sz w:val="24"/>
          <w:szCs w:val="24"/>
          <w:lang w:eastAsia="en-GB"/>
        </w:rPr>
        <w:t>ARTICLE II.</w:t>
      </w:r>
      <w:r w:rsidR="009B606A" w:rsidRPr="00ED4C8E">
        <w:rPr>
          <w:rFonts w:ascii="Times New Roman" w:eastAsia="Times New Roman" w:hAnsi="Times New Roman"/>
          <w:b/>
          <w:sz w:val="24"/>
          <w:szCs w:val="24"/>
          <w:lang w:eastAsia="en-GB"/>
        </w:rPr>
        <w:t>15</w:t>
      </w:r>
      <w:r w:rsidRPr="00ED4C8E">
        <w:rPr>
          <w:rFonts w:ascii="Times New Roman" w:eastAsia="Times New Roman" w:hAnsi="Times New Roman"/>
          <w:b/>
          <w:sz w:val="24"/>
          <w:szCs w:val="24"/>
          <w:lang w:eastAsia="en-GB"/>
        </w:rPr>
        <w:t xml:space="preserve"> – SUSPENSION</w:t>
      </w:r>
      <w:bookmarkEnd w:id="17"/>
      <w:r w:rsidRPr="00ED4C8E">
        <w:rPr>
          <w:rFonts w:ascii="Times New Roman" w:eastAsia="Times New Roman" w:hAnsi="Times New Roman"/>
          <w:b/>
          <w:sz w:val="24"/>
          <w:szCs w:val="24"/>
          <w:lang w:eastAsia="en-GB"/>
        </w:rPr>
        <w:t xml:space="preserve"> OF THE IMPLEMENTATION </w:t>
      </w:r>
      <w:r w:rsidR="00A7231B" w:rsidRPr="00ED4C8E">
        <w:rPr>
          <w:rFonts w:ascii="Times New Roman" w:eastAsia="Times New Roman" w:hAnsi="Times New Roman"/>
          <w:b/>
          <w:sz w:val="24"/>
          <w:szCs w:val="24"/>
          <w:lang w:eastAsia="en-GB"/>
        </w:rPr>
        <w:t xml:space="preserve">OF THE </w:t>
      </w:r>
      <w:r w:rsidR="00BE655B" w:rsidRPr="00ED4C8E">
        <w:rPr>
          <w:rFonts w:ascii="Times New Roman" w:eastAsia="Times New Roman" w:hAnsi="Times New Roman"/>
          <w:b/>
          <w:sz w:val="24"/>
          <w:szCs w:val="24"/>
          <w:lang w:eastAsia="en-GB"/>
        </w:rPr>
        <w:t>PROJECT</w:t>
      </w:r>
      <w:r w:rsidR="00BF6E96" w:rsidRPr="00ED4C8E">
        <w:rPr>
          <w:rFonts w:ascii="Times New Roman" w:eastAsia="Times New Roman" w:hAnsi="Times New Roman"/>
          <w:b/>
          <w:sz w:val="24"/>
          <w:szCs w:val="24"/>
          <w:lang w:eastAsia="en-GB"/>
        </w:rPr>
        <w:t xml:space="preserve"> </w:t>
      </w:r>
      <w:r w:rsidR="00FE526F" w:rsidRPr="00ED4C8E">
        <w:rPr>
          <w:rFonts w:ascii="Times New Roman" w:eastAsia="Times New Roman" w:hAnsi="Times New Roman"/>
          <w:b/>
          <w:sz w:val="24"/>
          <w:szCs w:val="24"/>
          <w:lang w:eastAsia="en-GB"/>
        </w:rPr>
        <w:t xml:space="preserve"> </w:t>
      </w:r>
    </w:p>
    <w:p w14:paraId="40A596AE" w14:textId="77777777" w:rsidR="0003387A" w:rsidRPr="00ED4C8E" w:rsidRDefault="0003387A" w:rsidP="00242651">
      <w:pPr>
        <w:spacing w:after="0" w:line="240" w:lineRule="auto"/>
        <w:jc w:val="both"/>
        <w:rPr>
          <w:rFonts w:ascii="Times New Roman" w:eastAsia="Times New Roman" w:hAnsi="Times New Roman"/>
          <w:b/>
          <w:sz w:val="24"/>
          <w:szCs w:val="24"/>
          <w:lang w:eastAsia="en-GB"/>
        </w:rPr>
      </w:pPr>
    </w:p>
    <w:p w14:paraId="2B925CE4" w14:textId="77777777" w:rsidR="0003387A" w:rsidRPr="00ED4C8E" w:rsidRDefault="0003387A" w:rsidP="00242651">
      <w:pPr>
        <w:spacing w:after="0" w:line="240" w:lineRule="auto"/>
        <w:ind w:left="851" w:hanging="851"/>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B606A" w:rsidRPr="00ED4C8E">
        <w:rPr>
          <w:rFonts w:ascii="Times New Roman" w:eastAsia="Times New Roman" w:hAnsi="Times New Roman"/>
          <w:b/>
          <w:sz w:val="24"/>
          <w:szCs w:val="24"/>
          <w:lang w:eastAsia="en-GB"/>
        </w:rPr>
        <w:t>15</w:t>
      </w:r>
      <w:r w:rsidRPr="00ED4C8E">
        <w:rPr>
          <w:rFonts w:ascii="Times New Roman" w:eastAsia="Times New Roman" w:hAnsi="Times New Roman"/>
          <w:b/>
          <w:sz w:val="24"/>
          <w:szCs w:val="24"/>
          <w:lang w:eastAsia="en-GB"/>
        </w:rPr>
        <w:t>.1</w:t>
      </w:r>
      <w:r w:rsidRPr="00ED4C8E">
        <w:rPr>
          <w:rFonts w:ascii="Times New Roman" w:eastAsia="Times New Roman" w:hAnsi="Times New Roman"/>
          <w:b/>
          <w:sz w:val="24"/>
          <w:szCs w:val="24"/>
          <w:lang w:eastAsia="en-GB"/>
        </w:rPr>
        <w:tab/>
        <w:t>Suspension of the implementation by the beneficiaries</w:t>
      </w:r>
    </w:p>
    <w:p w14:paraId="29025BD7" w14:textId="77777777" w:rsidR="0003387A" w:rsidRPr="00ED4C8E" w:rsidRDefault="0003387A" w:rsidP="00242651">
      <w:pPr>
        <w:spacing w:after="0" w:line="240" w:lineRule="auto"/>
        <w:ind w:left="851" w:hanging="851"/>
        <w:jc w:val="both"/>
        <w:rPr>
          <w:rFonts w:ascii="Times New Roman" w:eastAsia="Times New Roman" w:hAnsi="Times New Roman"/>
          <w:sz w:val="24"/>
          <w:szCs w:val="24"/>
          <w:lang w:eastAsia="en-GB"/>
        </w:rPr>
      </w:pPr>
    </w:p>
    <w:p w14:paraId="5A8A05BF"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w:t>
      </w:r>
      <w:r w:rsidR="00A7207C" w:rsidRPr="00ED4C8E">
        <w:rPr>
          <w:rFonts w:ascii="Times New Roman" w:eastAsia="Times New Roman" w:hAnsi="Times New Roman"/>
          <w:sz w:val="24"/>
          <w:szCs w:val="24"/>
          <w:lang w:eastAsia="en-GB"/>
        </w:rPr>
        <w:t>on behalf of the beneficiaries</w:t>
      </w:r>
      <w:r w:rsidRPr="00ED4C8E">
        <w:rPr>
          <w:rFonts w:ascii="Times New Roman" w:eastAsia="Times New Roman" w:hAnsi="Times New Roman"/>
          <w:sz w:val="24"/>
          <w:szCs w:val="24"/>
          <w:lang w:eastAsia="en-GB"/>
        </w:rPr>
        <w:t xml:space="preserve">, may suspend the implementation of the </w:t>
      </w:r>
      <w:r w:rsidR="00BE655B" w:rsidRPr="00ED4C8E">
        <w:rPr>
          <w:rFonts w:ascii="Times New Roman" w:eastAsia="Times New Roman" w:hAnsi="Times New Roman"/>
          <w:sz w:val="24"/>
          <w:szCs w:val="24"/>
          <w:lang w:eastAsia="en-GB"/>
        </w:rPr>
        <w:t>project</w:t>
      </w:r>
      <w:r w:rsidRPr="00ED4C8E">
        <w:rPr>
          <w:rFonts w:ascii="Times New Roman" w:eastAsia="Times New Roman" w:hAnsi="Times New Roman"/>
          <w:sz w:val="24"/>
          <w:szCs w:val="24"/>
          <w:lang w:eastAsia="en-GB"/>
        </w:rPr>
        <w:t xml:space="preserve"> or any part thereof</w:t>
      </w:r>
      <w:r w:rsidR="00395605"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if exceptional circumstances make such implementation impossible or excessively difficult, </w:t>
      </w:r>
      <w:r w:rsidR="00444201" w:rsidRPr="00ED4C8E">
        <w:rPr>
          <w:rFonts w:ascii="Times New Roman" w:eastAsia="Times New Roman" w:hAnsi="Times New Roman"/>
          <w:sz w:val="24"/>
          <w:szCs w:val="24"/>
          <w:lang w:eastAsia="en-GB"/>
        </w:rPr>
        <w:t xml:space="preserve">in particular </w:t>
      </w:r>
      <w:r w:rsidRPr="00ED4C8E">
        <w:rPr>
          <w:rFonts w:ascii="Times New Roman" w:eastAsia="Times New Roman" w:hAnsi="Times New Roman"/>
          <w:sz w:val="24"/>
          <w:szCs w:val="24"/>
          <w:lang w:eastAsia="en-GB"/>
        </w:rPr>
        <w:t xml:space="preserve">in the event of </w:t>
      </w:r>
      <w:r w:rsidRPr="00ED4C8E">
        <w:rPr>
          <w:rFonts w:ascii="Times New Roman" w:eastAsia="Times New Roman" w:hAnsi="Times New Roman"/>
          <w:i/>
          <w:sz w:val="24"/>
          <w:szCs w:val="24"/>
          <w:lang w:eastAsia="en-GB"/>
        </w:rPr>
        <w:t>force majeure</w:t>
      </w:r>
      <w:r w:rsidRPr="00ED4C8E">
        <w:rPr>
          <w:rFonts w:ascii="Times New Roman" w:eastAsia="Times New Roman" w:hAnsi="Times New Roman"/>
          <w:sz w:val="24"/>
          <w:szCs w:val="24"/>
          <w:lang w:eastAsia="en-GB"/>
        </w:rPr>
        <w:t xml:space="preserve">.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shall inform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without delay, giving all the necessary reasons and details and the foreseeable date of resumption.</w:t>
      </w:r>
    </w:p>
    <w:p w14:paraId="7C0B4487" w14:textId="77777777" w:rsidR="0003387A" w:rsidRPr="00ED4C8E" w:rsidRDefault="0003387A" w:rsidP="00696E62">
      <w:pPr>
        <w:spacing w:after="0" w:line="240" w:lineRule="auto"/>
        <w:jc w:val="both"/>
        <w:rPr>
          <w:rFonts w:ascii="Times New Roman" w:eastAsia="Times New Roman" w:hAnsi="Times New Roman"/>
          <w:b/>
          <w:sz w:val="24"/>
          <w:szCs w:val="24"/>
          <w:u w:val="single"/>
          <w:lang w:eastAsia="en-GB"/>
        </w:rPr>
      </w:pPr>
    </w:p>
    <w:p w14:paraId="5750EE92" w14:textId="77777777" w:rsidR="008E51C4" w:rsidRPr="00ED4C8E" w:rsidRDefault="002751E6"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Unless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or the participation of a beneficiary is terminated in accordance with Article</w:t>
      </w:r>
      <w:r w:rsidR="001E308F" w:rsidRPr="00ED4C8E">
        <w:rPr>
          <w:rFonts w:ascii="Times New Roman" w:eastAsia="Times New Roman" w:hAnsi="Times New Roman"/>
          <w:sz w:val="24"/>
          <w:szCs w:val="24"/>
          <w:lang w:eastAsia="en-GB"/>
        </w:rPr>
        <w:t>s</w:t>
      </w:r>
      <w:r w:rsidRPr="00ED4C8E">
        <w:rPr>
          <w:rFonts w:ascii="Times New Roman" w:eastAsia="Times New Roman" w:hAnsi="Times New Roman"/>
          <w:sz w:val="24"/>
          <w:szCs w:val="24"/>
          <w:lang w:eastAsia="en-GB"/>
        </w:rPr>
        <w:t xml:space="preserve"> II.16</w:t>
      </w:r>
      <w:r w:rsidR="001E308F" w:rsidRPr="00ED4C8E">
        <w:rPr>
          <w:rFonts w:ascii="Times New Roman" w:eastAsia="Times New Roman" w:hAnsi="Times New Roman"/>
          <w:sz w:val="24"/>
          <w:szCs w:val="24"/>
          <w:lang w:eastAsia="en-GB"/>
        </w:rPr>
        <w:t>.1, II.16.2</w:t>
      </w:r>
      <w:r w:rsidRPr="00ED4C8E">
        <w:rPr>
          <w:rFonts w:ascii="Times New Roman" w:eastAsia="Times New Roman" w:hAnsi="Times New Roman"/>
          <w:sz w:val="24"/>
          <w:szCs w:val="24"/>
          <w:lang w:eastAsia="en-GB"/>
        </w:rPr>
        <w:t xml:space="preserve"> or points (c) or (d) of Article II.16.3.</w:t>
      </w:r>
      <w:r w:rsidR="00AF06D8" w:rsidRPr="00ED4C8E">
        <w:rPr>
          <w:rFonts w:ascii="Times New Roman" w:eastAsia="Times New Roman" w:hAnsi="Times New Roman"/>
          <w:sz w:val="24"/>
          <w:szCs w:val="24"/>
          <w:lang w:eastAsia="en-GB"/>
        </w:rPr>
        <w:t>1</w:t>
      </w:r>
      <w:r w:rsidRPr="00ED4C8E">
        <w:rPr>
          <w:rFonts w:ascii="Times New Roman" w:eastAsia="Times New Roman" w:hAnsi="Times New Roman"/>
          <w:sz w:val="24"/>
          <w:szCs w:val="24"/>
          <w:lang w:eastAsia="en-GB"/>
        </w:rPr>
        <w:t xml:space="preserve">,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shall, o</w:t>
      </w:r>
      <w:r w:rsidR="0003387A" w:rsidRPr="00ED4C8E">
        <w:rPr>
          <w:rFonts w:ascii="Times New Roman" w:eastAsia="Times New Roman" w:hAnsi="Times New Roman"/>
          <w:sz w:val="24"/>
          <w:szCs w:val="24"/>
          <w:lang w:eastAsia="en-GB"/>
        </w:rPr>
        <w:t xml:space="preserve">nce the circumstances allow resuming the implementation of the </w:t>
      </w:r>
      <w:r w:rsidR="00BE655B" w:rsidRPr="00ED4C8E">
        <w:rPr>
          <w:rFonts w:ascii="Times New Roman" w:eastAsia="Times New Roman" w:hAnsi="Times New Roman"/>
          <w:sz w:val="24"/>
          <w:szCs w:val="24"/>
          <w:lang w:eastAsia="en-GB"/>
        </w:rPr>
        <w:t>project</w:t>
      </w:r>
      <w:r w:rsidR="0003387A" w:rsidRPr="00ED4C8E">
        <w:rPr>
          <w:rFonts w:ascii="Times New Roman" w:eastAsia="Times New Roman" w:hAnsi="Times New Roman"/>
          <w:sz w:val="24"/>
          <w:szCs w:val="24"/>
          <w:lang w:eastAsia="en-GB"/>
        </w:rPr>
        <w:t xml:space="preserve">, inform the </w:t>
      </w:r>
      <w:r w:rsidR="00EF6132">
        <w:rPr>
          <w:rFonts w:ascii="Times New Roman" w:eastAsia="Times New Roman" w:hAnsi="Times New Roman"/>
          <w:sz w:val="24"/>
          <w:szCs w:val="24"/>
          <w:lang w:eastAsia="en-GB"/>
        </w:rPr>
        <w:t>Agency</w:t>
      </w:r>
      <w:r w:rsidR="0003387A" w:rsidRPr="00ED4C8E">
        <w:rPr>
          <w:rFonts w:ascii="Times New Roman" w:eastAsia="Times New Roman" w:hAnsi="Times New Roman"/>
          <w:sz w:val="24"/>
          <w:szCs w:val="24"/>
          <w:lang w:eastAsia="en-GB"/>
        </w:rPr>
        <w:t xml:space="preserve"> </w:t>
      </w:r>
      <w:r w:rsidR="0080664C" w:rsidRPr="00ED4C8E">
        <w:rPr>
          <w:rFonts w:ascii="Times New Roman" w:eastAsia="Times New Roman" w:hAnsi="Times New Roman"/>
          <w:sz w:val="24"/>
          <w:szCs w:val="24"/>
          <w:lang w:eastAsia="en-GB"/>
        </w:rPr>
        <w:t xml:space="preserve">immediately </w:t>
      </w:r>
      <w:r w:rsidR="0003387A" w:rsidRPr="00ED4C8E">
        <w:rPr>
          <w:rFonts w:ascii="Times New Roman" w:eastAsia="Times New Roman" w:hAnsi="Times New Roman"/>
          <w:sz w:val="24"/>
          <w:szCs w:val="24"/>
          <w:lang w:eastAsia="en-GB"/>
        </w:rPr>
        <w:t>and present a request for amendment</w:t>
      </w:r>
      <w:r w:rsidR="008E51C4" w:rsidRPr="00ED4C8E">
        <w:rPr>
          <w:rFonts w:ascii="Times New Roman" w:eastAsia="Times New Roman" w:hAnsi="Times New Roman"/>
          <w:sz w:val="24"/>
          <w:szCs w:val="24"/>
          <w:lang w:eastAsia="en-GB"/>
        </w:rPr>
        <w:t xml:space="preserve"> of the </w:t>
      </w:r>
      <w:r w:rsidR="00952E98" w:rsidRPr="00ED4C8E">
        <w:rPr>
          <w:rFonts w:ascii="Times New Roman" w:eastAsia="Times New Roman" w:hAnsi="Times New Roman"/>
          <w:sz w:val="24"/>
          <w:szCs w:val="24"/>
          <w:lang w:eastAsia="en-GB"/>
        </w:rPr>
        <w:t>Agreement</w:t>
      </w:r>
      <w:r w:rsidR="008E51C4" w:rsidRPr="00ED4C8E">
        <w:rPr>
          <w:rFonts w:ascii="Times New Roman" w:eastAsia="Times New Roman" w:hAnsi="Times New Roman"/>
          <w:sz w:val="24"/>
          <w:szCs w:val="24"/>
          <w:lang w:eastAsia="en-GB"/>
        </w:rPr>
        <w:t xml:space="preserve"> as provided for in </w:t>
      </w:r>
      <w:r w:rsidR="00AE7D9D" w:rsidRPr="00ED4C8E">
        <w:rPr>
          <w:rFonts w:ascii="Times New Roman" w:eastAsia="Times New Roman" w:hAnsi="Times New Roman"/>
          <w:sz w:val="24"/>
          <w:szCs w:val="24"/>
          <w:lang w:eastAsia="en-GB"/>
        </w:rPr>
        <w:t>Article II.15.3</w:t>
      </w:r>
      <w:r w:rsidR="008E51C4" w:rsidRPr="00ED4C8E">
        <w:rPr>
          <w:rFonts w:ascii="Times New Roman" w:eastAsia="Times New Roman" w:hAnsi="Times New Roman"/>
          <w:sz w:val="24"/>
          <w:szCs w:val="24"/>
          <w:lang w:eastAsia="en-GB"/>
        </w:rPr>
        <w:t>.</w:t>
      </w:r>
    </w:p>
    <w:p w14:paraId="56DD36DF" w14:textId="77777777" w:rsidR="0003387A" w:rsidRPr="00ED4C8E" w:rsidRDefault="0080664C" w:rsidP="00696E62">
      <w:pPr>
        <w:spacing w:after="0" w:line="240" w:lineRule="auto"/>
        <w:ind w:left="851"/>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 </w:t>
      </w:r>
    </w:p>
    <w:p w14:paraId="7F8EEF0F" w14:textId="77777777" w:rsidR="0003387A" w:rsidRPr="00ED4C8E" w:rsidRDefault="0003387A" w:rsidP="00242651">
      <w:pPr>
        <w:tabs>
          <w:tab w:val="left" w:pos="851"/>
        </w:tabs>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w:t>
      </w:r>
      <w:r w:rsidR="009B606A" w:rsidRPr="00ED4C8E">
        <w:rPr>
          <w:rFonts w:ascii="Times New Roman" w:eastAsia="Times New Roman" w:hAnsi="Times New Roman"/>
          <w:b/>
          <w:sz w:val="24"/>
          <w:szCs w:val="24"/>
          <w:lang w:eastAsia="en-GB"/>
        </w:rPr>
        <w:t>15</w:t>
      </w:r>
      <w:r w:rsidRPr="00ED4C8E">
        <w:rPr>
          <w:rFonts w:ascii="Times New Roman" w:eastAsia="Times New Roman" w:hAnsi="Times New Roman"/>
          <w:b/>
          <w:sz w:val="24"/>
          <w:szCs w:val="24"/>
          <w:lang w:eastAsia="en-GB"/>
        </w:rPr>
        <w:t>.2</w:t>
      </w:r>
      <w:r w:rsidR="002508A0" w:rsidRPr="00ED4C8E">
        <w:rPr>
          <w:rFonts w:ascii="Times New Roman" w:eastAsia="Times New Roman" w:hAnsi="Times New Roman"/>
          <w:sz w:val="24"/>
          <w:szCs w:val="24"/>
          <w:lang w:eastAsia="en-GB"/>
        </w:rPr>
        <w:tab/>
      </w:r>
      <w:r w:rsidRPr="00ED4C8E">
        <w:rPr>
          <w:rFonts w:ascii="Times New Roman" w:eastAsia="Times New Roman" w:hAnsi="Times New Roman"/>
          <w:b/>
          <w:sz w:val="24"/>
          <w:szCs w:val="24"/>
          <w:lang w:eastAsia="en-GB"/>
        </w:rPr>
        <w:t xml:space="preserve">Suspension of the implementation by the </w:t>
      </w:r>
      <w:r w:rsidR="00EF6132">
        <w:rPr>
          <w:rFonts w:ascii="Times New Roman" w:eastAsia="Times New Roman" w:hAnsi="Times New Roman"/>
          <w:b/>
          <w:sz w:val="24"/>
          <w:szCs w:val="24"/>
          <w:lang w:eastAsia="en-GB"/>
        </w:rPr>
        <w:t>Agency</w:t>
      </w:r>
      <w:r w:rsidRPr="00ED4C8E">
        <w:rPr>
          <w:rFonts w:ascii="Times New Roman" w:eastAsia="Times New Roman" w:hAnsi="Times New Roman"/>
          <w:sz w:val="24"/>
          <w:szCs w:val="24"/>
          <w:lang w:eastAsia="en-GB"/>
        </w:rPr>
        <w:t xml:space="preserve"> </w:t>
      </w:r>
    </w:p>
    <w:p w14:paraId="297621CA"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p>
    <w:p w14:paraId="33FB084B" w14:textId="77777777" w:rsidR="0003387A" w:rsidRPr="00ED4C8E" w:rsidRDefault="007A7919" w:rsidP="001413A9">
      <w:pPr>
        <w:tabs>
          <w:tab w:val="left" w:pos="1134"/>
        </w:tabs>
        <w:spacing w:after="0" w:line="240" w:lineRule="auto"/>
        <w:ind w:left="1134" w:hanging="1134"/>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II.15.2.1</w:t>
      </w:r>
      <w:r w:rsidRPr="00ED4C8E">
        <w:rPr>
          <w:rFonts w:ascii="Times New Roman" w:eastAsia="Times New Roman" w:hAnsi="Times New Roman"/>
          <w:sz w:val="24"/>
          <w:szCs w:val="24"/>
          <w:lang w:eastAsia="en-GB"/>
        </w:rPr>
        <w:t xml:space="preserve"> </w:t>
      </w:r>
      <w:r w:rsidR="00AF06D8" w:rsidRPr="00ED4C8E">
        <w:rPr>
          <w:rFonts w:ascii="Times New Roman" w:eastAsia="Times New Roman" w:hAnsi="Times New Roman"/>
          <w:sz w:val="24"/>
          <w:szCs w:val="24"/>
          <w:lang w:eastAsia="en-GB"/>
        </w:rPr>
        <w:tab/>
      </w:r>
      <w:r w:rsidR="0003387A" w:rsidRPr="00ED4C8E">
        <w:rPr>
          <w:rFonts w:ascii="Times New Roman" w:eastAsia="Times New Roman" w:hAnsi="Times New Roman"/>
          <w:sz w:val="24"/>
          <w:szCs w:val="24"/>
          <w:lang w:eastAsia="en-GB"/>
        </w:rPr>
        <w:t xml:space="preserve">The </w:t>
      </w:r>
      <w:r w:rsidR="00EF6132">
        <w:rPr>
          <w:rFonts w:ascii="Times New Roman" w:eastAsia="Times New Roman" w:hAnsi="Times New Roman"/>
          <w:sz w:val="24"/>
          <w:szCs w:val="24"/>
          <w:lang w:eastAsia="en-GB"/>
        </w:rPr>
        <w:t>Agency</w:t>
      </w:r>
      <w:r w:rsidR="0003387A" w:rsidRPr="00ED4C8E">
        <w:rPr>
          <w:rFonts w:ascii="Times New Roman" w:eastAsia="Times New Roman" w:hAnsi="Times New Roman"/>
          <w:sz w:val="24"/>
          <w:szCs w:val="24"/>
          <w:lang w:eastAsia="en-GB"/>
        </w:rPr>
        <w:t xml:space="preserve"> may suspend the implementation of the </w:t>
      </w:r>
      <w:r w:rsidR="00BE655B" w:rsidRPr="00ED4C8E">
        <w:rPr>
          <w:rFonts w:ascii="Times New Roman" w:eastAsia="Times New Roman" w:hAnsi="Times New Roman"/>
          <w:sz w:val="24"/>
          <w:szCs w:val="24"/>
          <w:lang w:eastAsia="en-GB"/>
        </w:rPr>
        <w:t>project</w:t>
      </w:r>
      <w:r w:rsidR="0003387A" w:rsidRPr="00ED4C8E">
        <w:rPr>
          <w:rFonts w:ascii="Times New Roman" w:eastAsia="Times New Roman" w:hAnsi="Times New Roman"/>
          <w:sz w:val="24"/>
          <w:szCs w:val="24"/>
          <w:lang w:eastAsia="en-GB"/>
        </w:rPr>
        <w:t xml:space="preserve"> or any part thereof:</w:t>
      </w:r>
      <w:r w:rsidRPr="00ED4C8E">
        <w:rPr>
          <w:rFonts w:ascii="Times New Roman" w:eastAsia="Times New Roman" w:hAnsi="Times New Roman"/>
          <w:sz w:val="24"/>
          <w:szCs w:val="24"/>
          <w:lang w:eastAsia="en-GB"/>
        </w:rPr>
        <w:t xml:space="preserve"> </w:t>
      </w:r>
    </w:p>
    <w:p w14:paraId="4079EAC8" w14:textId="77777777" w:rsidR="0003387A" w:rsidRPr="00ED4C8E" w:rsidRDefault="0003387A" w:rsidP="00AF06D8">
      <w:pPr>
        <w:spacing w:after="0" w:line="240" w:lineRule="auto"/>
        <w:ind w:left="1418" w:hanging="1418"/>
        <w:jc w:val="both"/>
        <w:rPr>
          <w:rFonts w:ascii="Times New Roman" w:eastAsia="Times New Roman" w:hAnsi="Times New Roman"/>
          <w:sz w:val="24"/>
          <w:szCs w:val="24"/>
          <w:lang w:eastAsia="en-GB"/>
        </w:rPr>
      </w:pPr>
    </w:p>
    <w:p w14:paraId="2030C3B7" w14:textId="77777777" w:rsidR="00FC2A5F" w:rsidRPr="00ED4C8E" w:rsidRDefault="005F347D" w:rsidP="00FC12F9">
      <w:pPr>
        <w:numPr>
          <w:ilvl w:val="0"/>
          <w:numId w:val="5"/>
        </w:numPr>
        <w:tabs>
          <w:tab w:val="left" w:pos="1701"/>
        </w:tabs>
        <w:spacing w:after="0" w:line="240" w:lineRule="auto"/>
        <w:ind w:left="1701" w:hanging="567"/>
        <w:jc w:val="both"/>
        <w:rPr>
          <w:rFonts w:ascii="Times New Roman" w:eastAsia="Times New Roman" w:hAnsi="Times New Roman"/>
          <w:sz w:val="24"/>
          <w:szCs w:val="24"/>
          <w:lang w:eastAsia="en-GB"/>
        </w:rPr>
      </w:pPr>
      <w:r w:rsidRPr="00ED4C8E">
        <w:rPr>
          <w:rFonts w:ascii="Times New Roman" w:eastAsia="Times New Roman" w:hAnsi="Times New Roman"/>
          <w:color w:val="000000"/>
          <w:sz w:val="24"/>
          <w:szCs w:val="24"/>
          <w:lang w:eastAsia="en-GB"/>
        </w:rPr>
        <w:t xml:space="preserve">if the </w:t>
      </w:r>
      <w:r w:rsidR="00EF6132">
        <w:rPr>
          <w:rFonts w:ascii="Times New Roman" w:eastAsia="Times New Roman" w:hAnsi="Times New Roman"/>
          <w:color w:val="000000"/>
          <w:sz w:val="24"/>
          <w:szCs w:val="24"/>
          <w:lang w:eastAsia="en-GB"/>
        </w:rPr>
        <w:t>Agency</w:t>
      </w:r>
      <w:r w:rsidRPr="00ED4C8E">
        <w:rPr>
          <w:rFonts w:ascii="Times New Roman" w:eastAsia="Times New Roman" w:hAnsi="Times New Roman"/>
          <w:color w:val="000000"/>
          <w:sz w:val="24"/>
          <w:szCs w:val="24"/>
          <w:lang w:eastAsia="en-GB"/>
        </w:rPr>
        <w:t xml:space="preserve"> has evidence that a beneficiary has committed substantial errors, irregularities or fraud in the award procedure or </w:t>
      </w:r>
      <w:r w:rsidR="0080664C" w:rsidRPr="00ED4C8E">
        <w:rPr>
          <w:rFonts w:ascii="Times New Roman" w:eastAsia="Times New Roman" w:hAnsi="Times New Roman"/>
          <w:color w:val="000000"/>
          <w:sz w:val="24"/>
          <w:szCs w:val="24"/>
          <w:lang w:eastAsia="en-GB"/>
        </w:rPr>
        <w:t xml:space="preserve">in </w:t>
      </w:r>
      <w:r w:rsidRPr="00ED4C8E">
        <w:rPr>
          <w:rFonts w:ascii="Times New Roman" w:eastAsia="Times New Roman" w:hAnsi="Times New Roman"/>
          <w:color w:val="000000"/>
          <w:sz w:val="24"/>
          <w:szCs w:val="24"/>
          <w:lang w:eastAsia="en-GB"/>
        </w:rPr>
        <w:t xml:space="preserve">the implementation of the </w:t>
      </w:r>
      <w:r w:rsidR="00952E98" w:rsidRPr="00ED4C8E">
        <w:rPr>
          <w:rFonts w:ascii="Times New Roman" w:eastAsia="Times New Roman" w:hAnsi="Times New Roman"/>
          <w:color w:val="000000"/>
          <w:sz w:val="24"/>
          <w:szCs w:val="24"/>
          <w:lang w:eastAsia="en-GB"/>
        </w:rPr>
        <w:t>Agreement</w:t>
      </w:r>
      <w:r w:rsidRPr="00ED4C8E" w:rsidDel="005F347D">
        <w:rPr>
          <w:rFonts w:ascii="Times New Roman" w:eastAsia="Times New Roman" w:hAnsi="Times New Roman"/>
          <w:sz w:val="24"/>
          <w:szCs w:val="24"/>
          <w:lang w:eastAsia="en-GB"/>
        </w:rPr>
        <w:t xml:space="preserve"> </w:t>
      </w:r>
      <w:r w:rsidR="0022411C" w:rsidRPr="00ED4C8E">
        <w:rPr>
          <w:rFonts w:ascii="Times New Roman" w:eastAsia="Times New Roman" w:hAnsi="Times New Roman"/>
          <w:sz w:val="24"/>
          <w:szCs w:val="24"/>
          <w:lang w:eastAsia="en-GB"/>
        </w:rPr>
        <w:t xml:space="preserve">or </w:t>
      </w:r>
      <w:r w:rsidR="00A570FB" w:rsidRPr="00ED4C8E">
        <w:rPr>
          <w:rFonts w:ascii="Times New Roman" w:eastAsia="Times New Roman" w:hAnsi="Times New Roman"/>
          <w:sz w:val="24"/>
          <w:szCs w:val="24"/>
          <w:lang w:eastAsia="en-GB"/>
        </w:rPr>
        <w:t>if</w:t>
      </w:r>
      <w:r w:rsidR="0022411C" w:rsidRPr="00ED4C8E">
        <w:rPr>
          <w:rFonts w:ascii="Times New Roman" w:eastAsia="Times New Roman" w:hAnsi="Times New Roman"/>
          <w:sz w:val="24"/>
          <w:szCs w:val="24"/>
          <w:lang w:eastAsia="en-GB"/>
        </w:rPr>
        <w:t xml:space="preserve"> a</w:t>
      </w:r>
      <w:r w:rsidR="00A7207C" w:rsidRPr="00ED4C8E">
        <w:rPr>
          <w:rFonts w:ascii="Times New Roman" w:eastAsia="Times New Roman" w:hAnsi="Times New Roman"/>
          <w:sz w:val="24"/>
          <w:szCs w:val="24"/>
          <w:lang w:eastAsia="en-GB"/>
        </w:rPr>
        <w:t xml:space="preserve"> </w:t>
      </w:r>
      <w:r w:rsidR="00FC2A5F" w:rsidRPr="00ED4C8E">
        <w:rPr>
          <w:rFonts w:ascii="Times New Roman" w:eastAsia="Times New Roman" w:hAnsi="Times New Roman"/>
          <w:sz w:val="24"/>
          <w:szCs w:val="24"/>
          <w:lang w:eastAsia="en-GB"/>
        </w:rPr>
        <w:t>beneficiar</w:t>
      </w:r>
      <w:r w:rsidR="0022411C" w:rsidRPr="00ED4C8E">
        <w:rPr>
          <w:rFonts w:ascii="Times New Roman" w:eastAsia="Times New Roman" w:hAnsi="Times New Roman"/>
          <w:sz w:val="24"/>
          <w:szCs w:val="24"/>
          <w:lang w:eastAsia="en-GB"/>
        </w:rPr>
        <w:t>y</w:t>
      </w:r>
      <w:r w:rsidR="00A7207C" w:rsidRPr="00ED4C8E">
        <w:rPr>
          <w:rFonts w:ascii="Times New Roman" w:eastAsia="Times New Roman" w:hAnsi="Times New Roman"/>
          <w:sz w:val="24"/>
          <w:szCs w:val="24"/>
          <w:lang w:eastAsia="en-GB"/>
        </w:rPr>
        <w:t xml:space="preserve"> fail</w:t>
      </w:r>
      <w:r w:rsidR="00A570FB" w:rsidRPr="00ED4C8E">
        <w:rPr>
          <w:rFonts w:ascii="Times New Roman" w:eastAsia="Times New Roman" w:hAnsi="Times New Roman"/>
          <w:sz w:val="24"/>
          <w:szCs w:val="24"/>
          <w:lang w:eastAsia="en-GB"/>
        </w:rPr>
        <w:t>s</w:t>
      </w:r>
      <w:r w:rsidR="00A7207C" w:rsidRPr="00ED4C8E">
        <w:rPr>
          <w:rFonts w:ascii="Times New Roman" w:eastAsia="Times New Roman" w:hAnsi="Times New Roman"/>
          <w:sz w:val="24"/>
          <w:szCs w:val="24"/>
          <w:lang w:eastAsia="en-GB"/>
        </w:rPr>
        <w:t xml:space="preserve"> to comply with </w:t>
      </w:r>
      <w:r w:rsidR="0022411C" w:rsidRPr="00ED4C8E">
        <w:rPr>
          <w:rFonts w:ascii="Times New Roman" w:eastAsia="Times New Roman" w:hAnsi="Times New Roman"/>
          <w:sz w:val="24"/>
          <w:szCs w:val="24"/>
          <w:lang w:eastAsia="en-GB"/>
        </w:rPr>
        <w:t>its</w:t>
      </w:r>
      <w:r w:rsidR="00A7207C" w:rsidRPr="00ED4C8E">
        <w:rPr>
          <w:rFonts w:ascii="Times New Roman" w:eastAsia="Times New Roman" w:hAnsi="Times New Roman"/>
          <w:sz w:val="24"/>
          <w:szCs w:val="24"/>
          <w:lang w:eastAsia="en-GB"/>
        </w:rPr>
        <w:t xml:space="preserve"> </w:t>
      </w:r>
      <w:r w:rsidR="00FC2A5F" w:rsidRPr="00ED4C8E">
        <w:rPr>
          <w:rFonts w:ascii="Times New Roman" w:eastAsia="Times New Roman" w:hAnsi="Times New Roman"/>
          <w:sz w:val="24"/>
          <w:szCs w:val="24"/>
          <w:lang w:eastAsia="en-GB"/>
        </w:rPr>
        <w:t xml:space="preserve">obligations under the </w:t>
      </w:r>
      <w:r w:rsidR="00952E98" w:rsidRPr="00ED4C8E">
        <w:rPr>
          <w:rFonts w:ascii="Times New Roman" w:eastAsia="Times New Roman" w:hAnsi="Times New Roman"/>
          <w:sz w:val="24"/>
          <w:szCs w:val="24"/>
          <w:lang w:eastAsia="en-GB"/>
        </w:rPr>
        <w:t>Agreement</w:t>
      </w:r>
      <w:r w:rsidR="00A7207C" w:rsidRPr="00ED4C8E">
        <w:rPr>
          <w:rFonts w:ascii="Times New Roman" w:eastAsia="Times New Roman" w:hAnsi="Times New Roman"/>
          <w:sz w:val="24"/>
          <w:szCs w:val="24"/>
          <w:lang w:eastAsia="en-GB"/>
        </w:rPr>
        <w:t>;</w:t>
      </w:r>
    </w:p>
    <w:p w14:paraId="09D0FAC8" w14:textId="77777777" w:rsidR="0003387A" w:rsidRPr="00ED4C8E" w:rsidRDefault="0003387A" w:rsidP="00AF06D8">
      <w:pPr>
        <w:spacing w:after="0" w:line="240" w:lineRule="auto"/>
        <w:ind w:left="1418" w:hanging="1418"/>
        <w:jc w:val="both"/>
        <w:rPr>
          <w:rFonts w:ascii="Times New Roman" w:eastAsia="Times New Roman" w:hAnsi="Times New Roman"/>
          <w:sz w:val="24"/>
          <w:szCs w:val="24"/>
          <w:lang w:eastAsia="en-GB"/>
        </w:rPr>
      </w:pPr>
    </w:p>
    <w:p w14:paraId="31318015" w14:textId="77777777" w:rsidR="0003387A" w:rsidRPr="00ED4C8E" w:rsidRDefault="0003387A" w:rsidP="00FC12F9">
      <w:pPr>
        <w:numPr>
          <w:ilvl w:val="0"/>
          <w:numId w:val="5"/>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the </w:t>
      </w:r>
      <w:r w:rsidR="00EF6132">
        <w:rPr>
          <w:rFonts w:ascii="Times New Roman" w:eastAsia="Times New Roman" w:hAnsi="Times New Roman"/>
          <w:color w:val="000000"/>
          <w:sz w:val="24"/>
          <w:szCs w:val="24"/>
          <w:lang w:eastAsia="en-GB"/>
        </w:rPr>
        <w:t>Agency</w:t>
      </w:r>
      <w:r w:rsidRPr="00ED4C8E">
        <w:rPr>
          <w:rFonts w:ascii="Times New Roman" w:eastAsia="Times New Roman" w:hAnsi="Times New Roman"/>
          <w:color w:val="000000"/>
          <w:sz w:val="24"/>
          <w:szCs w:val="24"/>
          <w:lang w:eastAsia="en-GB"/>
        </w:rPr>
        <w:t xml:space="preserve"> has evidence that </w:t>
      </w:r>
      <w:r w:rsidR="0022411C" w:rsidRPr="00ED4C8E">
        <w:rPr>
          <w:rFonts w:ascii="Times New Roman" w:eastAsia="Times New Roman" w:hAnsi="Times New Roman"/>
          <w:color w:val="000000"/>
          <w:sz w:val="24"/>
          <w:szCs w:val="24"/>
          <w:lang w:eastAsia="en-GB"/>
        </w:rPr>
        <w:t>a</w:t>
      </w:r>
      <w:r w:rsidRPr="00ED4C8E">
        <w:rPr>
          <w:rFonts w:ascii="Times New Roman" w:eastAsia="Times New Roman" w:hAnsi="Times New Roman"/>
          <w:color w:val="000000"/>
          <w:sz w:val="24"/>
          <w:szCs w:val="24"/>
          <w:lang w:eastAsia="en-GB"/>
        </w:rPr>
        <w:t xml:space="preserve"> beneficiar</w:t>
      </w:r>
      <w:r w:rsidR="0022411C" w:rsidRPr="00ED4C8E">
        <w:rPr>
          <w:rFonts w:ascii="Times New Roman" w:eastAsia="Times New Roman" w:hAnsi="Times New Roman"/>
          <w:color w:val="000000"/>
          <w:sz w:val="24"/>
          <w:szCs w:val="24"/>
          <w:lang w:eastAsia="en-GB"/>
        </w:rPr>
        <w:t>y</w:t>
      </w:r>
      <w:r w:rsidRPr="00ED4C8E">
        <w:rPr>
          <w:rFonts w:ascii="Times New Roman" w:eastAsia="Times New Roman" w:hAnsi="Times New Roman"/>
          <w:color w:val="000000"/>
          <w:sz w:val="24"/>
          <w:szCs w:val="24"/>
          <w:lang w:eastAsia="en-GB"/>
        </w:rPr>
        <w:t xml:space="preserve"> ha</w:t>
      </w:r>
      <w:r w:rsidR="0022411C" w:rsidRPr="00ED4C8E">
        <w:rPr>
          <w:rFonts w:ascii="Times New Roman" w:eastAsia="Times New Roman" w:hAnsi="Times New Roman"/>
          <w:color w:val="000000"/>
          <w:sz w:val="24"/>
          <w:szCs w:val="24"/>
          <w:lang w:eastAsia="en-GB"/>
        </w:rPr>
        <w:t>s</w:t>
      </w:r>
      <w:r w:rsidRPr="00ED4C8E">
        <w:rPr>
          <w:rFonts w:ascii="Times New Roman" w:eastAsia="Times New Roman" w:hAnsi="Times New Roman"/>
          <w:color w:val="000000"/>
          <w:sz w:val="24"/>
          <w:szCs w:val="24"/>
          <w:lang w:eastAsia="en-GB"/>
        </w:rPr>
        <w:t xml:space="preserve"> committed systemic or recurrent errors</w:t>
      </w:r>
      <w:r w:rsidR="00207B67" w:rsidRPr="00ED4C8E">
        <w:rPr>
          <w:rFonts w:ascii="Times New Roman" w:eastAsia="Times New Roman" w:hAnsi="Times New Roman"/>
          <w:color w:val="000000"/>
          <w:sz w:val="24"/>
          <w:szCs w:val="24"/>
          <w:lang w:eastAsia="en-GB"/>
        </w:rPr>
        <w:t>,</w:t>
      </w:r>
      <w:r w:rsidRPr="00ED4C8E">
        <w:rPr>
          <w:rFonts w:ascii="Times New Roman" w:eastAsia="Times New Roman" w:hAnsi="Times New Roman"/>
          <w:color w:val="000000"/>
          <w:sz w:val="24"/>
          <w:szCs w:val="24"/>
          <w:lang w:eastAsia="en-GB"/>
        </w:rPr>
        <w:t xml:space="preserve"> </w:t>
      </w:r>
      <w:r w:rsidR="00207B67" w:rsidRPr="00ED4C8E">
        <w:rPr>
          <w:rFonts w:ascii="Times New Roman" w:eastAsia="Times New Roman" w:hAnsi="Times New Roman"/>
          <w:color w:val="000000"/>
          <w:sz w:val="24"/>
          <w:szCs w:val="24"/>
          <w:lang w:eastAsia="en-GB"/>
        </w:rPr>
        <w:t xml:space="preserve">irregularities, fraud or breach of obligations </w:t>
      </w:r>
      <w:r w:rsidR="001273EB" w:rsidRPr="00ED4C8E">
        <w:rPr>
          <w:rFonts w:ascii="Times New Roman" w:eastAsia="Times New Roman" w:hAnsi="Times New Roman"/>
          <w:color w:val="000000"/>
          <w:sz w:val="24"/>
          <w:szCs w:val="24"/>
          <w:lang w:eastAsia="en-GB"/>
        </w:rPr>
        <w:t xml:space="preserve">under </w:t>
      </w:r>
      <w:r w:rsidRPr="00ED4C8E">
        <w:rPr>
          <w:rFonts w:ascii="Times New Roman" w:eastAsia="Times New Roman" w:hAnsi="Times New Roman"/>
          <w:color w:val="000000"/>
          <w:sz w:val="24"/>
          <w:szCs w:val="24"/>
          <w:lang w:eastAsia="en-GB"/>
        </w:rPr>
        <w:t xml:space="preserve">other grants </w:t>
      </w:r>
      <w:r w:rsidR="007526B1" w:rsidRPr="00ED4C8E">
        <w:rPr>
          <w:rFonts w:ascii="Times New Roman" w:eastAsia="Times New Roman" w:hAnsi="Times New Roman"/>
          <w:color w:val="000000"/>
          <w:sz w:val="24"/>
          <w:szCs w:val="24"/>
          <w:lang w:eastAsia="en-GB"/>
        </w:rPr>
        <w:t xml:space="preserve">funded by the Union </w:t>
      </w:r>
      <w:r w:rsidR="007526B1" w:rsidRPr="00ED4C8E">
        <w:rPr>
          <w:rFonts w:ascii="Times New Roman" w:hAnsi="Times New Roman"/>
          <w:sz w:val="24"/>
          <w:szCs w:val="24"/>
        </w:rPr>
        <w:t xml:space="preserve">or the European Atomic Energy Community </w:t>
      </w:r>
      <w:r w:rsidR="0080664C" w:rsidRPr="00ED4C8E">
        <w:rPr>
          <w:rFonts w:ascii="Times New Roman" w:hAnsi="Times New Roman"/>
          <w:sz w:val="24"/>
          <w:szCs w:val="24"/>
        </w:rPr>
        <w:t>which were</w:t>
      </w:r>
      <w:r w:rsidR="007526B1" w:rsidRPr="00ED4C8E">
        <w:rPr>
          <w:rFonts w:ascii="Times New Roman" w:eastAsia="Times New Roman" w:hAnsi="Times New Roman"/>
          <w:color w:val="000000"/>
          <w:sz w:val="24"/>
          <w:szCs w:val="24"/>
          <w:lang w:eastAsia="en-GB"/>
        </w:rPr>
        <w:t xml:space="preserve"> </w:t>
      </w:r>
      <w:r w:rsidR="001273EB" w:rsidRPr="00ED4C8E">
        <w:rPr>
          <w:rFonts w:ascii="Times New Roman" w:eastAsia="Times New Roman" w:hAnsi="Times New Roman"/>
          <w:color w:val="000000"/>
          <w:sz w:val="24"/>
          <w:szCs w:val="24"/>
          <w:lang w:eastAsia="en-GB"/>
        </w:rPr>
        <w:t xml:space="preserve">awarded to </w:t>
      </w:r>
      <w:r w:rsidR="007526B1" w:rsidRPr="00ED4C8E">
        <w:rPr>
          <w:rFonts w:ascii="Times New Roman" w:eastAsia="Times New Roman" w:hAnsi="Times New Roman"/>
          <w:color w:val="000000"/>
          <w:sz w:val="24"/>
          <w:szCs w:val="24"/>
          <w:lang w:eastAsia="en-GB"/>
        </w:rPr>
        <w:t>that</w:t>
      </w:r>
      <w:r w:rsidR="001273EB" w:rsidRPr="00ED4C8E">
        <w:rPr>
          <w:rFonts w:ascii="Times New Roman" w:eastAsia="Times New Roman" w:hAnsi="Times New Roman"/>
          <w:color w:val="000000"/>
          <w:sz w:val="24"/>
          <w:szCs w:val="24"/>
          <w:lang w:eastAsia="en-GB"/>
        </w:rPr>
        <w:t xml:space="preserve"> beneficiar</w:t>
      </w:r>
      <w:r w:rsidR="0022411C" w:rsidRPr="00ED4C8E">
        <w:rPr>
          <w:rFonts w:ascii="Times New Roman" w:eastAsia="Times New Roman" w:hAnsi="Times New Roman"/>
          <w:color w:val="000000"/>
          <w:sz w:val="24"/>
          <w:szCs w:val="24"/>
          <w:lang w:eastAsia="en-GB"/>
        </w:rPr>
        <w:t>y</w:t>
      </w:r>
      <w:r w:rsidR="001273EB" w:rsidRPr="00ED4C8E">
        <w:rPr>
          <w:rFonts w:ascii="Times New Roman" w:eastAsia="Times New Roman" w:hAnsi="Times New Roman"/>
          <w:color w:val="000000"/>
          <w:sz w:val="24"/>
          <w:szCs w:val="24"/>
          <w:lang w:eastAsia="en-GB"/>
        </w:rPr>
        <w:t xml:space="preserve"> </w:t>
      </w:r>
      <w:r w:rsidR="007526B1" w:rsidRPr="00ED4C8E">
        <w:rPr>
          <w:rFonts w:ascii="Times New Roman" w:eastAsia="Times New Roman" w:hAnsi="Times New Roman"/>
          <w:color w:val="000000"/>
          <w:sz w:val="24"/>
          <w:szCs w:val="24"/>
          <w:lang w:eastAsia="en-GB"/>
        </w:rPr>
        <w:t>under</w:t>
      </w:r>
      <w:r w:rsidRPr="00ED4C8E">
        <w:rPr>
          <w:rFonts w:ascii="Times New Roman" w:eastAsia="Times New Roman" w:hAnsi="Times New Roman"/>
          <w:color w:val="000000"/>
          <w:sz w:val="24"/>
          <w:szCs w:val="24"/>
          <w:lang w:eastAsia="en-GB"/>
        </w:rPr>
        <w:t xml:space="preserve"> similar conditions</w:t>
      </w:r>
      <w:r w:rsidR="007526B1" w:rsidRPr="00ED4C8E">
        <w:rPr>
          <w:rFonts w:ascii="Times New Roman" w:eastAsia="Times New Roman" w:hAnsi="Times New Roman"/>
          <w:color w:val="000000"/>
          <w:sz w:val="24"/>
          <w:szCs w:val="24"/>
          <w:lang w:eastAsia="en-GB"/>
        </w:rPr>
        <w:t>, provided</w:t>
      </w:r>
      <w:r w:rsidRPr="00ED4C8E">
        <w:rPr>
          <w:rFonts w:ascii="Times New Roman" w:eastAsia="Times New Roman" w:hAnsi="Times New Roman"/>
          <w:color w:val="000000"/>
          <w:sz w:val="24"/>
          <w:szCs w:val="24"/>
          <w:lang w:eastAsia="en-GB"/>
        </w:rPr>
        <w:t xml:space="preserve"> that those errors</w:t>
      </w:r>
      <w:r w:rsidR="00207B67" w:rsidRPr="00ED4C8E">
        <w:rPr>
          <w:rFonts w:ascii="Times New Roman" w:eastAsia="Times New Roman" w:hAnsi="Times New Roman"/>
          <w:color w:val="000000"/>
          <w:sz w:val="24"/>
          <w:szCs w:val="24"/>
          <w:lang w:eastAsia="en-GB"/>
        </w:rPr>
        <w:t>,</w:t>
      </w:r>
      <w:r w:rsidRPr="00ED4C8E">
        <w:rPr>
          <w:rFonts w:ascii="Times New Roman" w:eastAsia="Times New Roman" w:hAnsi="Times New Roman"/>
          <w:color w:val="000000"/>
          <w:sz w:val="24"/>
          <w:szCs w:val="24"/>
          <w:lang w:eastAsia="en-GB"/>
        </w:rPr>
        <w:t xml:space="preserve"> irregularities</w:t>
      </w:r>
      <w:r w:rsidR="00207B67" w:rsidRPr="00ED4C8E">
        <w:rPr>
          <w:rFonts w:ascii="Times New Roman" w:eastAsia="Times New Roman" w:hAnsi="Times New Roman"/>
          <w:color w:val="000000"/>
          <w:sz w:val="24"/>
          <w:szCs w:val="24"/>
          <w:lang w:eastAsia="en-GB"/>
        </w:rPr>
        <w:t>, fraud or breach of obligations</w:t>
      </w:r>
      <w:r w:rsidRPr="00ED4C8E">
        <w:rPr>
          <w:rFonts w:ascii="Times New Roman" w:eastAsia="Times New Roman" w:hAnsi="Times New Roman"/>
          <w:color w:val="000000"/>
          <w:sz w:val="24"/>
          <w:szCs w:val="24"/>
          <w:lang w:eastAsia="en-GB"/>
        </w:rPr>
        <w:t xml:space="preserve"> have a material impact on this grant; </w:t>
      </w:r>
      <w:r w:rsidR="009E7A9C" w:rsidRPr="00ED4C8E">
        <w:rPr>
          <w:rFonts w:ascii="Times New Roman" w:eastAsia="Times New Roman" w:hAnsi="Times New Roman"/>
          <w:color w:val="000000"/>
          <w:sz w:val="24"/>
          <w:szCs w:val="24"/>
          <w:lang w:eastAsia="en-GB"/>
        </w:rPr>
        <w:t>or</w:t>
      </w:r>
      <w:r w:rsidRPr="00ED4C8E">
        <w:rPr>
          <w:rFonts w:ascii="Times New Roman" w:eastAsia="Times New Roman" w:hAnsi="Times New Roman"/>
          <w:color w:val="000000"/>
          <w:sz w:val="24"/>
          <w:szCs w:val="24"/>
          <w:lang w:eastAsia="en-GB"/>
        </w:rPr>
        <w:t xml:space="preserve"> </w:t>
      </w:r>
    </w:p>
    <w:p w14:paraId="530B6CA9" w14:textId="77777777" w:rsidR="0003387A" w:rsidRPr="00ED4C8E" w:rsidRDefault="0003387A" w:rsidP="00AF06D8">
      <w:pPr>
        <w:spacing w:after="0" w:line="240" w:lineRule="auto"/>
        <w:ind w:left="1701" w:hanging="567"/>
        <w:jc w:val="both"/>
        <w:rPr>
          <w:rFonts w:ascii="Times New Roman" w:eastAsia="Times New Roman" w:hAnsi="Times New Roman"/>
          <w:sz w:val="24"/>
          <w:szCs w:val="24"/>
          <w:lang w:eastAsia="en-GB"/>
        </w:rPr>
      </w:pPr>
    </w:p>
    <w:p w14:paraId="785470B9" w14:textId="77777777" w:rsidR="0003387A" w:rsidRPr="00ED4C8E" w:rsidRDefault="007526B1" w:rsidP="00FC12F9">
      <w:pPr>
        <w:numPr>
          <w:ilvl w:val="0"/>
          <w:numId w:val="5"/>
        </w:numPr>
        <w:tabs>
          <w:tab w:val="left" w:pos="1701"/>
        </w:tabs>
        <w:spacing w:after="0" w:line="240" w:lineRule="auto"/>
        <w:ind w:left="1701" w:hanging="567"/>
        <w:jc w:val="both"/>
        <w:rPr>
          <w:rFonts w:ascii="Times New Roman" w:eastAsia="Times New Roman" w:hAnsi="Times New Roman"/>
          <w:sz w:val="24"/>
          <w:szCs w:val="24"/>
          <w:lang w:eastAsia="en-GB"/>
        </w:rPr>
      </w:pPr>
      <w:r w:rsidRPr="00ED4C8E">
        <w:rPr>
          <w:rFonts w:ascii="Times New Roman" w:hAnsi="Times New Roman"/>
          <w:color w:val="000000"/>
          <w:sz w:val="24"/>
          <w:szCs w:val="24"/>
        </w:rPr>
        <w:t xml:space="preserve">if the </w:t>
      </w:r>
      <w:r w:rsidR="00EF6132">
        <w:rPr>
          <w:rFonts w:ascii="Times New Roman" w:hAnsi="Times New Roman"/>
          <w:color w:val="000000"/>
          <w:sz w:val="24"/>
          <w:szCs w:val="24"/>
        </w:rPr>
        <w:t>Agency</w:t>
      </w:r>
      <w:r w:rsidRPr="00ED4C8E">
        <w:rPr>
          <w:rFonts w:ascii="Times New Roman" w:hAnsi="Times New Roman"/>
          <w:color w:val="000000"/>
          <w:sz w:val="24"/>
          <w:szCs w:val="24"/>
        </w:rPr>
        <w:t xml:space="preserve"> suspects substantial errors, irregularities, fraud or breach of obligations committed by a beneficiary in the award procedure or </w:t>
      </w:r>
      <w:r w:rsidR="0080664C" w:rsidRPr="00ED4C8E">
        <w:rPr>
          <w:rFonts w:ascii="Times New Roman" w:hAnsi="Times New Roman"/>
          <w:color w:val="000000"/>
          <w:sz w:val="24"/>
          <w:szCs w:val="24"/>
        </w:rPr>
        <w:t xml:space="preserve">in </w:t>
      </w:r>
      <w:r w:rsidRPr="00ED4C8E">
        <w:rPr>
          <w:rFonts w:ascii="Times New Roman" w:hAnsi="Times New Roman"/>
          <w:color w:val="000000"/>
          <w:sz w:val="24"/>
          <w:szCs w:val="24"/>
        </w:rPr>
        <w:t xml:space="preserve">the implementation of the </w:t>
      </w:r>
      <w:r w:rsidR="00952E98" w:rsidRPr="00ED4C8E">
        <w:rPr>
          <w:rFonts w:ascii="Times New Roman" w:hAnsi="Times New Roman"/>
          <w:color w:val="000000"/>
          <w:sz w:val="24"/>
          <w:szCs w:val="24"/>
        </w:rPr>
        <w:t>Agreement</w:t>
      </w:r>
      <w:r w:rsidRPr="00ED4C8E">
        <w:rPr>
          <w:rFonts w:ascii="Times New Roman" w:hAnsi="Times New Roman"/>
          <w:color w:val="000000"/>
          <w:sz w:val="24"/>
          <w:szCs w:val="24"/>
        </w:rPr>
        <w:t xml:space="preserve"> and needs to verify whether </w:t>
      </w:r>
      <w:r w:rsidR="0080664C" w:rsidRPr="00ED4C8E">
        <w:rPr>
          <w:rFonts w:ascii="Times New Roman" w:hAnsi="Times New Roman"/>
          <w:color w:val="000000"/>
          <w:sz w:val="24"/>
          <w:szCs w:val="24"/>
        </w:rPr>
        <w:t xml:space="preserve">they </w:t>
      </w:r>
      <w:r w:rsidRPr="00ED4C8E">
        <w:rPr>
          <w:rFonts w:ascii="Times New Roman" w:hAnsi="Times New Roman"/>
          <w:color w:val="000000"/>
          <w:sz w:val="24"/>
          <w:szCs w:val="24"/>
        </w:rPr>
        <w:t>have actually occurred</w:t>
      </w:r>
      <w:r w:rsidR="0003387A" w:rsidRPr="00ED4C8E">
        <w:rPr>
          <w:rFonts w:ascii="Times New Roman" w:eastAsia="Times New Roman" w:hAnsi="Times New Roman"/>
          <w:sz w:val="24"/>
          <w:szCs w:val="24"/>
          <w:lang w:eastAsia="en-GB"/>
        </w:rPr>
        <w:t xml:space="preserve">. </w:t>
      </w:r>
    </w:p>
    <w:p w14:paraId="5A756789"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p>
    <w:p w14:paraId="6511D633" w14:textId="77777777" w:rsidR="004822FD" w:rsidRPr="00ED4C8E" w:rsidRDefault="007A7919" w:rsidP="001413A9">
      <w:pPr>
        <w:tabs>
          <w:tab w:val="left" w:pos="1134"/>
        </w:tabs>
        <w:spacing w:after="0" w:line="240" w:lineRule="auto"/>
        <w:ind w:left="1134" w:hanging="1134"/>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 xml:space="preserve">II.15.2.2 </w:t>
      </w:r>
      <w:r w:rsidR="00AF06D8" w:rsidRPr="00ED4C8E">
        <w:rPr>
          <w:rFonts w:ascii="Times New Roman" w:eastAsia="Times New Roman" w:hAnsi="Times New Roman"/>
          <w:b/>
          <w:sz w:val="24"/>
          <w:szCs w:val="24"/>
          <w:lang w:eastAsia="en-GB"/>
        </w:rPr>
        <w:tab/>
      </w:r>
      <w:r w:rsidR="0003387A" w:rsidRPr="00ED4C8E">
        <w:rPr>
          <w:rFonts w:ascii="Times New Roman" w:eastAsia="Times New Roman" w:hAnsi="Times New Roman"/>
          <w:sz w:val="24"/>
          <w:szCs w:val="24"/>
          <w:lang w:eastAsia="en-GB"/>
        </w:rPr>
        <w:t xml:space="preserve">Before suspending the implementation the </w:t>
      </w:r>
      <w:r w:rsidR="00EF6132">
        <w:rPr>
          <w:rFonts w:ascii="Times New Roman" w:eastAsia="Times New Roman" w:hAnsi="Times New Roman"/>
          <w:sz w:val="24"/>
          <w:szCs w:val="24"/>
          <w:lang w:eastAsia="en-GB"/>
        </w:rPr>
        <w:t>Agency</w:t>
      </w:r>
      <w:r w:rsidR="0003387A" w:rsidRPr="00ED4C8E">
        <w:rPr>
          <w:rFonts w:ascii="Times New Roman" w:eastAsia="Times New Roman" w:hAnsi="Times New Roman"/>
          <w:sz w:val="24"/>
          <w:szCs w:val="24"/>
          <w:lang w:eastAsia="en-GB"/>
        </w:rPr>
        <w:t xml:space="preserve"> shall formally notify the </w:t>
      </w:r>
      <w:r w:rsidR="00BE655B" w:rsidRPr="00ED4C8E">
        <w:rPr>
          <w:rFonts w:ascii="Times New Roman" w:eastAsia="Times New Roman" w:hAnsi="Times New Roman"/>
          <w:sz w:val="24"/>
          <w:szCs w:val="24"/>
          <w:lang w:eastAsia="en-GB"/>
        </w:rPr>
        <w:t>coordinating beneficiary</w:t>
      </w:r>
      <w:r w:rsidR="0003387A" w:rsidRPr="00ED4C8E">
        <w:rPr>
          <w:rFonts w:ascii="Times New Roman" w:eastAsia="Times New Roman" w:hAnsi="Times New Roman"/>
          <w:sz w:val="24"/>
          <w:szCs w:val="24"/>
          <w:lang w:eastAsia="en-GB"/>
        </w:rPr>
        <w:t xml:space="preserve"> of its intention to suspend</w:t>
      </w:r>
      <w:r w:rsidR="00184F7D" w:rsidRPr="00ED4C8E">
        <w:rPr>
          <w:rFonts w:ascii="Times New Roman" w:eastAsia="Times New Roman" w:hAnsi="Times New Roman"/>
          <w:sz w:val="24"/>
          <w:szCs w:val="24"/>
          <w:lang w:eastAsia="en-GB"/>
        </w:rPr>
        <w:t>,</w:t>
      </w:r>
      <w:r w:rsidR="0003387A" w:rsidRPr="00ED4C8E">
        <w:rPr>
          <w:rFonts w:ascii="Times New Roman" w:eastAsia="Times New Roman" w:hAnsi="Times New Roman"/>
          <w:sz w:val="24"/>
          <w:szCs w:val="24"/>
          <w:lang w:eastAsia="en-GB"/>
        </w:rPr>
        <w:t xml:space="preserve"> specifying the reasons thereof</w:t>
      </w:r>
      <w:r w:rsidR="00184F7D" w:rsidRPr="00ED4C8E">
        <w:rPr>
          <w:rFonts w:ascii="Times New Roman" w:eastAsia="Times New Roman" w:hAnsi="Times New Roman"/>
          <w:sz w:val="24"/>
          <w:szCs w:val="24"/>
          <w:lang w:eastAsia="en-GB"/>
        </w:rPr>
        <w:t>,</w:t>
      </w:r>
      <w:r w:rsidR="0003387A" w:rsidRPr="00ED4C8E">
        <w:rPr>
          <w:rFonts w:ascii="Times New Roman" w:eastAsia="Times New Roman" w:hAnsi="Times New Roman"/>
          <w:sz w:val="24"/>
          <w:szCs w:val="24"/>
          <w:lang w:eastAsia="en-GB"/>
        </w:rPr>
        <w:t xml:space="preserve"> and, in the cases referred to in points </w:t>
      </w:r>
      <w:r w:rsidR="00C97C93" w:rsidRPr="00ED4C8E">
        <w:rPr>
          <w:rFonts w:ascii="Times New Roman" w:eastAsia="Times New Roman" w:hAnsi="Times New Roman"/>
          <w:sz w:val="24"/>
          <w:szCs w:val="24"/>
          <w:lang w:eastAsia="en-GB"/>
        </w:rPr>
        <w:t>(</w:t>
      </w:r>
      <w:r w:rsidR="0003387A" w:rsidRPr="00ED4C8E">
        <w:rPr>
          <w:rFonts w:ascii="Times New Roman" w:eastAsia="Times New Roman" w:hAnsi="Times New Roman"/>
          <w:sz w:val="24"/>
          <w:szCs w:val="24"/>
          <w:lang w:eastAsia="en-GB"/>
        </w:rPr>
        <w:t>a)</w:t>
      </w:r>
      <w:r w:rsidR="00893DF8" w:rsidRPr="00ED4C8E">
        <w:rPr>
          <w:rFonts w:ascii="Times New Roman" w:eastAsia="Times New Roman" w:hAnsi="Times New Roman"/>
          <w:sz w:val="24"/>
          <w:szCs w:val="24"/>
          <w:lang w:eastAsia="en-GB"/>
        </w:rPr>
        <w:t xml:space="preserve"> </w:t>
      </w:r>
      <w:r w:rsidR="0003387A" w:rsidRPr="00ED4C8E">
        <w:rPr>
          <w:rFonts w:ascii="Times New Roman" w:eastAsia="Times New Roman" w:hAnsi="Times New Roman"/>
          <w:sz w:val="24"/>
          <w:szCs w:val="24"/>
          <w:lang w:eastAsia="en-GB"/>
        </w:rPr>
        <w:t xml:space="preserve">and </w:t>
      </w:r>
      <w:r w:rsidR="00C97C93" w:rsidRPr="00ED4C8E">
        <w:rPr>
          <w:rFonts w:ascii="Times New Roman" w:eastAsia="Times New Roman" w:hAnsi="Times New Roman"/>
          <w:sz w:val="24"/>
          <w:szCs w:val="24"/>
          <w:lang w:eastAsia="en-GB"/>
        </w:rPr>
        <w:t>(</w:t>
      </w:r>
      <w:r w:rsidR="0003387A" w:rsidRPr="00ED4C8E">
        <w:rPr>
          <w:rFonts w:ascii="Times New Roman" w:eastAsia="Times New Roman" w:hAnsi="Times New Roman"/>
          <w:sz w:val="24"/>
          <w:szCs w:val="24"/>
          <w:lang w:eastAsia="en-GB"/>
        </w:rPr>
        <w:t xml:space="preserve">b) </w:t>
      </w:r>
      <w:r w:rsidR="00C97C93" w:rsidRPr="00ED4C8E">
        <w:rPr>
          <w:rFonts w:ascii="Times New Roman" w:eastAsia="Times New Roman" w:hAnsi="Times New Roman"/>
          <w:sz w:val="24"/>
          <w:szCs w:val="24"/>
          <w:lang w:eastAsia="en-GB"/>
        </w:rPr>
        <w:t xml:space="preserve">of </w:t>
      </w:r>
      <w:r w:rsidR="005E2F10" w:rsidRPr="00ED4C8E">
        <w:rPr>
          <w:rFonts w:ascii="Times New Roman" w:eastAsia="Times New Roman" w:hAnsi="Times New Roman"/>
          <w:sz w:val="24"/>
          <w:szCs w:val="24"/>
          <w:lang w:eastAsia="en-GB"/>
        </w:rPr>
        <w:t>Article II.15.2.1</w:t>
      </w:r>
      <w:r w:rsidR="0003387A" w:rsidRPr="00ED4C8E">
        <w:rPr>
          <w:rFonts w:ascii="Times New Roman" w:eastAsia="Times New Roman" w:hAnsi="Times New Roman"/>
          <w:sz w:val="24"/>
          <w:szCs w:val="24"/>
          <w:lang w:eastAsia="en-GB"/>
        </w:rPr>
        <w:t>, the necessary conditions for resuming the implementation.</w:t>
      </w:r>
      <w:r w:rsidR="00714EE8" w:rsidRPr="00ED4C8E">
        <w:rPr>
          <w:rFonts w:ascii="Times New Roman" w:eastAsia="Times New Roman" w:hAnsi="Times New Roman"/>
          <w:sz w:val="24"/>
          <w:szCs w:val="24"/>
          <w:lang w:eastAsia="en-GB"/>
        </w:rPr>
        <w:t xml:space="preserve"> </w:t>
      </w:r>
      <w:r w:rsidR="007F4B91" w:rsidRPr="00ED4C8E">
        <w:rPr>
          <w:rFonts w:ascii="Times New Roman" w:eastAsia="Times New Roman" w:hAnsi="Times New Roman"/>
          <w:sz w:val="24"/>
          <w:szCs w:val="24"/>
          <w:lang w:eastAsia="en-GB"/>
        </w:rPr>
        <w:t xml:space="preserve">The </w:t>
      </w:r>
      <w:r w:rsidR="00BE655B" w:rsidRPr="00ED4C8E">
        <w:rPr>
          <w:rFonts w:ascii="Times New Roman" w:eastAsia="Times New Roman" w:hAnsi="Times New Roman"/>
          <w:sz w:val="24"/>
          <w:szCs w:val="24"/>
          <w:lang w:eastAsia="en-GB"/>
        </w:rPr>
        <w:t>coordinating beneficiary</w:t>
      </w:r>
      <w:r w:rsidR="007F4B91" w:rsidRPr="00ED4C8E">
        <w:rPr>
          <w:rFonts w:ascii="Times New Roman" w:eastAsia="Times New Roman" w:hAnsi="Times New Roman"/>
          <w:sz w:val="24"/>
          <w:szCs w:val="24"/>
          <w:lang w:eastAsia="en-GB"/>
        </w:rPr>
        <w:t xml:space="preserve"> shall be invited to </w:t>
      </w:r>
      <w:r w:rsidR="00283D7E" w:rsidRPr="00ED4C8E">
        <w:rPr>
          <w:rFonts w:ascii="Times New Roman" w:eastAsia="Times New Roman" w:hAnsi="Times New Roman"/>
          <w:sz w:val="24"/>
          <w:szCs w:val="24"/>
          <w:lang w:eastAsia="en-GB"/>
        </w:rPr>
        <w:t>submit</w:t>
      </w:r>
      <w:r w:rsidR="007F4B91" w:rsidRPr="00ED4C8E">
        <w:rPr>
          <w:rFonts w:ascii="Times New Roman" w:eastAsia="Times New Roman" w:hAnsi="Times New Roman"/>
          <w:sz w:val="24"/>
          <w:szCs w:val="24"/>
          <w:lang w:eastAsia="en-GB"/>
        </w:rPr>
        <w:t xml:space="preserve"> observations on behalf of all beneficiaries within 30 calendar days from receipt of </w:t>
      </w:r>
      <w:r w:rsidR="00A13E18" w:rsidRPr="00ED4C8E">
        <w:rPr>
          <w:rFonts w:ascii="Times New Roman" w:eastAsia="Times New Roman" w:hAnsi="Times New Roman"/>
          <w:sz w:val="24"/>
          <w:szCs w:val="24"/>
          <w:lang w:eastAsia="en-GB"/>
        </w:rPr>
        <w:t xml:space="preserve">this </w:t>
      </w:r>
      <w:r w:rsidR="007F4B91" w:rsidRPr="00ED4C8E">
        <w:rPr>
          <w:rFonts w:ascii="Times New Roman" w:eastAsia="Times New Roman" w:hAnsi="Times New Roman"/>
          <w:sz w:val="24"/>
          <w:szCs w:val="24"/>
          <w:lang w:eastAsia="en-GB"/>
        </w:rPr>
        <w:t xml:space="preserve">notification. </w:t>
      </w:r>
    </w:p>
    <w:p w14:paraId="78533DC9" w14:textId="77777777" w:rsidR="000476F2" w:rsidRPr="00ED4C8E" w:rsidRDefault="000476F2" w:rsidP="00AF06D8">
      <w:pPr>
        <w:spacing w:after="0" w:line="240" w:lineRule="auto"/>
        <w:ind w:left="1134" w:hanging="1134"/>
        <w:jc w:val="both"/>
        <w:rPr>
          <w:rFonts w:ascii="Times New Roman" w:eastAsia="Times New Roman" w:hAnsi="Times New Roman"/>
          <w:sz w:val="24"/>
          <w:szCs w:val="24"/>
          <w:lang w:eastAsia="en-GB"/>
        </w:rPr>
      </w:pPr>
    </w:p>
    <w:p w14:paraId="2C76515D" w14:textId="77777777" w:rsidR="00BF54BF" w:rsidRPr="00ED4C8E" w:rsidRDefault="00BF54BF" w:rsidP="001413A9">
      <w:pPr>
        <w:spacing w:after="0" w:line="240" w:lineRule="auto"/>
        <w:ind w:left="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If, after examination of the observations submitted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decides to stop the </w:t>
      </w:r>
      <w:r w:rsidR="00CF7E46" w:rsidRPr="00ED4C8E">
        <w:rPr>
          <w:rFonts w:ascii="Times New Roman" w:eastAsia="Times New Roman" w:hAnsi="Times New Roman"/>
          <w:sz w:val="24"/>
          <w:szCs w:val="24"/>
          <w:lang w:eastAsia="en-GB"/>
        </w:rPr>
        <w:t>suspension</w:t>
      </w:r>
      <w:r w:rsidRPr="00ED4C8E">
        <w:rPr>
          <w:rFonts w:ascii="Times New Roman" w:eastAsia="Times New Roman" w:hAnsi="Times New Roman"/>
          <w:sz w:val="24"/>
          <w:szCs w:val="24"/>
          <w:lang w:eastAsia="en-GB"/>
        </w:rPr>
        <w:t xml:space="preserve"> procedure, </w:t>
      </w:r>
      <w:r w:rsidR="006E2231" w:rsidRPr="00ED4C8E">
        <w:rPr>
          <w:rFonts w:ascii="Times New Roman" w:eastAsia="Times New Roman" w:hAnsi="Times New Roman"/>
          <w:sz w:val="24"/>
          <w:szCs w:val="24"/>
          <w:lang w:eastAsia="en-GB"/>
        </w:rPr>
        <w:t>it</w:t>
      </w:r>
      <w:r w:rsidRPr="00ED4C8E">
        <w:rPr>
          <w:rFonts w:ascii="Times New Roman" w:eastAsia="Times New Roman" w:hAnsi="Times New Roman"/>
          <w:sz w:val="24"/>
          <w:szCs w:val="24"/>
          <w:lang w:eastAsia="en-GB"/>
        </w:rPr>
        <w:t xml:space="preserve"> shall formally notify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thereof. </w:t>
      </w:r>
    </w:p>
    <w:p w14:paraId="521C34AD" w14:textId="77777777" w:rsidR="00BF54BF" w:rsidRPr="00ED4C8E" w:rsidRDefault="00BF54BF" w:rsidP="00AF06D8">
      <w:pPr>
        <w:spacing w:after="0" w:line="240" w:lineRule="auto"/>
        <w:ind w:left="1134" w:hanging="1134"/>
        <w:jc w:val="both"/>
        <w:rPr>
          <w:rFonts w:ascii="Times New Roman" w:eastAsia="Times New Roman" w:hAnsi="Times New Roman"/>
          <w:sz w:val="24"/>
          <w:szCs w:val="24"/>
          <w:lang w:eastAsia="en-GB"/>
        </w:rPr>
      </w:pPr>
    </w:p>
    <w:p w14:paraId="1F1DAD29" w14:textId="77777777" w:rsidR="00EE1CD4" w:rsidRPr="00ED4C8E" w:rsidRDefault="00BF54BF" w:rsidP="001413A9">
      <w:pPr>
        <w:spacing w:after="0" w:line="240" w:lineRule="auto"/>
        <w:ind w:left="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If no observations have been submitted or if, despite the observations submitted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decides to pursue the </w:t>
      </w:r>
      <w:r w:rsidR="00CF7E46" w:rsidRPr="00ED4C8E">
        <w:rPr>
          <w:rFonts w:ascii="Times New Roman" w:eastAsia="Times New Roman" w:hAnsi="Times New Roman"/>
          <w:sz w:val="24"/>
          <w:szCs w:val="24"/>
          <w:lang w:eastAsia="en-GB"/>
        </w:rPr>
        <w:t>suspension</w:t>
      </w:r>
      <w:r w:rsidRPr="00ED4C8E">
        <w:rPr>
          <w:rFonts w:ascii="Times New Roman" w:eastAsia="Times New Roman" w:hAnsi="Times New Roman"/>
          <w:sz w:val="24"/>
          <w:szCs w:val="24"/>
          <w:lang w:eastAsia="en-GB"/>
        </w:rPr>
        <w:t xml:space="preserve"> procedure, it may </w:t>
      </w:r>
      <w:r w:rsidR="00CF7E46" w:rsidRPr="00ED4C8E">
        <w:rPr>
          <w:rFonts w:ascii="Times New Roman" w:eastAsia="Times New Roman" w:hAnsi="Times New Roman"/>
          <w:sz w:val="24"/>
          <w:szCs w:val="24"/>
          <w:lang w:eastAsia="en-GB"/>
        </w:rPr>
        <w:t xml:space="preserve">suspend the implementation by formally notifying the </w:t>
      </w:r>
      <w:r w:rsidR="00BE655B" w:rsidRPr="00ED4C8E">
        <w:rPr>
          <w:rFonts w:ascii="Times New Roman" w:eastAsia="Times New Roman" w:hAnsi="Times New Roman"/>
          <w:sz w:val="24"/>
          <w:szCs w:val="24"/>
          <w:lang w:eastAsia="en-GB"/>
        </w:rPr>
        <w:t>coordinating beneficiary</w:t>
      </w:r>
      <w:r w:rsidR="00EE1CD4" w:rsidRPr="00ED4C8E">
        <w:rPr>
          <w:rFonts w:ascii="Times New Roman" w:eastAsia="Times New Roman" w:hAnsi="Times New Roman"/>
          <w:sz w:val="24"/>
          <w:szCs w:val="24"/>
          <w:lang w:eastAsia="en-GB"/>
        </w:rPr>
        <w:t xml:space="preserve"> thereof</w:t>
      </w:r>
      <w:r w:rsidR="00CF7E46" w:rsidRPr="00ED4C8E">
        <w:rPr>
          <w:rFonts w:ascii="Times New Roman" w:eastAsia="Times New Roman" w:hAnsi="Times New Roman"/>
          <w:sz w:val="24"/>
          <w:szCs w:val="24"/>
          <w:lang w:eastAsia="en-GB"/>
        </w:rPr>
        <w:t>, specifying the reasons</w:t>
      </w:r>
      <w:r w:rsidR="00EE1CD4" w:rsidRPr="00ED4C8E">
        <w:rPr>
          <w:rFonts w:ascii="Times New Roman" w:eastAsia="Times New Roman" w:hAnsi="Times New Roman"/>
          <w:sz w:val="24"/>
          <w:szCs w:val="24"/>
          <w:lang w:eastAsia="en-GB"/>
        </w:rPr>
        <w:t xml:space="preserve"> for the suspension</w:t>
      </w:r>
      <w:r w:rsidR="00CF7E46" w:rsidRPr="00ED4C8E">
        <w:rPr>
          <w:rFonts w:ascii="Times New Roman" w:eastAsia="Times New Roman" w:hAnsi="Times New Roman"/>
          <w:sz w:val="24"/>
          <w:szCs w:val="24"/>
          <w:lang w:eastAsia="en-GB"/>
        </w:rPr>
        <w:t xml:space="preserve"> and</w:t>
      </w:r>
      <w:r w:rsidR="00EE1CD4" w:rsidRPr="00ED4C8E">
        <w:rPr>
          <w:rFonts w:ascii="Times New Roman" w:eastAsia="Times New Roman" w:hAnsi="Times New Roman"/>
          <w:sz w:val="24"/>
          <w:szCs w:val="24"/>
          <w:lang w:eastAsia="en-GB"/>
        </w:rPr>
        <w:t>,</w:t>
      </w:r>
      <w:r w:rsidR="00CF7E46" w:rsidRPr="00ED4C8E">
        <w:rPr>
          <w:rFonts w:ascii="Times New Roman" w:eastAsia="Times New Roman" w:hAnsi="Times New Roman"/>
          <w:sz w:val="24"/>
          <w:szCs w:val="24"/>
          <w:lang w:eastAsia="en-GB"/>
        </w:rPr>
        <w:t xml:space="preserve"> </w:t>
      </w:r>
      <w:r w:rsidR="00B81535" w:rsidRPr="00ED4C8E">
        <w:rPr>
          <w:rFonts w:ascii="Times New Roman" w:eastAsia="Times New Roman" w:hAnsi="Times New Roman"/>
          <w:sz w:val="24"/>
          <w:szCs w:val="24"/>
        </w:rPr>
        <w:t xml:space="preserve">in the cases referred to in points (a) and (b) of </w:t>
      </w:r>
      <w:r w:rsidR="005E2F10" w:rsidRPr="00ED4C8E">
        <w:rPr>
          <w:rFonts w:ascii="Times New Roman" w:eastAsia="Times New Roman" w:hAnsi="Times New Roman"/>
          <w:sz w:val="24"/>
          <w:szCs w:val="24"/>
          <w:lang w:eastAsia="en-GB"/>
        </w:rPr>
        <w:t>Article II.15.2.1</w:t>
      </w:r>
      <w:r w:rsidR="00EE1CD4" w:rsidRPr="00ED4C8E">
        <w:rPr>
          <w:rFonts w:ascii="Times New Roman" w:eastAsia="Times New Roman" w:hAnsi="Times New Roman"/>
          <w:sz w:val="24"/>
          <w:szCs w:val="24"/>
          <w:lang w:eastAsia="en-GB"/>
        </w:rPr>
        <w:t xml:space="preserve">, </w:t>
      </w:r>
      <w:r w:rsidR="00CF7E46" w:rsidRPr="00ED4C8E">
        <w:rPr>
          <w:rFonts w:ascii="Times New Roman" w:eastAsia="Times New Roman" w:hAnsi="Times New Roman"/>
          <w:sz w:val="24"/>
          <w:szCs w:val="24"/>
          <w:lang w:eastAsia="en-GB"/>
        </w:rPr>
        <w:t xml:space="preserve">the definitive conditions for </w:t>
      </w:r>
      <w:r w:rsidR="00EE1CD4" w:rsidRPr="00ED4C8E">
        <w:rPr>
          <w:rFonts w:ascii="Times New Roman" w:eastAsia="Times New Roman" w:hAnsi="Times New Roman"/>
          <w:sz w:val="24"/>
          <w:szCs w:val="24"/>
          <w:lang w:eastAsia="en-GB"/>
        </w:rPr>
        <w:t>resuming the implementation</w:t>
      </w:r>
      <w:r w:rsidR="00320AB7" w:rsidRPr="00ED4C8E">
        <w:rPr>
          <w:rFonts w:ascii="Times New Roman" w:eastAsia="Times New Roman" w:hAnsi="Times New Roman"/>
          <w:sz w:val="24"/>
          <w:szCs w:val="24"/>
          <w:lang w:eastAsia="en-GB"/>
        </w:rPr>
        <w:t xml:space="preserve"> or</w:t>
      </w:r>
      <w:r w:rsidR="00B81535" w:rsidRPr="00ED4C8E">
        <w:rPr>
          <w:rFonts w:ascii="Times New Roman" w:eastAsia="Times New Roman" w:hAnsi="Times New Roman"/>
          <w:sz w:val="24"/>
          <w:szCs w:val="24"/>
          <w:lang w:eastAsia="en-GB"/>
        </w:rPr>
        <w:t>,</w:t>
      </w:r>
      <w:r w:rsidR="00320AB7" w:rsidRPr="00ED4C8E">
        <w:rPr>
          <w:rFonts w:ascii="Times New Roman" w:eastAsia="Times New Roman" w:hAnsi="Times New Roman"/>
          <w:sz w:val="24"/>
          <w:szCs w:val="24"/>
          <w:lang w:eastAsia="en-GB"/>
        </w:rPr>
        <w:t xml:space="preserve"> </w:t>
      </w:r>
      <w:r w:rsidR="00B81535" w:rsidRPr="00ED4C8E">
        <w:rPr>
          <w:rFonts w:ascii="Times New Roman" w:eastAsia="Times New Roman" w:hAnsi="Times New Roman"/>
          <w:sz w:val="24"/>
          <w:szCs w:val="24"/>
        </w:rPr>
        <w:t xml:space="preserve">in the case referred to in point (c) of </w:t>
      </w:r>
      <w:r w:rsidR="005E2F10" w:rsidRPr="00ED4C8E">
        <w:rPr>
          <w:rFonts w:ascii="Times New Roman" w:eastAsia="Times New Roman" w:hAnsi="Times New Roman"/>
          <w:sz w:val="24"/>
          <w:szCs w:val="24"/>
          <w:lang w:eastAsia="en-GB"/>
        </w:rPr>
        <w:t>Article II.15.2.1</w:t>
      </w:r>
      <w:r w:rsidR="00B81535" w:rsidRPr="00ED4C8E">
        <w:rPr>
          <w:rFonts w:ascii="Times New Roman" w:eastAsia="Times New Roman" w:hAnsi="Times New Roman"/>
          <w:sz w:val="24"/>
          <w:szCs w:val="24"/>
        </w:rPr>
        <w:t xml:space="preserve">, </w:t>
      </w:r>
      <w:r w:rsidR="00320AB7" w:rsidRPr="00ED4C8E">
        <w:rPr>
          <w:rFonts w:ascii="Times New Roman" w:eastAsia="Times New Roman" w:hAnsi="Times New Roman"/>
          <w:sz w:val="24"/>
          <w:szCs w:val="24"/>
          <w:lang w:eastAsia="en-GB"/>
        </w:rPr>
        <w:t>the indicative date of completion of the necessary verification</w:t>
      </w:r>
      <w:r w:rsidR="00EE1CD4" w:rsidRPr="00ED4C8E">
        <w:rPr>
          <w:rFonts w:ascii="Times New Roman" w:eastAsia="Times New Roman" w:hAnsi="Times New Roman"/>
          <w:sz w:val="24"/>
          <w:szCs w:val="24"/>
          <w:lang w:eastAsia="en-GB"/>
        </w:rPr>
        <w:t>.</w:t>
      </w:r>
    </w:p>
    <w:p w14:paraId="5088CF57" w14:textId="77777777" w:rsidR="00EB7BB3" w:rsidRPr="00ED4C8E" w:rsidRDefault="00EB7BB3" w:rsidP="00AF06D8">
      <w:pPr>
        <w:spacing w:after="0" w:line="240" w:lineRule="auto"/>
        <w:ind w:left="1134" w:hanging="1134"/>
        <w:jc w:val="both"/>
        <w:rPr>
          <w:rFonts w:ascii="Times New Roman" w:eastAsia="Times New Roman" w:hAnsi="Times New Roman"/>
          <w:sz w:val="24"/>
          <w:szCs w:val="24"/>
          <w:lang w:eastAsia="en-GB"/>
        </w:rPr>
      </w:pPr>
    </w:p>
    <w:p w14:paraId="2B872774" w14:textId="77777777" w:rsidR="00EB7BB3" w:rsidRPr="00ED4C8E" w:rsidRDefault="00EB7BB3" w:rsidP="001413A9">
      <w:pPr>
        <w:spacing w:after="0" w:line="240" w:lineRule="auto"/>
        <w:ind w:left="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shall inform the other beneficiaries immediately. The suspension shall take effect five calendar days after the receipt of the notification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or on a later date, where the notification so provides.</w:t>
      </w:r>
    </w:p>
    <w:p w14:paraId="7B0167BA" w14:textId="77777777" w:rsidR="00BF54BF" w:rsidRPr="00ED4C8E" w:rsidRDefault="00BF54BF" w:rsidP="00AF06D8">
      <w:pPr>
        <w:spacing w:after="0" w:line="240" w:lineRule="auto"/>
        <w:ind w:left="1134" w:hanging="1134"/>
        <w:jc w:val="both"/>
        <w:rPr>
          <w:rFonts w:ascii="Times New Roman" w:eastAsia="Times New Roman" w:hAnsi="Times New Roman"/>
          <w:sz w:val="24"/>
          <w:szCs w:val="24"/>
          <w:lang w:eastAsia="en-GB"/>
        </w:rPr>
      </w:pPr>
    </w:p>
    <w:p w14:paraId="7FF53B8F" w14:textId="77777777" w:rsidR="0003387A" w:rsidRPr="00ED4C8E" w:rsidRDefault="0003387A" w:rsidP="001413A9">
      <w:pPr>
        <w:spacing w:after="0" w:line="240" w:lineRule="auto"/>
        <w:ind w:left="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In order to resume the implementation, the beneficiaries shall endeavour to meet the notified conditions as soon as possible and shall inform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of any progress made in this respect.</w:t>
      </w:r>
    </w:p>
    <w:p w14:paraId="7DFAD9DA" w14:textId="77777777" w:rsidR="0003387A" w:rsidRPr="00ED4C8E" w:rsidRDefault="0003387A" w:rsidP="00AF06D8">
      <w:pPr>
        <w:spacing w:after="0" w:line="240" w:lineRule="auto"/>
        <w:ind w:left="1134" w:hanging="1134"/>
        <w:jc w:val="both"/>
        <w:rPr>
          <w:rFonts w:ascii="Times New Roman" w:eastAsia="Times New Roman" w:hAnsi="Times New Roman"/>
          <w:sz w:val="24"/>
          <w:szCs w:val="24"/>
          <w:lang w:eastAsia="en-GB"/>
        </w:rPr>
      </w:pPr>
    </w:p>
    <w:p w14:paraId="1B84789C" w14:textId="77777777" w:rsidR="0003387A" w:rsidRPr="00ED4C8E" w:rsidRDefault="008E51C4" w:rsidP="001413A9">
      <w:pPr>
        <w:spacing w:after="0" w:line="240" w:lineRule="auto"/>
        <w:ind w:left="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Unless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or the participation of a beneficiary is terminated in accordance with Article</w:t>
      </w:r>
      <w:r w:rsidR="00AE7D9D" w:rsidRPr="00ED4C8E">
        <w:rPr>
          <w:rFonts w:ascii="Times New Roman" w:eastAsia="Times New Roman" w:hAnsi="Times New Roman"/>
          <w:sz w:val="24"/>
          <w:szCs w:val="24"/>
          <w:lang w:eastAsia="en-GB"/>
        </w:rPr>
        <w:t>s</w:t>
      </w:r>
      <w:r w:rsidRPr="00ED4C8E">
        <w:rPr>
          <w:rFonts w:ascii="Times New Roman" w:eastAsia="Times New Roman" w:hAnsi="Times New Roman"/>
          <w:sz w:val="24"/>
          <w:szCs w:val="24"/>
          <w:lang w:eastAsia="en-GB"/>
        </w:rPr>
        <w:t xml:space="preserve"> II.16</w:t>
      </w:r>
      <w:r w:rsidR="00AE7D9D" w:rsidRPr="00ED4C8E">
        <w:rPr>
          <w:rFonts w:ascii="Times New Roman" w:eastAsia="Times New Roman" w:hAnsi="Times New Roman"/>
          <w:sz w:val="24"/>
          <w:szCs w:val="24"/>
          <w:lang w:eastAsia="en-GB"/>
        </w:rPr>
        <w:t>.1, II.16.2</w:t>
      </w:r>
      <w:r w:rsidRPr="00ED4C8E">
        <w:rPr>
          <w:rFonts w:ascii="Times New Roman" w:eastAsia="Times New Roman" w:hAnsi="Times New Roman"/>
          <w:sz w:val="24"/>
          <w:szCs w:val="24"/>
          <w:lang w:eastAsia="en-GB"/>
        </w:rPr>
        <w:t xml:space="preserve"> or point</w:t>
      </w:r>
      <w:r w:rsidR="00594563" w:rsidRPr="00ED4C8E">
        <w:rPr>
          <w:rFonts w:ascii="Times New Roman" w:eastAsia="Times New Roman" w:hAnsi="Times New Roman"/>
          <w:sz w:val="24"/>
          <w:szCs w:val="24"/>
          <w:lang w:eastAsia="en-GB"/>
        </w:rPr>
        <w:t>s</w:t>
      </w:r>
      <w:r w:rsidRPr="00ED4C8E">
        <w:rPr>
          <w:rFonts w:ascii="Times New Roman" w:eastAsia="Times New Roman" w:hAnsi="Times New Roman"/>
          <w:sz w:val="24"/>
          <w:szCs w:val="24"/>
          <w:lang w:eastAsia="en-GB"/>
        </w:rPr>
        <w:t xml:space="preserve"> (c), (i) or (j) of Article II.16.3</w:t>
      </w:r>
      <w:r w:rsidR="005E2F10" w:rsidRPr="00ED4C8E">
        <w:rPr>
          <w:rFonts w:ascii="Times New Roman" w:eastAsia="Times New Roman" w:hAnsi="Times New Roman"/>
          <w:sz w:val="24"/>
          <w:szCs w:val="24"/>
          <w:lang w:eastAsia="en-GB"/>
        </w:rPr>
        <w:t>.1</w:t>
      </w:r>
      <w:r w:rsidRPr="00ED4C8E">
        <w:rPr>
          <w:rFonts w:ascii="Times New Roman" w:eastAsia="Times New Roman" w:hAnsi="Times New Roman"/>
          <w:sz w:val="24"/>
          <w:szCs w:val="24"/>
          <w:lang w:eastAsia="en-GB"/>
        </w:rPr>
        <w:t>, the</w:t>
      </w:r>
      <w:r w:rsidR="00005A41" w:rsidRPr="00ED4C8E">
        <w:rPr>
          <w:rFonts w:ascii="Times New Roman" w:eastAsia="Times New Roman" w:hAnsi="Times New Roman"/>
          <w:sz w:val="24"/>
          <w:szCs w:val="24"/>
          <w:lang w:eastAsia="en-GB"/>
        </w:rPr>
        <w:t xml:space="preserve"> </w:t>
      </w:r>
      <w:r w:rsidR="00EF6132">
        <w:rPr>
          <w:rFonts w:ascii="Times New Roman" w:eastAsia="Times New Roman" w:hAnsi="Times New Roman"/>
          <w:sz w:val="24"/>
          <w:szCs w:val="24"/>
          <w:lang w:eastAsia="en-GB"/>
        </w:rPr>
        <w:t>Agency</w:t>
      </w:r>
      <w:r w:rsidR="00005A41" w:rsidRPr="00ED4C8E">
        <w:rPr>
          <w:rFonts w:ascii="Times New Roman" w:eastAsia="Times New Roman" w:hAnsi="Times New Roman"/>
          <w:sz w:val="24"/>
          <w:szCs w:val="24"/>
          <w:lang w:eastAsia="en-GB"/>
        </w:rPr>
        <w:t xml:space="preserve"> shall</w:t>
      </w:r>
      <w:r w:rsidRPr="00ED4C8E">
        <w:rPr>
          <w:rFonts w:ascii="Times New Roman" w:eastAsia="Times New Roman" w:hAnsi="Times New Roman"/>
          <w:sz w:val="24"/>
          <w:szCs w:val="24"/>
          <w:lang w:eastAsia="en-GB"/>
        </w:rPr>
        <w:t>, as soon as it considers that the conditions for resuming the implementation have been met</w:t>
      </w:r>
      <w:r w:rsidR="00B81535" w:rsidRPr="00ED4C8E">
        <w:rPr>
          <w:rFonts w:ascii="Times New Roman" w:eastAsia="Times New Roman" w:hAnsi="Times New Roman"/>
          <w:sz w:val="24"/>
          <w:szCs w:val="24"/>
        </w:rPr>
        <w:t xml:space="preserve"> or the necessary verification, including on-the-spot checks, </w:t>
      </w:r>
      <w:r w:rsidR="00FA378A" w:rsidRPr="00ED4C8E">
        <w:rPr>
          <w:rFonts w:ascii="Times New Roman" w:eastAsia="Times New Roman" w:hAnsi="Times New Roman"/>
          <w:sz w:val="24"/>
          <w:szCs w:val="24"/>
        </w:rPr>
        <w:t>ha</w:t>
      </w:r>
      <w:r w:rsidR="00B81535" w:rsidRPr="00ED4C8E">
        <w:rPr>
          <w:rFonts w:ascii="Times New Roman" w:eastAsia="Times New Roman" w:hAnsi="Times New Roman"/>
          <w:sz w:val="24"/>
          <w:szCs w:val="24"/>
        </w:rPr>
        <w:t>s</w:t>
      </w:r>
      <w:r w:rsidR="00FA378A" w:rsidRPr="00ED4C8E">
        <w:rPr>
          <w:rFonts w:ascii="Times New Roman" w:eastAsia="Times New Roman" w:hAnsi="Times New Roman"/>
          <w:sz w:val="24"/>
          <w:szCs w:val="24"/>
        </w:rPr>
        <w:t xml:space="preserve"> been</w:t>
      </w:r>
      <w:r w:rsidR="00B81535" w:rsidRPr="00ED4C8E">
        <w:rPr>
          <w:rFonts w:ascii="Times New Roman" w:eastAsia="Times New Roman" w:hAnsi="Times New Roman"/>
          <w:sz w:val="24"/>
          <w:szCs w:val="24"/>
        </w:rPr>
        <w:t xml:space="preserve"> carried out</w:t>
      </w:r>
      <w:r w:rsidRPr="00ED4C8E">
        <w:rPr>
          <w:rFonts w:ascii="Times New Roman" w:eastAsia="Times New Roman" w:hAnsi="Times New Roman"/>
          <w:sz w:val="24"/>
          <w:szCs w:val="24"/>
          <w:lang w:eastAsia="en-GB"/>
        </w:rPr>
        <w:t xml:space="preserve">, </w:t>
      </w:r>
      <w:r w:rsidR="00005A41" w:rsidRPr="00ED4C8E">
        <w:rPr>
          <w:rFonts w:ascii="Times New Roman" w:eastAsia="Times New Roman" w:hAnsi="Times New Roman"/>
          <w:sz w:val="24"/>
          <w:szCs w:val="24"/>
          <w:lang w:eastAsia="en-GB"/>
        </w:rPr>
        <w:t>formally</w:t>
      </w:r>
      <w:r w:rsidR="00005A41" w:rsidRPr="00ED4C8E" w:rsidDel="00CA575D">
        <w:rPr>
          <w:rFonts w:ascii="Times New Roman" w:eastAsia="Times New Roman" w:hAnsi="Times New Roman"/>
          <w:sz w:val="24"/>
          <w:szCs w:val="24"/>
          <w:lang w:eastAsia="en-GB"/>
        </w:rPr>
        <w:t xml:space="preserve"> </w:t>
      </w:r>
      <w:r w:rsidR="00005A41" w:rsidRPr="00ED4C8E">
        <w:rPr>
          <w:rFonts w:ascii="Times New Roman" w:eastAsia="Times New Roman" w:hAnsi="Times New Roman"/>
          <w:sz w:val="24"/>
          <w:szCs w:val="24"/>
          <w:lang w:eastAsia="en-GB"/>
        </w:rPr>
        <w:t xml:space="preserve">notify the </w:t>
      </w:r>
      <w:r w:rsidR="00BE655B" w:rsidRPr="00ED4C8E">
        <w:rPr>
          <w:rFonts w:ascii="Times New Roman" w:eastAsia="Times New Roman" w:hAnsi="Times New Roman"/>
          <w:sz w:val="24"/>
          <w:szCs w:val="24"/>
          <w:lang w:eastAsia="en-GB"/>
        </w:rPr>
        <w:t>coordinating beneficiary</w:t>
      </w:r>
      <w:r w:rsidR="00005A41"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thereof and </w:t>
      </w:r>
      <w:r w:rsidR="0003387A" w:rsidRPr="00ED4C8E">
        <w:rPr>
          <w:rFonts w:ascii="Times New Roman" w:eastAsia="Times New Roman" w:hAnsi="Times New Roman"/>
          <w:sz w:val="24"/>
          <w:szCs w:val="24"/>
          <w:lang w:eastAsia="en-GB"/>
        </w:rPr>
        <w:t xml:space="preserve">invite the </w:t>
      </w:r>
      <w:r w:rsidR="00BE655B" w:rsidRPr="00ED4C8E">
        <w:rPr>
          <w:rFonts w:ascii="Times New Roman" w:eastAsia="Times New Roman" w:hAnsi="Times New Roman"/>
          <w:sz w:val="24"/>
          <w:szCs w:val="24"/>
          <w:lang w:eastAsia="en-GB"/>
        </w:rPr>
        <w:t>coordinating beneficiary</w:t>
      </w:r>
      <w:r w:rsidR="0003387A" w:rsidRPr="00ED4C8E">
        <w:rPr>
          <w:rFonts w:ascii="Times New Roman" w:eastAsia="Times New Roman" w:hAnsi="Times New Roman"/>
          <w:sz w:val="24"/>
          <w:szCs w:val="24"/>
          <w:lang w:eastAsia="en-GB"/>
        </w:rPr>
        <w:t xml:space="preserve"> to present a request for amendment</w:t>
      </w:r>
      <w:r w:rsidRPr="00ED4C8E">
        <w:rPr>
          <w:rFonts w:ascii="Times New Roman" w:eastAsia="Times New Roman" w:hAnsi="Times New Roman"/>
          <w:sz w:val="24"/>
          <w:szCs w:val="24"/>
          <w:lang w:eastAsia="en-GB"/>
        </w:rPr>
        <w:t xml:space="preserve"> of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as provided for in </w:t>
      </w:r>
      <w:r w:rsidR="00AE7D9D" w:rsidRPr="00ED4C8E">
        <w:rPr>
          <w:rFonts w:ascii="Times New Roman" w:eastAsia="Times New Roman" w:hAnsi="Times New Roman"/>
          <w:sz w:val="24"/>
          <w:szCs w:val="24"/>
          <w:lang w:eastAsia="en-GB"/>
        </w:rPr>
        <w:t>Article II.15.3</w:t>
      </w:r>
      <w:r w:rsidR="0003387A" w:rsidRPr="00ED4C8E">
        <w:rPr>
          <w:rFonts w:ascii="Times New Roman" w:eastAsia="Times New Roman" w:hAnsi="Times New Roman"/>
          <w:sz w:val="24"/>
          <w:szCs w:val="24"/>
          <w:lang w:eastAsia="en-GB"/>
        </w:rPr>
        <w:t>.</w:t>
      </w:r>
    </w:p>
    <w:p w14:paraId="4413A840"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p>
    <w:p w14:paraId="412A8634" w14:textId="77777777" w:rsidR="0003387A" w:rsidRPr="00ED4C8E" w:rsidRDefault="0003387A" w:rsidP="00242651">
      <w:pPr>
        <w:tabs>
          <w:tab w:val="left" w:pos="851"/>
        </w:tabs>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9B606A" w:rsidRPr="00ED4C8E">
        <w:rPr>
          <w:rFonts w:ascii="Times New Roman" w:eastAsia="Times New Roman" w:hAnsi="Times New Roman"/>
          <w:b/>
          <w:sz w:val="24"/>
          <w:szCs w:val="24"/>
          <w:lang w:eastAsia="en-GB"/>
        </w:rPr>
        <w:t>15</w:t>
      </w:r>
      <w:r w:rsidRPr="00ED4C8E">
        <w:rPr>
          <w:rFonts w:ascii="Times New Roman" w:eastAsia="Times New Roman" w:hAnsi="Times New Roman"/>
          <w:b/>
          <w:sz w:val="24"/>
          <w:szCs w:val="24"/>
          <w:lang w:eastAsia="en-GB"/>
        </w:rPr>
        <w:t>.3</w:t>
      </w:r>
      <w:r w:rsidR="002508A0" w:rsidRPr="00ED4C8E">
        <w:rPr>
          <w:rFonts w:ascii="Times New Roman" w:eastAsia="Times New Roman" w:hAnsi="Times New Roman"/>
          <w:b/>
          <w:sz w:val="24"/>
          <w:szCs w:val="24"/>
          <w:lang w:eastAsia="en-GB"/>
        </w:rPr>
        <w:tab/>
      </w:r>
      <w:r w:rsidRPr="00ED4C8E">
        <w:rPr>
          <w:rFonts w:ascii="Times New Roman" w:eastAsia="Times New Roman" w:hAnsi="Times New Roman"/>
          <w:b/>
          <w:sz w:val="24"/>
          <w:szCs w:val="24"/>
          <w:lang w:eastAsia="en-GB"/>
        </w:rPr>
        <w:t xml:space="preserve">Effects of the suspension </w:t>
      </w:r>
    </w:p>
    <w:p w14:paraId="176B4266" w14:textId="77777777" w:rsidR="0003387A" w:rsidRPr="00ED4C8E" w:rsidRDefault="0003387A" w:rsidP="00242651">
      <w:pPr>
        <w:spacing w:after="0" w:line="240" w:lineRule="auto"/>
        <w:ind w:left="851"/>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 </w:t>
      </w:r>
    </w:p>
    <w:p w14:paraId="08DEFDCD"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If the implementation of the </w:t>
      </w:r>
      <w:r w:rsidR="00BE655B" w:rsidRPr="00ED4C8E">
        <w:rPr>
          <w:rFonts w:ascii="Times New Roman" w:eastAsia="Times New Roman" w:hAnsi="Times New Roman"/>
          <w:sz w:val="24"/>
          <w:szCs w:val="24"/>
          <w:lang w:eastAsia="en-GB"/>
        </w:rPr>
        <w:t>project</w:t>
      </w:r>
      <w:r w:rsidRPr="00ED4C8E">
        <w:rPr>
          <w:rFonts w:ascii="Times New Roman" w:eastAsia="Times New Roman" w:hAnsi="Times New Roman"/>
          <w:sz w:val="24"/>
          <w:szCs w:val="24"/>
          <w:lang w:eastAsia="en-GB"/>
        </w:rPr>
        <w:t xml:space="preserve"> can be resumed and the </w:t>
      </w:r>
      <w:r w:rsidR="00952E98" w:rsidRPr="00ED4C8E">
        <w:rPr>
          <w:rFonts w:ascii="Times New Roman" w:eastAsia="Times New Roman" w:hAnsi="Times New Roman"/>
          <w:sz w:val="24"/>
          <w:szCs w:val="24"/>
          <w:lang w:eastAsia="en-GB"/>
        </w:rPr>
        <w:t>Agreement</w:t>
      </w:r>
      <w:r w:rsidR="00B96671" w:rsidRPr="00ED4C8E">
        <w:rPr>
          <w:rFonts w:ascii="Times New Roman" w:eastAsia="Times New Roman" w:hAnsi="Times New Roman"/>
          <w:sz w:val="24"/>
          <w:szCs w:val="24"/>
          <w:lang w:eastAsia="en-GB"/>
        </w:rPr>
        <w:t xml:space="preserve"> is not terminated</w:t>
      </w:r>
      <w:r w:rsidR="00B42D7C" w:rsidRPr="00ED4C8E">
        <w:rPr>
          <w:rFonts w:ascii="Times New Roman" w:eastAsia="Times New Roman" w:hAnsi="Times New Roman"/>
          <w:sz w:val="24"/>
          <w:szCs w:val="24"/>
          <w:lang w:eastAsia="en-GB"/>
        </w:rPr>
        <w:t>,</w:t>
      </w:r>
      <w:r w:rsidR="003F0A4C"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a</w:t>
      </w:r>
      <w:r w:rsidR="006E042B" w:rsidRPr="00ED4C8E">
        <w:rPr>
          <w:rFonts w:ascii="Times New Roman" w:eastAsia="Times New Roman" w:hAnsi="Times New Roman"/>
          <w:sz w:val="24"/>
          <w:szCs w:val="24"/>
          <w:lang w:eastAsia="en-GB"/>
        </w:rPr>
        <w:t>n</w:t>
      </w:r>
      <w:r w:rsidRPr="00ED4C8E">
        <w:rPr>
          <w:rFonts w:ascii="Times New Roman" w:eastAsia="Times New Roman" w:hAnsi="Times New Roman"/>
          <w:sz w:val="24"/>
          <w:szCs w:val="24"/>
          <w:lang w:eastAsia="en-GB"/>
        </w:rPr>
        <w:t xml:space="preserve"> amendment to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shall be </w:t>
      </w:r>
      <w:r w:rsidR="005566F1" w:rsidRPr="00ED4C8E">
        <w:rPr>
          <w:rFonts w:ascii="Times New Roman" w:eastAsia="Times New Roman" w:hAnsi="Times New Roman"/>
          <w:sz w:val="24"/>
          <w:szCs w:val="24"/>
          <w:lang w:eastAsia="en-GB"/>
        </w:rPr>
        <w:t xml:space="preserve">made </w:t>
      </w:r>
      <w:r w:rsidRPr="00ED4C8E">
        <w:rPr>
          <w:rFonts w:ascii="Times New Roman" w:eastAsia="Times New Roman" w:hAnsi="Times New Roman"/>
          <w:sz w:val="24"/>
          <w:szCs w:val="24"/>
          <w:lang w:eastAsia="en-GB"/>
        </w:rPr>
        <w:t xml:space="preserve">in accordance with </w:t>
      </w:r>
      <w:r w:rsidR="008D55F2" w:rsidRPr="00ED4C8E">
        <w:rPr>
          <w:rFonts w:ascii="Times New Roman" w:eastAsia="Times New Roman" w:hAnsi="Times New Roman"/>
          <w:sz w:val="24"/>
          <w:szCs w:val="24"/>
          <w:lang w:eastAsia="en-GB"/>
        </w:rPr>
        <w:t>Article II.</w:t>
      </w:r>
      <w:r w:rsidR="002508A0" w:rsidRPr="00ED4C8E">
        <w:rPr>
          <w:rFonts w:ascii="Times New Roman" w:eastAsia="Times New Roman" w:hAnsi="Times New Roman"/>
          <w:sz w:val="24"/>
          <w:szCs w:val="24"/>
          <w:lang w:eastAsia="en-GB"/>
        </w:rPr>
        <w:t>12</w:t>
      </w:r>
      <w:r w:rsidR="00514610"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in order to </w:t>
      </w:r>
      <w:r w:rsidR="005566F1" w:rsidRPr="00ED4C8E">
        <w:rPr>
          <w:rFonts w:ascii="Times New Roman" w:eastAsia="Times New Roman" w:hAnsi="Times New Roman"/>
          <w:sz w:val="24"/>
          <w:szCs w:val="24"/>
          <w:lang w:eastAsia="en-GB"/>
        </w:rPr>
        <w:t xml:space="preserve">establish </w:t>
      </w:r>
      <w:r w:rsidRPr="00ED4C8E">
        <w:rPr>
          <w:rFonts w:ascii="Times New Roman" w:eastAsia="Times New Roman" w:hAnsi="Times New Roman"/>
          <w:sz w:val="24"/>
          <w:szCs w:val="24"/>
          <w:lang w:eastAsia="en-GB"/>
        </w:rPr>
        <w:t xml:space="preserve">the date on which the </w:t>
      </w:r>
      <w:r w:rsidR="00BE655B" w:rsidRPr="00ED4C8E">
        <w:rPr>
          <w:rFonts w:ascii="Times New Roman" w:eastAsia="Times New Roman" w:hAnsi="Times New Roman"/>
          <w:sz w:val="24"/>
          <w:szCs w:val="24"/>
          <w:lang w:eastAsia="en-GB"/>
        </w:rPr>
        <w:t>project</w:t>
      </w:r>
      <w:r w:rsidRPr="00ED4C8E">
        <w:rPr>
          <w:rFonts w:ascii="Times New Roman" w:eastAsia="Times New Roman" w:hAnsi="Times New Roman"/>
          <w:sz w:val="24"/>
          <w:szCs w:val="24"/>
          <w:lang w:eastAsia="en-GB"/>
        </w:rPr>
        <w:t xml:space="preserve"> shall be resumed, to extend the duration of the </w:t>
      </w:r>
      <w:r w:rsidR="00BE655B" w:rsidRPr="00ED4C8E">
        <w:rPr>
          <w:rFonts w:ascii="Times New Roman" w:eastAsia="Times New Roman" w:hAnsi="Times New Roman"/>
          <w:sz w:val="24"/>
          <w:szCs w:val="24"/>
          <w:lang w:eastAsia="en-GB"/>
        </w:rPr>
        <w:t>project</w:t>
      </w:r>
      <w:r w:rsidRPr="00ED4C8E">
        <w:rPr>
          <w:rFonts w:ascii="Times New Roman" w:eastAsia="Times New Roman" w:hAnsi="Times New Roman"/>
          <w:sz w:val="24"/>
          <w:szCs w:val="24"/>
          <w:lang w:eastAsia="en-GB"/>
        </w:rPr>
        <w:t xml:space="preserve"> and to make any other modifications that may be necessary to adapt the </w:t>
      </w:r>
      <w:r w:rsidR="00BE655B" w:rsidRPr="00ED4C8E">
        <w:rPr>
          <w:rFonts w:ascii="Times New Roman" w:eastAsia="Times New Roman" w:hAnsi="Times New Roman"/>
          <w:sz w:val="24"/>
          <w:szCs w:val="24"/>
          <w:lang w:eastAsia="en-GB"/>
        </w:rPr>
        <w:t>project</w:t>
      </w:r>
      <w:r w:rsidRPr="00ED4C8E">
        <w:rPr>
          <w:rFonts w:ascii="Times New Roman" w:eastAsia="Times New Roman" w:hAnsi="Times New Roman"/>
          <w:sz w:val="24"/>
          <w:szCs w:val="24"/>
          <w:lang w:eastAsia="en-GB"/>
        </w:rPr>
        <w:t xml:space="preserve"> to the new implementing conditions. </w:t>
      </w:r>
    </w:p>
    <w:p w14:paraId="6DBB6488" w14:textId="77777777" w:rsidR="0003387A" w:rsidRPr="00ED4C8E" w:rsidRDefault="0003387A" w:rsidP="00242651">
      <w:pPr>
        <w:spacing w:after="0" w:line="240" w:lineRule="auto"/>
        <w:jc w:val="both"/>
        <w:rPr>
          <w:rFonts w:ascii="Times New Roman" w:eastAsia="Times New Roman" w:hAnsi="Times New Roman"/>
          <w:sz w:val="24"/>
          <w:szCs w:val="24"/>
          <w:lang w:eastAsia="en-GB"/>
        </w:rPr>
      </w:pPr>
    </w:p>
    <w:p w14:paraId="490CA50D"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suspension is deemed lifted </w:t>
      </w:r>
      <w:r w:rsidR="004D5406" w:rsidRPr="00ED4C8E">
        <w:rPr>
          <w:rFonts w:ascii="Times New Roman" w:eastAsia="Times New Roman" w:hAnsi="Times New Roman"/>
          <w:sz w:val="24"/>
          <w:szCs w:val="24"/>
          <w:lang w:eastAsia="en-GB"/>
        </w:rPr>
        <w:t xml:space="preserve">as from </w:t>
      </w:r>
      <w:r w:rsidRPr="00ED4C8E">
        <w:rPr>
          <w:rFonts w:ascii="Times New Roman" w:eastAsia="Times New Roman" w:hAnsi="Times New Roman"/>
          <w:sz w:val="24"/>
          <w:szCs w:val="24"/>
          <w:lang w:eastAsia="en-GB"/>
        </w:rPr>
        <w:t xml:space="preserve">the date of </w:t>
      </w:r>
      <w:r w:rsidR="005566F1" w:rsidRPr="00ED4C8E">
        <w:rPr>
          <w:rFonts w:ascii="Times New Roman" w:eastAsia="Times New Roman" w:hAnsi="Times New Roman"/>
          <w:sz w:val="24"/>
          <w:szCs w:val="24"/>
          <w:lang w:eastAsia="en-GB"/>
        </w:rPr>
        <w:t xml:space="preserve">resumption of </w:t>
      </w:r>
      <w:r w:rsidRPr="00ED4C8E">
        <w:rPr>
          <w:rFonts w:ascii="Times New Roman" w:eastAsia="Times New Roman" w:hAnsi="Times New Roman"/>
          <w:sz w:val="24"/>
          <w:szCs w:val="24"/>
          <w:lang w:eastAsia="en-GB"/>
        </w:rPr>
        <w:t xml:space="preserve">the </w:t>
      </w:r>
      <w:r w:rsidR="00BE655B" w:rsidRPr="00ED4C8E">
        <w:rPr>
          <w:rFonts w:ascii="Times New Roman" w:eastAsia="Times New Roman" w:hAnsi="Times New Roman"/>
          <w:sz w:val="24"/>
          <w:szCs w:val="24"/>
          <w:lang w:eastAsia="en-GB"/>
        </w:rPr>
        <w:t>project</w:t>
      </w:r>
      <w:r w:rsidRPr="00ED4C8E">
        <w:rPr>
          <w:rFonts w:ascii="Times New Roman" w:eastAsia="Times New Roman" w:hAnsi="Times New Roman"/>
          <w:sz w:val="24"/>
          <w:szCs w:val="24"/>
          <w:lang w:eastAsia="en-GB"/>
        </w:rPr>
        <w:t xml:space="preserve"> agreed by the parties in accordance with the </w:t>
      </w:r>
      <w:r w:rsidR="005566F1" w:rsidRPr="00ED4C8E">
        <w:rPr>
          <w:rFonts w:ascii="Times New Roman" w:eastAsia="Times New Roman" w:hAnsi="Times New Roman"/>
          <w:sz w:val="24"/>
          <w:szCs w:val="24"/>
          <w:lang w:eastAsia="en-GB"/>
        </w:rPr>
        <w:t xml:space="preserve">first </w:t>
      </w:r>
      <w:r w:rsidRPr="00ED4C8E">
        <w:rPr>
          <w:rFonts w:ascii="Times New Roman" w:eastAsia="Times New Roman" w:hAnsi="Times New Roman"/>
          <w:sz w:val="24"/>
          <w:szCs w:val="24"/>
          <w:lang w:eastAsia="en-GB"/>
        </w:rPr>
        <w:t>subparagraph</w:t>
      </w:r>
      <w:r w:rsidR="009F596A" w:rsidRPr="00ED4C8E">
        <w:rPr>
          <w:rFonts w:ascii="Times New Roman" w:eastAsia="Times New Roman" w:hAnsi="Times New Roman"/>
          <w:sz w:val="24"/>
          <w:szCs w:val="24"/>
          <w:lang w:eastAsia="en-GB"/>
        </w:rPr>
        <w:t xml:space="preserve">. Such a date may be </w:t>
      </w:r>
      <w:r w:rsidR="005566F1" w:rsidRPr="00ED4C8E">
        <w:rPr>
          <w:rFonts w:ascii="Times New Roman" w:eastAsia="Times New Roman" w:hAnsi="Times New Roman"/>
          <w:sz w:val="24"/>
          <w:szCs w:val="24"/>
          <w:lang w:eastAsia="en-GB"/>
        </w:rPr>
        <w:t>before</w:t>
      </w:r>
      <w:r w:rsidR="009F596A" w:rsidRPr="00ED4C8E">
        <w:rPr>
          <w:rFonts w:ascii="Times New Roman" w:eastAsia="Times New Roman" w:hAnsi="Times New Roman"/>
          <w:sz w:val="24"/>
          <w:szCs w:val="24"/>
          <w:lang w:eastAsia="en-GB"/>
        </w:rPr>
        <w:t xml:space="preserve"> the date on which the </w:t>
      </w:r>
      <w:r w:rsidR="004D5406" w:rsidRPr="00ED4C8E">
        <w:rPr>
          <w:rFonts w:ascii="Times New Roman" w:eastAsia="Times New Roman" w:hAnsi="Times New Roman"/>
          <w:sz w:val="24"/>
          <w:szCs w:val="24"/>
          <w:lang w:eastAsia="en-GB"/>
        </w:rPr>
        <w:t xml:space="preserve">amendment </w:t>
      </w:r>
      <w:r w:rsidR="00F0298C" w:rsidRPr="00ED4C8E">
        <w:rPr>
          <w:rFonts w:ascii="Times New Roman" w:eastAsia="Times New Roman" w:hAnsi="Times New Roman"/>
          <w:sz w:val="24"/>
          <w:szCs w:val="24"/>
          <w:lang w:eastAsia="en-GB"/>
        </w:rPr>
        <w:t>enters</w:t>
      </w:r>
      <w:r w:rsidR="00120E5D" w:rsidRPr="00ED4C8E">
        <w:rPr>
          <w:rFonts w:ascii="Times New Roman" w:eastAsia="Times New Roman" w:hAnsi="Times New Roman"/>
          <w:sz w:val="24"/>
          <w:szCs w:val="24"/>
          <w:lang w:eastAsia="en-GB"/>
        </w:rPr>
        <w:t xml:space="preserve"> </w:t>
      </w:r>
      <w:r w:rsidR="00BE121F" w:rsidRPr="00ED4C8E">
        <w:rPr>
          <w:rFonts w:ascii="Times New Roman" w:eastAsia="Times New Roman" w:hAnsi="Times New Roman"/>
          <w:sz w:val="24"/>
          <w:szCs w:val="24"/>
          <w:lang w:eastAsia="en-GB"/>
        </w:rPr>
        <w:t>into force</w:t>
      </w:r>
      <w:r w:rsidRPr="00ED4C8E">
        <w:rPr>
          <w:rFonts w:ascii="Times New Roman" w:eastAsia="Times New Roman" w:hAnsi="Times New Roman"/>
          <w:sz w:val="24"/>
          <w:szCs w:val="24"/>
          <w:lang w:eastAsia="en-GB"/>
        </w:rPr>
        <w:t xml:space="preserve">. </w:t>
      </w:r>
    </w:p>
    <w:p w14:paraId="0524B014"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p>
    <w:p w14:paraId="6B83A643" w14:textId="77777777" w:rsidR="0003387A" w:rsidRPr="00ED4C8E" w:rsidRDefault="00120E5D"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Any costs incurred by the beneficiaries, d</w:t>
      </w:r>
      <w:r w:rsidR="0003387A" w:rsidRPr="00ED4C8E">
        <w:rPr>
          <w:rFonts w:ascii="Times New Roman" w:eastAsia="Times New Roman" w:hAnsi="Times New Roman"/>
          <w:sz w:val="24"/>
          <w:szCs w:val="24"/>
          <w:lang w:eastAsia="en-GB"/>
        </w:rPr>
        <w:t>uring the period of suspension</w:t>
      </w:r>
      <w:r w:rsidR="009E725E" w:rsidRPr="00ED4C8E">
        <w:rPr>
          <w:rFonts w:ascii="Times New Roman" w:eastAsia="Times New Roman" w:hAnsi="Times New Roman"/>
          <w:sz w:val="24"/>
          <w:szCs w:val="24"/>
          <w:lang w:eastAsia="en-GB"/>
        </w:rPr>
        <w:t>,</w:t>
      </w:r>
      <w:r w:rsidR="00DB1F0A" w:rsidRPr="00ED4C8E">
        <w:rPr>
          <w:rFonts w:ascii="Times New Roman" w:eastAsia="Times New Roman" w:hAnsi="Times New Roman"/>
          <w:sz w:val="24"/>
          <w:szCs w:val="24"/>
          <w:lang w:eastAsia="en-GB"/>
        </w:rPr>
        <w:t xml:space="preserve"> for </w:t>
      </w:r>
      <w:r w:rsidR="009E526D" w:rsidRPr="00ED4C8E">
        <w:rPr>
          <w:rFonts w:ascii="Times New Roman" w:eastAsia="Times New Roman" w:hAnsi="Times New Roman"/>
          <w:sz w:val="24"/>
          <w:szCs w:val="24"/>
          <w:lang w:eastAsia="en-GB"/>
        </w:rPr>
        <w:t xml:space="preserve">the </w:t>
      </w:r>
      <w:r w:rsidR="0011535C" w:rsidRPr="00ED4C8E">
        <w:rPr>
          <w:rFonts w:ascii="Times New Roman" w:eastAsia="Times New Roman" w:hAnsi="Times New Roman"/>
          <w:sz w:val="24"/>
          <w:szCs w:val="24"/>
          <w:lang w:eastAsia="en-GB"/>
        </w:rPr>
        <w:t xml:space="preserve">implementation of </w:t>
      </w:r>
      <w:r w:rsidR="00DB1F0A" w:rsidRPr="00ED4C8E">
        <w:rPr>
          <w:rFonts w:ascii="Times New Roman" w:eastAsia="Times New Roman" w:hAnsi="Times New Roman"/>
          <w:sz w:val="24"/>
          <w:szCs w:val="24"/>
          <w:lang w:eastAsia="en-GB"/>
        </w:rPr>
        <w:t xml:space="preserve">the suspended </w:t>
      </w:r>
      <w:r w:rsidR="00BE655B" w:rsidRPr="00ED4C8E">
        <w:rPr>
          <w:rFonts w:ascii="Times New Roman" w:eastAsia="Times New Roman" w:hAnsi="Times New Roman"/>
          <w:sz w:val="24"/>
          <w:szCs w:val="24"/>
          <w:lang w:eastAsia="en-GB"/>
        </w:rPr>
        <w:t>project</w:t>
      </w:r>
      <w:r w:rsidR="00DB1F0A" w:rsidRPr="00ED4C8E">
        <w:rPr>
          <w:rFonts w:ascii="Times New Roman" w:eastAsia="Times New Roman" w:hAnsi="Times New Roman"/>
          <w:sz w:val="24"/>
          <w:szCs w:val="24"/>
          <w:lang w:eastAsia="en-GB"/>
        </w:rPr>
        <w:t xml:space="preserve"> or the suspended part thereof, </w:t>
      </w:r>
      <w:r w:rsidR="0003387A" w:rsidRPr="00ED4C8E">
        <w:rPr>
          <w:rFonts w:ascii="Times New Roman" w:eastAsia="Times New Roman" w:hAnsi="Times New Roman"/>
          <w:sz w:val="24"/>
          <w:szCs w:val="24"/>
          <w:lang w:eastAsia="en-GB"/>
        </w:rPr>
        <w:t xml:space="preserve">shall </w:t>
      </w:r>
      <w:r w:rsidR="00F0298C" w:rsidRPr="00ED4C8E">
        <w:rPr>
          <w:rFonts w:ascii="Times New Roman" w:eastAsia="Times New Roman" w:hAnsi="Times New Roman"/>
          <w:sz w:val="24"/>
          <w:szCs w:val="24"/>
          <w:lang w:eastAsia="en-GB"/>
        </w:rPr>
        <w:t xml:space="preserve">not </w:t>
      </w:r>
      <w:r w:rsidR="00DB1F0A" w:rsidRPr="00ED4C8E">
        <w:rPr>
          <w:rFonts w:ascii="Times New Roman" w:eastAsia="Times New Roman" w:hAnsi="Times New Roman"/>
          <w:sz w:val="24"/>
          <w:szCs w:val="24"/>
          <w:lang w:eastAsia="en-GB"/>
        </w:rPr>
        <w:t xml:space="preserve">be </w:t>
      </w:r>
      <w:r w:rsidR="00F0298C" w:rsidRPr="00ED4C8E">
        <w:rPr>
          <w:rFonts w:ascii="Times New Roman" w:eastAsia="Times New Roman" w:hAnsi="Times New Roman"/>
          <w:sz w:val="24"/>
          <w:szCs w:val="24"/>
          <w:lang w:eastAsia="en-GB"/>
        </w:rPr>
        <w:t>reimbursed or covered by the grant</w:t>
      </w:r>
      <w:r w:rsidR="00DB1F0A" w:rsidRPr="00ED4C8E">
        <w:rPr>
          <w:rFonts w:ascii="Times New Roman" w:eastAsia="Times New Roman" w:hAnsi="Times New Roman"/>
          <w:sz w:val="24"/>
          <w:szCs w:val="24"/>
          <w:lang w:eastAsia="en-GB"/>
        </w:rPr>
        <w:t xml:space="preserve">. </w:t>
      </w:r>
      <w:r w:rsidR="0003387A" w:rsidRPr="00ED4C8E">
        <w:rPr>
          <w:rFonts w:ascii="Times New Roman" w:eastAsia="Times New Roman" w:hAnsi="Times New Roman"/>
          <w:sz w:val="24"/>
          <w:szCs w:val="24"/>
          <w:lang w:eastAsia="en-GB"/>
        </w:rPr>
        <w:t xml:space="preserve"> </w:t>
      </w:r>
    </w:p>
    <w:p w14:paraId="348E3E9E"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p>
    <w:p w14:paraId="50050AFD"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The right of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to suspend the implementation is without prejudice to its right to terminate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or the participation of a beneficiary </w:t>
      </w:r>
      <w:r w:rsidR="0023214F" w:rsidRPr="00ED4C8E">
        <w:rPr>
          <w:rFonts w:ascii="Times New Roman" w:eastAsia="Times New Roman" w:hAnsi="Times New Roman"/>
          <w:sz w:val="24"/>
          <w:szCs w:val="24"/>
          <w:lang w:eastAsia="en-GB"/>
        </w:rPr>
        <w:t>in accordance with Article II.16</w:t>
      </w:r>
      <w:r w:rsidR="00F0298C" w:rsidRPr="00ED4C8E">
        <w:rPr>
          <w:rFonts w:ascii="Times New Roman" w:eastAsia="Times New Roman" w:hAnsi="Times New Roman"/>
          <w:sz w:val="24"/>
          <w:szCs w:val="24"/>
          <w:lang w:eastAsia="en-GB"/>
        </w:rPr>
        <w:t>.3</w:t>
      </w:r>
      <w:r w:rsidR="0023214F"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and its right to reduce the grant or recover amounts unduly paid</w:t>
      </w:r>
      <w:r w:rsidR="0023214F" w:rsidRPr="00ED4C8E">
        <w:rPr>
          <w:rFonts w:ascii="Times New Roman" w:eastAsia="Times New Roman" w:hAnsi="Times New Roman"/>
          <w:sz w:val="24"/>
          <w:szCs w:val="24"/>
          <w:lang w:eastAsia="en-GB"/>
        </w:rPr>
        <w:t xml:space="preserve"> in accordance with Articles II</w:t>
      </w:r>
      <w:r w:rsidR="0023214F" w:rsidRPr="004D6B30">
        <w:rPr>
          <w:rFonts w:ascii="Times New Roman" w:hAnsi="Times New Roman"/>
          <w:b/>
          <w:bCs/>
          <w:sz w:val="24"/>
          <w:szCs w:val="24"/>
        </w:rPr>
        <w:t>.</w:t>
      </w:r>
      <w:r w:rsidR="0023214F" w:rsidRPr="004D6B30">
        <w:rPr>
          <w:rFonts w:ascii="Times New Roman" w:hAnsi="Times New Roman"/>
          <w:bCs/>
          <w:sz w:val="24"/>
          <w:szCs w:val="24"/>
        </w:rPr>
        <w:t>25.4</w:t>
      </w:r>
      <w:r w:rsidR="005E2F10" w:rsidRPr="004D6B30">
        <w:rPr>
          <w:rFonts w:ascii="Times New Roman" w:hAnsi="Times New Roman"/>
          <w:bCs/>
          <w:sz w:val="24"/>
          <w:szCs w:val="24"/>
        </w:rPr>
        <w:t xml:space="preserve"> </w:t>
      </w:r>
      <w:r w:rsidR="0023214F" w:rsidRPr="004D6B30">
        <w:rPr>
          <w:rFonts w:ascii="Times New Roman" w:hAnsi="Times New Roman"/>
          <w:bCs/>
          <w:sz w:val="24"/>
          <w:szCs w:val="24"/>
        </w:rPr>
        <w:t>and II.2</w:t>
      </w:r>
      <w:r w:rsidR="003034FE" w:rsidRPr="004D6B30">
        <w:rPr>
          <w:rFonts w:ascii="Times New Roman" w:hAnsi="Times New Roman"/>
          <w:bCs/>
          <w:sz w:val="24"/>
          <w:szCs w:val="24"/>
        </w:rPr>
        <w:t>6</w:t>
      </w:r>
      <w:r w:rsidR="00F863A5" w:rsidRPr="00ED4C8E">
        <w:rPr>
          <w:rFonts w:ascii="Times New Roman" w:eastAsia="Times New Roman" w:hAnsi="Times New Roman"/>
          <w:sz w:val="24"/>
          <w:szCs w:val="24"/>
          <w:lang w:eastAsia="en-GB"/>
        </w:rPr>
        <w:t>.</w:t>
      </w:r>
    </w:p>
    <w:p w14:paraId="6C8372B6" w14:textId="77777777" w:rsidR="0003387A" w:rsidRPr="00ED4C8E" w:rsidRDefault="0003387A" w:rsidP="00696E62">
      <w:pPr>
        <w:spacing w:after="0" w:line="240" w:lineRule="auto"/>
        <w:jc w:val="both"/>
        <w:rPr>
          <w:rFonts w:ascii="Times New Roman" w:eastAsia="Times New Roman" w:hAnsi="Times New Roman"/>
          <w:sz w:val="24"/>
          <w:szCs w:val="24"/>
          <w:lang w:eastAsia="en-GB"/>
        </w:rPr>
      </w:pPr>
    </w:p>
    <w:p w14:paraId="09D4920D" w14:textId="77777777" w:rsidR="0003387A" w:rsidRPr="00ED4C8E" w:rsidRDefault="00F0298C" w:rsidP="00696E6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Neither party</w:t>
      </w:r>
      <w:r w:rsidR="0003387A" w:rsidRPr="00ED4C8E">
        <w:rPr>
          <w:rFonts w:ascii="Times New Roman" w:eastAsia="Times New Roman" w:hAnsi="Times New Roman"/>
          <w:sz w:val="24"/>
          <w:szCs w:val="24"/>
          <w:lang w:eastAsia="en-GB"/>
        </w:rPr>
        <w:t xml:space="preserve"> shall be entitled to claim </w:t>
      </w:r>
      <w:r w:rsidR="00C974C5" w:rsidRPr="00ED4C8E">
        <w:rPr>
          <w:rFonts w:ascii="Times New Roman" w:eastAsia="Times New Roman" w:hAnsi="Times New Roman"/>
          <w:sz w:val="24"/>
          <w:szCs w:val="24"/>
          <w:lang w:eastAsia="en-GB"/>
        </w:rPr>
        <w:t xml:space="preserve">compensation </w:t>
      </w:r>
      <w:r w:rsidR="0003387A" w:rsidRPr="00ED4C8E">
        <w:rPr>
          <w:rFonts w:ascii="Times New Roman" w:eastAsia="Times New Roman" w:hAnsi="Times New Roman"/>
          <w:sz w:val="24"/>
          <w:szCs w:val="24"/>
          <w:lang w:eastAsia="en-GB"/>
        </w:rPr>
        <w:t xml:space="preserve">on account of a suspension by the </w:t>
      </w:r>
      <w:r w:rsidR="00F101AE" w:rsidRPr="00ED4C8E">
        <w:rPr>
          <w:rFonts w:ascii="Times New Roman" w:eastAsia="Times New Roman" w:hAnsi="Times New Roman"/>
          <w:sz w:val="24"/>
          <w:szCs w:val="24"/>
          <w:lang w:eastAsia="en-GB"/>
        </w:rPr>
        <w:t>other party</w:t>
      </w:r>
      <w:r w:rsidR="0003387A" w:rsidRPr="00ED4C8E">
        <w:rPr>
          <w:rFonts w:ascii="Times New Roman" w:eastAsia="Times New Roman" w:hAnsi="Times New Roman"/>
          <w:sz w:val="24"/>
          <w:szCs w:val="24"/>
          <w:lang w:eastAsia="en-GB"/>
        </w:rPr>
        <w:t xml:space="preserve">. </w:t>
      </w:r>
    </w:p>
    <w:p w14:paraId="3AF3BFC9" w14:textId="77777777" w:rsidR="00D718D9" w:rsidRPr="00ED4C8E" w:rsidRDefault="00D718D9" w:rsidP="00696E62">
      <w:pPr>
        <w:spacing w:after="0" w:line="240" w:lineRule="auto"/>
        <w:jc w:val="both"/>
        <w:rPr>
          <w:rFonts w:ascii="Times New Roman" w:eastAsia="Times New Roman" w:hAnsi="Times New Roman"/>
          <w:sz w:val="24"/>
          <w:szCs w:val="24"/>
          <w:lang w:eastAsia="en-GB"/>
        </w:rPr>
      </w:pPr>
    </w:p>
    <w:p w14:paraId="34114B4D" w14:textId="77777777" w:rsidR="005E2F10" w:rsidRPr="00ED4C8E" w:rsidRDefault="005E2F10" w:rsidP="00696E62">
      <w:pPr>
        <w:spacing w:after="0" w:line="240" w:lineRule="auto"/>
        <w:jc w:val="both"/>
        <w:rPr>
          <w:rFonts w:ascii="Times New Roman" w:eastAsia="Times New Roman" w:hAnsi="Times New Roman"/>
          <w:sz w:val="24"/>
          <w:szCs w:val="24"/>
          <w:lang w:eastAsia="en-GB"/>
        </w:rPr>
      </w:pPr>
    </w:p>
    <w:p w14:paraId="1682952D"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ARTICLE II.</w:t>
      </w:r>
      <w:r w:rsidR="009B606A" w:rsidRPr="00ED4C8E">
        <w:rPr>
          <w:rFonts w:ascii="Times New Roman" w:eastAsia="Times New Roman" w:hAnsi="Times New Roman"/>
          <w:b/>
          <w:sz w:val="24"/>
          <w:szCs w:val="24"/>
          <w:lang w:eastAsia="en-GB"/>
        </w:rPr>
        <w:t>16</w:t>
      </w:r>
      <w:r w:rsidRPr="00ED4C8E">
        <w:rPr>
          <w:rFonts w:ascii="Times New Roman" w:eastAsia="Times New Roman" w:hAnsi="Times New Roman"/>
          <w:b/>
          <w:sz w:val="24"/>
          <w:szCs w:val="24"/>
          <w:lang w:eastAsia="en-GB"/>
        </w:rPr>
        <w:t xml:space="preserve"> – TERMINATION </w:t>
      </w:r>
      <w:r w:rsidR="00BF6E96" w:rsidRPr="00ED4C8E">
        <w:rPr>
          <w:rFonts w:ascii="Times New Roman" w:eastAsia="Times New Roman" w:hAnsi="Times New Roman"/>
          <w:b/>
          <w:sz w:val="24"/>
          <w:szCs w:val="24"/>
          <w:lang w:eastAsia="en-GB"/>
        </w:rPr>
        <w:t>OF THE AGREEMENT</w:t>
      </w:r>
      <w:r w:rsidR="00FE526F" w:rsidRPr="00ED4C8E">
        <w:rPr>
          <w:rFonts w:ascii="Times New Roman" w:eastAsia="Times New Roman" w:hAnsi="Times New Roman"/>
          <w:b/>
          <w:sz w:val="24"/>
          <w:szCs w:val="24"/>
          <w:lang w:eastAsia="en-GB"/>
        </w:rPr>
        <w:t xml:space="preserve"> </w:t>
      </w:r>
    </w:p>
    <w:p w14:paraId="2AA1AEC6" w14:textId="77777777" w:rsidR="00AC669E" w:rsidRPr="00ED4C8E" w:rsidRDefault="00AC669E" w:rsidP="00242651">
      <w:pPr>
        <w:spacing w:after="0" w:line="240" w:lineRule="auto"/>
        <w:jc w:val="both"/>
        <w:rPr>
          <w:rFonts w:ascii="Times New Roman" w:eastAsia="Times New Roman" w:hAnsi="Times New Roman"/>
          <w:sz w:val="24"/>
          <w:szCs w:val="24"/>
          <w:lang w:eastAsia="en-GB"/>
        </w:rPr>
      </w:pPr>
    </w:p>
    <w:p w14:paraId="17BAAA17" w14:textId="77777777" w:rsidR="00C75428" w:rsidRPr="00ED4C8E" w:rsidRDefault="009B606A" w:rsidP="00242651">
      <w:pPr>
        <w:tabs>
          <w:tab w:val="left" w:pos="851"/>
        </w:tabs>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II.16</w:t>
      </w:r>
      <w:r w:rsidR="00C75428" w:rsidRPr="00ED4C8E">
        <w:rPr>
          <w:rFonts w:ascii="Times New Roman" w:eastAsia="Times New Roman" w:hAnsi="Times New Roman"/>
          <w:b/>
          <w:sz w:val="24"/>
          <w:szCs w:val="24"/>
          <w:lang w:eastAsia="en-GB"/>
        </w:rPr>
        <w:t>.1</w:t>
      </w:r>
      <w:r w:rsidR="002508A0" w:rsidRPr="00ED4C8E">
        <w:rPr>
          <w:rFonts w:ascii="Times New Roman" w:eastAsia="Times New Roman" w:hAnsi="Times New Roman"/>
          <w:b/>
          <w:sz w:val="24"/>
          <w:szCs w:val="24"/>
          <w:lang w:eastAsia="en-GB"/>
        </w:rPr>
        <w:tab/>
      </w:r>
      <w:r w:rsidR="00C75428" w:rsidRPr="00ED4C8E">
        <w:rPr>
          <w:rFonts w:ascii="Times New Roman" w:eastAsia="Times New Roman" w:hAnsi="Times New Roman"/>
          <w:b/>
          <w:sz w:val="24"/>
          <w:szCs w:val="24"/>
          <w:lang w:eastAsia="en-GB"/>
        </w:rPr>
        <w:t xml:space="preserve">Termination of the </w:t>
      </w:r>
      <w:r w:rsidR="00952E98" w:rsidRPr="00ED4C8E">
        <w:rPr>
          <w:rFonts w:ascii="Times New Roman" w:eastAsia="Times New Roman" w:hAnsi="Times New Roman"/>
          <w:b/>
          <w:sz w:val="24"/>
          <w:szCs w:val="24"/>
          <w:lang w:eastAsia="en-GB"/>
        </w:rPr>
        <w:t>Agreement</w:t>
      </w:r>
      <w:r w:rsidR="00C75428" w:rsidRPr="00ED4C8E">
        <w:rPr>
          <w:rFonts w:ascii="Times New Roman" w:eastAsia="Times New Roman" w:hAnsi="Times New Roman"/>
          <w:b/>
          <w:sz w:val="24"/>
          <w:szCs w:val="24"/>
          <w:lang w:eastAsia="en-GB"/>
        </w:rPr>
        <w:t xml:space="preserve"> by the </w:t>
      </w:r>
      <w:r w:rsidR="00BE655B" w:rsidRPr="00ED4C8E">
        <w:rPr>
          <w:rFonts w:ascii="Times New Roman" w:eastAsia="Times New Roman" w:hAnsi="Times New Roman"/>
          <w:b/>
          <w:sz w:val="24"/>
          <w:szCs w:val="24"/>
          <w:lang w:eastAsia="en-GB"/>
        </w:rPr>
        <w:t>coordinating beneficiary</w:t>
      </w:r>
    </w:p>
    <w:p w14:paraId="6F1BE4C2"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p>
    <w:p w14:paraId="1C23CD5B"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In duly justified cases,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w:t>
      </w:r>
      <w:r w:rsidR="00075FAE" w:rsidRPr="00ED4C8E">
        <w:rPr>
          <w:rFonts w:ascii="Times New Roman" w:eastAsia="Times New Roman" w:hAnsi="Times New Roman"/>
          <w:sz w:val="24"/>
          <w:szCs w:val="24"/>
          <w:lang w:eastAsia="en-GB"/>
        </w:rPr>
        <w:t xml:space="preserve">on behalf of all </w:t>
      </w:r>
      <w:r w:rsidRPr="00ED4C8E">
        <w:rPr>
          <w:rFonts w:ascii="Times New Roman" w:eastAsia="Times New Roman" w:hAnsi="Times New Roman"/>
          <w:sz w:val="24"/>
          <w:szCs w:val="24"/>
          <w:lang w:eastAsia="en-GB"/>
        </w:rPr>
        <w:t xml:space="preserve">beneficiaries, may terminate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by </w:t>
      </w:r>
      <w:r w:rsidR="00AC669E" w:rsidRPr="00ED4C8E">
        <w:rPr>
          <w:rFonts w:ascii="Times New Roman" w:eastAsia="Times New Roman" w:hAnsi="Times New Roman"/>
          <w:sz w:val="24"/>
          <w:szCs w:val="24"/>
          <w:lang w:eastAsia="en-GB"/>
        </w:rPr>
        <w:t xml:space="preserve">formally </w:t>
      </w:r>
      <w:r w:rsidRPr="00ED4C8E">
        <w:rPr>
          <w:rFonts w:ascii="Times New Roman" w:eastAsia="Times New Roman" w:hAnsi="Times New Roman"/>
          <w:sz w:val="24"/>
          <w:szCs w:val="24"/>
          <w:lang w:eastAsia="en-GB"/>
        </w:rPr>
        <w:t xml:space="preserve">notifying the </w:t>
      </w:r>
      <w:r w:rsidR="00EF6132">
        <w:rPr>
          <w:rFonts w:ascii="Times New Roman" w:eastAsia="Times New Roman" w:hAnsi="Times New Roman"/>
          <w:sz w:val="24"/>
          <w:szCs w:val="24"/>
          <w:lang w:eastAsia="en-GB"/>
        </w:rPr>
        <w:t>Agency</w:t>
      </w:r>
      <w:r w:rsidR="00AC669E" w:rsidRPr="00ED4C8E">
        <w:rPr>
          <w:rFonts w:ascii="Times New Roman" w:eastAsia="Times New Roman" w:hAnsi="Times New Roman"/>
          <w:sz w:val="24"/>
          <w:szCs w:val="24"/>
          <w:lang w:eastAsia="en-GB"/>
        </w:rPr>
        <w:t xml:space="preserve"> thereof,</w:t>
      </w:r>
      <w:r w:rsidRPr="00ED4C8E">
        <w:rPr>
          <w:rFonts w:ascii="Times New Roman" w:eastAsia="Times New Roman" w:hAnsi="Times New Roman"/>
          <w:sz w:val="24"/>
          <w:szCs w:val="24"/>
          <w:lang w:eastAsia="en-GB"/>
        </w:rPr>
        <w:t xml:space="preserve"> stating clearly the reasons and specifying the date on which the termination shall take effect. The notification shall be sent before the termination is due to take effect.</w:t>
      </w:r>
      <w:r w:rsidR="00AC669E" w:rsidRPr="00ED4C8E">
        <w:rPr>
          <w:rFonts w:ascii="Times New Roman" w:eastAsia="Times New Roman" w:hAnsi="Times New Roman"/>
          <w:sz w:val="24"/>
          <w:szCs w:val="24"/>
          <w:lang w:eastAsia="en-GB"/>
        </w:rPr>
        <w:t xml:space="preserve"> </w:t>
      </w:r>
    </w:p>
    <w:p w14:paraId="2489DEAC"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p>
    <w:p w14:paraId="58303251"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If no reasons are given or if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w:t>
      </w:r>
      <w:r w:rsidR="009E3757" w:rsidRPr="00ED4C8E">
        <w:rPr>
          <w:rFonts w:ascii="Times New Roman" w:eastAsia="Times New Roman" w:hAnsi="Times New Roman"/>
          <w:sz w:val="24"/>
          <w:szCs w:val="24"/>
          <w:lang w:eastAsia="en-GB"/>
        </w:rPr>
        <w:t xml:space="preserve">considers that the </w:t>
      </w:r>
      <w:r w:rsidR="00DF35DF" w:rsidRPr="00ED4C8E">
        <w:rPr>
          <w:rFonts w:ascii="Times New Roman" w:eastAsia="Times New Roman" w:hAnsi="Times New Roman"/>
          <w:sz w:val="24"/>
          <w:szCs w:val="24"/>
          <w:lang w:eastAsia="en-GB"/>
        </w:rPr>
        <w:t>reasons exposed cannot justify the termination</w:t>
      </w:r>
      <w:r w:rsidR="009A1035" w:rsidRPr="00ED4C8E">
        <w:rPr>
          <w:rFonts w:ascii="Times New Roman" w:eastAsia="Times New Roman" w:hAnsi="Times New Roman"/>
          <w:sz w:val="24"/>
          <w:szCs w:val="24"/>
          <w:lang w:eastAsia="en-GB"/>
        </w:rPr>
        <w:t>,</w:t>
      </w:r>
      <w:r w:rsidR="00DF35DF" w:rsidRPr="00ED4C8E">
        <w:rPr>
          <w:rFonts w:ascii="Times New Roman" w:eastAsia="Times New Roman" w:hAnsi="Times New Roman"/>
          <w:sz w:val="24"/>
          <w:szCs w:val="24"/>
          <w:lang w:eastAsia="en-GB"/>
        </w:rPr>
        <w:t xml:space="preserve"> </w:t>
      </w:r>
      <w:r w:rsidR="009E3757" w:rsidRPr="00ED4C8E">
        <w:rPr>
          <w:rFonts w:ascii="Times New Roman" w:eastAsia="Times New Roman" w:hAnsi="Times New Roman"/>
          <w:sz w:val="24"/>
          <w:szCs w:val="24"/>
          <w:lang w:eastAsia="en-GB"/>
        </w:rPr>
        <w:t xml:space="preserve">it shall formally notify the </w:t>
      </w:r>
      <w:r w:rsidR="00BE655B" w:rsidRPr="00ED4C8E">
        <w:rPr>
          <w:rFonts w:ascii="Times New Roman" w:eastAsia="Times New Roman" w:hAnsi="Times New Roman"/>
          <w:sz w:val="24"/>
          <w:szCs w:val="24"/>
          <w:lang w:eastAsia="en-GB"/>
        </w:rPr>
        <w:t>coordinating beneficiary</w:t>
      </w:r>
      <w:r w:rsidR="009E3757" w:rsidRPr="00ED4C8E">
        <w:rPr>
          <w:rFonts w:ascii="Times New Roman" w:eastAsia="Times New Roman" w:hAnsi="Times New Roman"/>
          <w:sz w:val="24"/>
          <w:szCs w:val="24"/>
          <w:lang w:eastAsia="en-GB"/>
        </w:rPr>
        <w:t xml:space="preserve">, </w:t>
      </w:r>
      <w:r w:rsidR="00DF35DF" w:rsidRPr="00ED4C8E">
        <w:rPr>
          <w:rFonts w:ascii="Times New Roman" w:eastAsia="Times New Roman" w:hAnsi="Times New Roman"/>
          <w:sz w:val="24"/>
          <w:szCs w:val="24"/>
          <w:lang w:eastAsia="en-GB"/>
        </w:rPr>
        <w:t>specifying the grounds thereof</w:t>
      </w:r>
      <w:r w:rsidR="00537D3B" w:rsidRPr="00ED4C8E">
        <w:rPr>
          <w:rFonts w:ascii="Times New Roman" w:eastAsia="Times New Roman" w:hAnsi="Times New Roman"/>
          <w:sz w:val="24"/>
          <w:szCs w:val="24"/>
          <w:lang w:eastAsia="en-GB"/>
        </w:rPr>
        <w:t>,</w:t>
      </w:r>
      <w:r w:rsidR="009E3757" w:rsidRPr="00ED4C8E">
        <w:rPr>
          <w:rFonts w:ascii="Times New Roman" w:eastAsia="Times New Roman" w:hAnsi="Times New Roman"/>
          <w:sz w:val="24"/>
          <w:szCs w:val="24"/>
          <w:lang w:eastAsia="en-GB"/>
        </w:rPr>
        <w:t xml:space="preserve"> and</w:t>
      </w:r>
      <w:r w:rsidR="00DF35DF"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shall be deemed to have been terminated improperly, with the consequences set out in the </w:t>
      </w:r>
      <w:r w:rsidR="00CE7E98" w:rsidRPr="00ED4C8E">
        <w:rPr>
          <w:rFonts w:ascii="Times New Roman" w:eastAsia="Times New Roman" w:hAnsi="Times New Roman"/>
          <w:sz w:val="24"/>
          <w:szCs w:val="24"/>
          <w:lang w:eastAsia="en-GB"/>
        </w:rPr>
        <w:t xml:space="preserve">fourth </w:t>
      </w:r>
      <w:r w:rsidRPr="00ED4C8E">
        <w:rPr>
          <w:rFonts w:ascii="Times New Roman" w:eastAsia="Times New Roman" w:hAnsi="Times New Roman"/>
          <w:sz w:val="24"/>
          <w:szCs w:val="24"/>
          <w:lang w:eastAsia="en-GB"/>
        </w:rPr>
        <w:t xml:space="preserve">subparagraph of </w:t>
      </w:r>
      <w:r w:rsidR="00587558" w:rsidRPr="00ED4C8E">
        <w:rPr>
          <w:rFonts w:ascii="Times New Roman" w:eastAsia="Times New Roman" w:hAnsi="Times New Roman"/>
          <w:sz w:val="24"/>
          <w:szCs w:val="24"/>
          <w:lang w:eastAsia="en-GB"/>
        </w:rPr>
        <w:t>Article II.16.4</w:t>
      </w:r>
      <w:r w:rsidRPr="00ED4C8E">
        <w:rPr>
          <w:rFonts w:ascii="Times New Roman" w:eastAsia="Times New Roman" w:hAnsi="Times New Roman"/>
          <w:sz w:val="24"/>
          <w:szCs w:val="24"/>
          <w:lang w:eastAsia="en-GB"/>
        </w:rPr>
        <w:t>.</w:t>
      </w:r>
    </w:p>
    <w:p w14:paraId="4C07325B"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p>
    <w:p w14:paraId="4B239A3C" w14:textId="77777777" w:rsidR="00C75428" w:rsidRPr="00ED4C8E" w:rsidRDefault="009B606A" w:rsidP="00242651">
      <w:pPr>
        <w:tabs>
          <w:tab w:val="left" w:pos="851"/>
        </w:tabs>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II.16</w:t>
      </w:r>
      <w:r w:rsidR="00C75428" w:rsidRPr="00ED4C8E">
        <w:rPr>
          <w:rFonts w:ascii="Times New Roman" w:eastAsia="Times New Roman" w:hAnsi="Times New Roman"/>
          <w:b/>
          <w:sz w:val="24"/>
          <w:szCs w:val="24"/>
          <w:lang w:eastAsia="en-GB"/>
        </w:rPr>
        <w:t>.2</w:t>
      </w:r>
      <w:r w:rsidR="002508A0" w:rsidRPr="00ED4C8E">
        <w:rPr>
          <w:rFonts w:ascii="Times New Roman" w:eastAsia="Times New Roman" w:hAnsi="Times New Roman"/>
          <w:b/>
          <w:sz w:val="24"/>
          <w:szCs w:val="24"/>
          <w:lang w:eastAsia="en-GB"/>
        </w:rPr>
        <w:tab/>
      </w:r>
      <w:r w:rsidR="00C75428" w:rsidRPr="00ED4C8E">
        <w:rPr>
          <w:rFonts w:ascii="Times New Roman" w:eastAsia="Times New Roman" w:hAnsi="Times New Roman"/>
          <w:b/>
          <w:sz w:val="24"/>
          <w:szCs w:val="24"/>
          <w:lang w:eastAsia="en-GB"/>
        </w:rPr>
        <w:t xml:space="preserve">Termination of the participation of </w:t>
      </w:r>
      <w:r w:rsidR="00F101AE" w:rsidRPr="00ED4C8E">
        <w:rPr>
          <w:rFonts w:ascii="Times New Roman" w:eastAsia="Times New Roman" w:hAnsi="Times New Roman"/>
          <w:b/>
          <w:sz w:val="24"/>
          <w:szCs w:val="24"/>
          <w:lang w:eastAsia="en-GB"/>
        </w:rPr>
        <w:t xml:space="preserve">one or more beneficiaries </w:t>
      </w:r>
      <w:r w:rsidR="00B215CF" w:rsidRPr="00ED4C8E">
        <w:rPr>
          <w:rFonts w:ascii="Times New Roman" w:eastAsia="Times New Roman" w:hAnsi="Times New Roman"/>
          <w:b/>
          <w:sz w:val="24"/>
          <w:szCs w:val="24"/>
          <w:lang w:eastAsia="en-GB"/>
        </w:rPr>
        <w:t xml:space="preserve">by the </w:t>
      </w:r>
      <w:r w:rsidR="00BE655B" w:rsidRPr="00ED4C8E">
        <w:rPr>
          <w:rFonts w:ascii="Times New Roman" w:eastAsia="Times New Roman" w:hAnsi="Times New Roman"/>
          <w:b/>
          <w:sz w:val="24"/>
          <w:szCs w:val="24"/>
          <w:lang w:eastAsia="en-GB"/>
        </w:rPr>
        <w:t>coordinating beneficiary</w:t>
      </w:r>
      <w:r w:rsidR="00263D16" w:rsidRPr="00ED4C8E">
        <w:rPr>
          <w:rFonts w:ascii="Times New Roman" w:eastAsia="Times New Roman" w:hAnsi="Times New Roman"/>
          <w:b/>
          <w:sz w:val="24"/>
          <w:szCs w:val="24"/>
          <w:lang w:eastAsia="en-GB"/>
        </w:rPr>
        <w:t xml:space="preserve"> </w:t>
      </w:r>
    </w:p>
    <w:p w14:paraId="2FE0CD15"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p>
    <w:p w14:paraId="5E287DF0" w14:textId="77777777" w:rsidR="004352D7" w:rsidRPr="00ED4C8E" w:rsidRDefault="00C75428"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In duly justified cases, the participation of </w:t>
      </w:r>
      <w:r w:rsidR="00F101AE" w:rsidRPr="00ED4C8E">
        <w:rPr>
          <w:rFonts w:ascii="Times New Roman" w:eastAsia="Times New Roman" w:hAnsi="Times New Roman"/>
          <w:sz w:val="24"/>
          <w:szCs w:val="24"/>
          <w:lang w:eastAsia="en-GB"/>
        </w:rPr>
        <w:t>any one or several beneficiaries</w:t>
      </w:r>
      <w:r w:rsidRPr="00ED4C8E">
        <w:rPr>
          <w:rFonts w:ascii="Times New Roman" w:eastAsia="Times New Roman" w:hAnsi="Times New Roman"/>
          <w:sz w:val="24"/>
          <w:szCs w:val="24"/>
          <w:lang w:eastAsia="en-GB"/>
        </w:rPr>
        <w:t xml:space="preserve"> in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may be terminated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acting on request of </w:t>
      </w:r>
      <w:r w:rsidR="00F7531D" w:rsidRPr="00ED4C8E">
        <w:rPr>
          <w:rFonts w:ascii="Times New Roman" w:eastAsia="Times New Roman" w:hAnsi="Times New Roman"/>
          <w:sz w:val="24"/>
          <w:szCs w:val="24"/>
          <w:lang w:eastAsia="en-GB"/>
        </w:rPr>
        <w:t xml:space="preserve">that </w:t>
      </w:r>
      <w:r w:rsidRPr="00ED4C8E">
        <w:rPr>
          <w:rFonts w:ascii="Times New Roman" w:eastAsia="Times New Roman" w:hAnsi="Times New Roman"/>
          <w:sz w:val="24"/>
          <w:szCs w:val="24"/>
          <w:lang w:eastAsia="en-GB"/>
        </w:rPr>
        <w:t xml:space="preserve">beneficiary </w:t>
      </w:r>
      <w:r w:rsidR="00F101AE" w:rsidRPr="00ED4C8E">
        <w:rPr>
          <w:rFonts w:ascii="Times New Roman" w:eastAsia="Times New Roman" w:hAnsi="Times New Roman"/>
          <w:sz w:val="24"/>
          <w:szCs w:val="24"/>
          <w:lang w:eastAsia="en-GB"/>
        </w:rPr>
        <w:t xml:space="preserve">or those beneficiaries, </w:t>
      </w:r>
      <w:r w:rsidRPr="00ED4C8E">
        <w:rPr>
          <w:rFonts w:ascii="Times New Roman" w:eastAsia="Times New Roman" w:hAnsi="Times New Roman"/>
          <w:sz w:val="24"/>
          <w:szCs w:val="24"/>
          <w:lang w:eastAsia="en-GB"/>
        </w:rPr>
        <w:t xml:space="preserve">or </w:t>
      </w:r>
      <w:r w:rsidR="00E753A5" w:rsidRPr="00ED4C8E">
        <w:rPr>
          <w:rFonts w:ascii="Times New Roman" w:eastAsia="Times New Roman" w:hAnsi="Times New Roman"/>
          <w:sz w:val="24"/>
          <w:szCs w:val="24"/>
          <w:lang w:eastAsia="en-GB"/>
        </w:rPr>
        <w:t xml:space="preserve">on behalf of all </w:t>
      </w:r>
      <w:r w:rsidR="005E2F10" w:rsidRPr="00ED4C8E">
        <w:rPr>
          <w:rFonts w:ascii="Times New Roman" w:eastAsia="Times New Roman" w:hAnsi="Times New Roman"/>
          <w:sz w:val="24"/>
          <w:szCs w:val="24"/>
          <w:lang w:eastAsia="en-GB"/>
        </w:rPr>
        <w:t xml:space="preserve">the </w:t>
      </w:r>
      <w:r w:rsidRPr="00ED4C8E">
        <w:rPr>
          <w:rFonts w:ascii="Times New Roman" w:eastAsia="Times New Roman" w:hAnsi="Times New Roman"/>
          <w:sz w:val="24"/>
          <w:szCs w:val="24"/>
          <w:lang w:eastAsia="en-GB"/>
        </w:rPr>
        <w:t xml:space="preserve">other beneficiaries. </w:t>
      </w:r>
      <w:r w:rsidR="005566F1" w:rsidRPr="00ED4C8E">
        <w:rPr>
          <w:rFonts w:ascii="Times New Roman" w:eastAsia="Times New Roman" w:hAnsi="Times New Roman"/>
          <w:sz w:val="24"/>
          <w:szCs w:val="24"/>
          <w:lang w:eastAsia="en-GB"/>
        </w:rPr>
        <w:t xml:space="preserve">When </w:t>
      </w:r>
      <w:r w:rsidR="004352D7" w:rsidRPr="00ED4C8E">
        <w:rPr>
          <w:rFonts w:ascii="Times New Roman" w:eastAsia="Times New Roman" w:hAnsi="Times New Roman"/>
          <w:sz w:val="24"/>
          <w:szCs w:val="24"/>
          <w:lang w:eastAsia="en-GB"/>
        </w:rPr>
        <w:t>notifying</w:t>
      </w:r>
      <w:r w:rsidR="005566F1" w:rsidRPr="00ED4C8E">
        <w:rPr>
          <w:rFonts w:ascii="Times New Roman" w:eastAsia="Times New Roman" w:hAnsi="Times New Roman"/>
          <w:sz w:val="24"/>
          <w:szCs w:val="24"/>
          <w:lang w:eastAsia="en-GB"/>
        </w:rPr>
        <w:t xml:space="preserve"> such termination to the </w:t>
      </w:r>
      <w:r w:rsidR="00EF6132">
        <w:rPr>
          <w:rFonts w:ascii="Times New Roman" w:eastAsia="Times New Roman" w:hAnsi="Times New Roman"/>
          <w:sz w:val="24"/>
          <w:szCs w:val="24"/>
          <w:lang w:eastAsia="en-GB"/>
        </w:rPr>
        <w:t>Agency</w:t>
      </w:r>
      <w:r w:rsidR="005566F1"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w:t>
      </w:r>
      <w:r w:rsidR="005566F1" w:rsidRPr="00ED4C8E">
        <w:rPr>
          <w:rFonts w:ascii="Times New Roman" w:eastAsia="Times New Roman" w:hAnsi="Times New Roman"/>
          <w:sz w:val="24"/>
          <w:szCs w:val="24"/>
          <w:lang w:eastAsia="en-GB"/>
        </w:rPr>
        <w:t xml:space="preserve">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shall include </w:t>
      </w:r>
      <w:r w:rsidR="00DF35DF" w:rsidRPr="00ED4C8E">
        <w:rPr>
          <w:rFonts w:ascii="Times New Roman" w:eastAsia="Times New Roman" w:hAnsi="Times New Roman"/>
          <w:sz w:val="24"/>
          <w:szCs w:val="24"/>
          <w:lang w:eastAsia="en-GB"/>
        </w:rPr>
        <w:t xml:space="preserve">the reasons for the termination of the participation, the opinion of the beneficiary </w:t>
      </w:r>
      <w:r w:rsidR="00F101AE" w:rsidRPr="00ED4C8E">
        <w:rPr>
          <w:rFonts w:ascii="Times New Roman" w:eastAsia="Times New Roman" w:hAnsi="Times New Roman"/>
          <w:sz w:val="24"/>
          <w:szCs w:val="24"/>
          <w:lang w:eastAsia="en-GB"/>
        </w:rPr>
        <w:t xml:space="preserve">or beneficiaries </w:t>
      </w:r>
      <w:r w:rsidR="009E13FA" w:rsidRPr="00ED4C8E">
        <w:rPr>
          <w:rFonts w:ascii="Times New Roman" w:eastAsia="Times New Roman" w:hAnsi="Times New Roman"/>
          <w:sz w:val="24"/>
          <w:szCs w:val="24"/>
          <w:lang w:eastAsia="en-GB"/>
        </w:rPr>
        <w:t xml:space="preserve">the </w:t>
      </w:r>
      <w:r w:rsidR="00DF35DF" w:rsidRPr="00ED4C8E">
        <w:rPr>
          <w:rFonts w:ascii="Times New Roman" w:eastAsia="Times New Roman" w:hAnsi="Times New Roman"/>
          <w:sz w:val="24"/>
          <w:szCs w:val="24"/>
          <w:lang w:eastAsia="en-GB"/>
        </w:rPr>
        <w:t xml:space="preserve">participation </w:t>
      </w:r>
      <w:r w:rsidR="009E13FA" w:rsidRPr="00ED4C8E">
        <w:rPr>
          <w:rFonts w:ascii="Times New Roman" w:eastAsia="Times New Roman" w:hAnsi="Times New Roman"/>
          <w:sz w:val="24"/>
          <w:szCs w:val="24"/>
          <w:lang w:eastAsia="en-GB"/>
        </w:rPr>
        <w:t xml:space="preserve">of which </w:t>
      </w:r>
      <w:r w:rsidR="00DF35DF" w:rsidRPr="00ED4C8E">
        <w:rPr>
          <w:rFonts w:ascii="Times New Roman" w:eastAsia="Times New Roman" w:hAnsi="Times New Roman"/>
          <w:sz w:val="24"/>
          <w:szCs w:val="24"/>
          <w:lang w:eastAsia="en-GB"/>
        </w:rPr>
        <w:t>is terminated</w:t>
      </w:r>
      <w:r w:rsidR="009E3757" w:rsidRPr="00ED4C8E">
        <w:rPr>
          <w:rFonts w:ascii="Times New Roman" w:eastAsia="Times New Roman" w:hAnsi="Times New Roman"/>
          <w:sz w:val="24"/>
          <w:szCs w:val="24"/>
          <w:lang w:eastAsia="en-GB"/>
        </w:rPr>
        <w:t>,</w:t>
      </w:r>
      <w:r w:rsidR="00DF35DF" w:rsidRPr="00ED4C8E">
        <w:rPr>
          <w:rFonts w:ascii="Times New Roman" w:eastAsia="Times New Roman" w:hAnsi="Times New Roman"/>
          <w:sz w:val="24"/>
          <w:szCs w:val="24"/>
          <w:lang w:eastAsia="en-GB"/>
        </w:rPr>
        <w:t xml:space="preserve"> the date on which the termination shall take effect</w:t>
      </w:r>
      <w:r w:rsidR="009E3757" w:rsidRPr="00ED4C8E">
        <w:rPr>
          <w:rFonts w:ascii="Times New Roman" w:eastAsia="Times New Roman" w:hAnsi="Times New Roman"/>
          <w:sz w:val="24"/>
          <w:szCs w:val="24"/>
          <w:lang w:eastAsia="en-GB"/>
        </w:rPr>
        <w:t xml:space="preserve"> and</w:t>
      </w:r>
      <w:r w:rsidR="00DF35DF"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the </w:t>
      </w:r>
      <w:r w:rsidR="005566F1" w:rsidRPr="00ED4C8E">
        <w:rPr>
          <w:rFonts w:ascii="Times New Roman" w:eastAsia="Times New Roman" w:hAnsi="Times New Roman"/>
          <w:sz w:val="24"/>
          <w:szCs w:val="24"/>
          <w:lang w:eastAsia="en-GB"/>
        </w:rPr>
        <w:t xml:space="preserve">proposal of the </w:t>
      </w:r>
      <w:r w:rsidRPr="00ED4C8E">
        <w:rPr>
          <w:rFonts w:ascii="Times New Roman" w:eastAsia="Times New Roman" w:hAnsi="Times New Roman"/>
          <w:sz w:val="24"/>
          <w:szCs w:val="24"/>
          <w:lang w:eastAsia="en-GB"/>
        </w:rPr>
        <w:t xml:space="preserve">remaining beneficiaries </w:t>
      </w:r>
      <w:r w:rsidR="005566F1" w:rsidRPr="00ED4C8E">
        <w:rPr>
          <w:rFonts w:ascii="Times New Roman" w:eastAsia="Times New Roman" w:hAnsi="Times New Roman"/>
          <w:sz w:val="24"/>
          <w:szCs w:val="24"/>
          <w:lang w:eastAsia="en-GB"/>
        </w:rPr>
        <w:t>relating to the reallocation of</w:t>
      </w:r>
      <w:r w:rsidRPr="00ED4C8E">
        <w:rPr>
          <w:rFonts w:ascii="Times New Roman" w:eastAsia="Times New Roman" w:hAnsi="Times New Roman"/>
          <w:sz w:val="24"/>
          <w:szCs w:val="24"/>
          <w:lang w:eastAsia="en-GB"/>
        </w:rPr>
        <w:t xml:space="preserve"> the tasks of that beneficiary </w:t>
      </w:r>
      <w:r w:rsidR="00F101AE" w:rsidRPr="00ED4C8E">
        <w:rPr>
          <w:rFonts w:ascii="Times New Roman" w:eastAsia="Times New Roman" w:hAnsi="Times New Roman"/>
          <w:sz w:val="24"/>
          <w:szCs w:val="24"/>
          <w:lang w:eastAsia="en-GB"/>
        </w:rPr>
        <w:t xml:space="preserve">or those beneficiaries </w:t>
      </w:r>
      <w:r w:rsidRPr="00ED4C8E">
        <w:rPr>
          <w:rFonts w:ascii="Times New Roman" w:eastAsia="Times New Roman" w:hAnsi="Times New Roman"/>
          <w:sz w:val="24"/>
          <w:szCs w:val="24"/>
          <w:lang w:eastAsia="en-GB"/>
        </w:rPr>
        <w:t>or</w:t>
      </w:r>
      <w:r w:rsidR="004352D7"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where relevant</w:t>
      </w:r>
      <w:r w:rsidR="004352D7"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w:t>
      </w:r>
      <w:r w:rsidR="004352D7" w:rsidRPr="00ED4C8E">
        <w:rPr>
          <w:rFonts w:ascii="Times New Roman" w:eastAsia="Times New Roman" w:hAnsi="Times New Roman"/>
          <w:sz w:val="24"/>
          <w:szCs w:val="24"/>
          <w:lang w:eastAsia="en-GB"/>
        </w:rPr>
        <w:t xml:space="preserve">to </w:t>
      </w:r>
      <w:r w:rsidR="003C2FA0" w:rsidRPr="00ED4C8E">
        <w:rPr>
          <w:rFonts w:ascii="Times New Roman" w:eastAsia="Times New Roman" w:hAnsi="Times New Roman"/>
          <w:sz w:val="24"/>
          <w:szCs w:val="24"/>
          <w:lang w:eastAsia="en-GB"/>
        </w:rPr>
        <w:t>the nomination of</w:t>
      </w:r>
      <w:r w:rsidRPr="00ED4C8E">
        <w:rPr>
          <w:rFonts w:ascii="Times New Roman" w:eastAsia="Times New Roman" w:hAnsi="Times New Roman"/>
          <w:sz w:val="24"/>
          <w:szCs w:val="24"/>
          <w:lang w:eastAsia="en-GB"/>
        </w:rPr>
        <w:t xml:space="preserve"> </w:t>
      </w:r>
      <w:r w:rsidR="00F336DC" w:rsidRPr="00ED4C8E">
        <w:rPr>
          <w:rFonts w:ascii="Times New Roman" w:eastAsia="Times New Roman" w:hAnsi="Times New Roman"/>
          <w:sz w:val="24"/>
          <w:szCs w:val="24"/>
          <w:lang w:eastAsia="en-GB"/>
        </w:rPr>
        <w:t xml:space="preserve">one or more </w:t>
      </w:r>
      <w:r w:rsidRPr="00ED4C8E">
        <w:rPr>
          <w:rFonts w:ascii="Times New Roman" w:eastAsia="Times New Roman" w:hAnsi="Times New Roman"/>
          <w:sz w:val="24"/>
          <w:szCs w:val="24"/>
          <w:lang w:eastAsia="en-GB"/>
        </w:rPr>
        <w:t>replacement</w:t>
      </w:r>
      <w:r w:rsidR="00F336DC" w:rsidRPr="00ED4C8E">
        <w:rPr>
          <w:rFonts w:ascii="Times New Roman" w:eastAsia="Times New Roman" w:hAnsi="Times New Roman"/>
          <w:sz w:val="24"/>
          <w:szCs w:val="24"/>
          <w:lang w:eastAsia="en-GB"/>
        </w:rPr>
        <w:t xml:space="preserve">s </w:t>
      </w:r>
      <w:r w:rsidR="009E13FA" w:rsidRPr="00ED4C8E">
        <w:rPr>
          <w:rFonts w:ascii="Times New Roman" w:eastAsia="Times New Roman" w:hAnsi="Times New Roman"/>
          <w:sz w:val="24"/>
          <w:szCs w:val="24"/>
          <w:lang w:eastAsia="en-GB"/>
        </w:rPr>
        <w:t xml:space="preserve">which </w:t>
      </w:r>
      <w:r w:rsidR="00F336DC" w:rsidRPr="00ED4C8E">
        <w:rPr>
          <w:rFonts w:ascii="Times New Roman" w:eastAsia="Times New Roman" w:hAnsi="Times New Roman"/>
          <w:sz w:val="24"/>
          <w:szCs w:val="24"/>
          <w:lang w:eastAsia="en-GB"/>
        </w:rPr>
        <w:t>shall succeed</w:t>
      </w:r>
      <w:r w:rsidR="00764EA4" w:rsidRPr="00ED4C8E">
        <w:rPr>
          <w:rFonts w:ascii="Times New Roman" w:eastAsia="Times New Roman" w:hAnsi="Times New Roman"/>
          <w:sz w:val="24"/>
          <w:szCs w:val="24"/>
          <w:lang w:eastAsia="en-GB"/>
        </w:rPr>
        <w:t xml:space="preserve"> </w:t>
      </w:r>
      <w:r w:rsidR="00220BB3" w:rsidRPr="00ED4C8E">
        <w:rPr>
          <w:rFonts w:ascii="Times New Roman" w:eastAsia="Times New Roman" w:hAnsi="Times New Roman"/>
          <w:sz w:val="24"/>
          <w:szCs w:val="24"/>
          <w:lang w:eastAsia="en-GB"/>
        </w:rPr>
        <w:t>that</w:t>
      </w:r>
      <w:r w:rsidR="00F336DC" w:rsidRPr="00ED4C8E">
        <w:rPr>
          <w:rFonts w:ascii="Times New Roman" w:eastAsia="Times New Roman" w:hAnsi="Times New Roman"/>
          <w:sz w:val="24"/>
          <w:szCs w:val="24"/>
          <w:lang w:eastAsia="en-GB"/>
        </w:rPr>
        <w:t xml:space="preserve"> beneficiary </w:t>
      </w:r>
      <w:r w:rsidR="00F101AE" w:rsidRPr="00ED4C8E">
        <w:rPr>
          <w:rFonts w:ascii="Times New Roman" w:eastAsia="Times New Roman" w:hAnsi="Times New Roman"/>
          <w:sz w:val="24"/>
          <w:szCs w:val="24"/>
          <w:lang w:eastAsia="en-GB"/>
        </w:rPr>
        <w:t xml:space="preserve">or those beneficiaries </w:t>
      </w:r>
      <w:r w:rsidR="00F336DC" w:rsidRPr="00ED4C8E">
        <w:rPr>
          <w:rFonts w:ascii="Times New Roman" w:eastAsia="Times New Roman" w:hAnsi="Times New Roman"/>
          <w:sz w:val="24"/>
          <w:szCs w:val="24"/>
          <w:lang w:eastAsia="en-GB"/>
        </w:rPr>
        <w:t xml:space="preserve">in all </w:t>
      </w:r>
      <w:r w:rsidR="00F101AE" w:rsidRPr="00ED4C8E">
        <w:rPr>
          <w:rFonts w:ascii="Times New Roman" w:eastAsia="Times New Roman" w:hAnsi="Times New Roman"/>
          <w:sz w:val="24"/>
          <w:szCs w:val="24"/>
          <w:lang w:eastAsia="en-GB"/>
        </w:rPr>
        <w:t xml:space="preserve">their </w:t>
      </w:r>
      <w:r w:rsidR="00F336DC" w:rsidRPr="00ED4C8E">
        <w:rPr>
          <w:rFonts w:ascii="Times New Roman" w:eastAsia="Times New Roman" w:hAnsi="Times New Roman"/>
          <w:sz w:val="24"/>
          <w:szCs w:val="24"/>
          <w:lang w:eastAsia="en-GB"/>
        </w:rPr>
        <w:t>rights and obligations under th</w:t>
      </w:r>
      <w:r w:rsidR="004352D7" w:rsidRPr="00ED4C8E">
        <w:rPr>
          <w:rFonts w:ascii="Times New Roman" w:eastAsia="Times New Roman" w:hAnsi="Times New Roman"/>
          <w:sz w:val="24"/>
          <w:szCs w:val="24"/>
          <w:lang w:eastAsia="en-GB"/>
        </w:rPr>
        <w:t>e</w:t>
      </w:r>
      <w:r w:rsidR="00F336DC" w:rsidRPr="00ED4C8E">
        <w:rPr>
          <w:rFonts w:ascii="Times New Roman" w:eastAsia="Times New Roman" w:hAnsi="Times New Roman"/>
          <w:sz w:val="24"/>
          <w:szCs w:val="24"/>
          <w:lang w:eastAsia="en-GB"/>
        </w:rPr>
        <w:t xml:space="preserv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The notification shall be sent before the termination is due to take effect.</w:t>
      </w:r>
      <w:r w:rsidR="004352D7" w:rsidRPr="00ED4C8E">
        <w:rPr>
          <w:rFonts w:ascii="Times New Roman" w:eastAsia="Times New Roman" w:hAnsi="Times New Roman"/>
          <w:sz w:val="24"/>
          <w:szCs w:val="24"/>
          <w:lang w:eastAsia="en-GB"/>
        </w:rPr>
        <w:t xml:space="preserve"> </w:t>
      </w:r>
    </w:p>
    <w:p w14:paraId="52743BD3"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p>
    <w:p w14:paraId="5027ED1C"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If no reasons are given or if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w:t>
      </w:r>
      <w:r w:rsidR="00B93BC1" w:rsidRPr="00ED4C8E">
        <w:rPr>
          <w:rFonts w:ascii="Times New Roman" w:eastAsia="Times New Roman" w:hAnsi="Times New Roman"/>
          <w:sz w:val="24"/>
          <w:szCs w:val="24"/>
          <w:lang w:eastAsia="en-GB"/>
        </w:rPr>
        <w:t xml:space="preserve">considers that the reasons exposed cannot justify the termination, it shall formally notify the </w:t>
      </w:r>
      <w:r w:rsidR="00BE655B" w:rsidRPr="00ED4C8E">
        <w:rPr>
          <w:rFonts w:ascii="Times New Roman" w:eastAsia="Times New Roman" w:hAnsi="Times New Roman"/>
          <w:sz w:val="24"/>
          <w:szCs w:val="24"/>
          <w:lang w:eastAsia="en-GB"/>
        </w:rPr>
        <w:t>coordinating beneficiary</w:t>
      </w:r>
      <w:r w:rsidR="00B93BC1" w:rsidRPr="00ED4C8E">
        <w:rPr>
          <w:rFonts w:ascii="Times New Roman" w:eastAsia="Times New Roman" w:hAnsi="Times New Roman"/>
          <w:sz w:val="24"/>
          <w:szCs w:val="24"/>
          <w:lang w:eastAsia="en-GB"/>
        </w:rPr>
        <w:t>, specifying the grounds thereof</w:t>
      </w:r>
      <w:r w:rsidR="00537D3B" w:rsidRPr="00ED4C8E">
        <w:rPr>
          <w:rFonts w:ascii="Times New Roman" w:eastAsia="Times New Roman" w:hAnsi="Times New Roman"/>
          <w:sz w:val="24"/>
          <w:szCs w:val="24"/>
          <w:lang w:eastAsia="en-GB"/>
        </w:rPr>
        <w:t>,</w:t>
      </w:r>
      <w:r w:rsidR="00B93BC1" w:rsidRPr="00ED4C8E">
        <w:rPr>
          <w:rFonts w:ascii="Times New Roman" w:eastAsia="Times New Roman" w:hAnsi="Times New Roman"/>
          <w:sz w:val="24"/>
          <w:szCs w:val="24"/>
          <w:lang w:eastAsia="en-GB"/>
        </w:rPr>
        <w:t xml:space="preserve"> and </w:t>
      </w:r>
      <w:r w:rsidRPr="00ED4C8E">
        <w:rPr>
          <w:rFonts w:ascii="Times New Roman" w:eastAsia="Times New Roman" w:hAnsi="Times New Roman"/>
          <w:sz w:val="24"/>
          <w:szCs w:val="24"/>
          <w:lang w:eastAsia="en-GB"/>
        </w:rPr>
        <w:t xml:space="preserve">the participation shall be deemed to have been terminated improperly, with the consequences set out in the </w:t>
      </w:r>
      <w:r w:rsidR="00CE7E98" w:rsidRPr="00ED4C8E">
        <w:rPr>
          <w:rFonts w:ascii="Times New Roman" w:eastAsia="Times New Roman" w:hAnsi="Times New Roman"/>
          <w:sz w:val="24"/>
          <w:szCs w:val="24"/>
          <w:lang w:eastAsia="en-GB"/>
        </w:rPr>
        <w:t xml:space="preserve">fourth </w:t>
      </w:r>
      <w:r w:rsidRPr="00ED4C8E">
        <w:rPr>
          <w:rFonts w:ascii="Times New Roman" w:eastAsia="Times New Roman" w:hAnsi="Times New Roman"/>
          <w:sz w:val="24"/>
          <w:szCs w:val="24"/>
          <w:lang w:eastAsia="en-GB"/>
        </w:rPr>
        <w:t xml:space="preserve">subparagraph of </w:t>
      </w:r>
      <w:r w:rsidR="00587558" w:rsidRPr="00ED4C8E">
        <w:rPr>
          <w:rFonts w:ascii="Times New Roman" w:eastAsia="Times New Roman" w:hAnsi="Times New Roman"/>
          <w:sz w:val="24"/>
          <w:szCs w:val="24"/>
          <w:lang w:eastAsia="en-GB"/>
        </w:rPr>
        <w:t>Article II.16.4</w:t>
      </w:r>
      <w:r w:rsidRPr="00ED4C8E">
        <w:rPr>
          <w:rFonts w:ascii="Times New Roman" w:eastAsia="Times New Roman" w:hAnsi="Times New Roman"/>
          <w:sz w:val="24"/>
          <w:szCs w:val="24"/>
          <w:lang w:eastAsia="en-GB"/>
        </w:rPr>
        <w:t>.</w:t>
      </w:r>
    </w:p>
    <w:p w14:paraId="26C034BF"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p>
    <w:p w14:paraId="36B45A9B"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lastRenderedPageBreak/>
        <w:t xml:space="preserve">Without prejudice to </w:t>
      </w:r>
      <w:r w:rsidR="00F7531D" w:rsidRPr="00ED4C8E">
        <w:rPr>
          <w:rFonts w:ascii="Times New Roman" w:eastAsia="Times New Roman" w:hAnsi="Times New Roman"/>
          <w:sz w:val="24"/>
          <w:szCs w:val="24"/>
          <w:lang w:eastAsia="en-GB"/>
        </w:rPr>
        <w:t>A</w:t>
      </w:r>
      <w:r w:rsidRPr="00ED4C8E">
        <w:rPr>
          <w:rFonts w:ascii="Times New Roman" w:eastAsia="Times New Roman" w:hAnsi="Times New Roman"/>
          <w:sz w:val="24"/>
          <w:szCs w:val="24"/>
          <w:lang w:eastAsia="en-GB"/>
        </w:rPr>
        <w:t>rticle II.</w:t>
      </w:r>
      <w:r w:rsidR="000F6F09" w:rsidRPr="00ED4C8E">
        <w:rPr>
          <w:rFonts w:ascii="Times New Roman" w:eastAsia="Times New Roman" w:hAnsi="Times New Roman"/>
          <w:sz w:val="24"/>
          <w:szCs w:val="24"/>
          <w:lang w:eastAsia="en-GB"/>
        </w:rPr>
        <w:t>12.2</w:t>
      </w:r>
      <w:r w:rsidR="00F1390C" w:rsidRPr="00ED4C8E">
        <w:rPr>
          <w:rFonts w:ascii="Times New Roman" w:eastAsia="Times New Roman" w:hAnsi="Times New Roman"/>
          <w:sz w:val="24"/>
          <w:szCs w:val="24"/>
          <w:lang w:eastAsia="en-GB"/>
        </w:rPr>
        <w:t>,</w:t>
      </w:r>
      <w:r w:rsidR="00A33879"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an amendment </w:t>
      </w:r>
      <w:r w:rsidR="0023214F" w:rsidRPr="00ED4C8E">
        <w:rPr>
          <w:rFonts w:ascii="Times New Roman" w:eastAsia="Times New Roman" w:hAnsi="Times New Roman"/>
          <w:sz w:val="24"/>
          <w:szCs w:val="24"/>
          <w:lang w:eastAsia="en-GB"/>
        </w:rPr>
        <w:t xml:space="preserve">to the </w:t>
      </w:r>
      <w:r w:rsidR="00952E98" w:rsidRPr="00ED4C8E">
        <w:rPr>
          <w:rFonts w:ascii="Times New Roman" w:eastAsia="Times New Roman" w:hAnsi="Times New Roman"/>
          <w:sz w:val="24"/>
          <w:szCs w:val="24"/>
          <w:lang w:eastAsia="en-GB"/>
        </w:rPr>
        <w:t>Agreement</w:t>
      </w:r>
      <w:r w:rsidR="0023214F"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shall be </w:t>
      </w:r>
      <w:r w:rsidR="00F7531D" w:rsidRPr="00ED4C8E">
        <w:rPr>
          <w:rFonts w:ascii="Times New Roman" w:eastAsia="Times New Roman" w:hAnsi="Times New Roman"/>
          <w:sz w:val="24"/>
          <w:szCs w:val="24"/>
          <w:lang w:eastAsia="en-GB"/>
        </w:rPr>
        <w:t>made</w:t>
      </w:r>
      <w:r w:rsidR="0023214F" w:rsidRPr="00ED4C8E">
        <w:rPr>
          <w:rFonts w:ascii="Times New Roman" w:eastAsia="Times New Roman" w:hAnsi="Times New Roman"/>
          <w:sz w:val="24"/>
          <w:szCs w:val="24"/>
          <w:lang w:eastAsia="en-GB"/>
        </w:rPr>
        <w:t>, in order</w:t>
      </w:r>
      <w:r w:rsidR="00F7531D"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to </w:t>
      </w:r>
      <w:r w:rsidR="00F7531D" w:rsidRPr="00ED4C8E">
        <w:rPr>
          <w:rFonts w:ascii="Times New Roman" w:eastAsia="Times New Roman" w:hAnsi="Times New Roman"/>
          <w:sz w:val="24"/>
          <w:szCs w:val="24"/>
          <w:lang w:eastAsia="en-GB"/>
        </w:rPr>
        <w:t xml:space="preserve">introduce the </w:t>
      </w:r>
      <w:r w:rsidRPr="00ED4C8E">
        <w:rPr>
          <w:rFonts w:ascii="Times New Roman" w:eastAsia="Times New Roman" w:hAnsi="Times New Roman"/>
          <w:sz w:val="24"/>
          <w:szCs w:val="24"/>
          <w:lang w:eastAsia="en-GB"/>
        </w:rPr>
        <w:t xml:space="preserve">necessary modifications. </w:t>
      </w:r>
    </w:p>
    <w:p w14:paraId="4004B045" w14:textId="77777777" w:rsidR="00646FB9" w:rsidRPr="00ED4C8E" w:rsidRDefault="00646FB9" w:rsidP="00242651">
      <w:pPr>
        <w:tabs>
          <w:tab w:val="left" w:pos="851"/>
        </w:tabs>
        <w:spacing w:after="0" w:line="240" w:lineRule="auto"/>
        <w:jc w:val="both"/>
        <w:rPr>
          <w:rFonts w:ascii="Times New Roman" w:eastAsia="Times New Roman" w:hAnsi="Times New Roman"/>
          <w:b/>
          <w:sz w:val="24"/>
          <w:szCs w:val="24"/>
          <w:lang w:eastAsia="en-GB"/>
        </w:rPr>
      </w:pPr>
    </w:p>
    <w:p w14:paraId="0EEB173E" w14:textId="77777777" w:rsidR="00C75428" w:rsidRPr="00ED4C8E" w:rsidRDefault="00C75428" w:rsidP="00242651">
      <w:pPr>
        <w:tabs>
          <w:tab w:val="left" w:pos="851"/>
        </w:tabs>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w:t>
      </w:r>
      <w:r w:rsidR="009B606A" w:rsidRPr="00ED4C8E">
        <w:rPr>
          <w:rFonts w:ascii="Times New Roman" w:eastAsia="Times New Roman" w:hAnsi="Times New Roman"/>
          <w:b/>
          <w:sz w:val="24"/>
          <w:szCs w:val="24"/>
          <w:lang w:eastAsia="en-GB"/>
        </w:rPr>
        <w:t>16</w:t>
      </w:r>
      <w:r w:rsidRPr="00ED4C8E">
        <w:rPr>
          <w:rFonts w:ascii="Times New Roman" w:eastAsia="Times New Roman" w:hAnsi="Times New Roman"/>
          <w:b/>
          <w:sz w:val="24"/>
          <w:szCs w:val="24"/>
          <w:lang w:eastAsia="en-GB"/>
        </w:rPr>
        <w:t>.3</w:t>
      </w:r>
      <w:r w:rsidR="000F6F09" w:rsidRPr="00ED4C8E">
        <w:rPr>
          <w:rFonts w:ascii="Times New Roman" w:eastAsia="Times New Roman" w:hAnsi="Times New Roman"/>
          <w:b/>
          <w:sz w:val="24"/>
          <w:szCs w:val="24"/>
          <w:lang w:eastAsia="en-GB"/>
        </w:rPr>
        <w:tab/>
      </w:r>
      <w:r w:rsidR="00AF13B5" w:rsidRPr="00ED4C8E">
        <w:rPr>
          <w:rFonts w:ascii="Times New Roman" w:eastAsia="Times New Roman" w:hAnsi="Times New Roman"/>
          <w:b/>
          <w:sz w:val="24"/>
          <w:szCs w:val="24"/>
          <w:lang w:eastAsia="en-GB"/>
        </w:rPr>
        <w:t>T</w:t>
      </w:r>
      <w:r w:rsidRPr="00ED4C8E">
        <w:rPr>
          <w:rFonts w:ascii="Times New Roman" w:eastAsia="Times New Roman" w:hAnsi="Times New Roman"/>
          <w:b/>
          <w:sz w:val="24"/>
          <w:szCs w:val="24"/>
          <w:lang w:eastAsia="en-GB"/>
        </w:rPr>
        <w:t xml:space="preserve">ermination </w:t>
      </w:r>
      <w:r w:rsidR="0023214F" w:rsidRPr="00ED4C8E">
        <w:rPr>
          <w:rFonts w:ascii="Times New Roman" w:eastAsia="Times New Roman" w:hAnsi="Times New Roman"/>
          <w:b/>
          <w:sz w:val="24"/>
          <w:szCs w:val="24"/>
          <w:lang w:eastAsia="en-GB"/>
        </w:rPr>
        <w:t xml:space="preserve">of the </w:t>
      </w:r>
      <w:r w:rsidR="00952E98" w:rsidRPr="00ED4C8E">
        <w:rPr>
          <w:rFonts w:ascii="Times New Roman" w:eastAsia="Times New Roman" w:hAnsi="Times New Roman"/>
          <w:b/>
          <w:sz w:val="24"/>
          <w:szCs w:val="24"/>
          <w:lang w:eastAsia="en-GB"/>
        </w:rPr>
        <w:t>Agreement</w:t>
      </w:r>
      <w:r w:rsidR="0023214F" w:rsidRPr="00ED4C8E">
        <w:rPr>
          <w:rFonts w:ascii="Times New Roman" w:eastAsia="Times New Roman" w:hAnsi="Times New Roman"/>
          <w:b/>
          <w:sz w:val="24"/>
          <w:szCs w:val="24"/>
          <w:lang w:eastAsia="en-GB"/>
        </w:rPr>
        <w:t xml:space="preserve"> or the participation of </w:t>
      </w:r>
      <w:r w:rsidR="00263D16" w:rsidRPr="00ED4C8E">
        <w:rPr>
          <w:rFonts w:ascii="Times New Roman" w:eastAsia="Times New Roman" w:hAnsi="Times New Roman"/>
          <w:b/>
          <w:sz w:val="24"/>
          <w:szCs w:val="24"/>
          <w:lang w:eastAsia="en-GB"/>
        </w:rPr>
        <w:t>one or more</w:t>
      </w:r>
      <w:r w:rsidR="0023214F" w:rsidRPr="00ED4C8E">
        <w:rPr>
          <w:rFonts w:ascii="Times New Roman" w:eastAsia="Times New Roman" w:hAnsi="Times New Roman"/>
          <w:b/>
          <w:sz w:val="24"/>
          <w:szCs w:val="24"/>
          <w:lang w:eastAsia="en-GB"/>
        </w:rPr>
        <w:t xml:space="preserve"> beneficiar</w:t>
      </w:r>
      <w:r w:rsidR="00263D16" w:rsidRPr="00ED4C8E">
        <w:rPr>
          <w:rFonts w:ascii="Times New Roman" w:eastAsia="Times New Roman" w:hAnsi="Times New Roman"/>
          <w:b/>
          <w:sz w:val="24"/>
          <w:szCs w:val="24"/>
          <w:lang w:eastAsia="en-GB"/>
        </w:rPr>
        <w:t>ies</w:t>
      </w:r>
      <w:r w:rsidR="0023214F" w:rsidRPr="00ED4C8E">
        <w:rPr>
          <w:rFonts w:ascii="Times New Roman" w:eastAsia="Times New Roman" w:hAnsi="Times New Roman"/>
          <w:b/>
          <w:sz w:val="24"/>
          <w:szCs w:val="24"/>
          <w:lang w:eastAsia="en-GB"/>
        </w:rPr>
        <w:t xml:space="preserve"> </w:t>
      </w:r>
      <w:r w:rsidRPr="00ED4C8E">
        <w:rPr>
          <w:rFonts w:ascii="Times New Roman" w:eastAsia="Times New Roman" w:hAnsi="Times New Roman"/>
          <w:b/>
          <w:sz w:val="24"/>
          <w:szCs w:val="24"/>
          <w:lang w:eastAsia="en-GB"/>
        </w:rPr>
        <w:t xml:space="preserve">by the </w:t>
      </w:r>
      <w:r w:rsidR="00EF6132">
        <w:rPr>
          <w:rFonts w:ascii="Times New Roman" w:eastAsia="Times New Roman" w:hAnsi="Times New Roman"/>
          <w:b/>
          <w:sz w:val="24"/>
          <w:szCs w:val="24"/>
          <w:lang w:eastAsia="en-GB"/>
        </w:rPr>
        <w:t>Agency</w:t>
      </w:r>
    </w:p>
    <w:p w14:paraId="6BE766A2"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p>
    <w:p w14:paraId="27594F23" w14:textId="77777777" w:rsidR="00C75428" w:rsidRPr="00ED4C8E" w:rsidRDefault="005C3A15" w:rsidP="001413A9">
      <w:pPr>
        <w:spacing w:after="0" w:line="240" w:lineRule="auto"/>
        <w:ind w:left="1134" w:hanging="1134"/>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II.16.3.1</w:t>
      </w:r>
      <w:r w:rsidRPr="00ED4C8E">
        <w:rPr>
          <w:rFonts w:ascii="Times New Roman" w:eastAsia="Times New Roman" w:hAnsi="Times New Roman"/>
          <w:sz w:val="24"/>
          <w:szCs w:val="24"/>
          <w:lang w:eastAsia="en-GB"/>
        </w:rPr>
        <w:t xml:space="preserve"> </w:t>
      </w:r>
      <w:r w:rsidR="005E2F10" w:rsidRPr="00ED4C8E">
        <w:rPr>
          <w:rFonts w:ascii="Times New Roman" w:eastAsia="Times New Roman" w:hAnsi="Times New Roman"/>
          <w:sz w:val="24"/>
          <w:szCs w:val="24"/>
          <w:lang w:eastAsia="en-GB"/>
        </w:rPr>
        <w:tab/>
      </w:r>
      <w:r w:rsidR="00C75428" w:rsidRPr="00ED4C8E">
        <w:rPr>
          <w:rFonts w:ascii="Times New Roman" w:eastAsia="Times New Roman" w:hAnsi="Times New Roman"/>
          <w:sz w:val="24"/>
          <w:szCs w:val="24"/>
          <w:lang w:eastAsia="en-GB"/>
        </w:rPr>
        <w:t xml:space="preserve">The </w:t>
      </w:r>
      <w:r w:rsidR="00EF6132">
        <w:rPr>
          <w:rFonts w:ascii="Times New Roman" w:eastAsia="Times New Roman" w:hAnsi="Times New Roman"/>
          <w:sz w:val="24"/>
          <w:szCs w:val="24"/>
          <w:lang w:eastAsia="en-GB"/>
        </w:rPr>
        <w:t>Agency</w:t>
      </w:r>
      <w:r w:rsidR="00C75428" w:rsidRPr="00ED4C8E">
        <w:rPr>
          <w:rFonts w:ascii="Times New Roman" w:eastAsia="Times New Roman" w:hAnsi="Times New Roman"/>
          <w:sz w:val="24"/>
          <w:szCs w:val="24"/>
          <w:lang w:eastAsia="en-GB"/>
        </w:rPr>
        <w:t xml:space="preserve"> may decide to terminate the </w:t>
      </w:r>
      <w:r w:rsidR="00952E98" w:rsidRPr="00ED4C8E">
        <w:rPr>
          <w:rFonts w:ascii="Times New Roman" w:eastAsia="Times New Roman" w:hAnsi="Times New Roman"/>
          <w:sz w:val="24"/>
          <w:szCs w:val="24"/>
          <w:lang w:eastAsia="en-GB"/>
        </w:rPr>
        <w:t>Agreement</w:t>
      </w:r>
      <w:r w:rsidR="00C75428" w:rsidRPr="00ED4C8E">
        <w:rPr>
          <w:rFonts w:ascii="Times New Roman" w:eastAsia="Times New Roman" w:hAnsi="Times New Roman"/>
          <w:sz w:val="24"/>
          <w:szCs w:val="24"/>
          <w:lang w:eastAsia="en-GB"/>
        </w:rPr>
        <w:t xml:space="preserve"> or the participation of any one or several beneficiaries participating in the </w:t>
      </w:r>
      <w:r w:rsidR="00BE655B" w:rsidRPr="00ED4C8E">
        <w:rPr>
          <w:rFonts w:ascii="Times New Roman" w:eastAsia="Times New Roman" w:hAnsi="Times New Roman"/>
          <w:sz w:val="24"/>
          <w:szCs w:val="24"/>
          <w:lang w:eastAsia="en-GB"/>
        </w:rPr>
        <w:t>project</w:t>
      </w:r>
      <w:r w:rsidR="00C75428" w:rsidRPr="00ED4C8E">
        <w:rPr>
          <w:rFonts w:ascii="Times New Roman" w:eastAsia="Times New Roman" w:hAnsi="Times New Roman"/>
          <w:sz w:val="24"/>
          <w:szCs w:val="24"/>
          <w:lang w:eastAsia="en-GB"/>
        </w:rPr>
        <w:t>, in the following circumstances:</w:t>
      </w:r>
      <w:r w:rsidRPr="00ED4C8E">
        <w:rPr>
          <w:rFonts w:ascii="Times New Roman" w:eastAsia="Times New Roman" w:hAnsi="Times New Roman"/>
          <w:sz w:val="24"/>
          <w:szCs w:val="24"/>
          <w:lang w:eastAsia="en-GB"/>
        </w:rPr>
        <w:t xml:space="preserve"> </w:t>
      </w:r>
    </w:p>
    <w:p w14:paraId="283DB5FA" w14:textId="77777777" w:rsidR="00C75428" w:rsidRPr="00ED4C8E" w:rsidRDefault="00C75428" w:rsidP="005E2F10">
      <w:pPr>
        <w:spacing w:after="0" w:line="240" w:lineRule="auto"/>
        <w:ind w:left="1701" w:hanging="567"/>
        <w:jc w:val="both"/>
        <w:rPr>
          <w:rFonts w:ascii="Times New Roman" w:eastAsia="Times New Roman" w:hAnsi="Times New Roman"/>
          <w:sz w:val="24"/>
          <w:szCs w:val="24"/>
          <w:lang w:eastAsia="en-GB"/>
        </w:rPr>
      </w:pPr>
    </w:p>
    <w:p w14:paraId="627AFD80"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a change to the beneficiary’s legal, financial, technical, organisational or ownership situation is likely to affect the implementation of the </w:t>
      </w:r>
      <w:r w:rsidR="00952E98" w:rsidRPr="00ED4C8E">
        <w:rPr>
          <w:rFonts w:ascii="Times New Roman" w:eastAsia="Times New Roman" w:hAnsi="Times New Roman"/>
          <w:color w:val="000000"/>
          <w:sz w:val="24"/>
          <w:szCs w:val="24"/>
          <w:lang w:eastAsia="en-GB"/>
        </w:rPr>
        <w:t>Agreement</w:t>
      </w:r>
      <w:r w:rsidRPr="00ED4C8E">
        <w:rPr>
          <w:rFonts w:ascii="Times New Roman" w:eastAsia="Times New Roman" w:hAnsi="Times New Roman"/>
          <w:color w:val="000000"/>
          <w:sz w:val="24"/>
          <w:szCs w:val="24"/>
          <w:lang w:eastAsia="en-GB"/>
        </w:rPr>
        <w:t xml:space="preserve"> substantially or call</w:t>
      </w:r>
      <w:r w:rsidR="00290C39" w:rsidRPr="00ED4C8E">
        <w:rPr>
          <w:rFonts w:ascii="Times New Roman" w:eastAsia="Times New Roman" w:hAnsi="Times New Roman"/>
          <w:color w:val="000000"/>
          <w:sz w:val="24"/>
          <w:szCs w:val="24"/>
          <w:lang w:eastAsia="en-GB"/>
        </w:rPr>
        <w:t>s</w:t>
      </w:r>
      <w:r w:rsidRPr="00ED4C8E">
        <w:rPr>
          <w:rFonts w:ascii="Times New Roman" w:eastAsia="Times New Roman" w:hAnsi="Times New Roman"/>
          <w:color w:val="000000"/>
          <w:sz w:val="24"/>
          <w:szCs w:val="24"/>
          <w:lang w:eastAsia="en-GB"/>
        </w:rPr>
        <w:t xml:space="preserve"> into question the decision to award the grant;</w:t>
      </w:r>
    </w:p>
    <w:p w14:paraId="235C14DB" w14:textId="77777777" w:rsidR="00C75428" w:rsidRPr="00ED4C8E" w:rsidRDefault="00C75428" w:rsidP="005E2F10">
      <w:pPr>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14:paraId="1E98EAFB"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sz w:val="24"/>
          <w:szCs w:val="24"/>
          <w:lang w:eastAsia="en-GB"/>
        </w:rPr>
      </w:pPr>
      <w:r w:rsidRPr="00ED4C8E">
        <w:rPr>
          <w:rFonts w:ascii="Times New Roman" w:eastAsia="Times New Roman" w:hAnsi="Times New Roman"/>
          <w:color w:val="000000"/>
          <w:sz w:val="24"/>
          <w:szCs w:val="24"/>
          <w:lang w:eastAsia="en-GB"/>
        </w:rPr>
        <w:t xml:space="preserve">if, </w:t>
      </w:r>
      <w:r w:rsidR="00290C39" w:rsidRPr="00ED4C8E">
        <w:rPr>
          <w:rFonts w:ascii="Times New Roman" w:eastAsia="Times New Roman" w:hAnsi="Times New Roman"/>
          <w:color w:val="000000"/>
          <w:sz w:val="24"/>
          <w:szCs w:val="24"/>
          <w:lang w:eastAsia="en-GB"/>
        </w:rPr>
        <w:t>following the</w:t>
      </w:r>
      <w:r w:rsidRPr="00ED4C8E">
        <w:rPr>
          <w:rFonts w:ascii="Times New Roman" w:eastAsia="Times New Roman" w:hAnsi="Times New Roman"/>
          <w:color w:val="000000"/>
          <w:sz w:val="24"/>
          <w:szCs w:val="24"/>
          <w:lang w:eastAsia="en-GB"/>
        </w:rPr>
        <w:t xml:space="preserve"> termination of the participation of </w:t>
      </w:r>
      <w:r w:rsidR="00DF35DF" w:rsidRPr="00ED4C8E">
        <w:rPr>
          <w:rFonts w:ascii="Times New Roman" w:eastAsia="Times New Roman" w:hAnsi="Times New Roman"/>
          <w:color w:val="000000"/>
          <w:sz w:val="24"/>
          <w:szCs w:val="24"/>
          <w:lang w:eastAsia="en-GB"/>
        </w:rPr>
        <w:t>any one or several</w:t>
      </w:r>
      <w:r w:rsidRPr="00ED4C8E">
        <w:rPr>
          <w:rFonts w:ascii="Times New Roman" w:eastAsia="Times New Roman" w:hAnsi="Times New Roman"/>
          <w:color w:val="000000"/>
          <w:sz w:val="24"/>
          <w:szCs w:val="24"/>
          <w:lang w:eastAsia="en-GB"/>
        </w:rPr>
        <w:t xml:space="preserve"> beneficiaries, the </w:t>
      </w:r>
      <w:r w:rsidR="0067521A" w:rsidRPr="00ED4C8E">
        <w:rPr>
          <w:rFonts w:ascii="Times New Roman" w:eastAsia="Times New Roman" w:hAnsi="Times New Roman"/>
          <w:color w:val="000000"/>
          <w:sz w:val="24"/>
          <w:szCs w:val="24"/>
          <w:lang w:eastAsia="en-GB"/>
        </w:rPr>
        <w:t xml:space="preserve">necessary </w:t>
      </w:r>
      <w:r w:rsidRPr="00ED4C8E">
        <w:rPr>
          <w:rFonts w:ascii="Times New Roman" w:eastAsia="Times New Roman" w:hAnsi="Times New Roman"/>
          <w:color w:val="000000"/>
          <w:sz w:val="24"/>
          <w:szCs w:val="24"/>
          <w:lang w:eastAsia="en-GB"/>
        </w:rPr>
        <w:t xml:space="preserve">modifications to the </w:t>
      </w:r>
      <w:r w:rsidR="00952E98" w:rsidRPr="00ED4C8E">
        <w:rPr>
          <w:rFonts w:ascii="Times New Roman" w:eastAsia="Times New Roman" w:hAnsi="Times New Roman"/>
          <w:color w:val="000000"/>
          <w:sz w:val="24"/>
          <w:szCs w:val="24"/>
          <w:lang w:eastAsia="en-GB"/>
        </w:rPr>
        <w:t>Agreement</w:t>
      </w:r>
      <w:r w:rsidR="0067521A" w:rsidRPr="00ED4C8E">
        <w:rPr>
          <w:rFonts w:ascii="Times New Roman" w:eastAsia="Times New Roman" w:hAnsi="Times New Roman"/>
          <w:color w:val="000000"/>
          <w:sz w:val="24"/>
          <w:szCs w:val="24"/>
          <w:lang w:eastAsia="en-GB"/>
        </w:rPr>
        <w:t xml:space="preserve"> </w:t>
      </w:r>
      <w:r w:rsidR="00CC3483" w:rsidRPr="00ED4C8E">
        <w:rPr>
          <w:rFonts w:ascii="Times New Roman" w:eastAsia="Times New Roman" w:hAnsi="Times New Roman"/>
          <w:color w:val="000000"/>
          <w:sz w:val="24"/>
          <w:szCs w:val="24"/>
          <w:lang w:eastAsia="en-GB"/>
        </w:rPr>
        <w:t xml:space="preserve">would </w:t>
      </w:r>
      <w:r w:rsidRPr="00ED4C8E">
        <w:rPr>
          <w:rFonts w:ascii="Times New Roman" w:eastAsia="Times New Roman" w:hAnsi="Times New Roman"/>
          <w:sz w:val="24"/>
          <w:szCs w:val="24"/>
          <w:lang w:eastAsia="en-GB"/>
        </w:rPr>
        <w:t xml:space="preserve">call into question the decision awarding the grant or </w:t>
      </w:r>
      <w:r w:rsidR="00CC3483" w:rsidRPr="00ED4C8E">
        <w:rPr>
          <w:rFonts w:ascii="Times New Roman" w:eastAsia="Times New Roman" w:hAnsi="Times New Roman"/>
          <w:sz w:val="24"/>
          <w:szCs w:val="24"/>
          <w:lang w:eastAsia="en-GB"/>
        </w:rPr>
        <w:t xml:space="preserve">would </w:t>
      </w:r>
      <w:r w:rsidRPr="00ED4C8E">
        <w:rPr>
          <w:rFonts w:ascii="Times New Roman" w:eastAsia="Times New Roman" w:hAnsi="Times New Roman"/>
          <w:sz w:val="24"/>
          <w:szCs w:val="24"/>
          <w:lang w:eastAsia="en-GB"/>
        </w:rPr>
        <w:t>result in</w:t>
      </w:r>
      <w:r w:rsidR="0067521A"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unequal treatment of applicants;</w:t>
      </w:r>
    </w:p>
    <w:p w14:paraId="6B7B555B" w14:textId="77777777" w:rsidR="00C75428" w:rsidRPr="00ED4C8E" w:rsidRDefault="00C75428" w:rsidP="005E2F10">
      <w:pPr>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14:paraId="75866A68"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the beneficiaries do not implement the </w:t>
      </w:r>
      <w:r w:rsidR="00BE655B" w:rsidRPr="00ED4C8E">
        <w:rPr>
          <w:rFonts w:ascii="Times New Roman" w:eastAsia="Times New Roman" w:hAnsi="Times New Roman"/>
          <w:color w:val="000000"/>
          <w:sz w:val="24"/>
          <w:szCs w:val="24"/>
          <w:lang w:eastAsia="en-GB"/>
        </w:rPr>
        <w:t>project</w:t>
      </w:r>
      <w:r w:rsidRPr="00ED4C8E">
        <w:rPr>
          <w:rFonts w:ascii="Times New Roman" w:eastAsia="Times New Roman" w:hAnsi="Times New Roman"/>
          <w:color w:val="000000"/>
          <w:sz w:val="24"/>
          <w:szCs w:val="24"/>
          <w:lang w:eastAsia="en-GB"/>
        </w:rPr>
        <w:t xml:space="preserve"> as specified in Annex I</w:t>
      </w:r>
      <w:r w:rsidR="00A73E2F">
        <w:rPr>
          <w:rFonts w:ascii="Times New Roman" w:eastAsia="Times New Roman" w:hAnsi="Times New Roman"/>
          <w:color w:val="000000"/>
          <w:sz w:val="24"/>
          <w:szCs w:val="24"/>
          <w:lang w:eastAsia="en-GB"/>
        </w:rPr>
        <w:t>I</w:t>
      </w:r>
      <w:r w:rsidRPr="00ED4C8E">
        <w:rPr>
          <w:rFonts w:ascii="Times New Roman" w:eastAsia="Times New Roman" w:hAnsi="Times New Roman"/>
          <w:color w:val="000000"/>
          <w:sz w:val="24"/>
          <w:szCs w:val="24"/>
          <w:lang w:eastAsia="en-GB"/>
        </w:rPr>
        <w:t xml:space="preserve"> or </w:t>
      </w:r>
      <w:r w:rsidR="00A570FB" w:rsidRPr="00ED4C8E">
        <w:rPr>
          <w:rFonts w:ascii="Times New Roman" w:eastAsia="Times New Roman" w:hAnsi="Times New Roman"/>
          <w:color w:val="000000"/>
          <w:sz w:val="24"/>
          <w:szCs w:val="24"/>
          <w:lang w:eastAsia="en-GB"/>
        </w:rPr>
        <w:t xml:space="preserve">if a beneficiary </w:t>
      </w:r>
      <w:r w:rsidRPr="00ED4C8E">
        <w:rPr>
          <w:rFonts w:ascii="Times New Roman" w:eastAsia="Times New Roman" w:hAnsi="Times New Roman"/>
          <w:color w:val="000000"/>
          <w:sz w:val="24"/>
          <w:szCs w:val="24"/>
          <w:lang w:eastAsia="en-GB"/>
        </w:rPr>
        <w:t>fail</w:t>
      </w:r>
      <w:r w:rsidR="00A570FB" w:rsidRPr="00ED4C8E">
        <w:rPr>
          <w:rFonts w:ascii="Times New Roman" w:eastAsia="Times New Roman" w:hAnsi="Times New Roman"/>
          <w:color w:val="000000"/>
          <w:sz w:val="24"/>
          <w:szCs w:val="24"/>
          <w:lang w:eastAsia="en-GB"/>
        </w:rPr>
        <w:t>s</w:t>
      </w:r>
      <w:r w:rsidRPr="00ED4C8E">
        <w:rPr>
          <w:rFonts w:ascii="Times New Roman" w:eastAsia="Times New Roman" w:hAnsi="Times New Roman"/>
          <w:color w:val="000000"/>
          <w:sz w:val="24"/>
          <w:szCs w:val="24"/>
          <w:lang w:eastAsia="en-GB"/>
        </w:rPr>
        <w:t xml:space="preserve"> to </w:t>
      </w:r>
      <w:r w:rsidR="00A570FB" w:rsidRPr="00ED4C8E">
        <w:rPr>
          <w:rFonts w:ascii="Times New Roman" w:eastAsia="Times New Roman" w:hAnsi="Times New Roman"/>
          <w:color w:val="000000"/>
          <w:sz w:val="24"/>
          <w:szCs w:val="24"/>
          <w:lang w:eastAsia="en-GB"/>
        </w:rPr>
        <w:t xml:space="preserve">comply with </w:t>
      </w:r>
      <w:r w:rsidRPr="00ED4C8E">
        <w:rPr>
          <w:rFonts w:ascii="Times New Roman" w:eastAsia="Times New Roman" w:hAnsi="Times New Roman"/>
          <w:color w:val="000000"/>
          <w:sz w:val="24"/>
          <w:szCs w:val="24"/>
          <w:lang w:eastAsia="en-GB"/>
        </w:rPr>
        <w:t xml:space="preserve">another substantial obligation incumbent on </w:t>
      </w:r>
      <w:r w:rsidR="00A570FB" w:rsidRPr="00ED4C8E">
        <w:rPr>
          <w:rFonts w:ascii="Times New Roman" w:eastAsia="Times New Roman" w:hAnsi="Times New Roman"/>
          <w:color w:val="000000"/>
          <w:sz w:val="24"/>
          <w:szCs w:val="24"/>
          <w:lang w:eastAsia="en-GB"/>
        </w:rPr>
        <w:t>it</w:t>
      </w:r>
      <w:r w:rsidRPr="00ED4C8E">
        <w:rPr>
          <w:rFonts w:ascii="Times New Roman" w:eastAsia="Times New Roman" w:hAnsi="Times New Roman"/>
          <w:color w:val="000000"/>
          <w:sz w:val="24"/>
          <w:szCs w:val="24"/>
          <w:lang w:eastAsia="en-GB"/>
        </w:rPr>
        <w:t xml:space="preserve"> under the terms of th</w:t>
      </w:r>
      <w:r w:rsidR="0067521A" w:rsidRPr="00ED4C8E">
        <w:rPr>
          <w:rFonts w:ascii="Times New Roman" w:eastAsia="Times New Roman" w:hAnsi="Times New Roman"/>
          <w:color w:val="000000"/>
          <w:sz w:val="24"/>
          <w:szCs w:val="24"/>
          <w:lang w:eastAsia="en-GB"/>
        </w:rPr>
        <w:t>e</w:t>
      </w:r>
      <w:r w:rsidRPr="00ED4C8E">
        <w:rPr>
          <w:rFonts w:ascii="Times New Roman" w:eastAsia="Times New Roman" w:hAnsi="Times New Roman"/>
          <w:color w:val="000000"/>
          <w:sz w:val="24"/>
          <w:szCs w:val="24"/>
          <w:lang w:eastAsia="en-GB"/>
        </w:rPr>
        <w:t xml:space="preserve"> </w:t>
      </w:r>
      <w:r w:rsidR="00952E98" w:rsidRPr="00ED4C8E">
        <w:rPr>
          <w:rFonts w:ascii="Times New Roman" w:eastAsia="Times New Roman" w:hAnsi="Times New Roman"/>
          <w:color w:val="000000"/>
          <w:sz w:val="24"/>
          <w:szCs w:val="24"/>
          <w:lang w:eastAsia="en-GB"/>
        </w:rPr>
        <w:t>Agreement</w:t>
      </w:r>
      <w:r w:rsidRPr="00ED4C8E">
        <w:rPr>
          <w:rFonts w:ascii="Times New Roman" w:eastAsia="Times New Roman" w:hAnsi="Times New Roman"/>
          <w:color w:val="000000"/>
          <w:sz w:val="24"/>
          <w:szCs w:val="24"/>
          <w:lang w:eastAsia="en-GB"/>
        </w:rPr>
        <w:t>;</w:t>
      </w:r>
    </w:p>
    <w:p w14:paraId="40AD1CC7" w14:textId="77777777" w:rsidR="00C75428" w:rsidRPr="00ED4C8E" w:rsidRDefault="00C75428" w:rsidP="005E2F10">
      <w:pPr>
        <w:tabs>
          <w:tab w:val="left" w:pos="567"/>
        </w:tabs>
        <w:spacing w:after="0" w:line="240" w:lineRule="auto"/>
        <w:ind w:left="1701" w:hanging="567"/>
        <w:jc w:val="both"/>
        <w:rPr>
          <w:rFonts w:ascii="Times New Roman" w:eastAsia="Times New Roman" w:hAnsi="Times New Roman"/>
          <w:color w:val="000000"/>
          <w:sz w:val="24"/>
          <w:szCs w:val="24"/>
          <w:lang w:eastAsia="en-GB"/>
        </w:rPr>
      </w:pPr>
    </w:p>
    <w:p w14:paraId="4C35E804"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in the event of </w:t>
      </w:r>
      <w:r w:rsidRPr="00ED4C8E">
        <w:rPr>
          <w:rFonts w:ascii="Times New Roman" w:eastAsia="Times New Roman" w:hAnsi="Times New Roman"/>
          <w:i/>
          <w:color w:val="000000"/>
          <w:sz w:val="24"/>
          <w:szCs w:val="24"/>
          <w:lang w:eastAsia="en-GB"/>
        </w:rPr>
        <w:t>force majeure</w:t>
      </w:r>
      <w:r w:rsidRPr="00ED4C8E">
        <w:rPr>
          <w:rFonts w:ascii="Times New Roman" w:eastAsia="Times New Roman" w:hAnsi="Times New Roman"/>
          <w:color w:val="000000"/>
          <w:sz w:val="24"/>
          <w:szCs w:val="24"/>
          <w:lang w:eastAsia="en-GB"/>
        </w:rPr>
        <w:t xml:space="preserve">, notified in accordance with Article II.14, or </w:t>
      </w:r>
      <w:r w:rsidR="00DF35DF" w:rsidRPr="00ED4C8E">
        <w:rPr>
          <w:rFonts w:ascii="Times New Roman" w:eastAsia="Times New Roman" w:hAnsi="Times New Roman"/>
          <w:color w:val="000000"/>
          <w:sz w:val="24"/>
          <w:szCs w:val="24"/>
          <w:lang w:eastAsia="en-GB"/>
        </w:rPr>
        <w:t xml:space="preserve">in the event of </w:t>
      </w:r>
      <w:r w:rsidRPr="00ED4C8E">
        <w:rPr>
          <w:rFonts w:ascii="Times New Roman" w:eastAsia="Times New Roman" w:hAnsi="Times New Roman"/>
          <w:color w:val="000000"/>
          <w:sz w:val="24"/>
          <w:szCs w:val="24"/>
          <w:lang w:eastAsia="en-GB"/>
        </w:rPr>
        <w:t>suspen</w:t>
      </w:r>
      <w:r w:rsidR="00D6352E" w:rsidRPr="00ED4C8E">
        <w:rPr>
          <w:rFonts w:ascii="Times New Roman" w:eastAsia="Times New Roman" w:hAnsi="Times New Roman"/>
          <w:color w:val="000000"/>
          <w:sz w:val="24"/>
          <w:szCs w:val="24"/>
          <w:lang w:eastAsia="en-GB"/>
        </w:rPr>
        <w:t>sion</w:t>
      </w:r>
      <w:r w:rsidRPr="00ED4C8E">
        <w:rPr>
          <w:rFonts w:ascii="Times New Roman" w:eastAsia="Times New Roman" w:hAnsi="Times New Roman"/>
          <w:color w:val="000000"/>
          <w:sz w:val="24"/>
          <w:szCs w:val="24"/>
          <w:lang w:eastAsia="en-GB"/>
        </w:rPr>
        <w:t xml:space="preserve"> by the </w:t>
      </w:r>
      <w:r w:rsidR="00BE655B" w:rsidRPr="00ED4C8E">
        <w:rPr>
          <w:rFonts w:ascii="Times New Roman" w:eastAsia="Times New Roman" w:hAnsi="Times New Roman"/>
          <w:color w:val="000000"/>
          <w:sz w:val="24"/>
          <w:szCs w:val="24"/>
          <w:lang w:eastAsia="en-GB"/>
        </w:rPr>
        <w:t>coordinating beneficiary</w:t>
      </w:r>
      <w:r w:rsidRPr="00ED4C8E">
        <w:rPr>
          <w:rFonts w:ascii="Times New Roman" w:eastAsia="Times New Roman" w:hAnsi="Times New Roman"/>
          <w:color w:val="000000"/>
          <w:sz w:val="24"/>
          <w:szCs w:val="24"/>
          <w:lang w:eastAsia="en-GB"/>
        </w:rPr>
        <w:t xml:space="preserve"> as a result of exceptional circumstances, notified in accordance with Article II.15, where resuming the implementation is impossible or </w:t>
      </w:r>
      <w:r w:rsidR="00C5713E" w:rsidRPr="00ED4C8E">
        <w:rPr>
          <w:rFonts w:ascii="Times New Roman" w:eastAsia="Times New Roman" w:hAnsi="Times New Roman"/>
          <w:color w:val="000000"/>
          <w:sz w:val="24"/>
          <w:szCs w:val="24"/>
          <w:lang w:eastAsia="en-GB"/>
        </w:rPr>
        <w:t xml:space="preserve">where </w:t>
      </w:r>
      <w:r w:rsidRPr="00ED4C8E">
        <w:rPr>
          <w:rFonts w:ascii="Times New Roman" w:eastAsia="Times New Roman" w:hAnsi="Times New Roman"/>
          <w:color w:val="000000"/>
          <w:sz w:val="24"/>
          <w:szCs w:val="24"/>
          <w:lang w:eastAsia="en-GB"/>
        </w:rPr>
        <w:t xml:space="preserve">the necessary </w:t>
      </w:r>
      <w:r w:rsidR="00C5713E" w:rsidRPr="00ED4C8E">
        <w:rPr>
          <w:rFonts w:ascii="Times New Roman" w:eastAsia="Times New Roman" w:hAnsi="Times New Roman"/>
          <w:color w:val="000000"/>
          <w:sz w:val="24"/>
          <w:szCs w:val="24"/>
          <w:lang w:eastAsia="en-GB"/>
        </w:rPr>
        <w:t>modifications</w:t>
      </w:r>
      <w:r w:rsidR="00D6352E" w:rsidRPr="00ED4C8E">
        <w:rPr>
          <w:rFonts w:ascii="Times New Roman" w:eastAsia="Times New Roman" w:hAnsi="Times New Roman"/>
          <w:color w:val="000000"/>
          <w:sz w:val="24"/>
          <w:szCs w:val="24"/>
          <w:lang w:eastAsia="en-GB"/>
        </w:rPr>
        <w:t xml:space="preserve"> to the </w:t>
      </w:r>
      <w:r w:rsidR="00952E98" w:rsidRPr="00ED4C8E">
        <w:rPr>
          <w:rFonts w:ascii="Times New Roman" w:eastAsia="Times New Roman" w:hAnsi="Times New Roman"/>
          <w:color w:val="000000"/>
          <w:sz w:val="24"/>
          <w:szCs w:val="24"/>
          <w:lang w:eastAsia="en-GB"/>
        </w:rPr>
        <w:t>Agreement</w:t>
      </w:r>
      <w:r w:rsidRPr="00ED4C8E">
        <w:rPr>
          <w:rFonts w:ascii="Times New Roman" w:eastAsia="Times New Roman" w:hAnsi="Times New Roman"/>
          <w:color w:val="000000"/>
          <w:sz w:val="24"/>
          <w:szCs w:val="24"/>
          <w:lang w:eastAsia="en-GB"/>
        </w:rPr>
        <w:t xml:space="preserve"> </w:t>
      </w:r>
      <w:r w:rsidR="00CC3483" w:rsidRPr="00ED4C8E">
        <w:rPr>
          <w:rFonts w:ascii="Times New Roman" w:eastAsia="Times New Roman" w:hAnsi="Times New Roman"/>
          <w:color w:val="000000"/>
          <w:sz w:val="24"/>
          <w:szCs w:val="24"/>
          <w:lang w:eastAsia="en-GB"/>
        </w:rPr>
        <w:t>would</w:t>
      </w:r>
      <w:r w:rsidR="00C5713E" w:rsidRPr="00ED4C8E">
        <w:rPr>
          <w:rFonts w:ascii="Times New Roman" w:eastAsia="Times New Roman" w:hAnsi="Times New Roman"/>
          <w:color w:val="000000"/>
          <w:sz w:val="24"/>
          <w:szCs w:val="24"/>
          <w:lang w:eastAsia="en-GB"/>
        </w:rPr>
        <w:t xml:space="preserve"> </w:t>
      </w:r>
      <w:r w:rsidRPr="00ED4C8E">
        <w:rPr>
          <w:rFonts w:ascii="Times New Roman" w:eastAsia="Times New Roman" w:hAnsi="Times New Roman"/>
          <w:sz w:val="24"/>
          <w:szCs w:val="24"/>
          <w:lang w:eastAsia="en-GB"/>
        </w:rPr>
        <w:t xml:space="preserve">call into question the decision awarding the grant or </w:t>
      </w:r>
      <w:r w:rsidR="00CC3483" w:rsidRPr="00ED4C8E">
        <w:rPr>
          <w:rFonts w:ascii="Times New Roman" w:eastAsia="Times New Roman" w:hAnsi="Times New Roman"/>
          <w:sz w:val="24"/>
          <w:szCs w:val="24"/>
          <w:lang w:eastAsia="en-GB"/>
        </w:rPr>
        <w:t xml:space="preserve">would </w:t>
      </w:r>
      <w:r w:rsidRPr="00ED4C8E">
        <w:rPr>
          <w:rFonts w:ascii="Times New Roman" w:eastAsia="Times New Roman" w:hAnsi="Times New Roman"/>
          <w:sz w:val="24"/>
          <w:szCs w:val="24"/>
          <w:lang w:eastAsia="en-GB"/>
        </w:rPr>
        <w:t>result in unequal treatment of applicants;</w:t>
      </w:r>
    </w:p>
    <w:p w14:paraId="4B12C69B" w14:textId="77777777" w:rsidR="00C75428" w:rsidRPr="00ED4C8E" w:rsidRDefault="00C75428" w:rsidP="005E2F10">
      <w:pPr>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14:paraId="2A5A0A64"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w:t>
      </w:r>
      <w:r w:rsidR="00586E86" w:rsidRPr="00ED4C8E">
        <w:rPr>
          <w:rFonts w:ascii="Times New Roman" w:eastAsia="Times New Roman" w:hAnsi="Times New Roman"/>
          <w:color w:val="000000"/>
          <w:sz w:val="24"/>
          <w:szCs w:val="24"/>
          <w:lang w:eastAsia="en-GB"/>
        </w:rPr>
        <w:t xml:space="preserve">a </w:t>
      </w:r>
      <w:r w:rsidRPr="00ED4C8E">
        <w:rPr>
          <w:rFonts w:ascii="Times New Roman" w:eastAsia="Times New Roman" w:hAnsi="Times New Roman"/>
          <w:color w:val="000000"/>
          <w:sz w:val="24"/>
          <w:szCs w:val="24"/>
          <w:lang w:eastAsia="en-GB"/>
        </w:rPr>
        <w:t xml:space="preserve">beneficiary is declared bankrupt, is being wound up, is having </w:t>
      </w:r>
      <w:r w:rsidR="0012285F" w:rsidRPr="00ED4C8E">
        <w:rPr>
          <w:rFonts w:ascii="Times New Roman" w:eastAsia="Times New Roman" w:hAnsi="Times New Roman"/>
          <w:color w:val="000000"/>
          <w:sz w:val="24"/>
          <w:szCs w:val="24"/>
          <w:lang w:eastAsia="en-GB"/>
        </w:rPr>
        <w:t xml:space="preserve">its </w:t>
      </w:r>
      <w:r w:rsidRPr="00ED4C8E">
        <w:rPr>
          <w:rFonts w:ascii="Times New Roman" w:eastAsia="Times New Roman" w:hAnsi="Times New Roman"/>
          <w:color w:val="000000"/>
          <w:sz w:val="24"/>
          <w:szCs w:val="24"/>
          <w:lang w:eastAsia="en-GB"/>
        </w:rPr>
        <w:t>affairs administered by the courts, has entered into an arrangement with creditors, has suspended business activities, is the subject of any other similar proceedings concerning those matters, or is in an analogous situation arising from a similar procedure provided for in national legislation or regulations;</w:t>
      </w:r>
    </w:p>
    <w:p w14:paraId="5B4D6F40" w14:textId="77777777" w:rsidR="00C75428" w:rsidRPr="00ED4C8E" w:rsidRDefault="00C75428" w:rsidP="005E2F10">
      <w:pPr>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14:paraId="44B1CAAF"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w:t>
      </w:r>
      <w:r w:rsidR="00586E86" w:rsidRPr="00ED4C8E">
        <w:rPr>
          <w:rFonts w:ascii="Times New Roman" w:eastAsia="Times New Roman" w:hAnsi="Times New Roman"/>
          <w:color w:val="000000"/>
          <w:sz w:val="24"/>
          <w:szCs w:val="24"/>
          <w:lang w:eastAsia="en-GB"/>
        </w:rPr>
        <w:t xml:space="preserve">a </w:t>
      </w:r>
      <w:r w:rsidRPr="00ED4C8E">
        <w:rPr>
          <w:rFonts w:ascii="Times New Roman" w:eastAsia="Times New Roman" w:hAnsi="Times New Roman"/>
          <w:color w:val="000000"/>
          <w:sz w:val="24"/>
          <w:szCs w:val="24"/>
          <w:lang w:eastAsia="en-GB"/>
        </w:rPr>
        <w:t>beneficiary or any related person</w:t>
      </w:r>
      <w:r w:rsidR="00D6352E" w:rsidRPr="00ED4C8E">
        <w:rPr>
          <w:rFonts w:ascii="Times New Roman" w:eastAsia="Times New Roman" w:hAnsi="Times New Roman"/>
          <w:color w:val="000000"/>
          <w:sz w:val="24"/>
          <w:szCs w:val="24"/>
          <w:lang w:eastAsia="en-GB"/>
        </w:rPr>
        <w:t>,</w:t>
      </w:r>
      <w:r w:rsidRPr="00ED4C8E">
        <w:rPr>
          <w:rFonts w:ascii="Times New Roman" w:eastAsia="Times New Roman" w:hAnsi="Times New Roman"/>
          <w:color w:val="000000"/>
          <w:sz w:val="24"/>
          <w:szCs w:val="24"/>
          <w:lang w:eastAsia="en-GB"/>
        </w:rPr>
        <w:t xml:space="preserve"> </w:t>
      </w:r>
      <w:r w:rsidR="00D6352E" w:rsidRPr="00ED4C8E">
        <w:rPr>
          <w:rFonts w:ascii="Times New Roman" w:eastAsia="Times New Roman" w:hAnsi="Times New Roman"/>
          <w:color w:val="000000"/>
          <w:sz w:val="24"/>
          <w:szCs w:val="24"/>
          <w:lang w:eastAsia="en-GB"/>
        </w:rPr>
        <w:t xml:space="preserve">as defined in the </w:t>
      </w:r>
      <w:r w:rsidR="00B00B63" w:rsidRPr="00ED4C8E">
        <w:rPr>
          <w:rFonts w:ascii="Times New Roman" w:eastAsia="Times New Roman" w:hAnsi="Times New Roman"/>
          <w:color w:val="000000"/>
          <w:sz w:val="24"/>
          <w:szCs w:val="24"/>
          <w:lang w:eastAsia="en-GB"/>
        </w:rPr>
        <w:t>second</w:t>
      </w:r>
      <w:r w:rsidR="00D6352E" w:rsidRPr="00ED4C8E">
        <w:rPr>
          <w:rFonts w:ascii="Times New Roman" w:eastAsia="Times New Roman" w:hAnsi="Times New Roman"/>
          <w:color w:val="000000"/>
          <w:sz w:val="24"/>
          <w:szCs w:val="24"/>
          <w:lang w:eastAsia="en-GB"/>
        </w:rPr>
        <w:t xml:space="preserve"> subparagraph, </w:t>
      </w:r>
      <w:r w:rsidRPr="00ED4C8E">
        <w:rPr>
          <w:rFonts w:ascii="Times New Roman" w:eastAsia="Times New Roman" w:hAnsi="Times New Roman"/>
          <w:color w:val="000000"/>
          <w:sz w:val="24"/>
          <w:szCs w:val="24"/>
          <w:lang w:eastAsia="en-GB"/>
        </w:rPr>
        <w:t>have been found guilty of professional misconduct proven by any means;</w:t>
      </w:r>
    </w:p>
    <w:p w14:paraId="73B96CA5" w14:textId="77777777" w:rsidR="00C75428" w:rsidRPr="00ED4C8E" w:rsidRDefault="00C75428" w:rsidP="005E2F10">
      <w:pPr>
        <w:tabs>
          <w:tab w:val="left" w:pos="567"/>
        </w:tabs>
        <w:spacing w:after="0" w:line="240" w:lineRule="auto"/>
        <w:ind w:left="1701" w:hanging="567"/>
        <w:jc w:val="both"/>
        <w:rPr>
          <w:rFonts w:ascii="Times New Roman" w:eastAsia="Times New Roman" w:hAnsi="Times New Roman"/>
          <w:color w:val="000000"/>
          <w:sz w:val="24"/>
          <w:szCs w:val="24"/>
          <w:lang w:eastAsia="en-GB"/>
        </w:rPr>
      </w:pPr>
    </w:p>
    <w:p w14:paraId="2B89E450"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w:t>
      </w:r>
      <w:r w:rsidR="00586E86" w:rsidRPr="00ED4C8E">
        <w:rPr>
          <w:rFonts w:ascii="Times New Roman" w:eastAsia="Times New Roman" w:hAnsi="Times New Roman"/>
          <w:color w:val="000000"/>
          <w:sz w:val="24"/>
          <w:szCs w:val="24"/>
          <w:lang w:eastAsia="en-GB"/>
        </w:rPr>
        <w:t xml:space="preserve">a </w:t>
      </w:r>
      <w:r w:rsidRPr="00ED4C8E">
        <w:rPr>
          <w:rFonts w:ascii="Times New Roman" w:eastAsia="Times New Roman" w:hAnsi="Times New Roman"/>
          <w:color w:val="000000"/>
          <w:sz w:val="24"/>
          <w:szCs w:val="24"/>
          <w:lang w:eastAsia="en-GB"/>
        </w:rPr>
        <w:t xml:space="preserve">beneficiary </w:t>
      </w:r>
      <w:r w:rsidR="001E0FEC" w:rsidRPr="00ED4C8E">
        <w:rPr>
          <w:rFonts w:ascii="Times New Roman" w:eastAsia="Times New Roman" w:hAnsi="Times New Roman"/>
          <w:color w:val="000000"/>
          <w:sz w:val="24"/>
          <w:szCs w:val="24"/>
          <w:lang w:eastAsia="en-GB"/>
        </w:rPr>
        <w:t>is not in compliance with its</w:t>
      </w:r>
      <w:r w:rsidRPr="00ED4C8E">
        <w:rPr>
          <w:rFonts w:ascii="Times New Roman" w:eastAsia="Times New Roman" w:hAnsi="Times New Roman"/>
          <w:color w:val="000000"/>
          <w:sz w:val="24"/>
          <w:szCs w:val="24"/>
          <w:lang w:eastAsia="en-GB"/>
        </w:rPr>
        <w:t xml:space="preserve"> obligations relating to the payment of social security contributions or the payment of taxes in accordance with the legal provisions of the country in which it is established or in which the </w:t>
      </w:r>
      <w:r w:rsidR="00BE655B" w:rsidRPr="00ED4C8E">
        <w:rPr>
          <w:rFonts w:ascii="Times New Roman" w:eastAsia="Times New Roman" w:hAnsi="Times New Roman"/>
          <w:color w:val="000000"/>
          <w:sz w:val="24"/>
          <w:szCs w:val="24"/>
          <w:lang w:eastAsia="en-GB"/>
        </w:rPr>
        <w:t>project</w:t>
      </w:r>
      <w:r w:rsidRPr="00ED4C8E">
        <w:rPr>
          <w:rFonts w:ascii="Times New Roman" w:eastAsia="Times New Roman" w:hAnsi="Times New Roman"/>
          <w:color w:val="000000"/>
          <w:sz w:val="24"/>
          <w:szCs w:val="24"/>
          <w:lang w:eastAsia="en-GB"/>
        </w:rPr>
        <w:t xml:space="preserve"> is implemented;</w:t>
      </w:r>
    </w:p>
    <w:p w14:paraId="640899F7" w14:textId="77777777" w:rsidR="00C75428" w:rsidRPr="00ED4C8E" w:rsidRDefault="00C75428" w:rsidP="005E2F10">
      <w:pPr>
        <w:tabs>
          <w:tab w:val="left" w:pos="567"/>
        </w:tabs>
        <w:spacing w:after="0" w:line="240" w:lineRule="auto"/>
        <w:ind w:left="1701" w:hanging="567"/>
        <w:jc w:val="both"/>
        <w:rPr>
          <w:rFonts w:ascii="Times New Roman" w:eastAsia="Times New Roman" w:hAnsi="Times New Roman"/>
          <w:color w:val="000000"/>
          <w:sz w:val="24"/>
          <w:szCs w:val="24"/>
          <w:lang w:eastAsia="en-GB"/>
        </w:rPr>
      </w:pPr>
    </w:p>
    <w:p w14:paraId="39078ED1"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the </w:t>
      </w:r>
      <w:r w:rsidR="00EF6132">
        <w:rPr>
          <w:rFonts w:ascii="Times New Roman" w:eastAsia="Times New Roman" w:hAnsi="Times New Roman"/>
          <w:color w:val="000000"/>
          <w:sz w:val="24"/>
          <w:szCs w:val="24"/>
          <w:lang w:eastAsia="en-GB"/>
        </w:rPr>
        <w:t>Agency</w:t>
      </w:r>
      <w:r w:rsidRPr="00ED4C8E">
        <w:rPr>
          <w:rFonts w:ascii="Times New Roman" w:eastAsia="Times New Roman" w:hAnsi="Times New Roman"/>
          <w:color w:val="000000"/>
          <w:sz w:val="24"/>
          <w:szCs w:val="24"/>
          <w:lang w:eastAsia="en-GB"/>
        </w:rPr>
        <w:t xml:space="preserve"> has evidence that </w:t>
      </w:r>
      <w:r w:rsidR="00D12AA8" w:rsidRPr="000B07B6">
        <w:rPr>
          <w:rFonts w:ascii="Times New Roman" w:eastAsia="Times New Roman" w:hAnsi="Times New Roman"/>
          <w:color w:val="000000"/>
          <w:sz w:val="24"/>
          <w:szCs w:val="24"/>
          <w:lang w:eastAsia="en-GB"/>
        </w:rPr>
        <w:t>a</w:t>
      </w:r>
      <w:r w:rsidR="00D12AA8" w:rsidRPr="00ED4C8E">
        <w:rPr>
          <w:rFonts w:ascii="Times New Roman" w:eastAsia="Times New Roman" w:hAnsi="Times New Roman"/>
          <w:color w:val="000000"/>
          <w:sz w:val="24"/>
          <w:szCs w:val="24"/>
          <w:lang w:eastAsia="en-GB"/>
        </w:rPr>
        <w:t xml:space="preserve"> </w:t>
      </w:r>
      <w:r w:rsidRPr="00ED4C8E">
        <w:rPr>
          <w:rFonts w:ascii="Times New Roman" w:eastAsia="Times New Roman" w:hAnsi="Times New Roman"/>
          <w:color w:val="000000"/>
          <w:sz w:val="24"/>
          <w:szCs w:val="24"/>
          <w:lang w:eastAsia="en-GB"/>
        </w:rPr>
        <w:t>beneficiary or any related person</w:t>
      </w:r>
      <w:r w:rsidR="00D6352E" w:rsidRPr="00ED4C8E">
        <w:rPr>
          <w:rFonts w:ascii="Times New Roman" w:eastAsia="Times New Roman" w:hAnsi="Times New Roman"/>
          <w:color w:val="000000"/>
          <w:sz w:val="24"/>
          <w:szCs w:val="24"/>
          <w:lang w:eastAsia="en-GB"/>
        </w:rPr>
        <w:t>,</w:t>
      </w:r>
      <w:r w:rsidRPr="00ED4C8E">
        <w:rPr>
          <w:rFonts w:ascii="Times New Roman" w:eastAsia="Times New Roman" w:hAnsi="Times New Roman"/>
          <w:color w:val="000000"/>
          <w:sz w:val="24"/>
          <w:szCs w:val="24"/>
          <w:lang w:eastAsia="en-GB"/>
        </w:rPr>
        <w:t xml:space="preserve"> </w:t>
      </w:r>
      <w:r w:rsidR="00D6352E" w:rsidRPr="00ED4C8E">
        <w:rPr>
          <w:rFonts w:ascii="Times New Roman" w:eastAsia="Times New Roman" w:hAnsi="Times New Roman"/>
          <w:color w:val="000000"/>
          <w:sz w:val="24"/>
          <w:szCs w:val="24"/>
          <w:lang w:eastAsia="en-GB"/>
        </w:rPr>
        <w:t xml:space="preserve">as defined in the </w:t>
      </w:r>
      <w:r w:rsidR="00B00B63" w:rsidRPr="00ED4C8E">
        <w:rPr>
          <w:rFonts w:ascii="Times New Roman" w:eastAsia="Times New Roman" w:hAnsi="Times New Roman"/>
          <w:color w:val="000000"/>
          <w:sz w:val="24"/>
          <w:szCs w:val="24"/>
          <w:lang w:eastAsia="en-GB"/>
        </w:rPr>
        <w:t xml:space="preserve">second </w:t>
      </w:r>
      <w:r w:rsidR="00D6352E" w:rsidRPr="00ED4C8E">
        <w:rPr>
          <w:rFonts w:ascii="Times New Roman" w:eastAsia="Times New Roman" w:hAnsi="Times New Roman"/>
          <w:color w:val="000000"/>
          <w:sz w:val="24"/>
          <w:szCs w:val="24"/>
          <w:lang w:eastAsia="en-GB"/>
        </w:rPr>
        <w:t xml:space="preserve">subparagraph, </w:t>
      </w:r>
      <w:r w:rsidRPr="00ED4C8E">
        <w:rPr>
          <w:rFonts w:ascii="Times New Roman" w:eastAsia="Times New Roman" w:hAnsi="Times New Roman"/>
          <w:color w:val="000000"/>
          <w:sz w:val="24"/>
          <w:szCs w:val="24"/>
          <w:lang w:eastAsia="en-GB"/>
        </w:rPr>
        <w:t>have committed fraud, corruption, or are involved in a criminal organisation, money laundering or any other illegal activity detrimental to the Union's financial interests;</w:t>
      </w:r>
    </w:p>
    <w:p w14:paraId="71FECBF4" w14:textId="77777777" w:rsidR="00C75428" w:rsidRPr="00ED4C8E" w:rsidRDefault="00C75428" w:rsidP="005E2F10">
      <w:pPr>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14:paraId="56E33C49"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the </w:t>
      </w:r>
      <w:r w:rsidR="00EF6132">
        <w:rPr>
          <w:rFonts w:ascii="Times New Roman" w:eastAsia="Times New Roman" w:hAnsi="Times New Roman"/>
          <w:color w:val="000000"/>
          <w:sz w:val="24"/>
          <w:szCs w:val="24"/>
          <w:lang w:eastAsia="en-GB"/>
        </w:rPr>
        <w:t>Agency</w:t>
      </w:r>
      <w:r w:rsidRPr="00ED4C8E">
        <w:rPr>
          <w:rFonts w:ascii="Times New Roman" w:eastAsia="Times New Roman" w:hAnsi="Times New Roman"/>
          <w:color w:val="000000"/>
          <w:sz w:val="24"/>
          <w:szCs w:val="24"/>
          <w:lang w:eastAsia="en-GB"/>
        </w:rPr>
        <w:t xml:space="preserve"> has evidence that </w:t>
      </w:r>
      <w:r w:rsidR="00D12AA8" w:rsidRPr="00ED4C8E">
        <w:rPr>
          <w:rFonts w:ascii="Times New Roman" w:eastAsia="Times New Roman" w:hAnsi="Times New Roman"/>
          <w:color w:val="000000"/>
          <w:sz w:val="24"/>
          <w:szCs w:val="24"/>
          <w:lang w:eastAsia="en-GB"/>
        </w:rPr>
        <w:t xml:space="preserve">a </w:t>
      </w:r>
      <w:r w:rsidRPr="00ED4C8E">
        <w:rPr>
          <w:rFonts w:ascii="Times New Roman" w:eastAsia="Times New Roman" w:hAnsi="Times New Roman"/>
          <w:color w:val="000000"/>
          <w:sz w:val="24"/>
          <w:szCs w:val="24"/>
          <w:lang w:eastAsia="en-GB"/>
        </w:rPr>
        <w:t>beneficiary</w:t>
      </w:r>
      <w:r w:rsidR="00B33858" w:rsidRPr="00ED4C8E">
        <w:rPr>
          <w:rFonts w:ascii="Times New Roman" w:eastAsia="Times New Roman" w:hAnsi="Times New Roman"/>
          <w:color w:val="000000"/>
          <w:sz w:val="24"/>
          <w:szCs w:val="24"/>
          <w:lang w:eastAsia="en-GB"/>
        </w:rPr>
        <w:t xml:space="preserve"> </w:t>
      </w:r>
      <w:r w:rsidRPr="00ED4C8E">
        <w:rPr>
          <w:rFonts w:ascii="Times New Roman" w:eastAsia="Times New Roman" w:hAnsi="Times New Roman"/>
          <w:color w:val="000000"/>
          <w:sz w:val="24"/>
          <w:szCs w:val="24"/>
          <w:lang w:eastAsia="en-GB"/>
        </w:rPr>
        <w:t>or any related person</w:t>
      </w:r>
      <w:r w:rsidR="00D6352E" w:rsidRPr="00ED4C8E">
        <w:rPr>
          <w:rFonts w:ascii="Times New Roman" w:eastAsia="Times New Roman" w:hAnsi="Times New Roman"/>
          <w:color w:val="000000"/>
          <w:sz w:val="24"/>
          <w:szCs w:val="24"/>
          <w:lang w:eastAsia="en-GB"/>
        </w:rPr>
        <w:t xml:space="preserve">, as defined in the </w:t>
      </w:r>
      <w:r w:rsidR="00B00B63" w:rsidRPr="00ED4C8E">
        <w:rPr>
          <w:rFonts w:ascii="Times New Roman" w:eastAsia="Times New Roman" w:hAnsi="Times New Roman"/>
          <w:color w:val="000000"/>
          <w:sz w:val="24"/>
          <w:szCs w:val="24"/>
          <w:lang w:eastAsia="en-GB"/>
        </w:rPr>
        <w:t xml:space="preserve">second </w:t>
      </w:r>
      <w:r w:rsidR="00D6352E" w:rsidRPr="00ED4C8E">
        <w:rPr>
          <w:rFonts w:ascii="Times New Roman" w:eastAsia="Times New Roman" w:hAnsi="Times New Roman"/>
          <w:color w:val="000000"/>
          <w:sz w:val="24"/>
          <w:szCs w:val="24"/>
          <w:lang w:eastAsia="en-GB"/>
        </w:rPr>
        <w:t>subparagraph,</w:t>
      </w:r>
      <w:r w:rsidRPr="00ED4C8E">
        <w:rPr>
          <w:rFonts w:ascii="Times New Roman" w:eastAsia="Times New Roman" w:hAnsi="Times New Roman"/>
          <w:color w:val="000000"/>
          <w:sz w:val="24"/>
          <w:szCs w:val="24"/>
          <w:lang w:eastAsia="en-GB"/>
        </w:rPr>
        <w:t xml:space="preserve"> have committed substantial errors, irregularities or fraud in the award procedure or </w:t>
      </w:r>
      <w:r w:rsidR="00BC37F0" w:rsidRPr="00ED4C8E">
        <w:rPr>
          <w:rFonts w:ascii="Times New Roman" w:eastAsia="Times New Roman" w:hAnsi="Times New Roman"/>
          <w:color w:val="000000"/>
          <w:sz w:val="24"/>
          <w:szCs w:val="24"/>
          <w:lang w:eastAsia="en-GB"/>
        </w:rPr>
        <w:t xml:space="preserve">in </w:t>
      </w:r>
      <w:r w:rsidRPr="00ED4C8E">
        <w:rPr>
          <w:rFonts w:ascii="Times New Roman" w:eastAsia="Times New Roman" w:hAnsi="Times New Roman"/>
          <w:color w:val="000000"/>
          <w:sz w:val="24"/>
          <w:szCs w:val="24"/>
          <w:lang w:eastAsia="en-GB"/>
        </w:rPr>
        <w:t xml:space="preserve">the implementation of the </w:t>
      </w:r>
      <w:r w:rsidR="00952E98" w:rsidRPr="00ED4C8E">
        <w:rPr>
          <w:rFonts w:ascii="Times New Roman" w:eastAsia="Times New Roman" w:hAnsi="Times New Roman"/>
          <w:color w:val="000000"/>
          <w:sz w:val="24"/>
          <w:szCs w:val="24"/>
          <w:lang w:eastAsia="en-GB"/>
        </w:rPr>
        <w:t>Agreement</w:t>
      </w:r>
      <w:r w:rsidRPr="00ED4C8E">
        <w:rPr>
          <w:rFonts w:ascii="Times New Roman" w:eastAsia="Times New Roman" w:hAnsi="Times New Roman"/>
          <w:color w:val="000000"/>
          <w:sz w:val="24"/>
          <w:szCs w:val="24"/>
          <w:lang w:eastAsia="en-GB"/>
        </w:rPr>
        <w:t xml:space="preserve">, including in the event of submission of false information or failure to submit required information in order to obtain the grant provided for in the </w:t>
      </w:r>
      <w:r w:rsidR="00952E98" w:rsidRPr="00ED4C8E">
        <w:rPr>
          <w:rFonts w:ascii="Times New Roman" w:eastAsia="Times New Roman" w:hAnsi="Times New Roman"/>
          <w:color w:val="000000"/>
          <w:sz w:val="24"/>
          <w:szCs w:val="24"/>
          <w:lang w:eastAsia="en-GB"/>
        </w:rPr>
        <w:t>Agreement</w:t>
      </w:r>
      <w:r w:rsidR="00F101AE" w:rsidRPr="00ED4C8E">
        <w:rPr>
          <w:rFonts w:ascii="Times New Roman" w:eastAsia="Times New Roman" w:hAnsi="Times New Roman"/>
          <w:color w:val="000000"/>
          <w:sz w:val="24"/>
          <w:szCs w:val="24"/>
          <w:lang w:eastAsia="en-GB"/>
        </w:rPr>
        <w:t>;</w:t>
      </w:r>
      <w:r w:rsidR="00263D16" w:rsidRPr="00ED4C8E">
        <w:rPr>
          <w:rFonts w:ascii="Times New Roman" w:eastAsia="Times New Roman" w:hAnsi="Times New Roman"/>
          <w:color w:val="000000"/>
          <w:sz w:val="24"/>
          <w:szCs w:val="24"/>
          <w:lang w:eastAsia="en-GB"/>
        </w:rPr>
        <w:t xml:space="preserve"> or</w:t>
      </w:r>
    </w:p>
    <w:p w14:paraId="668CA50B" w14:textId="77777777" w:rsidR="00C75428" w:rsidRPr="00ED4C8E" w:rsidRDefault="00C75428" w:rsidP="005E2F10">
      <w:pPr>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14:paraId="3CA47FBF" w14:textId="77777777" w:rsidR="00C75428" w:rsidRPr="00ED4C8E" w:rsidRDefault="00C75428" w:rsidP="00FC12F9">
      <w:pPr>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 xml:space="preserve">if the </w:t>
      </w:r>
      <w:r w:rsidR="00EF6132">
        <w:rPr>
          <w:rFonts w:ascii="Times New Roman" w:eastAsia="Times New Roman" w:hAnsi="Times New Roman"/>
          <w:color w:val="000000"/>
          <w:sz w:val="24"/>
          <w:szCs w:val="24"/>
          <w:lang w:eastAsia="en-GB"/>
        </w:rPr>
        <w:t>Agency</w:t>
      </w:r>
      <w:r w:rsidRPr="00ED4C8E">
        <w:rPr>
          <w:rFonts w:ascii="Times New Roman" w:eastAsia="Times New Roman" w:hAnsi="Times New Roman"/>
          <w:color w:val="000000"/>
          <w:sz w:val="24"/>
          <w:szCs w:val="24"/>
          <w:lang w:eastAsia="en-GB"/>
        </w:rPr>
        <w:t xml:space="preserve"> has evidence that </w:t>
      </w:r>
      <w:r w:rsidR="00D12AA8" w:rsidRPr="00ED4C8E">
        <w:rPr>
          <w:rFonts w:ascii="Times New Roman" w:eastAsia="Times New Roman" w:hAnsi="Times New Roman"/>
          <w:color w:val="000000"/>
          <w:sz w:val="24"/>
          <w:szCs w:val="24"/>
          <w:lang w:eastAsia="en-GB"/>
        </w:rPr>
        <w:t xml:space="preserve">a </w:t>
      </w:r>
      <w:r w:rsidRPr="00ED4C8E">
        <w:rPr>
          <w:rFonts w:ascii="Times New Roman" w:eastAsia="Times New Roman" w:hAnsi="Times New Roman"/>
          <w:color w:val="000000"/>
          <w:sz w:val="24"/>
          <w:szCs w:val="24"/>
          <w:lang w:eastAsia="en-GB"/>
        </w:rPr>
        <w:t>beneficiary has committed systemic or recurrent errors</w:t>
      </w:r>
      <w:r w:rsidR="00E61DFF" w:rsidRPr="00ED4C8E">
        <w:rPr>
          <w:rFonts w:ascii="Times New Roman" w:eastAsia="Times New Roman" w:hAnsi="Times New Roman"/>
          <w:color w:val="000000"/>
          <w:sz w:val="24"/>
          <w:szCs w:val="24"/>
          <w:lang w:eastAsia="en-GB"/>
        </w:rPr>
        <w:t>,</w:t>
      </w:r>
      <w:r w:rsidRPr="00ED4C8E">
        <w:rPr>
          <w:rFonts w:ascii="Times New Roman" w:eastAsia="Times New Roman" w:hAnsi="Times New Roman"/>
          <w:color w:val="000000"/>
          <w:sz w:val="24"/>
          <w:szCs w:val="24"/>
          <w:lang w:eastAsia="en-GB"/>
        </w:rPr>
        <w:t xml:space="preserve"> irregularities</w:t>
      </w:r>
      <w:r w:rsidR="00E61DFF" w:rsidRPr="00ED4C8E">
        <w:rPr>
          <w:rFonts w:ascii="Times New Roman" w:hAnsi="Times New Roman"/>
          <w:color w:val="000000"/>
          <w:sz w:val="24"/>
          <w:szCs w:val="24"/>
        </w:rPr>
        <w:t>, fraud or breach of obligations</w:t>
      </w:r>
      <w:r w:rsidR="00E61DFF" w:rsidRPr="00ED4C8E">
        <w:rPr>
          <w:rFonts w:ascii="Times New Roman" w:hAnsi="Times New Roman"/>
          <w:sz w:val="24"/>
          <w:szCs w:val="24"/>
        </w:rPr>
        <w:t xml:space="preserve"> under other grants funded by the Union or the European Atomic Energy Community </w:t>
      </w:r>
      <w:r w:rsidR="003C2FA0" w:rsidRPr="00ED4C8E">
        <w:rPr>
          <w:rFonts w:ascii="Times New Roman" w:hAnsi="Times New Roman"/>
          <w:sz w:val="24"/>
          <w:szCs w:val="24"/>
        </w:rPr>
        <w:t xml:space="preserve">which were </w:t>
      </w:r>
      <w:r w:rsidR="00E61DFF" w:rsidRPr="00ED4C8E">
        <w:rPr>
          <w:rFonts w:ascii="Times New Roman" w:hAnsi="Times New Roman"/>
          <w:sz w:val="24"/>
          <w:szCs w:val="24"/>
        </w:rPr>
        <w:t>awarded to that beneficiary under similar conditions, provided</w:t>
      </w:r>
      <w:r w:rsidRPr="00ED4C8E">
        <w:rPr>
          <w:rFonts w:ascii="Times New Roman" w:eastAsia="Times New Roman" w:hAnsi="Times New Roman"/>
          <w:color w:val="000000"/>
          <w:sz w:val="24"/>
          <w:szCs w:val="24"/>
          <w:lang w:eastAsia="en-GB"/>
        </w:rPr>
        <w:t xml:space="preserve"> that those errors</w:t>
      </w:r>
      <w:r w:rsidR="00F95FCD" w:rsidRPr="00ED4C8E">
        <w:rPr>
          <w:rFonts w:ascii="Times New Roman" w:eastAsia="Times New Roman" w:hAnsi="Times New Roman"/>
          <w:color w:val="000000"/>
          <w:sz w:val="24"/>
          <w:szCs w:val="24"/>
          <w:lang w:eastAsia="en-GB"/>
        </w:rPr>
        <w:t>,</w:t>
      </w:r>
      <w:r w:rsidRPr="00ED4C8E">
        <w:rPr>
          <w:rFonts w:ascii="Times New Roman" w:eastAsia="Times New Roman" w:hAnsi="Times New Roman"/>
          <w:color w:val="000000"/>
          <w:sz w:val="24"/>
          <w:szCs w:val="24"/>
          <w:lang w:eastAsia="en-GB"/>
        </w:rPr>
        <w:t xml:space="preserve"> irregularities</w:t>
      </w:r>
      <w:r w:rsidR="00F95FCD" w:rsidRPr="00ED4C8E">
        <w:rPr>
          <w:rFonts w:ascii="Times New Roman" w:hAnsi="Times New Roman"/>
          <w:color w:val="000000"/>
          <w:sz w:val="24"/>
          <w:szCs w:val="24"/>
        </w:rPr>
        <w:t>, fraud or breach of obligations</w:t>
      </w:r>
      <w:r w:rsidRPr="00ED4C8E">
        <w:rPr>
          <w:rFonts w:ascii="Times New Roman" w:eastAsia="Times New Roman" w:hAnsi="Times New Roman"/>
          <w:color w:val="000000"/>
          <w:sz w:val="24"/>
          <w:szCs w:val="24"/>
          <w:lang w:eastAsia="en-GB"/>
        </w:rPr>
        <w:t xml:space="preserve"> have a material impact on this grant</w:t>
      </w:r>
      <w:r w:rsidR="008E2EB1" w:rsidRPr="00ED4C8E">
        <w:rPr>
          <w:rFonts w:ascii="Times New Roman" w:eastAsia="Times New Roman" w:hAnsi="Times New Roman"/>
          <w:color w:val="000000"/>
          <w:sz w:val="24"/>
          <w:szCs w:val="24"/>
          <w:lang w:eastAsia="en-GB"/>
        </w:rPr>
        <w:t>.</w:t>
      </w:r>
    </w:p>
    <w:p w14:paraId="0DC599AE" w14:textId="77777777" w:rsidR="00C75428" w:rsidRPr="00ED4C8E" w:rsidRDefault="00C75428" w:rsidP="005E2F10">
      <w:pPr>
        <w:tabs>
          <w:tab w:val="left" w:pos="993"/>
        </w:tabs>
        <w:spacing w:after="0" w:line="240" w:lineRule="auto"/>
        <w:ind w:left="1701" w:hanging="567"/>
        <w:jc w:val="both"/>
        <w:rPr>
          <w:rFonts w:ascii="Times New Roman" w:eastAsia="Times New Roman" w:hAnsi="Times New Roman"/>
          <w:color w:val="000000"/>
          <w:sz w:val="24"/>
          <w:szCs w:val="24"/>
          <w:lang w:eastAsia="en-GB"/>
        </w:rPr>
      </w:pPr>
    </w:p>
    <w:p w14:paraId="70A57323" w14:textId="77777777" w:rsidR="00683F25" w:rsidRPr="00ED4C8E" w:rsidRDefault="00263D16" w:rsidP="005E2F10">
      <w:pPr>
        <w:spacing w:after="0" w:line="240" w:lineRule="auto"/>
        <w:ind w:left="1134"/>
        <w:jc w:val="both"/>
        <w:rPr>
          <w:rFonts w:ascii="Times New Roman" w:eastAsia="Times New Roman" w:hAnsi="Times New Roman"/>
          <w:color w:val="000000"/>
          <w:sz w:val="24"/>
          <w:szCs w:val="24"/>
          <w:lang w:eastAsia="en-GB"/>
        </w:rPr>
      </w:pPr>
      <w:r w:rsidRPr="00ED4C8E">
        <w:rPr>
          <w:rFonts w:ascii="Times New Roman" w:eastAsia="Times New Roman" w:hAnsi="Times New Roman"/>
          <w:color w:val="000000"/>
          <w:sz w:val="24"/>
          <w:szCs w:val="24"/>
          <w:lang w:eastAsia="en-GB"/>
        </w:rPr>
        <w:t>For the purposes of</w:t>
      </w:r>
      <w:r w:rsidR="00C75428" w:rsidRPr="00ED4C8E">
        <w:rPr>
          <w:rFonts w:ascii="Times New Roman" w:eastAsia="Times New Roman" w:hAnsi="Times New Roman"/>
          <w:color w:val="000000"/>
          <w:sz w:val="24"/>
          <w:szCs w:val="24"/>
          <w:lang w:eastAsia="en-GB"/>
        </w:rPr>
        <w:t xml:space="preserve"> points (f), (h) and (</w:t>
      </w:r>
      <w:r w:rsidR="00E4633A" w:rsidRPr="00ED4C8E">
        <w:rPr>
          <w:rFonts w:ascii="Times New Roman" w:eastAsia="Times New Roman" w:hAnsi="Times New Roman"/>
          <w:color w:val="000000"/>
          <w:sz w:val="24"/>
          <w:szCs w:val="24"/>
          <w:lang w:eastAsia="en-GB"/>
        </w:rPr>
        <w:t>i</w:t>
      </w:r>
      <w:r w:rsidR="00C75428" w:rsidRPr="00ED4C8E">
        <w:rPr>
          <w:rFonts w:ascii="Times New Roman" w:eastAsia="Times New Roman" w:hAnsi="Times New Roman"/>
          <w:color w:val="000000"/>
          <w:sz w:val="24"/>
          <w:szCs w:val="24"/>
          <w:lang w:eastAsia="en-GB"/>
        </w:rPr>
        <w:t xml:space="preserve">), </w:t>
      </w:r>
      <w:r w:rsidR="00F101AE" w:rsidRPr="00ED4C8E">
        <w:rPr>
          <w:rFonts w:ascii="Times New Roman" w:eastAsia="Times New Roman" w:hAnsi="Times New Roman"/>
          <w:color w:val="000000"/>
          <w:sz w:val="24"/>
          <w:szCs w:val="24"/>
          <w:lang w:eastAsia="en-GB"/>
        </w:rPr>
        <w:t>"</w:t>
      </w:r>
      <w:r w:rsidR="00C75428" w:rsidRPr="00ED4C8E">
        <w:rPr>
          <w:rFonts w:ascii="Times New Roman" w:eastAsia="Times New Roman" w:hAnsi="Times New Roman"/>
          <w:color w:val="000000"/>
          <w:sz w:val="24"/>
          <w:szCs w:val="24"/>
          <w:lang w:eastAsia="en-GB"/>
        </w:rPr>
        <w:t>any related person</w:t>
      </w:r>
      <w:r w:rsidR="00F101AE" w:rsidRPr="00ED4C8E">
        <w:rPr>
          <w:rFonts w:ascii="Times New Roman" w:eastAsia="Times New Roman" w:hAnsi="Times New Roman"/>
          <w:color w:val="000000"/>
          <w:sz w:val="24"/>
          <w:szCs w:val="24"/>
          <w:lang w:eastAsia="en-GB"/>
        </w:rPr>
        <w:t>"</w:t>
      </w:r>
      <w:r w:rsidR="00C75428" w:rsidRPr="00ED4C8E">
        <w:rPr>
          <w:rFonts w:ascii="Times New Roman" w:eastAsia="Times New Roman" w:hAnsi="Times New Roman"/>
          <w:color w:val="000000"/>
          <w:sz w:val="24"/>
          <w:szCs w:val="24"/>
          <w:lang w:eastAsia="en-GB"/>
        </w:rPr>
        <w:t xml:space="preserve"> shall mean any </w:t>
      </w:r>
      <w:r w:rsidR="00B96671" w:rsidRPr="000B07B6">
        <w:rPr>
          <w:rFonts w:ascii="Times New Roman" w:eastAsia="Times New Roman" w:hAnsi="Times New Roman"/>
          <w:color w:val="000000"/>
          <w:sz w:val="24"/>
          <w:szCs w:val="24"/>
          <w:lang w:eastAsia="en-GB"/>
        </w:rPr>
        <w:t>natural</w:t>
      </w:r>
      <w:r w:rsidR="00C75428" w:rsidRPr="00ED4C8E">
        <w:rPr>
          <w:rFonts w:ascii="Times New Roman" w:eastAsia="Times New Roman" w:hAnsi="Times New Roman"/>
          <w:color w:val="000000"/>
          <w:sz w:val="24"/>
          <w:szCs w:val="24"/>
          <w:lang w:eastAsia="en-GB"/>
        </w:rPr>
        <w:t xml:space="preserve"> person </w:t>
      </w:r>
      <w:r w:rsidR="007A070A" w:rsidRPr="00ED4C8E">
        <w:rPr>
          <w:rFonts w:ascii="Times New Roman" w:eastAsia="Times New Roman" w:hAnsi="Times New Roman"/>
          <w:color w:val="000000"/>
          <w:sz w:val="24"/>
          <w:szCs w:val="24"/>
          <w:lang w:eastAsia="en-GB"/>
        </w:rPr>
        <w:t>who</w:t>
      </w:r>
      <w:r w:rsidR="00D95604" w:rsidRPr="00ED4C8E">
        <w:rPr>
          <w:rFonts w:ascii="Times New Roman" w:eastAsia="Times New Roman" w:hAnsi="Times New Roman"/>
          <w:color w:val="000000"/>
          <w:sz w:val="24"/>
          <w:szCs w:val="24"/>
          <w:lang w:eastAsia="en-GB"/>
        </w:rPr>
        <w:t xml:space="preserve"> has the </w:t>
      </w:r>
      <w:r w:rsidR="00C75428" w:rsidRPr="00ED4C8E">
        <w:rPr>
          <w:rFonts w:ascii="Times New Roman" w:eastAsia="Times New Roman" w:hAnsi="Times New Roman"/>
          <w:color w:val="000000"/>
          <w:sz w:val="24"/>
          <w:szCs w:val="24"/>
          <w:lang w:eastAsia="en-GB"/>
        </w:rPr>
        <w:t xml:space="preserve">power </w:t>
      </w:r>
      <w:r w:rsidR="00D95604" w:rsidRPr="00ED4C8E">
        <w:rPr>
          <w:rFonts w:ascii="Times New Roman" w:eastAsia="Times New Roman" w:hAnsi="Times New Roman"/>
          <w:color w:val="000000"/>
          <w:sz w:val="24"/>
          <w:szCs w:val="24"/>
          <w:lang w:eastAsia="en-GB"/>
        </w:rPr>
        <w:t>to</w:t>
      </w:r>
      <w:r w:rsidR="00C75428" w:rsidRPr="00ED4C8E">
        <w:rPr>
          <w:rFonts w:ascii="Times New Roman" w:eastAsia="Times New Roman" w:hAnsi="Times New Roman"/>
          <w:color w:val="000000"/>
          <w:sz w:val="24"/>
          <w:szCs w:val="24"/>
          <w:lang w:eastAsia="en-GB"/>
        </w:rPr>
        <w:t xml:space="preserve"> represent</w:t>
      </w:r>
      <w:r w:rsidR="00D95604" w:rsidRPr="00ED4C8E">
        <w:rPr>
          <w:rFonts w:ascii="Times New Roman" w:eastAsia="Times New Roman" w:hAnsi="Times New Roman"/>
          <w:color w:val="000000"/>
          <w:sz w:val="24"/>
          <w:szCs w:val="24"/>
          <w:lang w:eastAsia="en-GB"/>
        </w:rPr>
        <w:t xml:space="preserve"> the beneficiary</w:t>
      </w:r>
      <w:r w:rsidR="001034F6" w:rsidRPr="00ED4C8E">
        <w:rPr>
          <w:rFonts w:ascii="Times New Roman" w:eastAsia="Times New Roman" w:hAnsi="Times New Roman"/>
          <w:color w:val="000000"/>
          <w:sz w:val="24"/>
          <w:szCs w:val="24"/>
          <w:lang w:eastAsia="en-GB"/>
        </w:rPr>
        <w:t xml:space="preserve"> or </w:t>
      </w:r>
      <w:r w:rsidR="00866A79" w:rsidRPr="00ED4C8E">
        <w:rPr>
          <w:rFonts w:ascii="Times New Roman" w:eastAsia="Times New Roman" w:hAnsi="Times New Roman"/>
          <w:color w:val="000000"/>
          <w:sz w:val="24"/>
          <w:szCs w:val="24"/>
          <w:lang w:eastAsia="en-GB"/>
        </w:rPr>
        <w:t xml:space="preserve">to </w:t>
      </w:r>
      <w:r w:rsidR="00D95604" w:rsidRPr="00ED4C8E">
        <w:rPr>
          <w:rFonts w:ascii="Times New Roman" w:eastAsia="Times New Roman" w:hAnsi="Times New Roman"/>
          <w:color w:val="000000"/>
          <w:sz w:val="24"/>
          <w:szCs w:val="24"/>
          <w:lang w:eastAsia="en-GB"/>
        </w:rPr>
        <w:t xml:space="preserve">take </w:t>
      </w:r>
      <w:r w:rsidR="00C75428" w:rsidRPr="00ED4C8E">
        <w:rPr>
          <w:rFonts w:ascii="Times New Roman" w:eastAsia="Times New Roman" w:hAnsi="Times New Roman"/>
          <w:color w:val="000000"/>
          <w:sz w:val="24"/>
          <w:szCs w:val="24"/>
          <w:lang w:eastAsia="en-GB"/>
        </w:rPr>
        <w:t>decision</w:t>
      </w:r>
      <w:r w:rsidR="00D95604" w:rsidRPr="00ED4C8E">
        <w:rPr>
          <w:rFonts w:ascii="Times New Roman" w:eastAsia="Times New Roman" w:hAnsi="Times New Roman"/>
          <w:color w:val="000000"/>
          <w:sz w:val="24"/>
          <w:szCs w:val="24"/>
          <w:lang w:eastAsia="en-GB"/>
        </w:rPr>
        <w:t>s</w:t>
      </w:r>
      <w:r w:rsidR="00C75428" w:rsidRPr="00ED4C8E">
        <w:rPr>
          <w:rFonts w:ascii="Times New Roman" w:eastAsia="Times New Roman" w:hAnsi="Times New Roman"/>
          <w:color w:val="000000"/>
          <w:sz w:val="24"/>
          <w:szCs w:val="24"/>
          <w:lang w:eastAsia="en-GB"/>
        </w:rPr>
        <w:t xml:space="preserve"> </w:t>
      </w:r>
      <w:r w:rsidR="001034F6" w:rsidRPr="00ED4C8E">
        <w:rPr>
          <w:rFonts w:ascii="Times New Roman" w:eastAsia="Times New Roman" w:hAnsi="Times New Roman"/>
          <w:color w:val="000000"/>
          <w:sz w:val="24"/>
          <w:szCs w:val="24"/>
          <w:lang w:eastAsia="en-GB"/>
        </w:rPr>
        <w:t>on its behalf</w:t>
      </w:r>
      <w:r w:rsidR="00C75428" w:rsidRPr="00ED4C8E">
        <w:rPr>
          <w:rFonts w:ascii="Times New Roman" w:eastAsia="Times New Roman" w:hAnsi="Times New Roman"/>
          <w:color w:val="000000"/>
          <w:sz w:val="24"/>
          <w:szCs w:val="24"/>
          <w:lang w:eastAsia="en-GB"/>
        </w:rPr>
        <w:t>.</w:t>
      </w:r>
    </w:p>
    <w:p w14:paraId="163EF822" w14:textId="77777777" w:rsidR="00AC669E" w:rsidRPr="00ED4C8E" w:rsidRDefault="00AC669E" w:rsidP="00242651">
      <w:pPr>
        <w:spacing w:after="0" w:line="240" w:lineRule="auto"/>
        <w:jc w:val="both"/>
        <w:rPr>
          <w:rFonts w:ascii="Times New Roman" w:eastAsia="Times New Roman" w:hAnsi="Times New Roman"/>
          <w:color w:val="000000"/>
          <w:sz w:val="24"/>
          <w:szCs w:val="24"/>
          <w:lang w:eastAsia="en-GB"/>
        </w:rPr>
      </w:pPr>
    </w:p>
    <w:p w14:paraId="08C1F1EB" w14:textId="77777777" w:rsidR="00CD32E8" w:rsidRPr="00ED4C8E" w:rsidRDefault="005C3A15" w:rsidP="00A11734">
      <w:pPr>
        <w:tabs>
          <w:tab w:val="left" w:pos="851"/>
        </w:tabs>
        <w:spacing w:after="0" w:line="240" w:lineRule="auto"/>
        <w:ind w:left="1134" w:hanging="1134"/>
        <w:jc w:val="both"/>
        <w:rPr>
          <w:rFonts w:ascii="Times New Roman" w:eastAsia="Times New Roman" w:hAnsi="Times New Roman"/>
          <w:sz w:val="24"/>
          <w:szCs w:val="24"/>
          <w:lang w:eastAsia="en-GB"/>
        </w:rPr>
      </w:pPr>
      <w:r w:rsidRPr="00ED4C8E">
        <w:rPr>
          <w:rFonts w:ascii="Times New Roman" w:eastAsia="Times New Roman" w:hAnsi="Times New Roman"/>
          <w:b/>
          <w:sz w:val="24"/>
          <w:szCs w:val="24"/>
          <w:lang w:eastAsia="en-GB"/>
        </w:rPr>
        <w:t>II.16.3.2</w:t>
      </w:r>
      <w:r w:rsidRPr="00ED4C8E">
        <w:rPr>
          <w:rFonts w:ascii="Times New Roman" w:eastAsia="Times New Roman" w:hAnsi="Times New Roman"/>
          <w:sz w:val="24"/>
          <w:szCs w:val="24"/>
          <w:lang w:eastAsia="en-GB"/>
        </w:rPr>
        <w:t xml:space="preserve"> </w:t>
      </w:r>
      <w:r w:rsidR="00A11734" w:rsidRPr="00ED4C8E">
        <w:rPr>
          <w:rFonts w:ascii="Times New Roman" w:eastAsia="Times New Roman" w:hAnsi="Times New Roman"/>
          <w:sz w:val="24"/>
          <w:szCs w:val="24"/>
          <w:lang w:eastAsia="en-GB"/>
        </w:rPr>
        <w:tab/>
      </w:r>
      <w:r w:rsidR="00CD32E8" w:rsidRPr="00ED4C8E">
        <w:rPr>
          <w:rFonts w:ascii="Times New Roman" w:eastAsia="Times New Roman" w:hAnsi="Times New Roman"/>
          <w:sz w:val="24"/>
          <w:szCs w:val="24"/>
          <w:lang w:eastAsia="en-GB"/>
        </w:rPr>
        <w:t xml:space="preserve">Before terminating the </w:t>
      </w:r>
      <w:r w:rsidR="00952E98" w:rsidRPr="00ED4C8E">
        <w:rPr>
          <w:rFonts w:ascii="Times New Roman" w:eastAsia="Times New Roman" w:hAnsi="Times New Roman"/>
          <w:sz w:val="24"/>
          <w:szCs w:val="24"/>
          <w:lang w:eastAsia="en-GB"/>
        </w:rPr>
        <w:t>Agreement</w:t>
      </w:r>
      <w:r w:rsidR="00CD32E8" w:rsidRPr="00ED4C8E">
        <w:rPr>
          <w:rFonts w:ascii="Times New Roman" w:eastAsia="Times New Roman" w:hAnsi="Times New Roman"/>
          <w:sz w:val="24"/>
          <w:szCs w:val="24"/>
          <w:lang w:eastAsia="en-GB"/>
        </w:rPr>
        <w:t xml:space="preserve"> o</w:t>
      </w:r>
      <w:r w:rsidR="00263D16" w:rsidRPr="00ED4C8E">
        <w:rPr>
          <w:rFonts w:ascii="Times New Roman" w:eastAsia="Times New Roman" w:hAnsi="Times New Roman"/>
          <w:sz w:val="24"/>
          <w:szCs w:val="24"/>
          <w:lang w:eastAsia="en-GB"/>
        </w:rPr>
        <w:t>r</w:t>
      </w:r>
      <w:r w:rsidR="00CD32E8" w:rsidRPr="00ED4C8E">
        <w:rPr>
          <w:rFonts w:ascii="Times New Roman" w:eastAsia="Times New Roman" w:hAnsi="Times New Roman"/>
          <w:sz w:val="24"/>
          <w:szCs w:val="24"/>
          <w:lang w:eastAsia="en-GB"/>
        </w:rPr>
        <w:t xml:space="preserve"> the participation of any one or several beneficiaries, the </w:t>
      </w:r>
      <w:r w:rsidR="00EF6132">
        <w:rPr>
          <w:rFonts w:ascii="Times New Roman" w:eastAsia="Times New Roman" w:hAnsi="Times New Roman"/>
          <w:sz w:val="24"/>
          <w:szCs w:val="24"/>
          <w:lang w:eastAsia="en-GB"/>
        </w:rPr>
        <w:t>Agency</w:t>
      </w:r>
      <w:r w:rsidR="00CD32E8" w:rsidRPr="00ED4C8E">
        <w:rPr>
          <w:rFonts w:ascii="Times New Roman" w:eastAsia="Times New Roman" w:hAnsi="Times New Roman"/>
          <w:sz w:val="24"/>
          <w:szCs w:val="24"/>
          <w:lang w:eastAsia="en-GB"/>
        </w:rPr>
        <w:t xml:space="preserve"> shall formally notify the </w:t>
      </w:r>
      <w:r w:rsidR="00BE655B" w:rsidRPr="00ED4C8E">
        <w:rPr>
          <w:rFonts w:ascii="Times New Roman" w:eastAsia="Times New Roman" w:hAnsi="Times New Roman"/>
          <w:sz w:val="24"/>
          <w:szCs w:val="24"/>
          <w:lang w:eastAsia="en-GB"/>
        </w:rPr>
        <w:t>coordinating beneficiary</w:t>
      </w:r>
      <w:r w:rsidR="00CD32E8" w:rsidRPr="00ED4C8E">
        <w:rPr>
          <w:rFonts w:ascii="Times New Roman" w:eastAsia="Times New Roman" w:hAnsi="Times New Roman"/>
          <w:sz w:val="24"/>
          <w:szCs w:val="24"/>
          <w:lang w:eastAsia="en-GB"/>
        </w:rPr>
        <w:t xml:space="preserve"> of its intention</w:t>
      </w:r>
      <w:r w:rsidR="00A24190" w:rsidRPr="00ED4C8E">
        <w:rPr>
          <w:rFonts w:ascii="Times New Roman" w:eastAsia="Times New Roman" w:hAnsi="Times New Roman"/>
          <w:sz w:val="24"/>
          <w:szCs w:val="24"/>
          <w:lang w:eastAsia="en-GB"/>
        </w:rPr>
        <w:t xml:space="preserve"> to </w:t>
      </w:r>
      <w:r w:rsidR="0019101F" w:rsidRPr="00ED4C8E">
        <w:rPr>
          <w:rFonts w:ascii="Times New Roman" w:eastAsia="Times New Roman" w:hAnsi="Times New Roman"/>
          <w:sz w:val="24"/>
          <w:szCs w:val="24"/>
          <w:lang w:eastAsia="en-GB"/>
        </w:rPr>
        <w:t>terminate</w:t>
      </w:r>
      <w:r w:rsidR="006E2231" w:rsidRPr="00ED4C8E">
        <w:rPr>
          <w:rFonts w:ascii="Times New Roman" w:eastAsia="Times New Roman" w:hAnsi="Times New Roman"/>
          <w:sz w:val="24"/>
          <w:szCs w:val="24"/>
          <w:lang w:eastAsia="en-GB"/>
        </w:rPr>
        <w:t>,</w:t>
      </w:r>
      <w:r w:rsidR="00FF5436" w:rsidRPr="00ED4C8E">
        <w:rPr>
          <w:rFonts w:ascii="Times New Roman" w:eastAsia="Times New Roman" w:hAnsi="Times New Roman"/>
          <w:sz w:val="24"/>
          <w:szCs w:val="24"/>
          <w:lang w:eastAsia="en-GB"/>
        </w:rPr>
        <w:t xml:space="preserve"> specifying the reasons thereof and inviting t</w:t>
      </w:r>
      <w:r w:rsidR="00CD32E8" w:rsidRPr="00ED4C8E">
        <w:rPr>
          <w:rFonts w:ascii="Times New Roman" w:eastAsia="Times New Roman" w:hAnsi="Times New Roman"/>
          <w:sz w:val="24"/>
          <w:szCs w:val="24"/>
          <w:lang w:eastAsia="en-GB"/>
        </w:rPr>
        <w:t>h</w:t>
      </w:r>
      <w:r w:rsidR="00FF5436" w:rsidRPr="00ED4C8E">
        <w:rPr>
          <w:rFonts w:ascii="Times New Roman" w:eastAsia="Times New Roman" w:hAnsi="Times New Roman"/>
          <w:sz w:val="24"/>
          <w:szCs w:val="24"/>
          <w:lang w:eastAsia="en-GB"/>
        </w:rPr>
        <w:t xml:space="preserve">e </w:t>
      </w:r>
      <w:r w:rsidR="00BE655B" w:rsidRPr="00ED4C8E">
        <w:rPr>
          <w:rFonts w:ascii="Times New Roman" w:eastAsia="Times New Roman" w:hAnsi="Times New Roman"/>
          <w:sz w:val="24"/>
          <w:szCs w:val="24"/>
          <w:lang w:eastAsia="en-GB"/>
        </w:rPr>
        <w:t>coordinating beneficiary</w:t>
      </w:r>
      <w:r w:rsidR="00CD32E8" w:rsidRPr="00ED4C8E">
        <w:rPr>
          <w:rFonts w:ascii="Times New Roman" w:eastAsia="Times New Roman" w:hAnsi="Times New Roman"/>
          <w:sz w:val="24"/>
          <w:szCs w:val="24"/>
          <w:lang w:eastAsia="en-GB"/>
        </w:rPr>
        <w:t xml:space="preserve">, within 45 calendar days from receipt of the notification, to submit observations on behalf of all beneficiaries and, in the case of point (c) of </w:t>
      </w:r>
      <w:r w:rsidR="00A11734" w:rsidRPr="00ED4C8E">
        <w:rPr>
          <w:rFonts w:ascii="Times New Roman" w:eastAsia="Times New Roman" w:hAnsi="Times New Roman"/>
          <w:sz w:val="24"/>
          <w:szCs w:val="24"/>
          <w:lang w:eastAsia="en-GB"/>
        </w:rPr>
        <w:t>Article II.16.3.1</w:t>
      </w:r>
      <w:r w:rsidR="00CD32E8" w:rsidRPr="00ED4C8E">
        <w:rPr>
          <w:rFonts w:ascii="Times New Roman" w:eastAsia="Times New Roman" w:hAnsi="Times New Roman"/>
          <w:sz w:val="24"/>
          <w:szCs w:val="24"/>
          <w:lang w:eastAsia="en-GB"/>
        </w:rPr>
        <w:t xml:space="preserve">, to inform the </w:t>
      </w:r>
      <w:r w:rsidR="00EF6132">
        <w:rPr>
          <w:rFonts w:ascii="Times New Roman" w:eastAsia="Times New Roman" w:hAnsi="Times New Roman"/>
          <w:sz w:val="24"/>
          <w:szCs w:val="24"/>
          <w:lang w:eastAsia="en-GB"/>
        </w:rPr>
        <w:t>Agency</w:t>
      </w:r>
      <w:r w:rsidR="00CD32E8" w:rsidRPr="00ED4C8E">
        <w:rPr>
          <w:rFonts w:ascii="Times New Roman" w:eastAsia="Times New Roman" w:hAnsi="Times New Roman"/>
          <w:sz w:val="24"/>
          <w:szCs w:val="24"/>
          <w:lang w:eastAsia="en-GB"/>
        </w:rPr>
        <w:t xml:space="preserve"> about the measures taken to ensure that the beneficiaries continue to fulfil their obligations under the </w:t>
      </w:r>
      <w:r w:rsidR="00952E98" w:rsidRPr="00ED4C8E">
        <w:rPr>
          <w:rFonts w:ascii="Times New Roman" w:eastAsia="Times New Roman" w:hAnsi="Times New Roman"/>
          <w:sz w:val="24"/>
          <w:szCs w:val="24"/>
          <w:lang w:eastAsia="en-GB"/>
        </w:rPr>
        <w:t>Agreement</w:t>
      </w:r>
      <w:r w:rsidR="00CD32E8" w:rsidRPr="00ED4C8E">
        <w:rPr>
          <w:rFonts w:ascii="Times New Roman" w:eastAsia="Times New Roman" w:hAnsi="Times New Roman"/>
          <w:sz w:val="24"/>
          <w:szCs w:val="24"/>
          <w:lang w:eastAsia="en-GB"/>
        </w:rPr>
        <w:t xml:space="preserve">.  </w:t>
      </w:r>
    </w:p>
    <w:p w14:paraId="136A7561" w14:textId="77777777" w:rsidR="004822FD" w:rsidRPr="00ED4C8E" w:rsidRDefault="004822FD" w:rsidP="00A11734">
      <w:pPr>
        <w:spacing w:after="0" w:line="240" w:lineRule="auto"/>
        <w:ind w:left="1134" w:hanging="1134"/>
        <w:jc w:val="both"/>
        <w:rPr>
          <w:rFonts w:ascii="Times New Roman" w:eastAsia="Times New Roman" w:hAnsi="Times New Roman"/>
          <w:sz w:val="24"/>
          <w:szCs w:val="24"/>
          <w:lang w:eastAsia="en-GB"/>
        </w:rPr>
      </w:pPr>
    </w:p>
    <w:p w14:paraId="7625B5C5" w14:textId="77777777" w:rsidR="00CD32E8" w:rsidRPr="00ED4C8E" w:rsidRDefault="00CD32E8" w:rsidP="001413A9">
      <w:pPr>
        <w:spacing w:after="0" w:line="240" w:lineRule="auto"/>
        <w:ind w:left="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If, after examination of the observations submitted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decides to stop the termination procedure, </w:t>
      </w:r>
      <w:r w:rsidR="006E2231" w:rsidRPr="00ED4C8E">
        <w:rPr>
          <w:rFonts w:ascii="Times New Roman" w:eastAsia="Times New Roman" w:hAnsi="Times New Roman"/>
          <w:sz w:val="24"/>
          <w:szCs w:val="24"/>
          <w:lang w:eastAsia="en-GB"/>
        </w:rPr>
        <w:t>it</w:t>
      </w:r>
      <w:r w:rsidRPr="00ED4C8E">
        <w:rPr>
          <w:rFonts w:ascii="Times New Roman" w:eastAsia="Times New Roman" w:hAnsi="Times New Roman"/>
          <w:sz w:val="24"/>
          <w:szCs w:val="24"/>
          <w:lang w:eastAsia="en-GB"/>
        </w:rPr>
        <w:t xml:space="preserve"> shall formally notify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thereof. </w:t>
      </w:r>
    </w:p>
    <w:p w14:paraId="1FBB34DD" w14:textId="77777777" w:rsidR="00CD32E8" w:rsidRPr="00ED4C8E" w:rsidRDefault="00CD32E8" w:rsidP="00A11734">
      <w:pPr>
        <w:spacing w:after="0" w:line="240" w:lineRule="auto"/>
        <w:ind w:left="1134" w:hanging="1134"/>
        <w:jc w:val="both"/>
        <w:rPr>
          <w:rFonts w:ascii="Times New Roman" w:eastAsia="Times New Roman" w:hAnsi="Times New Roman"/>
          <w:sz w:val="24"/>
          <w:szCs w:val="24"/>
          <w:lang w:eastAsia="en-GB"/>
        </w:rPr>
      </w:pPr>
    </w:p>
    <w:p w14:paraId="6BE7C425" w14:textId="77777777" w:rsidR="00CD32E8" w:rsidRPr="00ED4C8E" w:rsidRDefault="00CD32E8" w:rsidP="001413A9">
      <w:pPr>
        <w:spacing w:after="0" w:line="240" w:lineRule="auto"/>
        <w:ind w:left="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If no observations have been submitted or if, despite the observations submitted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decides to pursue the termination procedure, it may terminate the </w:t>
      </w:r>
      <w:r w:rsidR="00952E98" w:rsidRPr="00ED4C8E">
        <w:rPr>
          <w:rFonts w:ascii="Times New Roman" w:eastAsia="Times New Roman" w:hAnsi="Times New Roman"/>
          <w:sz w:val="24"/>
          <w:szCs w:val="24"/>
          <w:lang w:eastAsia="en-GB"/>
        </w:rPr>
        <w:t>Agreement</w:t>
      </w:r>
      <w:r w:rsidRPr="00ED4C8E">
        <w:rPr>
          <w:rFonts w:ascii="Times New Roman" w:eastAsia="Times New Roman" w:hAnsi="Times New Roman"/>
          <w:sz w:val="24"/>
          <w:szCs w:val="24"/>
          <w:lang w:eastAsia="en-GB"/>
        </w:rPr>
        <w:t xml:space="preserve"> or the participation of any one or several beneficiaries by formally notifying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w:t>
      </w:r>
      <w:r w:rsidR="00390DF5" w:rsidRPr="00ED4C8E">
        <w:rPr>
          <w:rFonts w:ascii="Times New Roman" w:eastAsia="Times New Roman" w:hAnsi="Times New Roman"/>
          <w:sz w:val="24"/>
          <w:szCs w:val="24"/>
          <w:lang w:eastAsia="en-GB"/>
        </w:rPr>
        <w:t xml:space="preserve">thereof, </w:t>
      </w:r>
      <w:r w:rsidRPr="00ED4C8E">
        <w:rPr>
          <w:rFonts w:ascii="Times New Roman" w:eastAsia="Times New Roman" w:hAnsi="Times New Roman"/>
          <w:sz w:val="24"/>
          <w:szCs w:val="24"/>
          <w:lang w:eastAsia="en-GB"/>
        </w:rPr>
        <w:t>specifying the reasons</w:t>
      </w:r>
      <w:r w:rsidR="00390DF5" w:rsidRPr="00ED4C8E">
        <w:rPr>
          <w:rFonts w:ascii="Times New Roman" w:eastAsia="Times New Roman" w:hAnsi="Times New Roman"/>
          <w:sz w:val="24"/>
          <w:szCs w:val="24"/>
          <w:lang w:eastAsia="en-GB"/>
        </w:rPr>
        <w:t xml:space="preserve"> for the termination</w:t>
      </w:r>
      <w:r w:rsidRPr="00ED4C8E">
        <w:rPr>
          <w:rFonts w:ascii="Times New Roman" w:eastAsia="Times New Roman" w:hAnsi="Times New Roman"/>
          <w:sz w:val="24"/>
          <w:szCs w:val="24"/>
          <w:lang w:eastAsia="en-GB"/>
        </w:rPr>
        <w:t>.</w:t>
      </w:r>
    </w:p>
    <w:p w14:paraId="355CB2AF" w14:textId="77777777" w:rsidR="004822FD" w:rsidRPr="00ED4C8E" w:rsidRDefault="004822FD" w:rsidP="00A11734">
      <w:pPr>
        <w:spacing w:after="0" w:line="240" w:lineRule="auto"/>
        <w:ind w:left="1134" w:hanging="1134"/>
        <w:jc w:val="both"/>
        <w:rPr>
          <w:rFonts w:ascii="Times New Roman" w:eastAsia="Times New Roman" w:hAnsi="Times New Roman"/>
          <w:sz w:val="24"/>
          <w:szCs w:val="24"/>
          <w:lang w:eastAsia="en-GB"/>
        </w:rPr>
      </w:pPr>
    </w:p>
    <w:p w14:paraId="403FA523" w14:textId="77777777" w:rsidR="00C75428" w:rsidRPr="00ED4C8E" w:rsidRDefault="00B0677D" w:rsidP="001413A9">
      <w:pPr>
        <w:spacing w:after="0" w:line="240" w:lineRule="auto"/>
        <w:ind w:left="1134"/>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In the cases referred </w:t>
      </w:r>
      <w:r w:rsidR="00F31ACA" w:rsidRPr="00ED4C8E">
        <w:rPr>
          <w:rFonts w:ascii="Times New Roman" w:eastAsia="Times New Roman" w:hAnsi="Times New Roman"/>
          <w:sz w:val="24"/>
          <w:szCs w:val="24"/>
          <w:lang w:eastAsia="en-GB"/>
        </w:rPr>
        <w:t>to in points (a), (b), (c), (e) and</w:t>
      </w:r>
      <w:r w:rsidRPr="00ED4C8E">
        <w:rPr>
          <w:rFonts w:ascii="Times New Roman" w:eastAsia="Times New Roman" w:hAnsi="Times New Roman"/>
          <w:sz w:val="24"/>
          <w:szCs w:val="24"/>
          <w:lang w:eastAsia="en-GB"/>
        </w:rPr>
        <w:t xml:space="preserve"> (g) </w:t>
      </w:r>
      <w:r w:rsidR="003D641E" w:rsidRPr="00ED4C8E">
        <w:rPr>
          <w:rFonts w:ascii="Times New Roman" w:eastAsia="Times New Roman" w:hAnsi="Times New Roman"/>
          <w:sz w:val="24"/>
          <w:szCs w:val="24"/>
          <w:lang w:eastAsia="en-GB"/>
        </w:rPr>
        <w:t xml:space="preserve">of </w:t>
      </w:r>
      <w:r w:rsidR="00B41201" w:rsidRPr="00ED4C8E">
        <w:rPr>
          <w:rFonts w:ascii="Times New Roman" w:eastAsia="Times New Roman" w:hAnsi="Times New Roman"/>
          <w:sz w:val="24"/>
          <w:szCs w:val="24"/>
          <w:lang w:eastAsia="en-GB"/>
        </w:rPr>
        <w:t>Article II.16.3.1</w:t>
      </w:r>
      <w:r w:rsidR="008E2EB1" w:rsidRPr="00ED4C8E">
        <w:rPr>
          <w:rFonts w:ascii="Times New Roman" w:eastAsia="Times New Roman" w:hAnsi="Times New Roman"/>
          <w:sz w:val="24"/>
          <w:szCs w:val="24"/>
          <w:lang w:eastAsia="en-GB"/>
        </w:rPr>
        <w:t>,</w:t>
      </w:r>
      <w:r w:rsidR="003D641E"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the formal notification shall </w:t>
      </w:r>
      <w:r w:rsidR="00C75428" w:rsidRPr="00ED4C8E">
        <w:rPr>
          <w:rFonts w:ascii="Times New Roman" w:eastAsia="Times New Roman" w:hAnsi="Times New Roman"/>
          <w:sz w:val="24"/>
          <w:szCs w:val="24"/>
          <w:lang w:eastAsia="en-GB"/>
        </w:rPr>
        <w:t>specify the date on which the termination takes effect</w:t>
      </w:r>
      <w:r w:rsidRPr="00ED4C8E">
        <w:rPr>
          <w:rFonts w:ascii="Times New Roman" w:eastAsia="Times New Roman" w:hAnsi="Times New Roman"/>
          <w:sz w:val="24"/>
          <w:szCs w:val="24"/>
          <w:lang w:eastAsia="en-GB"/>
        </w:rPr>
        <w:t xml:space="preserve">. </w:t>
      </w:r>
      <w:r w:rsidR="00C75428" w:rsidRPr="00ED4C8E">
        <w:rPr>
          <w:rFonts w:ascii="Times New Roman" w:eastAsia="Times New Roman" w:hAnsi="Times New Roman"/>
          <w:sz w:val="24"/>
          <w:szCs w:val="24"/>
          <w:lang w:eastAsia="en-GB"/>
        </w:rPr>
        <w:t>In the cases referred to in points (d), (f), (h)</w:t>
      </w:r>
      <w:r w:rsidR="00F31ACA" w:rsidRPr="00ED4C8E">
        <w:rPr>
          <w:rFonts w:ascii="Times New Roman" w:eastAsia="Times New Roman" w:hAnsi="Times New Roman"/>
          <w:sz w:val="24"/>
          <w:szCs w:val="24"/>
          <w:lang w:eastAsia="en-GB"/>
        </w:rPr>
        <w:t>,</w:t>
      </w:r>
      <w:r w:rsidR="00C75428" w:rsidRPr="00ED4C8E">
        <w:rPr>
          <w:rFonts w:ascii="Times New Roman" w:eastAsia="Times New Roman" w:hAnsi="Times New Roman"/>
          <w:sz w:val="24"/>
          <w:szCs w:val="24"/>
          <w:lang w:eastAsia="en-GB"/>
        </w:rPr>
        <w:t xml:space="preserve"> (i</w:t>
      </w:r>
      <w:r w:rsidR="00F31ACA" w:rsidRPr="00ED4C8E">
        <w:rPr>
          <w:rFonts w:ascii="Times New Roman" w:eastAsia="Times New Roman" w:hAnsi="Times New Roman"/>
          <w:sz w:val="24"/>
          <w:szCs w:val="24"/>
          <w:lang w:eastAsia="en-GB"/>
        </w:rPr>
        <w:t>) and (j)</w:t>
      </w:r>
      <w:r w:rsidR="00C75428" w:rsidRPr="00ED4C8E">
        <w:rPr>
          <w:rFonts w:ascii="Times New Roman" w:eastAsia="Times New Roman" w:hAnsi="Times New Roman"/>
          <w:sz w:val="24"/>
          <w:szCs w:val="24"/>
          <w:lang w:eastAsia="en-GB"/>
        </w:rPr>
        <w:t xml:space="preserve"> </w:t>
      </w:r>
      <w:r w:rsidR="003D641E" w:rsidRPr="00ED4C8E">
        <w:rPr>
          <w:rFonts w:ascii="Times New Roman" w:eastAsia="Times New Roman" w:hAnsi="Times New Roman"/>
          <w:sz w:val="24"/>
          <w:szCs w:val="24"/>
          <w:lang w:eastAsia="en-GB"/>
        </w:rPr>
        <w:t xml:space="preserve">of </w:t>
      </w:r>
      <w:r w:rsidR="00B41201" w:rsidRPr="00ED4C8E">
        <w:rPr>
          <w:rFonts w:ascii="Times New Roman" w:eastAsia="Times New Roman" w:hAnsi="Times New Roman"/>
          <w:sz w:val="24"/>
          <w:szCs w:val="24"/>
          <w:lang w:eastAsia="en-GB"/>
        </w:rPr>
        <w:t>Article II.16.3.1</w:t>
      </w:r>
      <w:r w:rsidR="008E2EB1" w:rsidRPr="00ED4C8E">
        <w:rPr>
          <w:rFonts w:ascii="Times New Roman" w:eastAsia="Times New Roman" w:hAnsi="Times New Roman"/>
          <w:sz w:val="24"/>
          <w:szCs w:val="24"/>
          <w:lang w:eastAsia="en-GB"/>
        </w:rPr>
        <w:t>,</w:t>
      </w:r>
      <w:r w:rsidR="003D641E"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t</w:t>
      </w:r>
      <w:r w:rsidR="00C75428" w:rsidRPr="00ED4C8E">
        <w:rPr>
          <w:rFonts w:ascii="Times New Roman" w:eastAsia="Times New Roman" w:hAnsi="Times New Roman"/>
          <w:sz w:val="24"/>
          <w:szCs w:val="24"/>
          <w:lang w:eastAsia="en-GB"/>
        </w:rPr>
        <w:t xml:space="preserve">he termination shall take effect </w:t>
      </w:r>
      <w:r w:rsidR="002E76E7" w:rsidRPr="00ED4C8E">
        <w:rPr>
          <w:rFonts w:ascii="Times New Roman" w:eastAsia="Times New Roman" w:hAnsi="Times New Roman"/>
          <w:sz w:val="24"/>
          <w:szCs w:val="24"/>
          <w:lang w:eastAsia="en-GB"/>
        </w:rPr>
        <w:t xml:space="preserve">on </w:t>
      </w:r>
      <w:r w:rsidR="00C75428" w:rsidRPr="00ED4C8E">
        <w:rPr>
          <w:rFonts w:ascii="Times New Roman" w:eastAsia="Times New Roman" w:hAnsi="Times New Roman"/>
          <w:sz w:val="24"/>
          <w:szCs w:val="24"/>
          <w:lang w:eastAsia="en-GB"/>
        </w:rPr>
        <w:t xml:space="preserve">the day following the date on which </w:t>
      </w:r>
      <w:r w:rsidR="00E16A14" w:rsidRPr="00ED4C8E">
        <w:rPr>
          <w:rFonts w:ascii="Times New Roman" w:eastAsia="Times New Roman" w:hAnsi="Times New Roman"/>
          <w:sz w:val="24"/>
          <w:szCs w:val="24"/>
          <w:lang w:eastAsia="en-GB"/>
        </w:rPr>
        <w:t xml:space="preserve">the formal </w:t>
      </w:r>
      <w:r w:rsidR="00C75428" w:rsidRPr="00ED4C8E">
        <w:rPr>
          <w:rFonts w:ascii="Times New Roman" w:eastAsia="Times New Roman" w:hAnsi="Times New Roman"/>
          <w:sz w:val="24"/>
          <w:szCs w:val="24"/>
          <w:lang w:eastAsia="en-GB"/>
        </w:rPr>
        <w:t xml:space="preserve">notification </w:t>
      </w:r>
      <w:r w:rsidR="00BA421F" w:rsidRPr="00ED4C8E">
        <w:rPr>
          <w:rFonts w:ascii="Times New Roman" w:eastAsia="Times New Roman" w:hAnsi="Times New Roman"/>
          <w:sz w:val="24"/>
          <w:szCs w:val="24"/>
          <w:lang w:eastAsia="en-GB"/>
        </w:rPr>
        <w:t>was</w:t>
      </w:r>
      <w:r w:rsidR="00C75428" w:rsidRPr="00ED4C8E">
        <w:rPr>
          <w:rFonts w:ascii="Times New Roman" w:eastAsia="Times New Roman" w:hAnsi="Times New Roman"/>
          <w:sz w:val="24"/>
          <w:szCs w:val="24"/>
          <w:lang w:eastAsia="en-GB"/>
        </w:rPr>
        <w:t xml:space="preserve"> received by the </w:t>
      </w:r>
      <w:r w:rsidR="00BE655B" w:rsidRPr="00ED4C8E">
        <w:rPr>
          <w:rFonts w:ascii="Times New Roman" w:eastAsia="Times New Roman" w:hAnsi="Times New Roman"/>
          <w:sz w:val="24"/>
          <w:szCs w:val="24"/>
          <w:lang w:eastAsia="en-GB"/>
        </w:rPr>
        <w:t>coordinating beneficiary</w:t>
      </w:r>
      <w:r w:rsidR="00C75428" w:rsidRPr="00ED4C8E">
        <w:rPr>
          <w:rFonts w:ascii="Times New Roman" w:eastAsia="Times New Roman" w:hAnsi="Times New Roman"/>
          <w:sz w:val="24"/>
          <w:szCs w:val="24"/>
          <w:lang w:eastAsia="en-GB"/>
        </w:rPr>
        <w:t>.</w:t>
      </w:r>
    </w:p>
    <w:p w14:paraId="64AF0714" w14:textId="77777777" w:rsidR="00656DC0" w:rsidRPr="00ED4C8E" w:rsidRDefault="00656DC0" w:rsidP="00242651">
      <w:pPr>
        <w:spacing w:after="0" w:line="240" w:lineRule="auto"/>
        <w:jc w:val="both"/>
        <w:rPr>
          <w:rFonts w:ascii="Times New Roman" w:eastAsia="Times New Roman" w:hAnsi="Times New Roman"/>
          <w:sz w:val="24"/>
          <w:szCs w:val="24"/>
          <w:lang w:eastAsia="en-GB"/>
        </w:rPr>
      </w:pPr>
    </w:p>
    <w:p w14:paraId="29AF8287" w14:textId="77777777" w:rsidR="00C75428" w:rsidRPr="00ED4C8E" w:rsidRDefault="009B606A" w:rsidP="00696E62">
      <w:pPr>
        <w:tabs>
          <w:tab w:val="left" w:pos="851"/>
        </w:tabs>
        <w:spacing w:after="0" w:line="240" w:lineRule="auto"/>
        <w:jc w:val="both"/>
        <w:rPr>
          <w:rFonts w:ascii="Times New Roman" w:eastAsia="Times New Roman" w:hAnsi="Times New Roman"/>
          <w:b/>
          <w:sz w:val="24"/>
          <w:szCs w:val="24"/>
          <w:lang w:eastAsia="en-GB"/>
        </w:rPr>
      </w:pPr>
      <w:r w:rsidRPr="00ED4C8E">
        <w:rPr>
          <w:rFonts w:ascii="Times New Roman" w:eastAsia="Times New Roman" w:hAnsi="Times New Roman"/>
          <w:b/>
          <w:sz w:val="24"/>
          <w:szCs w:val="24"/>
          <w:lang w:eastAsia="en-GB"/>
        </w:rPr>
        <w:t>II.16</w:t>
      </w:r>
      <w:r w:rsidR="00C75428" w:rsidRPr="00ED4C8E">
        <w:rPr>
          <w:rFonts w:ascii="Times New Roman" w:eastAsia="Times New Roman" w:hAnsi="Times New Roman"/>
          <w:b/>
          <w:sz w:val="24"/>
          <w:szCs w:val="24"/>
          <w:lang w:eastAsia="en-GB"/>
        </w:rPr>
        <w:t>.</w:t>
      </w:r>
      <w:r w:rsidR="005C3A15" w:rsidRPr="00ED4C8E">
        <w:rPr>
          <w:rFonts w:ascii="Times New Roman" w:eastAsia="Times New Roman" w:hAnsi="Times New Roman"/>
          <w:b/>
          <w:sz w:val="24"/>
          <w:szCs w:val="24"/>
          <w:lang w:eastAsia="en-GB"/>
        </w:rPr>
        <w:t>4</w:t>
      </w:r>
      <w:r w:rsidR="00DD0AC6" w:rsidRPr="00ED4C8E">
        <w:rPr>
          <w:rFonts w:ascii="Times New Roman" w:eastAsia="Times New Roman" w:hAnsi="Times New Roman"/>
          <w:b/>
          <w:sz w:val="24"/>
          <w:szCs w:val="24"/>
          <w:lang w:eastAsia="en-GB"/>
        </w:rPr>
        <w:tab/>
      </w:r>
      <w:r w:rsidR="00C75428" w:rsidRPr="00ED4C8E">
        <w:rPr>
          <w:rFonts w:ascii="Times New Roman" w:eastAsia="Times New Roman" w:hAnsi="Times New Roman"/>
          <w:b/>
          <w:sz w:val="24"/>
          <w:szCs w:val="24"/>
          <w:lang w:eastAsia="en-GB"/>
        </w:rPr>
        <w:t>Effects of termination</w:t>
      </w:r>
      <w:r w:rsidR="00FD7F77" w:rsidRPr="00ED4C8E">
        <w:rPr>
          <w:rFonts w:ascii="Times New Roman" w:eastAsia="Times New Roman" w:hAnsi="Times New Roman"/>
          <w:b/>
          <w:sz w:val="24"/>
          <w:szCs w:val="24"/>
          <w:lang w:eastAsia="en-GB"/>
        </w:rPr>
        <w:t xml:space="preserve"> </w:t>
      </w:r>
    </w:p>
    <w:p w14:paraId="4D2F3CF9" w14:textId="77777777" w:rsidR="00C75428" w:rsidRPr="00ED4C8E" w:rsidRDefault="00C75428" w:rsidP="00242651">
      <w:pPr>
        <w:spacing w:after="0" w:line="240" w:lineRule="auto"/>
        <w:jc w:val="both"/>
        <w:rPr>
          <w:rFonts w:ascii="Times New Roman" w:eastAsia="Times New Roman" w:hAnsi="Times New Roman"/>
          <w:sz w:val="24"/>
          <w:szCs w:val="24"/>
          <w:lang w:eastAsia="en-GB"/>
        </w:rPr>
      </w:pPr>
    </w:p>
    <w:p w14:paraId="284304AF" w14:textId="77777777" w:rsidR="00942E02" w:rsidRPr="00ED4C8E" w:rsidRDefault="006541B7" w:rsidP="006541B7">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Where </w:t>
      </w:r>
      <w:r w:rsidR="00C75428" w:rsidRPr="00ED4C8E">
        <w:rPr>
          <w:rFonts w:ascii="Times New Roman" w:eastAsia="Times New Roman" w:hAnsi="Times New Roman"/>
          <w:sz w:val="24"/>
          <w:szCs w:val="24"/>
          <w:lang w:eastAsia="en-GB"/>
        </w:rPr>
        <w:t xml:space="preserve">the </w:t>
      </w:r>
      <w:r w:rsidR="00952E98" w:rsidRPr="00ED4C8E">
        <w:rPr>
          <w:rFonts w:ascii="Times New Roman" w:eastAsia="Times New Roman" w:hAnsi="Times New Roman"/>
          <w:sz w:val="24"/>
          <w:szCs w:val="24"/>
          <w:lang w:eastAsia="en-GB"/>
        </w:rPr>
        <w:t>Agreement</w:t>
      </w:r>
      <w:r w:rsidR="00FD066E" w:rsidRPr="00ED4C8E">
        <w:rPr>
          <w:rFonts w:ascii="Times New Roman" w:eastAsia="Times New Roman" w:hAnsi="Times New Roman"/>
          <w:sz w:val="24"/>
          <w:szCs w:val="24"/>
          <w:lang w:eastAsia="en-GB"/>
        </w:rPr>
        <w:t xml:space="preserve"> is terminated</w:t>
      </w:r>
      <w:r w:rsidR="00C75428" w:rsidRPr="00ED4C8E">
        <w:rPr>
          <w:rFonts w:ascii="Times New Roman" w:eastAsia="Times New Roman" w:hAnsi="Times New Roman"/>
          <w:sz w:val="24"/>
          <w:szCs w:val="24"/>
          <w:lang w:eastAsia="en-GB"/>
        </w:rPr>
        <w:t xml:space="preserve">, payments by the </w:t>
      </w:r>
      <w:r w:rsidR="00EF6132">
        <w:rPr>
          <w:rFonts w:ascii="Times New Roman" w:eastAsia="Times New Roman" w:hAnsi="Times New Roman"/>
          <w:sz w:val="24"/>
          <w:szCs w:val="24"/>
          <w:lang w:eastAsia="en-GB"/>
        </w:rPr>
        <w:t>Agency</w:t>
      </w:r>
      <w:r w:rsidR="00C75428" w:rsidRPr="00ED4C8E">
        <w:rPr>
          <w:rFonts w:ascii="Times New Roman" w:eastAsia="Times New Roman" w:hAnsi="Times New Roman"/>
          <w:sz w:val="24"/>
          <w:szCs w:val="24"/>
          <w:lang w:eastAsia="en-GB"/>
        </w:rPr>
        <w:t xml:space="preserve"> shall be </w:t>
      </w:r>
      <w:r w:rsidR="007302FD" w:rsidRPr="00ED4C8E">
        <w:rPr>
          <w:rFonts w:ascii="Times New Roman" w:eastAsia="Times New Roman" w:hAnsi="Times New Roman"/>
          <w:sz w:val="24"/>
          <w:szCs w:val="24"/>
          <w:lang w:eastAsia="en-GB"/>
        </w:rPr>
        <w:t>limited to the amount determined in accordance with Article II.</w:t>
      </w:r>
      <w:r w:rsidR="00DD0AC6" w:rsidRPr="00ED4C8E">
        <w:rPr>
          <w:rFonts w:ascii="Times New Roman" w:eastAsia="Times New Roman" w:hAnsi="Times New Roman"/>
          <w:sz w:val="24"/>
          <w:szCs w:val="24"/>
          <w:lang w:eastAsia="en-GB"/>
        </w:rPr>
        <w:t>25</w:t>
      </w:r>
      <w:r w:rsidR="007302FD" w:rsidRPr="00ED4C8E">
        <w:rPr>
          <w:rFonts w:ascii="Times New Roman" w:eastAsia="Times New Roman" w:hAnsi="Times New Roman"/>
          <w:i/>
          <w:sz w:val="24"/>
          <w:szCs w:val="24"/>
          <w:lang w:eastAsia="en-GB"/>
        </w:rPr>
        <w:t xml:space="preserve"> </w:t>
      </w:r>
      <w:r w:rsidR="007302FD" w:rsidRPr="00ED4C8E">
        <w:rPr>
          <w:rFonts w:ascii="Times New Roman" w:eastAsia="Times New Roman" w:hAnsi="Times New Roman"/>
          <w:sz w:val="24"/>
          <w:szCs w:val="24"/>
          <w:lang w:eastAsia="en-GB"/>
        </w:rPr>
        <w:t xml:space="preserve">on the basis of </w:t>
      </w:r>
      <w:r w:rsidR="00C75428" w:rsidRPr="00ED4C8E">
        <w:rPr>
          <w:rFonts w:ascii="Times New Roman" w:eastAsia="Times New Roman" w:hAnsi="Times New Roman"/>
          <w:sz w:val="24"/>
          <w:szCs w:val="24"/>
          <w:lang w:eastAsia="en-GB"/>
        </w:rPr>
        <w:t xml:space="preserve">the eligible costs incurred by the beneficiaries </w:t>
      </w:r>
      <w:r w:rsidR="007302FD" w:rsidRPr="00ED4C8E">
        <w:rPr>
          <w:rFonts w:ascii="Times New Roman" w:eastAsia="Times New Roman" w:hAnsi="Times New Roman"/>
          <w:sz w:val="24"/>
          <w:szCs w:val="24"/>
          <w:lang w:eastAsia="en-GB"/>
        </w:rPr>
        <w:t xml:space="preserve">and the actual level of implementation of the </w:t>
      </w:r>
      <w:r w:rsidR="00BE655B" w:rsidRPr="00ED4C8E">
        <w:rPr>
          <w:rFonts w:ascii="Times New Roman" w:eastAsia="Times New Roman" w:hAnsi="Times New Roman"/>
          <w:sz w:val="24"/>
          <w:szCs w:val="24"/>
          <w:lang w:eastAsia="en-GB"/>
        </w:rPr>
        <w:t>project</w:t>
      </w:r>
      <w:r w:rsidR="007302FD" w:rsidRPr="00ED4C8E">
        <w:rPr>
          <w:rFonts w:ascii="Times New Roman" w:eastAsia="Times New Roman" w:hAnsi="Times New Roman"/>
          <w:sz w:val="24"/>
          <w:szCs w:val="24"/>
          <w:lang w:eastAsia="en-GB"/>
        </w:rPr>
        <w:t xml:space="preserve"> </w:t>
      </w:r>
      <w:r w:rsidR="00077630" w:rsidRPr="00ED4C8E">
        <w:rPr>
          <w:rFonts w:ascii="Times New Roman" w:eastAsia="Times New Roman" w:hAnsi="Times New Roman"/>
          <w:sz w:val="24"/>
          <w:szCs w:val="24"/>
          <w:lang w:eastAsia="en-GB"/>
        </w:rPr>
        <w:t>on</w:t>
      </w:r>
      <w:r w:rsidR="00C75428" w:rsidRPr="00ED4C8E">
        <w:rPr>
          <w:rFonts w:ascii="Times New Roman" w:eastAsia="Times New Roman" w:hAnsi="Times New Roman"/>
          <w:sz w:val="24"/>
          <w:szCs w:val="24"/>
          <w:lang w:eastAsia="en-GB"/>
        </w:rPr>
        <w:t xml:space="preserve"> the date when </w:t>
      </w:r>
      <w:r w:rsidR="00BC37F0" w:rsidRPr="00ED4C8E">
        <w:rPr>
          <w:rFonts w:ascii="Times New Roman" w:eastAsia="Times New Roman" w:hAnsi="Times New Roman"/>
          <w:sz w:val="24"/>
          <w:szCs w:val="24"/>
          <w:lang w:eastAsia="en-GB"/>
        </w:rPr>
        <w:t xml:space="preserve">the </w:t>
      </w:r>
      <w:r w:rsidR="00C75428" w:rsidRPr="00ED4C8E">
        <w:rPr>
          <w:rFonts w:ascii="Times New Roman" w:eastAsia="Times New Roman" w:hAnsi="Times New Roman"/>
          <w:sz w:val="24"/>
          <w:szCs w:val="24"/>
          <w:lang w:eastAsia="en-GB"/>
        </w:rPr>
        <w:t>termination takes effect</w:t>
      </w:r>
      <w:r w:rsidR="0001231E" w:rsidRPr="00ED4C8E">
        <w:rPr>
          <w:rFonts w:ascii="Times New Roman" w:eastAsia="Times New Roman" w:hAnsi="Times New Roman"/>
          <w:sz w:val="24"/>
          <w:szCs w:val="24"/>
          <w:lang w:eastAsia="en-GB"/>
        </w:rPr>
        <w:t xml:space="preserve">. </w:t>
      </w:r>
      <w:r w:rsidR="00C75428" w:rsidRPr="00ED4C8E">
        <w:rPr>
          <w:rFonts w:ascii="Times New Roman" w:eastAsia="Times New Roman" w:hAnsi="Times New Roman"/>
          <w:sz w:val="24"/>
          <w:szCs w:val="24"/>
          <w:lang w:eastAsia="en-GB"/>
        </w:rPr>
        <w:t>Costs relating to current commitments</w:t>
      </w:r>
      <w:r w:rsidR="00BC37F0" w:rsidRPr="00ED4C8E">
        <w:rPr>
          <w:rFonts w:ascii="Times New Roman" w:eastAsia="Times New Roman" w:hAnsi="Times New Roman"/>
          <w:sz w:val="24"/>
          <w:szCs w:val="24"/>
          <w:lang w:eastAsia="en-GB"/>
        </w:rPr>
        <w:t>,</w:t>
      </w:r>
      <w:r w:rsidR="00C75428" w:rsidRPr="00ED4C8E">
        <w:rPr>
          <w:rFonts w:ascii="Times New Roman" w:eastAsia="Times New Roman" w:hAnsi="Times New Roman"/>
          <w:sz w:val="24"/>
          <w:szCs w:val="24"/>
          <w:lang w:eastAsia="en-GB"/>
        </w:rPr>
        <w:t xml:space="preserve"> </w:t>
      </w:r>
      <w:r w:rsidR="00077630" w:rsidRPr="00ED4C8E">
        <w:rPr>
          <w:rFonts w:ascii="Times New Roman" w:eastAsia="Times New Roman" w:hAnsi="Times New Roman"/>
          <w:sz w:val="24"/>
          <w:szCs w:val="24"/>
          <w:lang w:eastAsia="en-GB"/>
        </w:rPr>
        <w:t xml:space="preserve">which </w:t>
      </w:r>
      <w:r w:rsidR="00C75428" w:rsidRPr="00ED4C8E">
        <w:rPr>
          <w:rFonts w:ascii="Times New Roman" w:eastAsia="Times New Roman" w:hAnsi="Times New Roman"/>
          <w:sz w:val="24"/>
          <w:szCs w:val="24"/>
          <w:lang w:eastAsia="en-GB"/>
        </w:rPr>
        <w:t xml:space="preserve">are not due </w:t>
      </w:r>
      <w:r w:rsidR="00BC37F0" w:rsidRPr="00ED4C8E">
        <w:rPr>
          <w:rFonts w:ascii="Times New Roman" w:eastAsia="Times New Roman" w:hAnsi="Times New Roman"/>
          <w:sz w:val="24"/>
          <w:szCs w:val="24"/>
          <w:lang w:eastAsia="en-GB"/>
        </w:rPr>
        <w:t xml:space="preserve">for </w:t>
      </w:r>
      <w:r w:rsidR="00BC37F0" w:rsidRPr="00ED4C8E">
        <w:rPr>
          <w:rFonts w:ascii="Times New Roman" w:eastAsia="Times New Roman" w:hAnsi="Times New Roman"/>
          <w:sz w:val="24"/>
          <w:szCs w:val="24"/>
          <w:lang w:eastAsia="en-GB"/>
        </w:rPr>
        <w:lastRenderedPageBreak/>
        <w:t xml:space="preserve">execution </w:t>
      </w:r>
      <w:r w:rsidR="00C75428" w:rsidRPr="00ED4C8E">
        <w:rPr>
          <w:rFonts w:ascii="Times New Roman" w:eastAsia="Times New Roman" w:hAnsi="Times New Roman"/>
          <w:sz w:val="24"/>
          <w:szCs w:val="24"/>
          <w:lang w:eastAsia="en-GB"/>
        </w:rPr>
        <w:t xml:space="preserve">until after </w:t>
      </w:r>
      <w:r w:rsidR="00BC37F0" w:rsidRPr="00ED4C8E">
        <w:rPr>
          <w:rFonts w:ascii="Times New Roman" w:eastAsia="Times New Roman" w:hAnsi="Times New Roman"/>
          <w:sz w:val="24"/>
          <w:szCs w:val="24"/>
          <w:lang w:eastAsia="en-GB"/>
        </w:rPr>
        <w:t xml:space="preserve">the </w:t>
      </w:r>
      <w:r w:rsidR="00C75428" w:rsidRPr="00ED4C8E">
        <w:rPr>
          <w:rFonts w:ascii="Times New Roman" w:eastAsia="Times New Roman" w:hAnsi="Times New Roman"/>
          <w:sz w:val="24"/>
          <w:szCs w:val="24"/>
          <w:lang w:eastAsia="en-GB"/>
        </w:rPr>
        <w:t>termination</w:t>
      </w:r>
      <w:r w:rsidR="00BC37F0" w:rsidRPr="00ED4C8E">
        <w:rPr>
          <w:rFonts w:ascii="Times New Roman" w:eastAsia="Times New Roman" w:hAnsi="Times New Roman"/>
          <w:sz w:val="24"/>
          <w:szCs w:val="24"/>
          <w:lang w:eastAsia="en-GB"/>
        </w:rPr>
        <w:t>,</w:t>
      </w:r>
      <w:r w:rsidR="00C75428" w:rsidRPr="00ED4C8E">
        <w:rPr>
          <w:rFonts w:ascii="Times New Roman" w:eastAsia="Times New Roman" w:hAnsi="Times New Roman"/>
          <w:sz w:val="24"/>
          <w:szCs w:val="24"/>
          <w:lang w:eastAsia="en-GB"/>
        </w:rPr>
        <w:t xml:space="preserve"> shall not be taken into account.</w:t>
      </w:r>
      <w:r w:rsidRPr="00ED4C8E">
        <w:rPr>
          <w:rFonts w:ascii="Times New Roman" w:eastAsia="Times New Roman" w:hAnsi="Times New Roman"/>
          <w:sz w:val="24"/>
          <w:szCs w:val="24"/>
          <w:lang w:eastAsia="en-GB"/>
        </w:rPr>
        <w:t xml:space="preserve"> T</w:t>
      </w:r>
      <w:r w:rsidR="00C75428" w:rsidRPr="00ED4C8E">
        <w:rPr>
          <w:rFonts w:ascii="Times New Roman" w:eastAsia="Times New Roman" w:hAnsi="Times New Roman"/>
          <w:sz w:val="24"/>
          <w:szCs w:val="24"/>
          <w:lang w:eastAsia="en-GB"/>
        </w:rPr>
        <w:t xml:space="preserve">he </w:t>
      </w:r>
      <w:r w:rsidR="00BE655B" w:rsidRPr="00ED4C8E">
        <w:rPr>
          <w:rFonts w:ascii="Times New Roman" w:eastAsia="Times New Roman" w:hAnsi="Times New Roman"/>
          <w:sz w:val="24"/>
          <w:szCs w:val="24"/>
          <w:lang w:eastAsia="en-GB"/>
        </w:rPr>
        <w:t>coordinating beneficiary</w:t>
      </w:r>
      <w:r w:rsidR="00C75428" w:rsidRPr="00ED4C8E">
        <w:rPr>
          <w:rFonts w:ascii="Times New Roman" w:eastAsia="Times New Roman" w:hAnsi="Times New Roman"/>
          <w:sz w:val="24"/>
          <w:szCs w:val="24"/>
          <w:lang w:eastAsia="en-GB"/>
        </w:rPr>
        <w:t xml:space="preserve"> shall have 60 days from the date when </w:t>
      </w:r>
      <w:r w:rsidR="00BC37F0" w:rsidRPr="00ED4C8E">
        <w:rPr>
          <w:rFonts w:ascii="Times New Roman" w:eastAsia="Times New Roman" w:hAnsi="Times New Roman"/>
          <w:sz w:val="24"/>
          <w:szCs w:val="24"/>
          <w:lang w:eastAsia="en-GB"/>
        </w:rPr>
        <w:t xml:space="preserve">the </w:t>
      </w:r>
      <w:r w:rsidR="00C75428" w:rsidRPr="00ED4C8E">
        <w:rPr>
          <w:rFonts w:ascii="Times New Roman" w:eastAsia="Times New Roman" w:hAnsi="Times New Roman"/>
          <w:sz w:val="24"/>
          <w:szCs w:val="24"/>
          <w:lang w:eastAsia="en-GB"/>
        </w:rPr>
        <w:t xml:space="preserve">termination of the </w:t>
      </w:r>
      <w:r w:rsidR="00952E98" w:rsidRPr="00ED4C8E">
        <w:rPr>
          <w:rFonts w:ascii="Times New Roman" w:eastAsia="Times New Roman" w:hAnsi="Times New Roman"/>
          <w:sz w:val="24"/>
          <w:szCs w:val="24"/>
          <w:lang w:eastAsia="en-GB"/>
        </w:rPr>
        <w:t>Agreement</w:t>
      </w:r>
      <w:r w:rsidR="00C75428" w:rsidRPr="00ED4C8E">
        <w:rPr>
          <w:rFonts w:ascii="Times New Roman" w:eastAsia="Times New Roman" w:hAnsi="Times New Roman"/>
          <w:sz w:val="24"/>
          <w:szCs w:val="24"/>
          <w:lang w:eastAsia="en-GB"/>
        </w:rPr>
        <w:t xml:space="preserve"> takes effect, </w:t>
      </w:r>
      <w:r w:rsidR="00BC37F0" w:rsidRPr="00ED4C8E">
        <w:rPr>
          <w:rFonts w:ascii="Times New Roman" w:eastAsia="Times New Roman" w:hAnsi="Times New Roman"/>
          <w:sz w:val="24"/>
          <w:szCs w:val="24"/>
          <w:lang w:eastAsia="en-GB"/>
        </w:rPr>
        <w:t xml:space="preserve">as provided for in </w:t>
      </w:r>
      <w:r w:rsidR="00B41201" w:rsidRPr="00ED4C8E">
        <w:rPr>
          <w:rFonts w:ascii="Times New Roman" w:eastAsia="Times New Roman" w:hAnsi="Times New Roman"/>
          <w:sz w:val="24"/>
          <w:szCs w:val="24"/>
          <w:lang w:eastAsia="en-GB"/>
        </w:rPr>
        <w:t>Article</w:t>
      </w:r>
      <w:r w:rsidR="00A24AAB" w:rsidRPr="00ED4C8E">
        <w:rPr>
          <w:rFonts w:ascii="Times New Roman" w:eastAsia="Times New Roman" w:hAnsi="Times New Roman"/>
          <w:sz w:val="24"/>
          <w:szCs w:val="24"/>
          <w:lang w:eastAsia="en-GB"/>
        </w:rPr>
        <w:t xml:space="preserve">s II.16.1 and </w:t>
      </w:r>
      <w:r w:rsidR="00B41201" w:rsidRPr="00ED4C8E">
        <w:rPr>
          <w:rFonts w:ascii="Times New Roman" w:eastAsia="Times New Roman" w:hAnsi="Times New Roman"/>
          <w:sz w:val="24"/>
          <w:szCs w:val="24"/>
          <w:lang w:eastAsia="en-GB"/>
        </w:rPr>
        <w:t>II.16.3.2</w:t>
      </w:r>
      <w:r w:rsidR="00BC37F0" w:rsidRPr="00ED4C8E">
        <w:rPr>
          <w:rFonts w:ascii="Times New Roman" w:eastAsia="Times New Roman" w:hAnsi="Times New Roman"/>
          <w:sz w:val="24"/>
          <w:szCs w:val="24"/>
          <w:lang w:eastAsia="en-GB"/>
        </w:rPr>
        <w:t xml:space="preserve">, </w:t>
      </w:r>
      <w:r w:rsidR="00C75428" w:rsidRPr="00ED4C8E">
        <w:rPr>
          <w:rFonts w:ascii="Times New Roman" w:eastAsia="Times New Roman" w:hAnsi="Times New Roman"/>
          <w:sz w:val="24"/>
          <w:szCs w:val="24"/>
          <w:lang w:eastAsia="en-GB"/>
        </w:rPr>
        <w:t>to produce a request for payment</w:t>
      </w:r>
      <w:r w:rsidR="007302FD" w:rsidRPr="00ED4C8E">
        <w:rPr>
          <w:rFonts w:ascii="Times New Roman" w:eastAsia="Times New Roman" w:hAnsi="Times New Roman"/>
          <w:sz w:val="24"/>
          <w:szCs w:val="24"/>
          <w:lang w:eastAsia="en-GB"/>
        </w:rPr>
        <w:t xml:space="preserve"> of the balance</w:t>
      </w:r>
      <w:r w:rsidR="00C75428" w:rsidRPr="00ED4C8E">
        <w:rPr>
          <w:rFonts w:ascii="Times New Roman" w:eastAsia="Times New Roman" w:hAnsi="Times New Roman"/>
          <w:sz w:val="24"/>
          <w:szCs w:val="24"/>
          <w:lang w:eastAsia="en-GB"/>
        </w:rPr>
        <w:t xml:space="preserve"> in accordance with Article II.</w:t>
      </w:r>
      <w:r w:rsidR="00DD0AC6" w:rsidRPr="00ED4C8E">
        <w:rPr>
          <w:rFonts w:ascii="Times New Roman" w:eastAsia="Times New Roman" w:hAnsi="Times New Roman"/>
          <w:sz w:val="24"/>
          <w:szCs w:val="24"/>
          <w:lang w:eastAsia="en-GB"/>
        </w:rPr>
        <w:t>23.</w:t>
      </w:r>
      <w:r w:rsidR="00226EB0" w:rsidRPr="00ED4C8E">
        <w:rPr>
          <w:rFonts w:ascii="Times New Roman" w:eastAsia="Times New Roman" w:hAnsi="Times New Roman"/>
          <w:sz w:val="24"/>
          <w:szCs w:val="24"/>
          <w:lang w:eastAsia="en-GB"/>
        </w:rPr>
        <w:t>2</w:t>
      </w:r>
      <w:r w:rsidR="00C75428" w:rsidRPr="00ED4C8E">
        <w:rPr>
          <w:rFonts w:ascii="Times New Roman" w:eastAsia="Times New Roman" w:hAnsi="Times New Roman"/>
          <w:sz w:val="24"/>
          <w:szCs w:val="24"/>
          <w:lang w:eastAsia="en-GB"/>
        </w:rPr>
        <w:t xml:space="preserve">. If no request for payment </w:t>
      </w:r>
      <w:r w:rsidR="007302FD" w:rsidRPr="00ED4C8E">
        <w:rPr>
          <w:rFonts w:ascii="Times New Roman" w:eastAsia="Times New Roman" w:hAnsi="Times New Roman"/>
          <w:sz w:val="24"/>
          <w:szCs w:val="24"/>
          <w:lang w:eastAsia="en-GB"/>
        </w:rPr>
        <w:t xml:space="preserve">of the balance </w:t>
      </w:r>
      <w:r w:rsidR="00C75428" w:rsidRPr="00ED4C8E">
        <w:rPr>
          <w:rFonts w:ascii="Times New Roman" w:eastAsia="Times New Roman" w:hAnsi="Times New Roman"/>
          <w:sz w:val="24"/>
          <w:szCs w:val="24"/>
          <w:lang w:eastAsia="en-GB"/>
        </w:rPr>
        <w:t xml:space="preserve">is received within this </w:t>
      </w:r>
      <w:r w:rsidR="00313DD8" w:rsidRPr="00ED4C8E">
        <w:rPr>
          <w:rFonts w:ascii="Times New Roman" w:eastAsia="Times New Roman" w:hAnsi="Times New Roman"/>
          <w:sz w:val="24"/>
          <w:szCs w:val="24"/>
          <w:lang w:eastAsia="en-GB"/>
        </w:rPr>
        <w:t>time limit</w:t>
      </w:r>
      <w:r w:rsidR="00C75428"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00C75428" w:rsidRPr="00ED4C8E">
        <w:rPr>
          <w:rFonts w:ascii="Times New Roman" w:eastAsia="Times New Roman" w:hAnsi="Times New Roman"/>
          <w:sz w:val="24"/>
          <w:szCs w:val="24"/>
          <w:lang w:eastAsia="en-GB"/>
        </w:rPr>
        <w:t xml:space="preserve"> shall </w:t>
      </w:r>
      <w:r w:rsidR="00BB4BC7" w:rsidRPr="00ED4C8E">
        <w:rPr>
          <w:rFonts w:ascii="Times New Roman" w:eastAsia="Times New Roman" w:hAnsi="Times New Roman"/>
          <w:sz w:val="24"/>
          <w:szCs w:val="24"/>
          <w:lang w:eastAsia="en-GB"/>
        </w:rPr>
        <w:t xml:space="preserve">not </w:t>
      </w:r>
      <w:r w:rsidR="00C75428" w:rsidRPr="00ED4C8E">
        <w:rPr>
          <w:rFonts w:ascii="Times New Roman" w:eastAsia="Times New Roman" w:hAnsi="Times New Roman"/>
          <w:sz w:val="24"/>
          <w:szCs w:val="24"/>
          <w:lang w:eastAsia="en-GB"/>
        </w:rPr>
        <w:t>reimburse</w:t>
      </w:r>
      <w:r w:rsidR="00BB4BC7" w:rsidRPr="00ED4C8E">
        <w:rPr>
          <w:rFonts w:ascii="Times New Roman" w:eastAsia="Times New Roman" w:hAnsi="Times New Roman"/>
          <w:sz w:val="24"/>
          <w:szCs w:val="24"/>
          <w:lang w:eastAsia="en-GB"/>
        </w:rPr>
        <w:t xml:space="preserve"> </w:t>
      </w:r>
      <w:r w:rsidR="00F101AE" w:rsidRPr="00ED4C8E">
        <w:rPr>
          <w:rFonts w:ascii="Times New Roman" w:eastAsia="Times New Roman" w:hAnsi="Times New Roman"/>
          <w:sz w:val="24"/>
          <w:szCs w:val="24"/>
          <w:lang w:eastAsia="en-GB"/>
        </w:rPr>
        <w:t xml:space="preserve">or cover </w:t>
      </w:r>
      <w:r w:rsidR="00BB4BC7" w:rsidRPr="00ED4C8E">
        <w:rPr>
          <w:rFonts w:ascii="Times New Roman" w:eastAsia="Times New Roman" w:hAnsi="Times New Roman"/>
          <w:sz w:val="24"/>
          <w:szCs w:val="24"/>
          <w:lang w:eastAsia="en-GB"/>
        </w:rPr>
        <w:t xml:space="preserve">any </w:t>
      </w:r>
      <w:r w:rsidR="007302FD" w:rsidRPr="00ED4C8E">
        <w:rPr>
          <w:rFonts w:ascii="Times New Roman" w:eastAsia="Times New Roman" w:hAnsi="Times New Roman"/>
          <w:sz w:val="24"/>
          <w:szCs w:val="24"/>
          <w:lang w:eastAsia="en-GB"/>
        </w:rPr>
        <w:t xml:space="preserve">costs </w:t>
      </w:r>
      <w:r w:rsidR="00BB4BC7" w:rsidRPr="00ED4C8E">
        <w:rPr>
          <w:rFonts w:ascii="Times New Roman" w:eastAsia="Times New Roman" w:hAnsi="Times New Roman"/>
          <w:sz w:val="24"/>
          <w:szCs w:val="24"/>
          <w:lang w:eastAsia="en-GB"/>
        </w:rPr>
        <w:t xml:space="preserve">which are not </w:t>
      </w:r>
      <w:r w:rsidR="00F101AE" w:rsidRPr="00ED4C8E">
        <w:rPr>
          <w:rFonts w:ascii="Times New Roman" w:eastAsia="Times New Roman" w:hAnsi="Times New Roman"/>
          <w:sz w:val="24"/>
          <w:szCs w:val="24"/>
          <w:lang w:eastAsia="en-GB"/>
        </w:rPr>
        <w:t>included</w:t>
      </w:r>
      <w:r w:rsidR="00BB4BC7" w:rsidRPr="00ED4C8E">
        <w:rPr>
          <w:rFonts w:ascii="Times New Roman" w:eastAsia="Times New Roman" w:hAnsi="Times New Roman"/>
          <w:sz w:val="24"/>
          <w:szCs w:val="24"/>
          <w:lang w:eastAsia="en-GB"/>
        </w:rPr>
        <w:t xml:space="preserve"> in a financial statement approved by </w:t>
      </w:r>
      <w:r w:rsidR="00CF67FE" w:rsidRPr="00ED4C8E">
        <w:rPr>
          <w:rFonts w:ascii="Times New Roman" w:eastAsia="Times New Roman" w:hAnsi="Times New Roman"/>
          <w:sz w:val="24"/>
          <w:szCs w:val="24"/>
          <w:lang w:eastAsia="en-GB"/>
        </w:rPr>
        <w:t>it</w:t>
      </w:r>
      <w:r w:rsidR="00BB4BC7" w:rsidRPr="00ED4C8E">
        <w:rPr>
          <w:rFonts w:ascii="Times New Roman" w:eastAsia="Times New Roman" w:hAnsi="Times New Roman"/>
          <w:sz w:val="24"/>
          <w:szCs w:val="24"/>
          <w:lang w:eastAsia="en-GB"/>
        </w:rPr>
        <w:t xml:space="preserve"> or which are</w:t>
      </w:r>
      <w:r w:rsidR="001F17E5" w:rsidRPr="00ED4C8E">
        <w:rPr>
          <w:rFonts w:ascii="Times New Roman" w:eastAsia="Times New Roman" w:hAnsi="Times New Roman"/>
          <w:sz w:val="24"/>
          <w:szCs w:val="24"/>
          <w:lang w:eastAsia="en-GB"/>
        </w:rPr>
        <w:t xml:space="preserve"> </w:t>
      </w:r>
      <w:r w:rsidR="00583933" w:rsidRPr="00ED4C8E">
        <w:rPr>
          <w:rFonts w:ascii="Times New Roman" w:eastAsia="Times New Roman" w:hAnsi="Times New Roman"/>
          <w:sz w:val="24"/>
          <w:szCs w:val="24"/>
          <w:lang w:eastAsia="en-GB"/>
        </w:rPr>
        <w:t xml:space="preserve">not justified in a </w:t>
      </w:r>
      <w:r w:rsidR="00E50DBB" w:rsidRPr="00ED4C8E">
        <w:rPr>
          <w:rFonts w:ascii="Times New Roman" w:eastAsia="Times New Roman" w:hAnsi="Times New Roman"/>
          <w:sz w:val="24"/>
          <w:szCs w:val="24"/>
          <w:lang w:eastAsia="en-GB"/>
        </w:rPr>
        <w:t xml:space="preserve">technical report </w:t>
      </w:r>
      <w:r w:rsidR="00583933" w:rsidRPr="00ED4C8E">
        <w:rPr>
          <w:rFonts w:ascii="Times New Roman" w:eastAsia="Times New Roman" w:hAnsi="Times New Roman"/>
          <w:sz w:val="24"/>
          <w:szCs w:val="24"/>
          <w:lang w:eastAsia="en-GB"/>
        </w:rPr>
        <w:t xml:space="preserve">approved by </w:t>
      </w:r>
      <w:r w:rsidR="00CF67FE" w:rsidRPr="00ED4C8E">
        <w:rPr>
          <w:rFonts w:ascii="Times New Roman" w:eastAsia="Times New Roman" w:hAnsi="Times New Roman"/>
          <w:sz w:val="24"/>
          <w:szCs w:val="24"/>
          <w:lang w:eastAsia="en-GB"/>
        </w:rPr>
        <w:t>it</w:t>
      </w:r>
      <w:r w:rsidR="00583933" w:rsidRPr="00ED4C8E">
        <w:rPr>
          <w:rFonts w:ascii="Times New Roman" w:eastAsia="Times New Roman" w:hAnsi="Times New Roman"/>
          <w:sz w:val="24"/>
          <w:szCs w:val="24"/>
          <w:lang w:eastAsia="en-GB"/>
        </w:rPr>
        <w:t xml:space="preserve">. </w:t>
      </w:r>
      <w:r w:rsidR="00F101AE" w:rsidRPr="00ED4C8E">
        <w:rPr>
          <w:rFonts w:ascii="Times New Roman" w:eastAsia="Times New Roman" w:hAnsi="Times New Roman"/>
          <w:sz w:val="24"/>
          <w:szCs w:val="24"/>
          <w:lang w:eastAsia="en-GB"/>
        </w:rPr>
        <w:t>In accordance with Article II.</w:t>
      </w:r>
      <w:r w:rsidR="003034FE" w:rsidRPr="00ED4C8E">
        <w:rPr>
          <w:rFonts w:ascii="Times New Roman" w:eastAsia="Times New Roman" w:hAnsi="Times New Roman"/>
          <w:sz w:val="24"/>
          <w:szCs w:val="24"/>
          <w:lang w:eastAsia="en-GB"/>
        </w:rPr>
        <w:t>26</w:t>
      </w:r>
      <w:r w:rsidR="00F101AE" w:rsidRPr="00ED4C8E">
        <w:rPr>
          <w:rFonts w:ascii="Times New Roman" w:eastAsia="Times New Roman" w:hAnsi="Times New Roman"/>
          <w:sz w:val="24"/>
          <w:szCs w:val="24"/>
          <w:lang w:eastAsia="en-GB"/>
        </w:rPr>
        <w:t>, t</w:t>
      </w:r>
      <w:r w:rsidR="00CF67FE" w:rsidRPr="00ED4C8E">
        <w:rPr>
          <w:rFonts w:ascii="Times New Roman" w:eastAsia="Times New Roman" w:hAnsi="Times New Roman"/>
          <w:sz w:val="24"/>
          <w:szCs w:val="24"/>
          <w:lang w:eastAsia="en-GB"/>
        </w:rPr>
        <w:t xml:space="preserve">he </w:t>
      </w:r>
      <w:r w:rsidR="00EF6132">
        <w:rPr>
          <w:rFonts w:ascii="Times New Roman" w:eastAsia="Times New Roman" w:hAnsi="Times New Roman"/>
          <w:sz w:val="24"/>
          <w:szCs w:val="24"/>
          <w:lang w:eastAsia="en-GB"/>
        </w:rPr>
        <w:t>Agency</w:t>
      </w:r>
      <w:r w:rsidR="00CF67FE" w:rsidRPr="00ED4C8E">
        <w:rPr>
          <w:rFonts w:ascii="Times New Roman" w:eastAsia="Times New Roman" w:hAnsi="Times New Roman"/>
          <w:sz w:val="24"/>
          <w:szCs w:val="24"/>
          <w:lang w:eastAsia="en-GB"/>
        </w:rPr>
        <w:t xml:space="preserve"> </w:t>
      </w:r>
      <w:r w:rsidR="00C75428" w:rsidRPr="00ED4C8E">
        <w:rPr>
          <w:rFonts w:ascii="Times New Roman" w:eastAsia="Times New Roman" w:hAnsi="Times New Roman"/>
          <w:sz w:val="24"/>
          <w:szCs w:val="24"/>
          <w:lang w:eastAsia="en-GB"/>
        </w:rPr>
        <w:t>shall recover any amount</w:t>
      </w:r>
      <w:r w:rsidR="003F508D" w:rsidRPr="00ED4C8E">
        <w:rPr>
          <w:rFonts w:ascii="Times New Roman" w:eastAsia="Times New Roman" w:hAnsi="Times New Roman"/>
          <w:sz w:val="24"/>
          <w:szCs w:val="24"/>
          <w:lang w:eastAsia="en-GB"/>
        </w:rPr>
        <w:t xml:space="preserve"> already paid</w:t>
      </w:r>
      <w:r w:rsidR="00C75428" w:rsidRPr="00ED4C8E">
        <w:rPr>
          <w:rFonts w:ascii="Times New Roman" w:eastAsia="Times New Roman" w:hAnsi="Times New Roman"/>
          <w:sz w:val="24"/>
          <w:szCs w:val="24"/>
          <w:lang w:eastAsia="en-GB"/>
        </w:rPr>
        <w:t xml:space="preserve">, if its use is not substantiated by the </w:t>
      </w:r>
      <w:r w:rsidR="00F101AE" w:rsidRPr="00ED4C8E">
        <w:rPr>
          <w:rFonts w:ascii="Times New Roman" w:eastAsia="Times New Roman" w:hAnsi="Times New Roman"/>
          <w:sz w:val="24"/>
          <w:szCs w:val="24"/>
          <w:lang w:eastAsia="en-GB"/>
        </w:rPr>
        <w:t xml:space="preserve">technical </w:t>
      </w:r>
      <w:r w:rsidR="00C75428" w:rsidRPr="00ED4C8E">
        <w:rPr>
          <w:rFonts w:ascii="Times New Roman" w:eastAsia="Times New Roman" w:hAnsi="Times New Roman"/>
          <w:sz w:val="24"/>
          <w:szCs w:val="24"/>
          <w:lang w:eastAsia="en-GB"/>
        </w:rPr>
        <w:t>reports and</w:t>
      </w:r>
      <w:r w:rsidR="005E44A9" w:rsidRPr="00ED4C8E">
        <w:rPr>
          <w:rFonts w:ascii="Times New Roman" w:eastAsia="Times New Roman" w:hAnsi="Times New Roman"/>
          <w:sz w:val="24"/>
          <w:szCs w:val="24"/>
          <w:lang w:eastAsia="en-GB"/>
        </w:rPr>
        <w:t>, where applicable,</w:t>
      </w:r>
      <w:r w:rsidR="00C75428" w:rsidRPr="00ED4C8E">
        <w:rPr>
          <w:rFonts w:ascii="Times New Roman" w:eastAsia="Times New Roman" w:hAnsi="Times New Roman"/>
          <w:sz w:val="24"/>
          <w:szCs w:val="24"/>
          <w:lang w:eastAsia="en-GB"/>
        </w:rPr>
        <w:t xml:space="preserve"> </w:t>
      </w:r>
      <w:r w:rsidR="003F508D" w:rsidRPr="00ED4C8E">
        <w:rPr>
          <w:rFonts w:ascii="Times New Roman" w:eastAsia="Times New Roman" w:hAnsi="Times New Roman"/>
          <w:sz w:val="24"/>
          <w:szCs w:val="24"/>
          <w:lang w:eastAsia="en-GB"/>
        </w:rPr>
        <w:t xml:space="preserve">by the </w:t>
      </w:r>
      <w:r w:rsidR="00C75428" w:rsidRPr="00ED4C8E">
        <w:rPr>
          <w:rFonts w:ascii="Times New Roman" w:eastAsia="Times New Roman" w:hAnsi="Times New Roman"/>
          <w:sz w:val="24"/>
          <w:szCs w:val="24"/>
          <w:lang w:eastAsia="en-GB"/>
        </w:rPr>
        <w:t xml:space="preserve">financial statements approved by the </w:t>
      </w:r>
      <w:r w:rsidR="00EF6132">
        <w:rPr>
          <w:rFonts w:ascii="Times New Roman" w:eastAsia="Times New Roman" w:hAnsi="Times New Roman"/>
          <w:sz w:val="24"/>
          <w:szCs w:val="24"/>
          <w:lang w:eastAsia="en-GB"/>
        </w:rPr>
        <w:t>Agency</w:t>
      </w:r>
      <w:r w:rsidR="00C75428" w:rsidRPr="00ED4C8E">
        <w:rPr>
          <w:rFonts w:ascii="Times New Roman" w:eastAsia="Times New Roman" w:hAnsi="Times New Roman"/>
          <w:sz w:val="24"/>
          <w:szCs w:val="24"/>
          <w:lang w:eastAsia="en-GB"/>
        </w:rPr>
        <w:t>.</w:t>
      </w:r>
      <w:r w:rsidR="00A36D42" w:rsidRPr="00ED4C8E">
        <w:rPr>
          <w:rFonts w:ascii="Times New Roman" w:eastAsia="Times New Roman" w:hAnsi="Times New Roman"/>
          <w:sz w:val="24"/>
          <w:szCs w:val="24"/>
          <w:lang w:eastAsia="en-GB"/>
        </w:rPr>
        <w:t xml:space="preserve"> </w:t>
      </w:r>
    </w:p>
    <w:p w14:paraId="2E177A74" w14:textId="77777777" w:rsidR="00942E02" w:rsidRPr="00ED4C8E" w:rsidRDefault="00942E02" w:rsidP="006541B7">
      <w:pPr>
        <w:spacing w:after="0" w:line="240" w:lineRule="auto"/>
        <w:jc w:val="both"/>
        <w:rPr>
          <w:rFonts w:ascii="Times New Roman" w:eastAsia="Times New Roman" w:hAnsi="Times New Roman"/>
          <w:sz w:val="24"/>
          <w:szCs w:val="24"/>
          <w:lang w:eastAsia="en-GB"/>
        </w:rPr>
      </w:pPr>
    </w:p>
    <w:p w14:paraId="55C1758D" w14:textId="77777777" w:rsidR="00AF13B5" w:rsidRPr="00ED4C8E" w:rsidRDefault="00C75428"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Where</w:t>
      </w:r>
      <w:r w:rsidR="00186E29"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the participation of a beneficiary</w:t>
      </w:r>
      <w:r w:rsidR="00FD066E" w:rsidRPr="00ED4C8E">
        <w:rPr>
          <w:rFonts w:ascii="Times New Roman" w:eastAsia="Times New Roman" w:hAnsi="Times New Roman"/>
          <w:sz w:val="24"/>
          <w:szCs w:val="24"/>
          <w:lang w:eastAsia="en-GB"/>
        </w:rPr>
        <w:t xml:space="preserve"> is terminated</w:t>
      </w:r>
      <w:r w:rsidRPr="00ED4C8E">
        <w:rPr>
          <w:rFonts w:ascii="Times New Roman" w:eastAsia="Times New Roman" w:hAnsi="Times New Roman"/>
          <w:sz w:val="24"/>
          <w:szCs w:val="24"/>
          <w:lang w:eastAsia="en-GB"/>
        </w:rPr>
        <w:t xml:space="preserve">, </w:t>
      </w:r>
      <w:r w:rsidR="00566838" w:rsidRPr="00ED4C8E">
        <w:rPr>
          <w:rFonts w:ascii="Times New Roman" w:eastAsia="Times New Roman" w:hAnsi="Times New Roman"/>
          <w:sz w:val="24"/>
          <w:szCs w:val="24"/>
          <w:lang w:eastAsia="en-GB"/>
        </w:rPr>
        <w:t>the</w:t>
      </w:r>
      <w:r w:rsidR="00CC7DA1" w:rsidRPr="00ED4C8E">
        <w:rPr>
          <w:rFonts w:ascii="Times New Roman" w:eastAsia="Times New Roman" w:hAnsi="Times New Roman"/>
          <w:sz w:val="24"/>
          <w:szCs w:val="24"/>
          <w:lang w:eastAsia="en-GB"/>
        </w:rPr>
        <w:t xml:space="preserve"> beneficiary</w:t>
      </w:r>
      <w:r w:rsidR="00566838" w:rsidRPr="00ED4C8E">
        <w:rPr>
          <w:rFonts w:ascii="Times New Roman" w:eastAsia="Times New Roman" w:hAnsi="Times New Roman"/>
          <w:sz w:val="24"/>
          <w:szCs w:val="24"/>
          <w:lang w:eastAsia="en-GB"/>
        </w:rPr>
        <w:t xml:space="preserve"> concerned</w:t>
      </w:r>
      <w:r w:rsidR="005E44A9" w:rsidRPr="00ED4C8E">
        <w:rPr>
          <w:rFonts w:ascii="Times New Roman" w:eastAsia="Times New Roman" w:hAnsi="Times New Roman"/>
          <w:sz w:val="24"/>
          <w:szCs w:val="24"/>
          <w:lang w:eastAsia="en-GB"/>
        </w:rPr>
        <w:t xml:space="preserve"> shall submit to</w:t>
      </w:r>
      <w:r w:rsidRPr="00ED4C8E">
        <w:rPr>
          <w:rFonts w:ascii="Times New Roman" w:eastAsia="Times New Roman" w:hAnsi="Times New Roman"/>
          <w:sz w:val="24"/>
          <w:szCs w:val="24"/>
          <w:lang w:eastAsia="en-GB"/>
        </w:rPr>
        <w:t xml:space="preserve">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a </w:t>
      </w:r>
      <w:r w:rsidR="00E50DBB" w:rsidRPr="00ED4C8E">
        <w:rPr>
          <w:rFonts w:ascii="Times New Roman" w:eastAsia="Times New Roman" w:hAnsi="Times New Roman"/>
          <w:sz w:val="24"/>
          <w:szCs w:val="24"/>
          <w:lang w:eastAsia="en-GB"/>
        </w:rPr>
        <w:t>technical report</w:t>
      </w:r>
      <w:r w:rsidR="005210FC"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and</w:t>
      </w:r>
      <w:r w:rsidR="004A12FE" w:rsidRPr="00ED4C8E">
        <w:rPr>
          <w:rFonts w:ascii="Times New Roman" w:eastAsia="Times New Roman" w:hAnsi="Times New Roman"/>
          <w:sz w:val="24"/>
          <w:szCs w:val="24"/>
          <w:lang w:eastAsia="en-GB"/>
        </w:rPr>
        <w:t xml:space="preserve">, where applicable, </w:t>
      </w:r>
      <w:r w:rsidR="006506FE" w:rsidRPr="00ED4C8E">
        <w:rPr>
          <w:rFonts w:ascii="Times New Roman" w:eastAsia="Times New Roman" w:hAnsi="Times New Roman"/>
          <w:sz w:val="24"/>
          <w:szCs w:val="24"/>
          <w:lang w:eastAsia="en-GB"/>
        </w:rPr>
        <w:t xml:space="preserve">a </w:t>
      </w:r>
      <w:r w:rsidRPr="00ED4C8E">
        <w:rPr>
          <w:rFonts w:ascii="Times New Roman" w:eastAsia="Times New Roman" w:hAnsi="Times New Roman"/>
          <w:sz w:val="24"/>
          <w:szCs w:val="24"/>
          <w:lang w:eastAsia="en-GB"/>
        </w:rPr>
        <w:t xml:space="preserve">financial statement covering the period from the </w:t>
      </w:r>
      <w:r w:rsidR="00036BBF" w:rsidRPr="00ED4C8E">
        <w:rPr>
          <w:rFonts w:ascii="Times New Roman" w:eastAsia="Times New Roman" w:hAnsi="Times New Roman"/>
          <w:sz w:val="24"/>
          <w:szCs w:val="24"/>
          <w:lang w:eastAsia="en-GB"/>
        </w:rPr>
        <w:t>end</w:t>
      </w:r>
      <w:r w:rsidRPr="00ED4C8E">
        <w:rPr>
          <w:rFonts w:ascii="Times New Roman" w:eastAsia="Times New Roman" w:hAnsi="Times New Roman"/>
          <w:sz w:val="24"/>
          <w:szCs w:val="24"/>
          <w:lang w:eastAsia="en-GB"/>
        </w:rPr>
        <w:t xml:space="preserve"> of the last reporting period according to</w:t>
      </w:r>
      <w:r w:rsidR="00A61F50" w:rsidRPr="00ED4C8E">
        <w:rPr>
          <w:rFonts w:ascii="Times New Roman" w:eastAsia="Times New Roman" w:hAnsi="Times New Roman"/>
          <w:sz w:val="24"/>
          <w:szCs w:val="24"/>
          <w:lang w:eastAsia="en-GB"/>
        </w:rPr>
        <w:t xml:space="preserve"> Article I.</w:t>
      </w:r>
      <w:r w:rsidR="00F46DC6" w:rsidRPr="00ED4C8E">
        <w:rPr>
          <w:rFonts w:ascii="Times New Roman" w:eastAsia="Times New Roman" w:hAnsi="Times New Roman"/>
          <w:sz w:val="24"/>
          <w:szCs w:val="24"/>
          <w:lang w:eastAsia="en-GB"/>
        </w:rPr>
        <w:t>4</w:t>
      </w:r>
      <w:r w:rsidR="00C92BE2"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for which a report has been submitted </w:t>
      </w:r>
      <w:r w:rsidR="004A12FE" w:rsidRPr="00ED4C8E">
        <w:rPr>
          <w:rFonts w:ascii="Times New Roman" w:eastAsia="Times New Roman" w:hAnsi="Times New Roman"/>
          <w:sz w:val="24"/>
          <w:szCs w:val="24"/>
          <w:lang w:eastAsia="en-GB"/>
        </w:rPr>
        <w:t xml:space="preserve">to the </w:t>
      </w:r>
      <w:r w:rsidR="00EF6132">
        <w:rPr>
          <w:rFonts w:ascii="Times New Roman" w:eastAsia="Times New Roman" w:hAnsi="Times New Roman"/>
          <w:sz w:val="24"/>
          <w:szCs w:val="24"/>
          <w:lang w:eastAsia="en-GB"/>
        </w:rPr>
        <w:t>Agency</w:t>
      </w:r>
      <w:r w:rsidR="004A12FE"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to the date on which the termination takes effect</w:t>
      </w:r>
      <w:r w:rsidR="00910398" w:rsidRPr="00ED4C8E">
        <w:rPr>
          <w:rFonts w:ascii="Times New Roman" w:eastAsia="Times New Roman" w:hAnsi="Times New Roman"/>
          <w:sz w:val="24"/>
          <w:szCs w:val="24"/>
          <w:lang w:eastAsia="en-GB"/>
        </w:rPr>
        <w:t xml:space="preserve">. The </w:t>
      </w:r>
      <w:r w:rsidR="00B41201" w:rsidRPr="00ED4C8E">
        <w:rPr>
          <w:rFonts w:ascii="Times New Roman" w:eastAsia="Times New Roman" w:hAnsi="Times New Roman"/>
          <w:sz w:val="24"/>
          <w:szCs w:val="24"/>
          <w:lang w:eastAsia="en-GB"/>
        </w:rPr>
        <w:t xml:space="preserve">technical </w:t>
      </w:r>
      <w:r w:rsidR="00910398" w:rsidRPr="00ED4C8E">
        <w:rPr>
          <w:rFonts w:ascii="Times New Roman" w:eastAsia="Times New Roman" w:hAnsi="Times New Roman"/>
          <w:sz w:val="24"/>
          <w:szCs w:val="24"/>
          <w:lang w:eastAsia="en-GB"/>
        </w:rPr>
        <w:t xml:space="preserve">report and the financial statement shall be submitted </w:t>
      </w:r>
      <w:r w:rsidR="004A7EF8" w:rsidRPr="00ED4C8E">
        <w:rPr>
          <w:rFonts w:ascii="Times New Roman" w:eastAsia="Times New Roman" w:hAnsi="Times New Roman"/>
          <w:sz w:val="24"/>
          <w:szCs w:val="24"/>
          <w:lang w:eastAsia="en-GB"/>
        </w:rPr>
        <w:t xml:space="preserve">in due time </w:t>
      </w:r>
      <w:r w:rsidR="00CC7DA1" w:rsidRPr="00ED4C8E">
        <w:rPr>
          <w:rFonts w:ascii="Times New Roman" w:eastAsia="Times New Roman" w:hAnsi="Times New Roman"/>
          <w:sz w:val="24"/>
          <w:szCs w:val="24"/>
          <w:lang w:eastAsia="en-GB"/>
        </w:rPr>
        <w:t>to allow</w:t>
      </w:r>
      <w:r w:rsidR="005E44A9" w:rsidRPr="00ED4C8E">
        <w:rPr>
          <w:rFonts w:ascii="Times New Roman" w:eastAsia="Times New Roman" w:hAnsi="Times New Roman"/>
          <w:sz w:val="24"/>
          <w:szCs w:val="24"/>
          <w:lang w:eastAsia="en-GB"/>
        </w:rPr>
        <w:t xml:space="preserve"> the </w:t>
      </w:r>
      <w:r w:rsidR="00BE655B" w:rsidRPr="00ED4C8E">
        <w:rPr>
          <w:rFonts w:ascii="Times New Roman" w:eastAsia="Times New Roman" w:hAnsi="Times New Roman"/>
          <w:sz w:val="24"/>
          <w:szCs w:val="24"/>
          <w:lang w:eastAsia="en-GB"/>
        </w:rPr>
        <w:t>coordinating beneficiary</w:t>
      </w:r>
      <w:r w:rsidR="005E44A9" w:rsidRPr="00ED4C8E">
        <w:rPr>
          <w:rFonts w:ascii="Times New Roman" w:eastAsia="Times New Roman" w:hAnsi="Times New Roman"/>
          <w:sz w:val="24"/>
          <w:szCs w:val="24"/>
          <w:lang w:eastAsia="en-GB"/>
        </w:rPr>
        <w:t xml:space="preserve"> to draw up the corresponding payment request</w:t>
      </w:r>
      <w:r w:rsidRPr="00ED4C8E">
        <w:rPr>
          <w:rFonts w:ascii="Times New Roman" w:eastAsia="Times New Roman" w:hAnsi="Times New Roman"/>
          <w:sz w:val="24"/>
          <w:szCs w:val="24"/>
          <w:lang w:eastAsia="en-GB"/>
        </w:rPr>
        <w:t xml:space="preserve">. Only those costs incurred by the beneficiary concerned up to the date when termination of </w:t>
      </w:r>
      <w:r w:rsidR="0012285F" w:rsidRPr="00ED4C8E">
        <w:rPr>
          <w:rFonts w:ascii="Times New Roman" w:eastAsia="Times New Roman" w:hAnsi="Times New Roman"/>
          <w:sz w:val="24"/>
          <w:szCs w:val="24"/>
          <w:lang w:eastAsia="en-GB"/>
        </w:rPr>
        <w:t xml:space="preserve">its </w:t>
      </w:r>
      <w:r w:rsidRPr="00ED4C8E">
        <w:rPr>
          <w:rFonts w:ascii="Times New Roman" w:eastAsia="Times New Roman" w:hAnsi="Times New Roman"/>
          <w:sz w:val="24"/>
          <w:szCs w:val="24"/>
          <w:lang w:eastAsia="en-GB"/>
        </w:rPr>
        <w:t xml:space="preserve">participation takes effect shall be </w:t>
      </w:r>
      <w:r w:rsidR="00867034" w:rsidRPr="00ED4C8E">
        <w:rPr>
          <w:rFonts w:ascii="Times New Roman" w:eastAsia="Times New Roman" w:hAnsi="Times New Roman"/>
          <w:sz w:val="24"/>
          <w:szCs w:val="24"/>
          <w:lang w:eastAsia="en-GB"/>
        </w:rPr>
        <w:t>reimbursed or covered by the grant</w:t>
      </w:r>
      <w:r w:rsidRPr="00ED4C8E">
        <w:rPr>
          <w:rFonts w:ascii="Times New Roman" w:eastAsia="Times New Roman" w:hAnsi="Times New Roman"/>
          <w:sz w:val="24"/>
          <w:szCs w:val="24"/>
          <w:lang w:eastAsia="en-GB"/>
        </w:rPr>
        <w:t>. Costs relating to current commitments</w:t>
      </w:r>
      <w:r w:rsidR="00086B2C"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w:t>
      </w:r>
      <w:r w:rsidR="00F25B9C" w:rsidRPr="00ED4C8E">
        <w:rPr>
          <w:rFonts w:ascii="Times New Roman" w:eastAsia="Times New Roman" w:hAnsi="Times New Roman"/>
          <w:sz w:val="24"/>
          <w:szCs w:val="24"/>
          <w:lang w:eastAsia="en-GB"/>
        </w:rPr>
        <w:t>which</w:t>
      </w:r>
      <w:r w:rsidRPr="00ED4C8E">
        <w:rPr>
          <w:rFonts w:ascii="Times New Roman" w:eastAsia="Times New Roman" w:hAnsi="Times New Roman"/>
          <w:sz w:val="24"/>
          <w:szCs w:val="24"/>
          <w:lang w:eastAsia="en-GB"/>
        </w:rPr>
        <w:t xml:space="preserve"> were not due </w:t>
      </w:r>
      <w:r w:rsidR="00AB3370" w:rsidRPr="00ED4C8E">
        <w:rPr>
          <w:rFonts w:ascii="Times New Roman" w:eastAsia="Times New Roman" w:hAnsi="Times New Roman"/>
          <w:sz w:val="24"/>
          <w:szCs w:val="24"/>
          <w:lang w:eastAsia="en-GB"/>
        </w:rPr>
        <w:t xml:space="preserve">for </w:t>
      </w:r>
      <w:r w:rsidR="0094774F" w:rsidRPr="00ED4C8E">
        <w:rPr>
          <w:rFonts w:ascii="Times New Roman" w:eastAsia="Times New Roman" w:hAnsi="Times New Roman"/>
          <w:sz w:val="24"/>
          <w:szCs w:val="24"/>
          <w:lang w:eastAsia="en-GB"/>
        </w:rPr>
        <w:t>execution</w:t>
      </w:r>
      <w:r w:rsidRPr="00ED4C8E">
        <w:rPr>
          <w:rFonts w:ascii="Times New Roman" w:eastAsia="Times New Roman" w:hAnsi="Times New Roman"/>
          <w:sz w:val="24"/>
          <w:szCs w:val="24"/>
          <w:lang w:eastAsia="en-GB"/>
        </w:rPr>
        <w:t xml:space="preserve"> until after</w:t>
      </w:r>
      <w:r w:rsidR="00086B2C" w:rsidRPr="00ED4C8E">
        <w:rPr>
          <w:rFonts w:ascii="Times New Roman" w:eastAsia="Times New Roman" w:hAnsi="Times New Roman"/>
          <w:sz w:val="24"/>
          <w:szCs w:val="24"/>
          <w:lang w:eastAsia="en-GB"/>
        </w:rPr>
        <w:t xml:space="preserve"> the</w:t>
      </w:r>
      <w:r w:rsidRPr="00ED4C8E">
        <w:rPr>
          <w:rFonts w:ascii="Times New Roman" w:eastAsia="Times New Roman" w:hAnsi="Times New Roman"/>
          <w:sz w:val="24"/>
          <w:szCs w:val="24"/>
          <w:lang w:eastAsia="en-GB"/>
        </w:rPr>
        <w:t xml:space="preserve"> termination</w:t>
      </w:r>
      <w:r w:rsidR="00086B2C"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shall not be taken into account. The request for payment </w:t>
      </w:r>
      <w:r w:rsidR="00086B2C" w:rsidRPr="00ED4C8E">
        <w:rPr>
          <w:rFonts w:ascii="Times New Roman" w:eastAsia="Times New Roman" w:hAnsi="Times New Roman"/>
          <w:sz w:val="24"/>
          <w:szCs w:val="24"/>
          <w:lang w:eastAsia="en-GB"/>
        </w:rPr>
        <w:t xml:space="preserve">for </w:t>
      </w:r>
      <w:r w:rsidRPr="00ED4C8E">
        <w:rPr>
          <w:rFonts w:ascii="Times New Roman" w:eastAsia="Times New Roman" w:hAnsi="Times New Roman"/>
          <w:sz w:val="24"/>
          <w:szCs w:val="24"/>
          <w:lang w:eastAsia="en-GB"/>
        </w:rPr>
        <w:t>the beneficiary concerned</w:t>
      </w:r>
      <w:r w:rsidR="00BB4B6D" w:rsidRPr="00ED4C8E">
        <w:rPr>
          <w:rFonts w:ascii="Times New Roman" w:eastAsia="Times New Roman" w:hAnsi="Times New Roman"/>
          <w:sz w:val="24"/>
          <w:szCs w:val="24"/>
          <w:lang w:eastAsia="en-GB"/>
        </w:rPr>
        <w:t xml:space="preserve"> shall</w:t>
      </w:r>
      <w:r w:rsidRPr="00ED4C8E">
        <w:rPr>
          <w:rFonts w:ascii="Times New Roman" w:eastAsia="Times New Roman" w:hAnsi="Times New Roman"/>
          <w:sz w:val="24"/>
          <w:szCs w:val="24"/>
          <w:lang w:eastAsia="en-GB"/>
        </w:rPr>
        <w:t xml:space="preserve"> be included in the </w:t>
      </w:r>
      <w:r w:rsidR="00F25B9C" w:rsidRPr="00ED4C8E">
        <w:rPr>
          <w:rFonts w:ascii="Times New Roman" w:eastAsia="Times New Roman" w:hAnsi="Times New Roman"/>
          <w:sz w:val="24"/>
          <w:szCs w:val="24"/>
          <w:lang w:eastAsia="en-GB"/>
        </w:rPr>
        <w:t xml:space="preserve">next </w:t>
      </w:r>
      <w:r w:rsidRPr="00ED4C8E">
        <w:rPr>
          <w:rFonts w:ascii="Times New Roman" w:eastAsia="Times New Roman" w:hAnsi="Times New Roman"/>
          <w:sz w:val="24"/>
          <w:szCs w:val="24"/>
          <w:lang w:eastAsia="en-GB"/>
        </w:rPr>
        <w:t>payment request</w:t>
      </w:r>
      <w:r w:rsidR="00086B2C" w:rsidRPr="00ED4C8E">
        <w:rPr>
          <w:rFonts w:ascii="Times New Roman" w:eastAsia="Times New Roman" w:hAnsi="Times New Roman"/>
          <w:sz w:val="24"/>
          <w:szCs w:val="24"/>
          <w:lang w:eastAsia="en-GB"/>
        </w:rPr>
        <w:t xml:space="preserve"> submitted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w:t>
      </w:r>
      <w:r w:rsidR="00086B2C" w:rsidRPr="00ED4C8E">
        <w:rPr>
          <w:rFonts w:ascii="Times New Roman" w:eastAsia="Times New Roman" w:hAnsi="Times New Roman"/>
          <w:sz w:val="24"/>
          <w:szCs w:val="24"/>
          <w:lang w:eastAsia="en-GB"/>
        </w:rPr>
        <w:t xml:space="preserve">in </w:t>
      </w:r>
      <w:r w:rsidRPr="00ED4C8E">
        <w:rPr>
          <w:rFonts w:ascii="Times New Roman" w:eastAsia="Times New Roman" w:hAnsi="Times New Roman"/>
          <w:sz w:val="24"/>
          <w:szCs w:val="24"/>
          <w:lang w:eastAsia="en-GB"/>
        </w:rPr>
        <w:t>accord</w:t>
      </w:r>
      <w:r w:rsidR="00086B2C" w:rsidRPr="00ED4C8E">
        <w:rPr>
          <w:rFonts w:ascii="Times New Roman" w:eastAsia="Times New Roman" w:hAnsi="Times New Roman"/>
          <w:sz w:val="24"/>
          <w:szCs w:val="24"/>
          <w:lang w:eastAsia="en-GB"/>
        </w:rPr>
        <w:t>ance with</w:t>
      </w:r>
      <w:r w:rsidRPr="00ED4C8E">
        <w:rPr>
          <w:rFonts w:ascii="Times New Roman" w:eastAsia="Times New Roman" w:hAnsi="Times New Roman"/>
          <w:sz w:val="24"/>
          <w:szCs w:val="24"/>
          <w:lang w:eastAsia="en-GB"/>
        </w:rPr>
        <w:t xml:space="preserve"> the schedule laid down in Article I.</w:t>
      </w:r>
      <w:r w:rsidR="00001F51" w:rsidRPr="00ED4C8E">
        <w:rPr>
          <w:rFonts w:ascii="Times New Roman" w:eastAsia="Times New Roman" w:hAnsi="Times New Roman"/>
          <w:sz w:val="24"/>
          <w:szCs w:val="24"/>
          <w:lang w:eastAsia="en-GB"/>
        </w:rPr>
        <w:t>4</w:t>
      </w:r>
      <w:r w:rsidRPr="00ED4C8E">
        <w:rPr>
          <w:rFonts w:ascii="Times New Roman" w:eastAsia="Times New Roman" w:hAnsi="Times New Roman"/>
          <w:sz w:val="24"/>
          <w:szCs w:val="24"/>
          <w:lang w:eastAsia="en-GB"/>
        </w:rPr>
        <w:t xml:space="preserve">. </w:t>
      </w:r>
    </w:p>
    <w:p w14:paraId="79C79203" w14:textId="77777777" w:rsidR="00AF13B5" w:rsidRPr="00ED4C8E" w:rsidRDefault="00AF13B5" w:rsidP="00242651">
      <w:pPr>
        <w:spacing w:after="0" w:line="240" w:lineRule="auto"/>
        <w:jc w:val="both"/>
        <w:rPr>
          <w:rFonts w:ascii="Times New Roman" w:eastAsia="Times New Roman" w:hAnsi="Times New Roman"/>
          <w:sz w:val="24"/>
          <w:szCs w:val="24"/>
          <w:lang w:eastAsia="en-GB"/>
        </w:rPr>
      </w:pPr>
    </w:p>
    <w:p w14:paraId="78397D97" w14:textId="77777777" w:rsidR="00286315" w:rsidRPr="00ED4C8E" w:rsidRDefault="00FD066E" w:rsidP="008B2FB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W</w:t>
      </w:r>
      <w:r w:rsidR="0053577E" w:rsidRPr="00ED4C8E">
        <w:rPr>
          <w:rFonts w:ascii="Times New Roman" w:eastAsia="Times New Roman" w:hAnsi="Times New Roman"/>
          <w:sz w:val="24"/>
          <w:szCs w:val="24"/>
          <w:lang w:eastAsia="en-GB"/>
        </w:rPr>
        <w:t xml:space="preserve">here </w:t>
      </w:r>
      <w:r w:rsidR="00CE7E98" w:rsidRPr="00ED4C8E">
        <w:rPr>
          <w:rFonts w:ascii="Times New Roman" w:eastAsia="Times New Roman" w:hAnsi="Times New Roman"/>
          <w:sz w:val="24"/>
          <w:szCs w:val="24"/>
          <w:lang w:eastAsia="en-GB"/>
        </w:rPr>
        <w:t xml:space="preserve">the </w:t>
      </w:r>
      <w:r w:rsidR="00EF6132">
        <w:rPr>
          <w:rFonts w:ascii="Times New Roman" w:eastAsia="Times New Roman" w:hAnsi="Times New Roman"/>
          <w:sz w:val="24"/>
          <w:szCs w:val="24"/>
          <w:lang w:eastAsia="en-GB"/>
        </w:rPr>
        <w:t>Agency</w:t>
      </w:r>
      <w:r w:rsidR="00BF1D08" w:rsidRPr="00ED4C8E">
        <w:rPr>
          <w:rFonts w:ascii="Times New Roman" w:eastAsia="Times New Roman" w:hAnsi="Times New Roman"/>
          <w:sz w:val="24"/>
          <w:szCs w:val="24"/>
          <w:lang w:eastAsia="en-GB"/>
        </w:rPr>
        <w:t xml:space="preserve">, in accordance with point (c) of </w:t>
      </w:r>
      <w:r w:rsidR="00B41201" w:rsidRPr="00ED4C8E">
        <w:rPr>
          <w:rFonts w:ascii="Times New Roman" w:eastAsia="Times New Roman" w:hAnsi="Times New Roman"/>
          <w:sz w:val="24"/>
          <w:szCs w:val="24"/>
          <w:lang w:eastAsia="en-GB"/>
        </w:rPr>
        <w:t>Article II.16.3.1</w:t>
      </w:r>
      <w:r w:rsidR="00BF1D08" w:rsidRPr="00ED4C8E">
        <w:rPr>
          <w:rFonts w:ascii="Times New Roman" w:eastAsia="Times New Roman" w:hAnsi="Times New Roman"/>
          <w:sz w:val="24"/>
          <w:szCs w:val="24"/>
          <w:lang w:eastAsia="en-GB"/>
        </w:rPr>
        <w:t>,</w:t>
      </w:r>
      <w:r w:rsidR="008B2FB2" w:rsidRPr="00ED4C8E">
        <w:rPr>
          <w:rFonts w:ascii="Times New Roman" w:eastAsia="Times New Roman" w:hAnsi="Times New Roman"/>
          <w:sz w:val="24"/>
          <w:szCs w:val="24"/>
          <w:lang w:eastAsia="en-GB"/>
        </w:rPr>
        <w:t xml:space="preserve"> </w:t>
      </w:r>
      <w:r w:rsidR="00CE7E98" w:rsidRPr="00ED4C8E">
        <w:rPr>
          <w:rFonts w:ascii="Times New Roman" w:eastAsia="Times New Roman" w:hAnsi="Times New Roman"/>
          <w:sz w:val="24"/>
          <w:szCs w:val="24"/>
          <w:lang w:eastAsia="en-GB"/>
        </w:rPr>
        <w:t xml:space="preserve">is </w:t>
      </w:r>
      <w:r w:rsidR="008B2FB2" w:rsidRPr="00ED4C8E">
        <w:rPr>
          <w:rFonts w:ascii="Times New Roman" w:eastAsia="Times New Roman" w:hAnsi="Times New Roman"/>
          <w:sz w:val="24"/>
          <w:szCs w:val="24"/>
          <w:lang w:eastAsia="en-GB"/>
        </w:rPr>
        <w:t xml:space="preserve">terminating the </w:t>
      </w:r>
      <w:r w:rsidR="00952E98" w:rsidRPr="00ED4C8E">
        <w:rPr>
          <w:rFonts w:ascii="Times New Roman" w:eastAsia="Times New Roman" w:hAnsi="Times New Roman"/>
          <w:sz w:val="24"/>
          <w:szCs w:val="24"/>
          <w:lang w:eastAsia="en-GB"/>
        </w:rPr>
        <w:t>Agreement</w:t>
      </w:r>
      <w:r w:rsidR="008B2FB2" w:rsidRPr="00ED4C8E">
        <w:rPr>
          <w:rFonts w:ascii="Times New Roman" w:eastAsia="Times New Roman" w:hAnsi="Times New Roman"/>
          <w:sz w:val="24"/>
          <w:szCs w:val="24"/>
          <w:lang w:eastAsia="en-GB"/>
        </w:rPr>
        <w:t xml:space="preserve"> on the grounds that the </w:t>
      </w:r>
      <w:r w:rsidR="00BE655B" w:rsidRPr="00ED4C8E">
        <w:rPr>
          <w:rFonts w:ascii="Times New Roman" w:eastAsia="Times New Roman" w:hAnsi="Times New Roman"/>
          <w:sz w:val="24"/>
          <w:szCs w:val="24"/>
          <w:lang w:eastAsia="en-GB"/>
        </w:rPr>
        <w:t>coordinating beneficiary</w:t>
      </w:r>
      <w:r w:rsidR="008B2FB2" w:rsidRPr="00ED4C8E">
        <w:rPr>
          <w:rFonts w:ascii="Times New Roman" w:eastAsia="Times New Roman" w:hAnsi="Times New Roman"/>
          <w:sz w:val="24"/>
          <w:szCs w:val="24"/>
          <w:lang w:eastAsia="en-GB"/>
        </w:rPr>
        <w:t xml:space="preserve"> has failed to produce the request for payment and</w:t>
      </w:r>
      <w:r w:rsidR="001C6407" w:rsidRPr="00ED4C8E">
        <w:rPr>
          <w:rFonts w:ascii="Times New Roman" w:eastAsia="Times New Roman" w:hAnsi="Times New Roman"/>
          <w:sz w:val="24"/>
          <w:szCs w:val="24"/>
          <w:lang w:eastAsia="en-GB"/>
        </w:rPr>
        <w:t>,</w:t>
      </w:r>
      <w:r w:rsidR="0053577E" w:rsidRPr="00ED4C8E">
        <w:rPr>
          <w:rFonts w:ascii="Times New Roman" w:eastAsia="Times New Roman" w:hAnsi="Times New Roman"/>
          <w:sz w:val="24"/>
          <w:szCs w:val="24"/>
          <w:lang w:eastAsia="en-GB"/>
        </w:rPr>
        <w:t xml:space="preserve"> </w:t>
      </w:r>
      <w:r w:rsidR="001C6407" w:rsidRPr="00ED4C8E">
        <w:rPr>
          <w:rFonts w:ascii="Times New Roman" w:eastAsia="Times New Roman" w:hAnsi="Times New Roman"/>
          <w:sz w:val="24"/>
          <w:szCs w:val="24"/>
          <w:lang w:eastAsia="en-GB"/>
        </w:rPr>
        <w:t xml:space="preserve">after a reminder, </w:t>
      </w:r>
      <w:r w:rsidR="008B2FB2" w:rsidRPr="00ED4C8E">
        <w:rPr>
          <w:rFonts w:ascii="Times New Roman" w:eastAsia="Times New Roman" w:hAnsi="Times New Roman"/>
          <w:sz w:val="24"/>
          <w:szCs w:val="24"/>
          <w:lang w:eastAsia="en-GB"/>
        </w:rPr>
        <w:t xml:space="preserve">has still not complied with this obligation within the deadline set out in Article II.23.3, the </w:t>
      </w:r>
      <w:r w:rsidR="00BF1D08" w:rsidRPr="00ED4C8E">
        <w:rPr>
          <w:rFonts w:ascii="Times New Roman" w:eastAsia="Times New Roman" w:hAnsi="Times New Roman"/>
          <w:sz w:val="24"/>
          <w:szCs w:val="24"/>
          <w:lang w:eastAsia="en-GB"/>
        </w:rPr>
        <w:t>first subparagraph shall apply, subject to</w:t>
      </w:r>
      <w:r w:rsidR="0053577E" w:rsidRPr="00ED4C8E">
        <w:rPr>
          <w:rFonts w:ascii="Times New Roman" w:eastAsia="Times New Roman" w:hAnsi="Times New Roman"/>
          <w:sz w:val="24"/>
          <w:szCs w:val="24"/>
          <w:lang w:eastAsia="en-GB"/>
        </w:rPr>
        <w:t xml:space="preserve"> the following</w:t>
      </w:r>
      <w:r w:rsidR="00286315" w:rsidRPr="00ED4C8E">
        <w:rPr>
          <w:rFonts w:ascii="Times New Roman" w:eastAsia="Times New Roman" w:hAnsi="Times New Roman"/>
          <w:sz w:val="24"/>
          <w:szCs w:val="24"/>
          <w:lang w:eastAsia="en-GB"/>
        </w:rPr>
        <w:t>:</w:t>
      </w:r>
    </w:p>
    <w:p w14:paraId="5093F77A" w14:textId="77777777" w:rsidR="00286315" w:rsidRPr="00ED4C8E" w:rsidRDefault="00286315" w:rsidP="008B2FB2">
      <w:pPr>
        <w:spacing w:after="0" w:line="240" w:lineRule="auto"/>
        <w:jc w:val="both"/>
        <w:rPr>
          <w:rFonts w:ascii="Times New Roman" w:eastAsia="Times New Roman" w:hAnsi="Times New Roman"/>
          <w:sz w:val="24"/>
          <w:szCs w:val="24"/>
          <w:lang w:eastAsia="en-GB"/>
        </w:rPr>
      </w:pPr>
    </w:p>
    <w:p w14:paraId="5789D345" w14:textId="77777777" w:rsidR="006B1216" w:rsidRPr="00ED4C8E" w:rsidRDefault="006B1216" w:rsidP="00FC12F9">
      <w:pPr>
        <w:numPr>
          <w:ilvl w:val="0"/>
          <w:numId w:val="17"/>
        </w:numPr>
        <w:tabs>
          <w:tab w:val="left" w:pos="567"/>
        </w:tabs>
        <w:spacing w:after="0" w:line="240" w:lineRule="auto"/>
        <w:ind w:left="540" w:hanging="540"/>
        <w:jc w:val="both"/>
        <w:rPr>
          <w:rFonts w:ascii="Times New Roman" w:eastAsia="Times New Roman" w:hAnsi="Times New Roman"/>
          <w:sz w:val="24"/>
          <w:szCs w:val="24"/>
          <w:lang w:eastAsia="en-GB"/>
        </w:rPr>
      </w:pPr>
      <w:r w:rsidRPr="00ED4C8E" w:rsidDel="006541B7">
        <w:rPr>
          <w:rFonts w:ascii="Times New Roman" w:eastAsia="Times New Roman" w:hAnsi="Times New Roman"/>
          <w:sz w:val="24"/>
          <w:szCs w:val="24"/>
          <w:lang w:eastAsia="en-GB"/>
        </w:rPr>
        <w:t>t</w:t>
      </w:r>
      <w:r w:rsidRPr="00ED4C8E">
        <w:rPr>
          <w:rFonts w:ascii="Times New Roman" w:eastAsia="Times New Roman" w:hAnsi="Times New Roman"/>
          <w:sz w:val="24"/>
          <w:szCs w:val="24"/>
          <w:lang w:eastAsia="en-GB"/>
        </w:rPr>
        <w:t xml:space="preserve">here shall be no additional time period </w:t>
      </w:r>
      <w:r w:rsidR="00867034" w:rsidRPr="00ED4C8E">
        <w:rPr>
          <w:rFonts w:ascii="Times New Roman" w:eastAsia="Times New Roman" w:hAnsi="Times New Roman"/>
          <w:sz w:val="24"/>
          <w:szCs w:val="24"/>
          <w:lang w:eastAsia="en-GB"/>
        </w:rPr>
        <w:t xml:space="preserve">from the date when the termination of the Agreement takes effect </w:t>
      </w:r>
      <w:r w:rsidRPr="00ED4C8E">
        <w:rPr>
          <w:rFonts w:ascii="Times New Roman" w:eastAsia="Times New Roman" w:hAnsi="Times New Roman"/>
          <w:sz w:val="24"/>
          <w:szCs w:val="24"/>
          <w:lang w:eastAsia="en-GB"/>
        </w:rPr>
        <w:t xml:space="preserve">for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to produce a request for payment of the balance in accordance with Article II.23.2</w:t>
      </w:r>
      <w:r w:rsidR="00B41201"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and</w:t>
      </w:r>
    </w:p>
    <w:p w14:paraId="5D7AD0A3" w14:textId="77777777" w:rsidR="00867034" w:rsidRPr="00ED4C8E" w:rsidRDefault="00867034" w:rsidP="001413A9">
      <w:pPr>
        <w:tabs>
          <w:tab w:val="left" w:pos="567"/>
        </w:tabs>
        <w:spacing w:after="0" w:line="240" w:lineRule="auto"/>
        <w:ind w:left="540"/>
        <w:jc w:val="both"/>
        <w:rPr>
          <w:rFonts w:ascii="Times New Roman" w:eastAsia="Times New Roman" w:hAnsi="Times New Roman"/>
          <w:sz w:val="24"/>
          <w:szCs w:val="24"/>
          <w:lang w:eastAsia="en-GB"/>
        </w:rPr>
      </w:pPr>
    </w:p>
    <w:p w14:paraId="4BA2DD7F" w14:textId="77777777" w:rsidR="00AF13B5" w:rsidRPr="00ED4C8E" w:rsidRDefault="00867034" w:rsidP="00FC12F9">
      <w:pPr>
        <w:numPr>
          <w:ilvl w:val="0"/>
          <w:numId w:val="17"/>
        </w:numPr>
        <w:tabs>
          <w:tab w:val="left" w:pos="567"/>
        </w:tabs>
        <w:spacing w:after="0" w:line="240" w:lineRule="auto"/>
        <w:ind w:left="567" w:hanging="567"/>
        <w:jc w:val="both"/>
        <w:rPr>
          <w:rFonts w:ascii="Times New Roman" w:eastAsia="Times New Roman" w:hAnsi="Times New Roman"/>
          <w:sz w:val="24"/>
          <w:szCs w:val="24"/>
          <w:lang w:eastAsia="en-GB"/>
        </w:rPr>
      </w:pPr>
      <w:proofErr w:type="gramStart"/>
      <w:r w:rsidRPr="00ED4C8E">
        <w:rPr>
          <w:rFonts w:ascii="Times New Roman" w:eastAsia="Times New Roman" w:hAnsi="Times New Roman"/>
          <w:sz w:val="24"/>
          <w:szCs w:val="24"/>
          <w:lang w:eastAsia="en-GB"/>
        </w:rPr>
        <w:t>the</w:t>
      </w:r>
      <w:proofErr w:type="gramEnd"/>
      <w:r w:rsidRPr="00ED4C8E">
        <w:rPr>
          <w:rFonts w:ascii="Times New Roman" w:eastAsia="Times New Roman" w:hAnsi="Times New Roman"/>
          <w:sz w:val="24"/>
          <w:szCs w:val="24"/>
          <w:lang w:eastAsia="en-GB"/>
        </w:rPr>
        <w:t xml:space="preserv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shall not reimburse or cover any costs</w:t>
      </w:r>
      <w:r w:rsidR="001C6407" w:rsidRPr="00ED4C8E">
        <w:rPr>
          <w:rFonts w:ascii="Times New Roman" w:eastAsia="Times New Roman" w:hAnsi="Times New Roman"/>
          <w:sz w:val="24"/>
          <w:szCs w:val="24"/>
          <w:lang w:eastAsia="en-GB"/>
        </w:rPr>
        <w:t xml:space="preserve"> incurred by the beneficiaries up to the date of termination or up to the end </w:t>
      </w:r>
      <w:r w:rsidR="00DF15B6" w:rsidRPr="00ED4C8E">
        <w:rPr>
          <w:rFonts w:ascii="Times New Roman" w:eastAsia="Times New Roman" w:hAnsi="Times New Roman"/>
          <w:sz w:val="24"/>
          <w:szCs w:val="24"/>
          <w:lang w:eastAsia="en-GB"/>
        </w:rPr>
        <w:t>of the period</w:t>
      </w:r>
      <w:r w:rsidR="001C6407" w:rsidRPr="00ED4C8E">
        <w:rPr>
          <w:rFonts w:ascii="Times New Roman" w:eastAsia="Times New Roman" w:hAnsi="Times New Roman"/>
          <w:sz w:val="24"/>
          <w:szCs w:val="24"/>
          <w:lang w:eastAsia="en-GB"/>
        </w:rPr>
        <w:t xml:space="preserve"> set out in </w:t>
      </w:r>
      <w:r w:rsidR="009E526D" w:rsidRPr="00ED4C8E">
        <w:rPr>
          <w:rFonts w:ascii="Times New Roman" w:eastAsia="Times New Roman" w:hAnsi="Times New Roman"/>
          <w:sz w:val="24"/>
          <w:szCs w:val="24"/>
          <w:lang w:eastAsia="en-GB"/>
        </w:rPr>
        <w:t>Article</w:t>
      </w:r>
      <w:r w:rsidR="001C6407" w:rsidRPr="00ED4C8E">
        <w:rPr>
          <w:rFonts w:ascii="Times New Roman" w:eastAsia="Times New Roman" w:hAnsi="Times New Roman"/>
          <w:sz w:val="24"/>
          <w:szCs w:val="24"/>
          <w:lang w:eastAsia="en-GB"/>
        </w:rPr>
        <w:t xml:space="preserve"> I.2.2, whichever is the earlier,</w:t>
      </w:r>
      <w:r w:rsidRPr="00ED4C8E">
        <w:rPr>
          <w:rFonts w:ascii="Times New Roman" w:eastAsia="Times New Roman" w:hAnsi="Times New Roman"/>
          <w:sz w:val="24"/>
          <w:szCs w:val="24"/>
          <w:lang w:eastAsia="en-GB"/>
        </w:rPr>
        <w:t xml:space="preserve"> which are not included in a financial statement approved by it or which are not justified in a technical report approved by it</w:t>
      </w:r>
      <w:r w:rsidR="001C6407" w:rsidRPr="00ED4C8E">
        <w:rPr>
          <w:rFonts w:ascii="Times New Roman" w:eastAsia="Times New Roman" w:hAnsi="Times New Roman"/>
          <w:sz w:val="24"/>
          <w:szCs w:val="24"/>
          <w:lang w:eastAsia="en-GB"/>
        </w:rPr>
        <w:t xml:space="preserve">. </w:t>
      </w:r>
      <w:r w:rsidR="008B2FB2" w:rsidRPr="00ED4C8E">
        <w:rPr>
          <w:rFonts w:ascii="Times New Roman" w:eastAsia="Times New Roman" w:hAnsi="Times New Roman"/>
          <w:sz w:val="24"/>
          <w:szCs w:val="24"/>
          <w:lang w:eastAsia="en-GB"/>
        </w:rPr>
        <w:t xml:space="preserve">  </w:t>
      </w:r>
    </w:p>
    <w:p w14:paraId="42183AA3" w14:textId="77777777" w:rsidR="005E2F10" w:rsidRPr="00ED4C8E" w:rsidRDefault="005E2F10" w:rsidP="00942E02">
      <w:pPr>
        <w:spacing w:after="0" w:line="240" w:lineRule="auto"/>
        <w:jc w:val="both"/>
        <w:rPr>
          <w:rFonts w:ascii="Times New Roman" w:eastAsia="Times New Roman" w:hAnsi="Times New Roman"/>
          <w:sz w:val="24"/>
          <w:szCs w:val="24"/>
          <w:lang w:eastAsia="en-GB"/>
        </w:rPr>
      </w:pPr>
    </w:p>
    <w:p w14:paraId="368E4F77" w14:textId="77777777" w:rsidR="00942E02" w:rsidRPr="00ED4C8E" w:rsidRDefault="00697EC7" w:rsidP="00942E02">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In addition to the first</w:t>
      </w:r>
      <w:r w:rsidR="003A51EF" w:rsidRPr="00ED4C8E">
        <w:rPr>
          <w:rFonts w:ascii="Times New Roman" w:eastAsia="Times New Roman" w:hAnsi="Times New Roman"/>
          <w:sz w:val="24"/>
          <w:szCs w:val="24"/>
          <w:lang w:eastAsia="en-GB"/>
        </w:rPr>
        <w:t>,</w:t>
      </w:r>
      <w:r w:rsidRPr="00ED4C8E">
        <w:rPr>
          <w:rFonts w:ascii="Times New Roman" w:eastAsia="Times New Roman" w:hAnsi="Times New Roman"/>
          <w:sz w:val="24"/>
          <w:szCs w:val="24"/>
          <w:lang w:eastAsia="en-GB"/>
        </w:rPr>
        <w:t xml:space="preserve"> second </w:t>
      </w:r>
      <w:r w:rsidR="003A51EF" w:rsidRPr="00ED4C8E">
        <w:rPr>
          <w:rFonts w:ascii="Times New Roman" w:eastAsia="Times New Roman" w:hAnsi="Times New Roman"/>
          <w:sz w:val="24"/>
          <w:szCs w:val="24"/>
          <w:lang w:eastAsia="en-GB"/>
        </w:rPr>
        <w:t xml:space="preserve">and third </w:t>
      </w:r>
      <w:r w:rsidRPr="00ED4C8E">
        <w:rPr>
          <w:rFonts w:ascii="Times New Roman" w:eastAsia="Times New Roman" w:hAnsi="Times New Roman"/>
          <w:sz w:val="24"/>
          <w:szCs w:val="24"/>
          <w:lang w:eastAsia="en-GB"/>
        </w:rPr>
        <w:t>subparagraphs, w</w:t>
      </w:r>
      <w:r w:rsidR="0053577E" w:rsidRPr="00ED4C8E">
        <w:rPr>
          <w:rFonts w:ascii="Times New Roman" w:eastAsia="Times New Roman" w:hAnsi="Times New Roman"/>
          <w:sz w:val="24"/>
          <w:szCs w:val="24"/>
          <w:lang w:eastAsia="en-GB"/>
        </w:rPr>
        <w:t xml:space="preserve">here </w:t>
      </w:r>
      <w:r w:rsidR="00867034" w:rsidRPr="00ED4C8E">
        <w:rPr>
          <w:rFonts w:ascii="Times New Roman" w:eastAsia="Times New Roman" w:hAnsi="Times New Roman"/>
          <w:sz w:val="24"/>
          <w:szCs w:val="24"/>
          <w:lang w:eastAsia="en-GB"/>
        </w:rPr>
        <w:t>the</w:t>
      </w:r>
      <w:r w:rsidR="0053577E" w:rsidRPr="00ED4C8E">
        <w:rPr>
          <w:rFonts w:ascii="Times New Roman" w:eastAsia="Times New Roman" w:hAnsi="Times New Roman"/>
          <w:sz w:val="24"/>
          <w:szCs w:val="24"/>
          <w:lang w:eastAsia="en-GB"/>
        </w:rPr>
        <w:t xml:space="preserve"> </w:t>
      </w:r>
      <w:r w:rsidR="00952E98" w:rsidRPr="00ED4C8E">
        <w:rPr>
          <w:rFonts w:ascii="Times New Roman" w:eastAsia="Times New Roman" w:hAnsi="Times New Roman"/>
          <w:sz w:val="24"/>
          <w:szCs w:val="24"/>
          <w:lang w:eastAsia="en-GB"/>
        </w:rPr>
        <w:t>Agreement</w:t>
      </w:r>
      <w:r w:rsidR="0053577E" w:rsidRPr="00ED4C8E">
        <w:rPr>
          <w:rFonts w:ascii="Times New Roman" w:eastAsia="Times New Roman" w:hAnsi="Times New Roman"/>
          <w:sz w:val="24"/>
          <w:szCs w:val="24"/>
          <w:lang w:eastAsia="en-GB"/>
        </w:rPr>
        <w:t xml:space="preserve"> </w:t>
      </w:r>
      <w:r w:rsidR="000836E8" w:rsidRPr="00ED4C8E">
        <w:rPr>
          <w:rFonts w:ascii="Times New Roman" w:eastAsia="Times New Roman" w:hAnsi="Times New Roman"/>
          <w:sz w:val="24"/>
          <w:szCs w:val="24"/>
          <w:lang w:eastAsia="en-GB"/>
        </w:rPr>
        <w:t xml:space="preserve">or the participation of a beneficiary </w:t>
      </w:r>
      <w:r w:rsidR="0053577E" w:rsidRPr="00ED4C8E">
        <w:rPr>
          <w:rFonts w:ascii="Times New Roman" w:eastAsia="Times New Roman" w:hAnsi="Times New Roman"/>
          <w:sz w:val="24"/>
          <w:szCs w:val="24"/>
          <w:lang w:eastAsia="en-GB"/>
        </w:rPr>
        <w:t>is terminated improperly</w:t>
      </w:r>
      <w:r w:rsidR="000836E8" w:rsidRPr="00ED4C8E">
        <w:rPr>
          <w:rFonts w:ascii="Times New Roman" w:eastAsia="Times New Roman" w:hAnsi="Times New Roman"/>
          <w:sz w:val="24"/>
          <w:szCs w:val="24"/>
          <w:lang w:eastAsia="en-GB"/>
        </w:rPr>
        <w:t xml:space="preserve"> </w:t>
      </w:r>
      <w:r w:rsidR="00CF67FE" w:rsidRPr="00ED4C8E">
        <w:rPr>
          <w:rFonts w:ascii="Times New Roman" w:eastAsia="Times New Roman" w:hAnsi="Times New Roman"/>
          <w:sz w:val="24"/>
          <w:szCs w:val="24"/>
          <w:lang w:eastAsia="en-GB"/>
        </w:rPr>
        <w:t xml:space="preserve">by the </w:t>
      </w:r>
      <w:r w:rsidR="00BE655B" w:rsidRPr="00ED4C8E">
        <w:rPr>
          <w:rFonts w:ascii="Times New Roman" w:eastAsia="Times New Roman" w:hAnsi="Times New Roman"/>
          <w:sz w:val="24"/>
          <w:szCs w:val="24"/>
          <w:lang w:eastAsia="en-GB"/>
        </w:rPr>
        <w:t>coordinating beneficiary</w:t>
      </w:r>
      <w:r w:rsidR="00CF67FE" w:rsidRPr="00ED4C8E">
        <w:rPr>
          <w:rFonts w:ascii="Times New Roman" w:eastAsia="Times New Roman" w:hAnsi="Times New Roman"/>
          <w:sz w:val="24"/>
          <w:szCs w:val="24"/>
          <w:lang w:eastAsia="en-GB"/>
        </w:rPr>
        <w:t xml:space="preserve"> </w:t>
      </w:r>
      <w:r w:rsidR="000836E8" w:rsidRPr="00ED4C8E">
        <w:rPr>
          <w:rFonts w:ascii="Times New Roman" w:eastAsia="Times New Roman" w:hAnsi="Times New Roman"/>
          <w:sz w:val="24"/>
          <w:szCs w:val="24"/>
          <w:lang w:eastAsia="en-GB"/>
        </w:rPr>
        <w:t xml:space="preserve">within the meaning of </w:t>
      </w:r>
      <w:r w:rsidR="00065E8B" w:rsidRPr="00ED4C8E">
        <w:rPr>
          <w:rFonts w:ascii="Times New Roman" w:eastAsia="Times New Roman" w:hAnsi="Times New Roman"/>
          <w:sz w:val="24"/>
          <w:szCs w:val="24"/>
          <w:lang w:eastAsia="en-GB"/>
        </w:rPr>
        <w:t>Articles II.16.</w:t>
      </w:r>
      <w:r w:rsidR="000836E8" w:rsidRPr="00ED4C8E">
        <w:rPr>
          <w:rFonts w:ascii="Times New Roman" w:eastAsia="Times New Roman" w:hAnsi="Times New Roman"/>
          <w:sz w:val="24"/>
          <w:szCs w:val="24"/>
          <w:lang w:eastAsia="en-GB"/>
        </w:rPr>
        <w:t xml:space="preserve">1 and </w:t>
      </w:r>
      <w:r w:rsidR="00065E8B" w:rsidRPr="00ED4C8E">
        <w:rPr>
          <w:rFonts w:ascii="Times New Roman" w:eastAsia="Times New Roman" w:hAnsi="Times New Roman"/>
          <w:sz w:val="24"/>
          <w:szCs w:val="24"/>
          <w:lang w:eastAsia="en-GB"/>
        </w:rPr>
        <w:t>II.16.</w:t>
      </w:r>
      <w:r w:rsidR="000836E8" w:rsidRPr="00ED4C8E">
        <w:rPr>
          <w:rFonts w:ascii="Times New Roman" w:eastAsia="Times New Roman" w:hAnsi="Times New Roman"/>
          <w:sz w:val="24"/>
          <w:szCs w:val="24"/>
          <w:lang w:eastAsia="en-GB"/>
        </w:rPr>
        <w:t>2</w:t>
      </w:r>
      <w:r w:rsidR="0053577E" w:rsidRPr="00ED4C8E">
        <w:rPr>
          <w:rFonts w:ascii="Times New Roman" w:eastAsia="Times New Roman" w:hAnsi="Times New Roman"/>
          <w:sz w:val="24"/>
          <w:szCs w:val="24"/>
          <w:lang w:eastAsia="en-GB"/>
        </w:rPr>
        <w:t xml:space="preserve">, </w:t>
      </w:r>
      <w:r w:rsidR="00942E02" w:rsidRPr="00ED4C8E">
        <w:rPr>
          <w:rFonts w:ascii="Times New Roman" w:eastAsia="Times New Roman" w:hAnsi="Times New Roman"/>
          <w:sz w:val="24"/>
          <w:szCs w:val="24"/>
          <w:lang w:eastAsia="en-GB"/>
        </w:rPr>
        <w:t xml:space="preserve">or </w:t>
      </w:r>
      <w:r w:rsidR="00CF67FE" w:rsidRPr="00ED4C8E">
        <w:rPr>
          <w:rFonts w:ascii="Times New Roman" w:eastAsia="Times New Roman" w:hAnsi="Times New Roman"/>
          <w:sz w:val="24"/>
          <w:szCs w:val="24"/>
          <w:lang w:eastAsia="en-GB"/>
        </w:rPr>
        <w:t>where</w:t>
      </w:r>
      <w:r w:rsidR="00942E02" w:rsidRPr="00ED4C8E">
        <w:rPr>
          <w:rFonts w:ascii="Times New Roman" w:eastAsia="Times New Roman" w:hAnsi="Times New Roman"/>
          <w:sz w:val="24"/>
          <w:szCs w:val="24"/>
          <w:lang w:eastAsia="en-GB"/>
        </w:rPr>
        <w:t xml:space="preserve"> </w:t>
      </w:r>
      <w:r w:rsidR="001C6407" w:rsidRPr="00ED4C8E">
        <w:rPr>
          <w:rFonts w:ascii="Times New Roman" w:eastAsia="Times New Roman" w:hAnsi="Times New Roman"/>
          <w:sz w:val="24"/>
          <w:szCs w:val="24"/>
          <w:lang w:eastAsia="en-GB"/>
        </w:rPr>
        <w:t>the</w:t>
      </w:r>
      <w:r w:rsidR="00CF67FE" w:rsidRPr="00ED4C8E">
        <w:rPr>
          <w:rFonts w:ascii="Times New Roman" w:eastAsia="Times New Roman" w:hAnsi="Times New Roman"/>
          <w:sz w:val="24"/>
          <w:szCs w:val="24"/>
          <w:lang w:eastAsia="en-GB"/>
        </w:rPr>
        <w:t xml:space="preserve"> </w:t>
      </w:r>
      <w:r w:rsidR="00952E98" w:rsidRPr="00ED4C8E">
        <w:rPr>
          <w:rFonts w:ascii="Times New Roman" w:eastAsia="Times New Roman" w:hAnsi="Times New Roman"/>
          <w:sz w:val="24"/>
          <w:szCs w:val="24"/>
          <w:lang w:eastAsia="en-GB"/>
        </w:rPr>
        <w:t>Agreement</w:t>
      </w:r>
      <w:r w:rsidR="00CF67FE" w:rsidRPr="00ED4C8E">
        <w:rPr>
          <w:rFonts w:ascii="Times New Roman" w:eastAsia="Times New Roman" w:hAnsi="Times New Roman"/>
          <w:sz w:val="24"/>
          <w:szCs w:val="24"/>
          <w:lang w:eastAsia="en-GB"/>
        </w:rPr>
        <w:t xml:space="preserve"> or the participation of a beneficiary is terminated </w:t>
      </w:r>
      <w:r w:rsidR="00942E02" w:rsidRPr="00ED4C8E">
        <w:rPr>
          <w:rFonts w:ascii="Times New Roman" w:eastAsia="Times New Roman" w:hAnsi="Times New Roman"/>
          <w:sz w:val="24"/>
          <w:szCs w:val="24"/>
          <w:lang w:eastAsia="en-GB"/>
        </w:rPr>
        <w:t xml:space="preserve">by the </w:t>
      </w:r>
      <w:r w:rsidR="00EF6132">
        <w:rPr>
          <w:rFonts w:ascii="Times New Roman" w:eastAsia="Times New Roman" w:hAnsi="Times New Roman"/>
          <w:sz w:val="24"/>
          <w:szCs w:val="24"/>
          <w:lang w:eastAsia="en-GB"/>
        </w:rPr>
        <w:t>Agency</w:t>
      </w:r>
      <w:r w:rsidR="00942E02" w:rsidRPr="00ED4C8E">
        <w:rPr>
          <w:rFonts w:ascii="Times New Roman" w:eastAsia="Times New Roman" w:hAnsi="Times New Roman"/>
          <w:sz w:val="24"/>
          <w:szCs w:val="24"/>
          <w:lang w:eastAsia="en-GB"/>
        </w:rPr>
        <w:t xml:space="preserve"> on the grounds set out in points (c), (f), (h), (i) and (j) of </w:t>
      </w:r>
      <w:r w:rsidR="00B41201" w:rsidRPr="00ED4C8E">
        <w:rPr>
          <w:rFonts w:ascii="Times New Roman" w:eastAsia="Times New Roman" w:hAnsi="Times New Roman"/>
          <w:sz w:val="24"/>
          <w:szCs w:val="24"/>
          <w:lang w:eastAsia="en-GB"/>
        </w:rPr>
        <w:t>Article II.16.3.1</w:t>
      </w:r>
      <w:r w:rsidR="00942E02"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00942E02" w:rsidRPr="00ED4C8E">
        <w:rPr>
          <w:rFonts w:ascii="Times New Roman" w:eastAsia="Times New Roman" w:hAnsi="Times New Roman"/>
          <w:sz w:val="24"/>
          <w:szCs w:val="24"/>
          <w:lang w:eastAsia="en-GB"/>
        </w:rPr>
        <w:t xml:space="preserve"> may </w:t>
      </w:r>
      <w:r w:rsidRPr="00ED4C8E">
        <w:rPr>
          <w:rFonts w:ascii="Times New Roman" w:eastAsia="Times New Roman" w:hAnsi="Times New Roman"/>
          <w:sz w:val="24"/>
          <w:szCs w:val="24"/>
          <w:lang w:eastAsia="en-GB"/>
        </w:rPr>
        <w:t xml:space="preserve">also </w:t>
      </w:r>
      <w:r w:rsidR="00CF67FE" w:rsidRPr="00ED4C8E">
        <w:rPr>
          <w:rFonts w:ascii="Times New Roman" w:eastAsia="Times New Roman" w:hAnsi="Times New Roman"/>
          <w:sz w:val="24"/>
          <w:szCs w:val="24"/>
          <w:lang w:eastAsia="en-GB"/>
        </w:rPr>
        <w:t>reduce the grant or recover amounts unduly paid in accordance with Articles II</w:t>
      </w:r>
      <w:r w:rsidR="00CF67FE" w:rsidRPr="000B07B6">
        <w:rPr>
          <w:rFonts w:ascii="Times New Roman" w:hAnsi="Times New Roman"/>
          <w:b/>
          <w:bCs/>
          <w:sz w:val="24"/>
          <w:szCs w:val="24"/>
        </w:rPr>
        <w:t>.</w:t>
      </w:r>
      <w:r w:rsidR="00CF67FE" w:rsidRPr="000B07B6">
        <w:rPr>
          <w:rFonts w:ascii="Times New Roman" w:hAnsi="Times New Roman"/>
          <w:bCs/>
          <w:sz w:val="24"/>
          <w:szCs w:val="24"/>
        </w:rPr>
        <w:t>25.4 and II.</w:t>
      </w:r>
      <w:r w:rsidR="003034FE" w:rsidRPr="000B07B6">
        <w:rPr>
          <w:rFonts w:ascii="Times New Roman" w:hAnsi="Times New Roman"/>
          <w:bCs/>
          <w:sz w:val="24"/>
          <w:szCs w:val="24"/>
        </w:rPr>
        <w:t>26</w:t>
      </w:r>
      <w:r w:rsidR="00942E02" w:rsidRPr="00ED4C8E">
        <w:rPr>
          <w:rFonts w:ascii="Times New Roman" w:eastAsia="Times New Roman" w:hAnsi="Times New Roman"/>
          <w:sz w:val="24"/>
          <w:szCs w:val="24"/>
          <w:lang w:eastAsia="en-GB"/>
        </w:rPr>
        <w:t xml:space="preserve">, in proportion to the gravity of the failings in question and after allowing the </w:t>
      </w:r>
      <w:r w:rsidR="00BE655B" w:rsidRPr="00ED4C8E">
        <w:rPr>
          <w:rFonts w:ascii="Times New Roman" w:eastAsia="Times New Roman" w:hAnsi="Times New Roman"/>
          <w:sz w:val="24"/>
          <w:szCs w:val="24"/>
          <w:lang w:eastAsia="en-GB"/>
        </w:rPr>
        <w:t>coordinating beneficiary</w:t>
      </w:r>
      <w:r w:rsidR="00942E02" w:rsidRPr="00ED4C8E">
        <w:rPr>
          <w:rFonts w:ascii="Times New Roman" w:eastAsia="Times New Roman" w:hAnsi="Times New Roman"/>
          <w:sz w:val="24"/>
          <w:szCs w:val="24"/>
          <w:lang w:eastAsia="en-GB"/>
        </w:rPr>
        <w:t>, and, where relevant, the beneficiaries concerned, to submit their observations.</w:t>
      </w:r>
    </w:p>
    <w:p w14:paraId="0C8B5051" w14:textId="77777777" w:rsidR="00942E02" w:rsidRPr="00ED4C8E" w:rsidRDefault="00942E02" w:rsidP="00942E02">
      <w:pPr>
        <w:spacing w:after="0" w:line="240" w:lineRule="auto"/>
        <w:jc w:val="both"/>
        <w:rPr>
          <w:rFonts w:ascii="Times New Roman" w:eastAsia="Times New Roman" w:hAnsi="Times New Roman"/>
          <w:sz w:val="24"/>
          <w:szCs w:val="24"/>
          <w:lang w:eastAsia="en-GB"/>
        </w:rPr>
      </w:pPr>
    </w:p>
    <w:p w14:paraId="5794DCDC" w14:textId="77777777" w:rsidR="00263D16" w:rsidRPr="00ED4C8E" w:rsidRDefault="00263D16"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Neither party shall be entitled to claim compensation on account of a termination by the other party.</w:t>
      </w:r>
    </w:p>
    <w:p w14:paraId="04E9CEEC" w14:textId="77777777" w:rsidR="00F3019B" w:rsidRPr="00ED4C8E" w:rsidRDefault="00F3019B" w:rsidP="00242651">
      <w:pPr>
        <w:spacing w:after="0" w:line="240" w:lineRule="auto"/>
        <w:jc w:val="both"/>
        <w:rPr>
          <w:rFonts w:ascii="Times New Roman" w:eastAsia="Times New Roman" w:hAnsi="Times New Roman"/>
          <w:sz w:val="24"/>
          <w:szCs w:val="24"/>
          <w:lang w:eastAsia="en-GB"/>
        </w:rPr>
      </w:pPr>
    </w:p>
    <w:p w14:paraId="18B3F5E6" w14:textId="77777777" w:rsidR="00FE3242" w:rsidRPr="00ED4C8E" w:rsidRDefault="00FE3242" w:rsidP="00242651">
      <w:pPr>
        <w:spacing w:after="0" w:line="240" w:lineRule="auto"/>
        <w:jc w:val="both"/>
        <w:rPr>
          <w:rFonts w:ascii="Times New Roman" w:eastAsia="Times New Roman" w:hAnsi="Times New Roman"/>
          <w:sz w:val="24"/>
          <w:szCs w:val="24"/>
          <w:lang w:eastAsia="en-GB"/>
        </w:rPr>
      </w:pPr>
    </w:p>
    <w:p w14:paraId="4AED3AF1" w14:textId="77777777" w:rsidR="006A2C00" w:rsidRPr="00ED4C8E" w:rsidRDefault="006A2C00" w:rsidP="00696E62">
      <w:pPr>
        <w:spacing w:after="0" w:line="240" w:lineRule="auto"/>
        <w:jc w:val="both"/>
        <w:rPr>
          <w:rFonts w:ascii="Times New Roman" w:hAnsi="Times New Roman"/>
          <w:b/>
          <w:sz w:val="24"/>
          <w:szCs w:val="24"/>
        </w:rPr>
      </w:pPr>
      <w:r w:rsidRPr="00ED4C8E">
        <w:rPr>
          <w:rFonts w:ascii="Times New Roman" w:hAnsi="Times New Roman"/>
          <w:b/>
          <w:sz w:val="24"/>
          <w:szCs w:val="24"/>
        </w:rPr>
        <w:t>ARTICLE II.</w:t>
      </w:r>
      <w:r w:rsidR="009B606A" w:rsidRPr="00ED4C8E">
        <w:rPr>
          <w:rFonts w:ascii="Times New Roman" w:hAnsi="Times New Roman"/>
          <w:b/>
          <w:sz w:val="24"/>
          <w:szCs w:val="24"/>
        </w:rPr>
        <w:t>17</w:t>
      </w:r>
      <w:r w:rsidRPr="00ED4C8E">
        <w:rPr>
          <w:rFonts w:ascii="Times New Roman" w:hAnsi="Times New Roman"/>
          <w:b/>
          <w:sz w:val="24"/>
          <w:szCs w:val="24"/>
        </w:rPr>
        <w:t xml:space="preserve"> – ADMINISTRATIVE AND FINANCIAL PENALTIES </w:t>
      </w:r>
    </w:p>
    <w:p w14:paraId="09FB06D9" w14:textId="77777777" w:rsidR="00A423C8" w:rsidRPr="00ED4C8E" w:rsidRDefault="00A423C8" w:rsidP="00696E62">
      <w:pPr>
        <w:spacing w:after="0" w:line="240" w:lineRule="auto"/>
        <w:jc w:val="both"/>
        <w:rPr>
          <w:rFonts w:ascii="Times New Roman" w:hAnsi="Times New Roman"/>
          <w:b/>
          <w:sz w:val="24"/>
          <w:szCs w:val="24"/>
        </w:rPr>
      </w:pPr>
    </w:p>
    <w:p w14:paraId="7E425765" w14:textId="77777777" w:rsidR="006A2C00" w:rsidRPr="00ED4C8E" w:rsidRDefault="006A2C00" w:rsidP="00242651">
      <w:pPr>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t>II.</w:t>
      </w:r>
      <w:r w:rsidR="009B606A" w:rsidRPr="00ED4C8E">
        <w:rPr>
          <w:rFonts w:ascii="Times New Roman" w:hAnsi="Times New Roman"/>
          <w:b/>
          <w:sz w:val="24"/>
          <w:szCs w:val="24"/>
        </w:rPr>
        <w:t>17</w:t>
      </w:r>
      <w:r w:rsidRPr="00ED4C8E">
        <w:rPr>
          <w:rFonts w:ascii="Times New Roman" w:hAnsi="Times New Roman"/>
          <w:b/>
          <w:sz w:val="24"/>
          <w:szCs w:val="24"/>
        </w:rPr>
        <w:t>.1</w:t>
      </w:r>
      <w:r w:rsidRPr="00ED4C8E">
        <w:rPr>
          <w:rFonts w:ascii="Times New Roman" w:hAnsi="Times New Roman"/>
          <w:sz w:val="24"/>
          <w:szCs w:val="24"/>
        </w:rPr>
        <w:tab/>
        <w:t xml:space="preserve">By </w:t>
      </w:r>
      <w:r w:rsidRPr="00ED4C8E">
        <w:rPr>
          <w:rFonts w:ascii="Times New Roman" w:eastAsia="Times New Roman" w:hAnsi="Times New Roman"/>
          <w:sz w:val="24"/>
          <w:szCs w:val="24"/>
          <w:lang w:eastAsia="en-GB"/>
        </w:rPr>
        <w:t>virtue</w:t>
      </w:r>
      <w:r w:rsidRPr="00ED4C8E">
        <w:rPr>
          <w:rFonts w:ascii="Times New Roman" w:hAnsi="Times New Roman"/>
          <w:sz w:val="24"/>
          <w:szCs w:val="24"/>
        </w:rPr>
        <w:t xml:space="preserve"> of </w:t>
      </w:r>
      <w:r w:rsidR="005D3303" w:rsidRPr="00ED4C8E">
        <w:rPr>
          <w:rFonts w:ascii="Times New Roman" w:hAnsi="Times New Roman"/>
          <w:sz w:val="24"/>
          <w:szCs w:val="24"/>
        </w:rPr>
        <w:t>Article</w:t>
      </w:r>
      <w:r w:rsidR="00E56982" w:rsidRPr="00ED4C8E">
        <w:rPr>
          <w:rFonts w:ascii="Times New Roman" w:hAnsi="Times New Roman"/>
          <w:sz w:val="24"/>
          <w:szCs w:val="24"/>
        </w:rPr>
        <w:t xml:space="preserve">s 109 and 131(4) </w:t>
      </w:r>
      <w:r w:rsidR="00A918FB" w:rsidRPr="00ED4C8E">
        <w:rPr>
          <w:rFonts w:ascii="Times New Roman" w:hAnsi="Times New Roman"/>
          <w:sz w:val="24"/>
          <w:szCs w:val="24"/>
        </w:rPr>
        <w:t xml:space="preserve">of </w:t>
      </w:r>
      <w:r w:rsidRPr="00ED4C8E">
        <w:rPr>
          <w:rFonts w:ascii="Times New Roman" w:hAnsi="Times New Roman"/>
          <w:sz w:val="24"/>
          <w:szCs w:val="24"/>
        </w:rPr>
        <w:t>Regulation</w:t>
      </w:r>
      <w:r w:rsidR="00485454" w:rsidRPr="00ED4C8E">
        <w:rPr>
          <w:rFonts w:ascii="Times New Roman" w:hAnsi="Times New Roman"/>
          <w:sz w:val="24"/>
          <w:szCs w:val="24"/>
        </w:rPr>
        <w:t xml:space="preserve"> </w:t>
      </w:r>
      <w:r w:rsidR="00245C63" w:rsidRPr="00ED4C8E">
        <w:rPr>
          <w:rFonts w:ascii="Times New Roman" w:hAnsi="Times New Roman"/>
          <w:sz w:val="24"/>
          <w:szCs w:val="24"/>
        </w:rPr>
        <w:t>(EU</w:t>
      </w:r>
      <w:r w:rsidR="00655C48" w:rsidRPr="00ED4C8E">
        <w:rPr>
          <w:rFonts w:ascii="Times New Roman" w:hAnsi="Times New Roman"/>
          <w:sz w:val="24"/>
          <w:szCs w:val="24"/>
        </w:rPr>
        <w:t>, E</w:t>
      </w:r>
      <w:r w:rsidR="00FC1D94" w:rsidRPr="00ED4C8E">
        <w:rPr>
          <w:rFonts w:ascii="Times New Roman" w:hAnsi="Times New Roman"/>
          <w:sz w:val="24"/>
          <w:szCs w:val="24"/>
        </w:rPr>
        <w:t>uratom</w:t>
      </w:r>
      <w:r w:rsidR="00655C48" w:rsidRPr="00ED4C8E">
        <w:rPr>
          <w:rFonts w:ascii="Times New Roman" w:hAnsi="Times New Roman"/>
          <w:sz w:val="24"/>
          <w:szCs w:val="24"/>
        </w:rPr>
        <w:t>)</w:t>
      </w:r>
      <w:r w:rsidR="00245C63" w:rsidRPr="00ED4C8E">
        <w:rPr>
          <w:rFonts w:ascii="Times New Roman" w:hAnsi="Times New Roman"/>
          <w:sz w:val="24"/>
          <w:szCs w:val="24"/>
        </w:rPr>
        <w:t xml:space="preserve"> No </w:t>
      </w:r>
      <w:r w:rsidR="00655C48" w:rsidRPr="00ED4C8E">
        <w:rPr>
          <w:rFonts w:ascii="Times New Roman" w:hAnsi="Times New Roman"/>
          <w:sz w:val="24"/>
          <w:szCs w:val="24"/>
        </w:rPr>
        <w:t xml:space="preserve">966/2012 of the European Parliament and of the Council of 25 </w:t>
      </w:r>
      <w:r w:rsidR="003274EA" w:rsidRPr="00ED4C8E">
        <w:rPr>
          <w:rFonts w:ascii="Times New Roman" w:hAnsi="Times New Roman"/>
          <w:sz w:val="24"/>
          <w:szCs w:val="24"/>
        </w:rPr>
        <w:t>October</w:t>
      </w:r>
      <w:r w:rsidR="00655C48" w:rsidRPr="00ED4C8E">
        <w:rPr>
          <w:rFonts w:ascii="Times New Roman" w:hAnsi="Times New Roman"/>
          <w:sz w:val="24"/>
          <w:szCs w:val="24"/>
        </w:rPr>
        <w:t xml:space="preserve"> 2012</w:t>
      </w:r>
      <w:r w:rsidR="00614A14" w:rsidRPr="00ED4C8E">
        <w:rPr>
          <w:rFonts w:ascii="Times New Roman" w:hAnsi="Times New Roman"/>
          <w:sz w:val="24"/>
          <w:szCs w:val="24"/>
        </w:rPr>
        <w:t xml:space="preserve"> </w:t>
      </w:r>
      <w:r w:rsidRPr="00ED4C8E">
        <w:rPr>
          <w:rFonts w:ascii="Times New Roman" w:hAnsi="Times New Roman"/>
          <w:sz w:val="24"/>
          <w:szCs w:val="24"/>
        </w:rPr>
        <w:t xml:space="preserve">on the financial rules applicable to the </w:t>
      </w:r>
      <w:r w:rsidR="00655C48" w:rsidRPr="00ED4C8E">
        <w:rPr>
          <w:rFonts w:ascii="Times New Roman" w:hAnsi="Times New Roman"/>
          <w:sz w:val="24"/>
          <w:szCs w:val="24"/>
        </w:rPr>
        <w:t>general budget of the Union</w:t>
      </w:r>
      <w:r w:rsidRPr="00ED4C8E">
        <w:rPr>
          <w:rFonts w:ascii="Times New Roman" w:hAnsi="Times New Roman"/>
          <w:sz w:val="24"/>
          <w:szCs w:val="24"/>
        </w:rPr>
        <w:t xml:space="preserve"> and with due regard </w:t>
      </w:r>
      <w:r w:rsidR="000D73CE" w:rsidRPr="00ED4C8E">
        <w:rPr>
          <w:rFonts w:ascii="Times New Roman" w:hAnsi="Times New Roman"/>
          <w:sz w:val="24"/>
          <w:szCs w:val="24"/>
        </w:rPr>
        <w:t xml:space="preserve">to </w:t>
      </w:r>
      <w:r w:rsidRPr="00ED4C8E">
        <w:rPr>
          <w:rFonts w:ascii="Times New Roman" w:hAnsi="Times New Roman"/>
          <w:sz w:val="24"/>
          <w:szCs w:val="24"/>
        </w:rPr>
        <w:t xml:space="preserve">the principle of proportionality, </w:t>
      </w:r>
      <w:r w:rsidR="00CE7723" w:rsidRPr="00ED4C8E">
        <w:rPr>
          <w:rFonts w:ascii="Times New Roman" w:hAnsi="Times New Roman"/>
          <w:sz w:val="24"/>
          <w:szCs w:val="24"/>
        </w:rPr>
        <w:t>a</w:t>
      </w:r>
      <w:r w:rsidRPr="00ED4C8E">
        <w:rPr>
          <w:rFonts w:ascii="Times New Roman" w:hAnsi="Times New Roman"/>
          <w:sz w:val="24"/>
          <w:szCs w:val="24"/>
        </w:rPr>
        <w:t xml:space="preserve"> beneficiar</w:t>
      </w:r>
      <w:r w:rsidR="00CE7723" w:rsidRPr="00ED4C8E">
        <w:rPr>
          <w:rFonts w:ascii="Times New Roman" w:hAnsi="Times New Roman"/>
          <w:sz w:val="24"/>
          <w:szCs w:val="24"/>
        </w:rPr>
        <w:t>y</w:t>
      </w:r>
      <w:r w:rsidRPr="00ED4C8E">
        <w:rPr>
          <w:rFonts w:ascii="Times New Roman" w:hAnsi="Times New Roman"/>
          <w:sz w:val="24"/>
          <w:szCs w:val="24"/>
        </w:rPr>
        <w:t xml:space="preserve"> </w:t>
      </w:r>
      <w:r w:rsidR="009E13FA" w:rsidRPr="00ED4C8E">
        <w:rPr>
          <w:rFonts w:ascii="Times New Roman" w:hAnsi="Times New Roman"/>
          <w:sz w:val="24"/>
          <w:szCs w:val="24"/>
        </w:rPr>
        <w:t xml:space="preserve">which </w:t>
      </w:r>
      <w:r w:rsidRPr="00ED4C8E">
        <w:rPr>
          <w:rFonts w:ascii="Times New Roman" w:hAnsi="Times New Roman"/>
          <w:sz w:val="24"/>
          <w:szCs w:val="24"/>
        </w:rPr>
        <w:t>ha</w:t>
      </w:r>
      <w:r w:rsidR="00CE7723" w:rsidRPr="00ED4C8E">
        <w:rPr>
          <w:rFonts w:ascii="Times New Roman" w:hAnsi="Times New Roman"/>
          <w:sz w:val="24"/>
          <w:szCs w:val="24"/>
        </w:rPr>
        <w:t>s</w:t>
      </w:r>
      <w:r w:rsidRPr="00ED4C8E">
        <w:rPr>
          <w:rFonts w:ascii="Times New Roman" w:hAnsi="Times New Roman"/>
          <w:sz w:val="24"/>
          <w:szCs w:val="24"/>
        </w:rPr>
        <w:t xml:space="preserve"> committed substantial errors, irregularities or fraud</w:t>
      </w:r>
      <w:r w:rsidR="00024E2F" w:rsidRPr="00ED4C8E">
        <w:rPr>
          <w:rFonts w:ascii="Times New Roman" w:hAnsi="Times New Roman"/>
          <w:sz w:val="24"/>
          <w:szCs w:val="24"/>
        </w:rPr>
        <w:t xml:space="preserve">, </w:t>
      </w:r>
      <w:r w:rsidR="00CE7723" w:rsidRPr="00ED4C8E">
        <w:rPr>
          <w:rFonts w:ascii="Times New Roman" w:hAnsi="Times New Roman"/>
          <w:sz w:val="24"/>
          <w:szCs w:val="24"/>
        </w:rPr>
        <w:t xml:space="preserve">has made false declarations in supplying required information or has failed to supply such information at the moment of the submission of the application or during the implementation of the grant, or </w:t>
      </w:r>
      <w:r w:rsidRPr="00ED4C8E">
        <w:rPr>
          <w:rFonts w:ascii="Times New Roman" w:hAnsi="Times New Roman"/>
          <w:sz w:val="24"/>
          <w:szCs w:val="24"/>
        </w:rPr>
        <w:t>ha</w:t>
      </w:r>
      <w:r w:rsidR="00CE7723" w:rsidRPr="00ED4C8E">
        <w:rPr>
          <w:rFonts w:ascii="Times New Roman" w:hAnsi="Times New Roman"/>
          <w:sz w:val="24"/>
          <w:szCs w:val="24"/>
        </w:rPr>
        <w:t>s</w:t>
      </w:r>
      <w:r w:rsidRPr="00ED4C8E">
        <w:rPr>
          <w:rFonts w:ascii="Times New Roman" w:hAnsi="Times New Roman"/>
          <w:sz w:val="24"/>
          <w:szCs w:val="24"/>
        </w:rPr>
        <w:t xml:space="preserve"> been found in serious breach of </w:t>
      </w:r>
      <w:r w:rsidR="00CE7723" w:rsidRPr="00ED4C8E">
        <w:rPr>
          <w:rFonts w:ascii="Times New Roman" w:hAnsi="Times New Roman"/>
          <w:sz w:val="24"/>
          <w:szCs w:val="24"/>
        </w:rPr>
        <w:t xml:space="preserve">its </w:t>
      </w:r>
      <w:r w:rsidRPr="00ED4C8E">
        <w:rPr>
          <w:rFonts w:ascii="Times New Roman" w:hAnsi="Times New Roman"/>
          <w:sz w:val="24"/>
          <w:szCs w:val="24"/>
        </w:rPr>
        <w:t>obligations</w:t>
      </w:r>
      <w:r w:rsidR="00024E2F" w:rsidRPr="00ED4C8E">
        <w:rPr>
          <w:rFonts w:ascii="Times New Roman" w:hAnsi="Times New Roman"/>
          <w:sz w:val="24"/>
          <w:szCs w:val="24"/>
        </w:rPr>
        <w:t xml:space="preserve"> </w:t>
      </w:r>
      <w:r w:rsidRPr="00ED4C8E">
        <w:rPr>
          <w:rFonts w:ascii="Times New Roman" w:hAnsi="Times New Roman"/>
          <w:sz w:val="24"/>
          <w:szCs w:val="24"/>
        </w:rPr>
        <w:t xml:space="preserve">under the </w:t>
      </w:r>
      <w:r w:rsidR="00952E98" w:rsidRPr="00ED4C8E">
        <w:rPr>
          <w:rFonts w:ascii="Times New Roman" w:hAnsi="Times New Roman"/>
          <w:sz w:val="24"/>
          <w:szCs w:val="24"/>
        </w:rPr>
        <w:t>Agreement</w:t>
      </w:r>
      <w:r w:rsidRPr="00ED4C8E">
        <w:rPr>
          <w:rFonts w:ascii="Times New Roman" w:hAnsi="Times New Roman"/>
          <w:sz w:val="24"/>
          <w:szCs w:val="24"/>
        </w:rPr>
        <w:t xml:space="preserve"> shall be liable to: </w:t>
      </w:r>
    </w:p>
    <w:p w14:paraId="521FB01B" w14:textId="77777777" w:rsidR="006A2C00" w:rsidRPr="00ED4C8E" w:rsidRDefault="006A2C00" w:rsidP="00242651">
      <w:pPr>
        <w:spacing w:after="0" w:line="240" w:lineRule="auto"/>
        <w:ind w:left="851" w:hanging="851"/>
        <w:jc w:val="both"/>
        <w:rPr>
          <w:rFonts w:ascii="Times New Roman" w:hAnsi="Times New Roman"/>
          <w:sz w:val="24"/>
          <w:szCs w:val="24"/>
        </w:rPr>
      </w:pPr>
    </w:p>
    <w:p w14:paraId="24B3E3BC" w14:textId="77777777" w:rsidR="006A2C00" w:rsidRPr="00ED4C8E" w:rsidRDefault="006A2C00" w:rsidP="00FC12F9">
      <w:pPr>
        <w:numPr>
          <w:ilvl w:val="0"/>
          <w:numId w:val="7"/>
        </w:numPr>
        <w:tabs>
          <w:tab w:val="left" w:pos="1418"/>
        </w:tabs>
        <w:spacing w:after="0" w:line="240" w:lineRule="auto"/>
        <w:ind w:left="1418" w:hanging="567"/>
        <w:jc w:val="both"/>
        <w:rPr>
          <w:rFonts w:ascii="Times New Roman" w:hAnsi="Times New Roman"/>
          <w:sz w:val="24"/>
          <w:szCs w:val="24"/>
        </w:rPr>
      </w:pPr>
      <w:r w:rsidRPr="00ED4C8E">
        <w:rPr>
          <w:rFonts w:ascii="Times New Roman" w:hAnsi="Times New Roman"/>
          <w:sz w:val="24"/>
          <w:szCs w:val="24"/>
        </w:rPr>
        <w:t xml:space="preserve">administrative penalties consisting of exclusion from all contracts and grants financed by the Union budget for a maximum of </w:t>
      </w:r>
      <w:r w:rsidR="008E195B" w:rsidRPr="000B07B6">
        <w:rPr>
          <w:rFonts w:ascii="Times New Roman" w:hAnsi="Times New Roman"/>
          <w:sz w:val="24"/>
          <w:szCs w:val="24"/>
        </w:rPr>
        <w:t xml:space="preserve">five </w:t>
      </w:r>
      <w:r w:rsidRPr="000B07B6">
        <w:rPr>
          <w:rFonts w:ascii="Times New Roman" w:hAnsi="Times New Roman"/>
          <w:sz w:val="24"/>
          <w:szCs w:val="24"/>
        </w:rPr>
        <w:t>years from the date on which the infringement is established a</w:t>
      </w:r>
      <w:r w:rsidR="004A4E58" w:rsidRPr="000B07B6">
        <w:rPr>
          <w:rFonts w:ascii="Times New Roman" w:hAnsi="Times New Roman"/>
          <w:sz w:val="24"/>
          <w:szCs w:val="24"/>
        </w:rPr>
        <w:t>nd</w:t>
      </w:r>
      <w:r w:rsidRPr="000B07B6">
        <w:rPr>
          <w:rFonts w:ascii="Times New Roman" w:hAnsi="Times New Roman"/>
          <w:sz w:val="24"/>
          <w:szCs w:val="24"/>
        </w:rPr>
        <w:t xml:space="preserve"> confirmed following a </w:t>
      </w:r>
      <w:r w:rsidR="00752384" w:rsidRPr="000B07B6">
        <w:rPr>
          <w:rFonts w:ascii="Times New Roman" w:hAnsi="Times New Roman"/>
          <w:sz w:val="24"/>
          <w:szCs w:val="24"/>
        </w:rPr>
        <w:t>contradictory</w:t>
      </w:r>
      <w:r w:rsidRPr="000B07B6">
        <w:rPr>
          <w:rFonts w:ascii="Times New Roman" w:hAnsi="Times New Roman"/>
          <w:sz w:val="24"/>
          <w:szCs w:val="24"/>
        </w:rPr>
        <w:t xml:space="preserve"> procedure with the beneficiary</w:t>
      </w:r>
      <w:r w:rsidR="00232BA1" w:rsidRPr="000B07B6">
        <w:rPr>
          <w:rFonts w:ascii="Times New Roman" w:hAnsi="Times New Roman"/>
          <w:sz w:val="24"/>
          <w:szCs w:val="24"/>
        </w:rPr>
        <w:t>;</w:t>
      </w:r>
      <w:r w:rsidRPr="00ED4C8E">
        <w:rPr>
          <w:rFonts w:ascii="Times New Roman" w:hAnsi="Times New Roman"/>
          <w:sz w:val="24"/>
          <w:szCs w:val="24"/>
        </w:rPr>
        <w:t xml:space="preserve"> and/or </w:t>
      </w:r>
    </w:p>
    <w:p w14:paraId="24347AAA" w14:textId="77777777" w:rsidR="00A423C8" w:rsidRPr="00ED4C8E" w:rsidRDefault="00A423C8" w:rsidP="00696E62">
      <w:pPr>
        <w:tabs>
          <w:tab w:val="left" w:pos="1418"/>
        </w:tabs>
        <w:spacing w:after="0" w:line="240" w:lineRule="auto"/>
        <w:ind w:left="1418"/>
        <w:jc w:val="both"/>
        <w:rPr>
          <w:rFonts w:ascii="Times New Roman" w:hAnsi="Times New Roman"/>
          <w:sz w:val="24"/>
          <w:szCs w:val="24"/>
        </w:rPr>
      </w:pPr>
    </w:p>
    <w:p w14:paraId="0C529DA8" w14:textId="77777777" w:rsidR="006A2C00" w:rsidRPr="00ED4C8E" w:rsidRDefault="006A2C00" w:rsidP="00FC12F9">
      <w:pPr>
        <w:numPr>
          <w:ilvl w:val="0"/>
          <w:numId w:val="7"/>
        </w:numPr>
        <w:tabs>
          <w:tab w:val="left" w:pos="1418"/>
        </w:tabs>
        <w:spacing w:after="0" w:line="240" w:lineRule="auto"/>
        <w:ind w:left="1418" w:hanging="567"/>
        <w:jc w:val="both"/>
        <w:rPr>
          <w:rFonts w:ascii="Times New Roman" w:hAnsi="Times New Roman"/>
          <w:sz w:val="24"/>
          <w:szCs w:val="24"/>
        </w:rPr>
      </w:pPr>
      <w:proofErr w:type="gramStart"/>
      <w:r w:rsidRPr="00ED4C8E">
        <w:rPr>
          <w:rFonts w:ascii="Times New Roman" w:hAnsi="Times New Roman"/>
          <w:sz w:val="24"/>
          <w:szCs w:val="24"/>
        </w:rPr>
        <w:t>financial</w:t>
      </w:r>
      <w:proofErr w:type="gramEnd"/>
      <w:r w:rsidRPr="00ED4C8E">
        <w:rPr>
          <w:rFonts w:ascii="Times New Roman" w:hAnsi="Times New Roman"/>
          <w:sz w:val="24"/>
          <w:szCs w:val="24"/>
        </w:rPr>
        <w:t xml:space="preserve"> penalties of 2% </w:t>
      </w:r>
      <w:r w:rsidR="0002325E" w:rsidRPr="00ED4C8E">
        <w:rPr>
          <w:rFonts w:ascii="Times New Roman" w:hAnsi="Times New Roman"/>
          <w:sz w:val="24"/>
          <w:szCs w:val="24"/>
        </w:rPr>
        <w:t xml:space="preserve">to </w:t>
      </w:r>
      <w:r w:rsidRPr="00ED4C8E">
        <w:rPr>
          <w:rFonts w:ascii="Times New Roman" w:hAnsi="Times New Roman"/>
          <w:sz w:val="24"/>
          <w:szCs w:val="24"/>
        </w:rPr>
        <w:t>10% of the value of</w:t>
      </w:r>
      <w:r w:rsidR="00314122" w:rsidRPr="00ED4C8E">
        <w:rPr>
          <w:rFonts w:ascii="Times New Roman" w:hAnsi="Times New Roman"/>
          <w:sz w:val="24"/>
          <w:szCs w:val="24"/>
        </w:rPr>
        <w:t xml:space="preserve"> the contribution the beneficiary concerned is entitled to in accordance with the estimated budget set out in Annex III</w:t>
      </w:r>
      <w:r w:rsidR="00CE7723" w:rsidRPr="00ED4C8E">
        <w:rPr>
          <w:rFonts w:ascii="Times New Roman" w:hAnsi="Times New Roman"/>
          <w:sz w:val="24"/>
          <w:szCs w:val="24"/>
        </w:rPr>
        <w:t>.</w:t>
      </w:r>
      <w:r w:rsidRPr="00ED4C8E">
        <w:rPr>
          <w:rFonts w:ascii="Times New Roman" w:hAnsi="Times New Roman"/>
          <w:sz w:val="24"/>
          <w:szCs w:val="24"/>
        </w:rPr>
        <w:t xml:space="preserve"> </w:t>
      </w:r>
    </w:p>
    <w:p w14:paraId="5876FDF6" w14:textId="77777777" w:rsidR="00A423C8" w:rsidRPr="00ED4C8E" w:rsidRDefault="00A423C8" w:rsidP="00696E62">
      <w:pPr>
        <w:tabs>
          <w:tab w:val="left" w:pos="1418"/>
        </w:tabs>
        <w:spacing w:after="0" w:line="240" w:lineRule="auto"/>
        <w:ind w:left="1418"/>
        <w:jc w:val="both"/>
        <w:rPr>
          <w:rFonts w:ascii="Times New Roman" w:hAnsi="Times New Roman"/>
          <w:sz w:val="24"/>
          <w:szCs w:val="24"/>
        </w:rPr>
      </w:pPr>
    </w:p>
    <w:p w14:paraId="67F9AE97" w14:textId="77777777" w:rsidR="006A2C00" w:rsidRPr="00ED4C8E" w:rsidRDefault="006A2C00" w:rsidP="00242651">
      <w:pPr>
        <w:spacing w:after="0" w:line="240" w:lineRule="auto"/>
        <w:ind w:left="851"/>
        <w:jc w:val="both"/>
        <w:rPr>
          <w:rFonts w:ascii="Times New Roman" w:hAnsi="Times New Roman"/>
          <w:sz w:val="24"/>
          <w:szCs w:val="24"/>
        </w:rPr>
      </w:pPr>
      <w:r w:rsidRPr="00ED4C8E">
        <w:rPr>
          <w:rFonts w:ascii="Times New Roman" w:hAnsi="Times New Roman"/>
          <w:sz w:val="24"/>
          <w:szCs w:val="24"/>
        </w:rPr>
        <w:t xml:space="preserve">In the event of </w:t>
      </w:r>
      <w:r w:rsidR="00232BA1" w:rsidRPr="00ED4C8E">
        <w:rPr>
          <w:rFonts w:ascii="Times New Roman" w:hAnsi="Times New Roman"/>
          <w:sz w:val="24"/>
          <w:szCs w:val="24"/>
        </w:rPr>
        <w:t>another infringement</w:t>
      </w:r>
      <w:r w:rsidRPr="00ED4C8E">
        <w:rPr>
          <w:rFonts w:ascii="Times New Roman" w:hAnsi="Times New Roman"/>
          <w:sz w:val="24"/>
          <w:szCs w:val="24"/>
        </w:rPr>
        <w:t xml:space="preserve"> within five years following the establishment of the first </w:t>
      </w:r>
      <w:r w:rsidR="0002325E" w:rsidRPr="00ED4C8E">
        <w:rPr>
          <w:rFonts w:ascii="Times New Roman" w:hAnsi="Times New Roman"/>
          <w:sz w:val="24"/>
          <w:szCs w:val="24"/>
        </w:rPr>
        <w:t xml:space="preserve">infringement, </w:t>
      </w:r>
      <w:r w:rsidRPr="00ED4C8E">
        <w:rPr>
          <w:rFonts w:ascii="Times New Roman" w:hAnsi="Times New Roman"/>
          <w:sz w:val="24"/>
          <w:szCs w:val="24"/>
        </w:rPr>
        <w:t xml:space="preserve">the </w:t>
      </w:r>
      <w:r w:rsidRPr="00ED4C8E">
        <w:rPr>
          <w:rFonts w:ascii="Times New Roman" w:eastAsia="Times New Roman" w:hAnsi="Times New Roman"/>
          <w:sz w:val="24"/>
          <w:szCs w:val="24"/>
          <w:lang w:eastAsia="en-GB"/>
        </w:rPr>
        <w:t>period</w:t>
      </w:r>
      <w:r w:rsidRPr="00ED4C8E">
        <w:rPr>
          <w:rFonts w:ascii="Times New Roman" w:hAnsi="Times New Roman"/>
          <w:sz w:val="24"/>
          <w:szCs w:val="24"/>
        </w:rPr>
        <w:t xml:space="preserve"> of exclusion under point (a) may be extended to </w:t>
      </w:r>
      <w:r w:rsidR="0002325E" w:rsidRPr="00ED4C8E">
        <w:rPr>
          <w:rFonts w:ascii="Times New Roman" w:hAnsi="Times New Roman"/>
          <w:sz w:val="24"/>
          <w:szCs w:val="24"/>
        </w:rPr>
        <w:t xml:space="preserve">10 </w:t>
      </w:r>
      <w:r w:rsidRPr="00ED4C8E">
        <w:rPr>
          <w:rFonts w:ascii="Times New Roman" w:hAnsi="Times New Roman"/>
          <w:sz w:val="24"/>
          <w:szCs w:val="24"/>
        </w:rPr>
        <w:t xml:space="preserve">years and the </w:t>
      </w:r>
      <w:r w:rsidR="008F04E4" w:rsidRPr="00ED4C8E">
        <w:rPr>
          <w:rFonts w:ascii="Times New Roman" w:hAnsi="Times New Roman"/>
          <w:sz w:val="24"/>
          <w:szCs w:val="24"/>
        </w:rPr>
        <w:t xml:space="preserve">range of the </w:t>
      </w:r>
      <w:r w:rsidRPr="00ED4C8E">
        <w:rPr>
          <w:rFonts w:ascii="Times New Roman" w:hAnsi="Times New Roman"/>
          <w:sz w:val="24"/>
          <w:szCs w:val="24"/>
        </w:rPr>
        <w:t xml:space="preserve">rate referred to in point (b) may be increased </w:t>
      </w:r>
      <w:r w:rsidR="008F04E4" w:rsidRPr="00ED4C8E">
        <w:rPr>
          <w:rFonts w:ascii="Times New Roman" w:hAnsi="Times New Roman"/>
          <w:sz w:val="24"/>
          <w:szCs w:val="24"/>
        </w:rPr>
        <w:t xml:space="preserve">to </w:t>
      </w:r>
      <w:r w:rsidRPr="00ED4C8E">
        <w:rPr>
          <w:rFonts w:ascii="Times New Roman" w:hAnsi="Times New Roman"/>
          <w:sz w:val="24"/>
          <w:szCs w:val="24"/>
        </w:rPr>
        <w:t xml:space="preserve">4% </w:t>
      </w:r>
      <w:r w:rsidR="0002325E" w:rsidRPr="00ED4C8E">
        <w:rPr>
          <w:rFonts w:ascii="Times New Roman" w:hAnsi="Times New Roman"/>
          <w:sz w:val="24"/>
          <w:szCs w:val="24"/>
        </w:rPr>
        <w:t>to</w:t>
      </w:r>
      <w:r w:rsidRPr="00ED4C8E">
        <w:rPr>
          <w:rFonts w:ascii="Times New Roman" w:hAnsi="Times New Roman"/>
          <w:sz w:val="24"/>
          <w:szCs w:val="24"/>
        </w:rPr>
        <w:t xml:space="preserve"> 20%. </w:t>
      </w:r>
    </w:p>
    <w:p w14:paraId="70ABCA18" w14:textId="77777777" w:rsidR="006A2C00" w:rsidRPr="00ED4C8E" w:rsidRDefault="006A2C00" w:rsidP="00242651">
      <w:pPr>
        <w:spacing w:after="0" w:line="240" w:lineRule="auto"/>
        <w:ind w:left="851" w:hanging="851"/>
        <w:jc w:val="both"/>
        <w:rPr>
          <w:rFonts w:ascii="Times New Roman" w:hAnsi="Times New Roman"/>
          <w:sz w:val="24"/>
          <w:szCs w:val="24"/>
        </w:rPr>
      </w:pPr>
    </w:p>
    <w:p w14:paraId="0974E280" w14:textId="77777777" w:rsidR="005D3303" w:rsidRPr="00ED4C8E" w:rsidRDefault="006A2C00" w:rsidP="00242651">
      <w:pPr>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t>II.</w:t>
      </w:r>
      <w:r w:rsidR="009B606A" w:rsidRPr="00ED4C8E">
        <w:rPr>
          <w:rFonts w:ascii="Times New Roman" w:hAnsi="Times New Roman"/>
          <w:b/>
          <w:sz w:val="24"/>
          <w:szCs w:val="24"/>
        </w:rPr>
        <w:t>17</w:t>
      </w:r>
      <w:r w:rsidRPr="00ED4C8E">
        <w:rPr>
          <w:rFonts w:ascii="Times New Roman" w:hAnsi="Times New Roman"/>
          <w:b/>
          <w:sz w:val="24"/>
          <w:szCs w:val="24"/>
        </w:rPr>
        <w:t>.2</w:t>
      </w:r>
      <w:r w:rsidRPr="00ED4C8E">
        <w:rPr>
          <w:rFonts w:ascii="Times New Roman" w:hAnsi="Times New Roman"/>
          <w:sz w:val="24"/>
          <w:szCs w:val="24"/>
        </w:rPr>
        <w:tab/>
        <w:t xml:space="preserve">The </w:t>
      </w:r>
      <w:r w:rsidR="00EF6132">
        <w:rPr>
          <w:rFonts w:ascii="Times New Roman" w:eastAsia="Times New Roman" w:hAnsi="Times New Roman"/>
          <w:sz w:val="24"/>
          <w:szCs w:val="24"/>
          <w:lang w:eastAsia="en-GB"/>
        </w:rPr>
        <w:t>Agency</w:t>
      </w:r>
      <w:r w:rsidRPr="00ED4C8E">
        <w:rPr>
          <w:rFonts w:ascii="Times New Roman" w:hAnsi="Times New Roman"/>
          <w:sz w:val="24"/>
          <w:szCs w:val="24"/>
        </w:rPr>
        <w:t xml:space="preserve"> shall formally notify the beneficiary concerned of any decision to apply such penalties. </w:t>
      </w:r>
    </w:p>
    <w:p w14:paraId="6421EBA4" w14:textId="77777777" w:rsidR="005D3303" w:rsidRPr="00ED4C8E" w:rsidRDefault="005D3303" w:rsidP="00242651">
      <w:pPr>
        <w:spacing w:after="0" w:line="240" w:lineRule="auto"/>
        <w:ind w:left="851" w:hanging="851"/>
        <w:jc w:val="both"/>
        <w:rPr>
          <w:rFonts w:ascii="Times New Roman" w:hAnsi="Times New Roman"/>
          <w:sz w:val="24"/>
          <w:szCs w:val="24"/>
        </w:rPr>
      </w:pPr>
    </w:p>
    <w:p w14:paraId="0459D3B0" w14:textId="77777777" w:rsidR="006A2C00" w:rsidRPr="000B07B6" w:rsidRDefault="006A2C00" w:rsidP="001413A9">
      <w:pPr>
        <w:spacing w:after="0" w:line="240" w:lineRule="auto"/>
        <w:ind w:left="851"/>
        <w:jc w:val="both"/>
        <w:rPr>
          <w:rFonts w:ascii="Times New Roman" w:hAnsi="Times New Roman"/>
          <w:sz w:val="24"/>
          <w:szCs w:val="24"/>
        </w:rPr>
      </w:pPr>
      <w:r w:rsidRPr="00ED4C8E">
        <w:rPr>
          <w:rFonts w:ascii="Times New Roman" w:hAnsi="Times New Roman"/>
          <w:sz w:val="24"/>
          <w:szCs w:val="24"/>
        </w:rPr>
        <w:t xml:space="preserve">The </w:t>
      </w:r>
      <w:r w:rsidR="00EF6132">
        <w:rPr>
          <w:rFonts w:ascii="Times New Roman" w:hAnsi="Times New Roman"/>
          <w:sz w:val="24"/>
          <w:szCs w:val="24"/>
        </w:rPr>
        <w:t>Agency</w:t>
      </w:r>
      <w:r w:rsidRPr="00ED4C8E">
        <w:rPr>
          <w:rFonts w:ascii="Times New Roman" w:hAnsi="Times New Roman"/>
          <w:sz w:val="24"/>
          <w:szCs w:val="24"/>
        </w:rPr>
        <w:t xml:space="preserve"> is entitled to publish such decision under the conditions and within the limits specified in </w:t>
      </w:r>
      <w:r w:rsidR="005D3303" w:rsidRPr="00ED4C8E">
        <w:rPr>
          <w:rFonts w:ascii="Times New Roman" w:hAnsi="Times New Roman"/>
          <w:sz w:val="24"/>
          <w:szCs w:val="24"/>
        </w:rPr>
        <w:t xml:space="preserve">Article </w:t>
      </w:r>
      <w:r w:rsidR="002632BC" w:rsidRPr="00ED4C8E">
        <w:rPr>
          <w:rFonts w:ascii="Times New Roman" w:hAnsi="Times New Roman"/>
          <w:sz w:val="24"/>
          <w:szCs w:val="24"/>
        </w:rPr>
        <w:t>109(3)</w:t>
      </w:r>
      <w:r w:rsidR="005D3303" w:rsidRPr="00ED4C8E">
        <w:rPr>
          <w:rFonts w:ascii="Times New Roman" w:hAnsi="Times New Roman"/>
          <w:sz w:val="24"/>
          <w:szCs w:val="24"/>
        </w:rPr>
        <w:t xml:space="preserve"> of </w:t>
      </w:r>
      <w:r w:rsidR="003274EA" w:rsidRPr="00ED4C8E">
        <w:rPr>
          <w:rFonts w:ascii="Times New Roman" w:hAnsi="Times New Roman"/>
          <w:sz w:val="24"/>
          <w:szCs w:val="24"/>
        </w:rPr>
        <w:t xml:space="preserve">Regulation (EU, </w:t>
      </w:r>
      <w:proofErr w:type="gramStart"/>
      <w:r w:rsidR="003274EA" w:rsidRPr="00ED4C8E">
        <w:rPr>
          <w:rFonts w:ascii="Times New Roman" w:hAnsi="Times New Roman"/>
          <w:sz w:val="24"/>
          <w:szCs w:val="24"/>
        </w:rPr>
        <w:t>E</w:t>
      </w:r>
      <w:r w:rsidR="00FC1D94" w:rsidRPr="00ED4C8E">
        <w:rPr>
          <w:rFonts w:ascii="Times New Roman" w:hAnsi="Times New Roman"/>
          <w:sz w:val="24"/>
          <w:szCs w:val="24"/>
        </w:rPr>
        <w:t>uratom</w:t>
      </w:r>
      <w:proofErr w:type="gramEnd"/>
      <w:r w:rsidR="003274EA" w:rsidRPr="00ED4C8E">
        <w:rPr>
          <w:rFonts w:ascii="Times New Roman" w:hAnsi="Times New Roman"/>
          <w:sz w:val="24"/>
          <w:szCs w:val="24"/>
        </w:rPr>
        <w:t>) No 966/2012.</w:t>
      </w:r>
    </w:p>
    <w:p w14:paraId="051ACA01" w14:textId="77777777" w:rsidR="00F3019B" w:rsidRPr="000B07B6" w:rsidRDefault="00F3019B" w:rsidP="00242651">
      <w:pPr>
        <w:spacing w:after="0" w:line="240" w:lineRule="auto"/>
        <w:ind w:left="851" w:hanging="851"/>
        <w:jc w:val="both"/>
        <w:rPr>
          <w:rFonts w:ascii="Times New Roman" w:hAnsi="Times New Roman"/>
          <w:sz w:val="24"/>
          <w:szCs w:val="24"/>
        </w:rPr>
      </w:pPr>
    </w:p>
    <w:p w14:paraId="6FC42B47" w14:textId="77777777" w:rsidR="00F5109B" w:rsidRPr="00ED4C8E" w:rsidRDefault="00F5109B" w:rsidP="00696E62">
      <w:pPr>
        <w:adjustRightInd w:val="0"/>
        <w:spacing w:after="0" w:line="240" w:lineRule="auto"/>
        <w:ind w:left="851"/>
        <w:jc w:val="both"/>
        <w:rPr>
          <w:rFonts w:ascii="Times New Roman" w:hAnsi="Times New Roman"/>
          <w:sz w:val="24"/>
          <w:szCs w:val="24"/>
        </w:rPr>
      </w:pPr>
      <w:r w:rsidRPr="00ED4C8E">
        <w:rPr>
          <w:rFonts w:ascii="Times New Roman" w:hAnsi="Times New Roman"/>
          <w:sz w:val="24"/>
          <w:szCs w:val="24"/>
        </w:rPr>
        <w:t xml:space="preserve">An </w:t>
      </w:r>
      <w:r w:rsidR="008E32C7">
        <w:rPr>
          <w:rFonts w:ascii="Times New Roman" w:hAnsi="Times New Roman"/>
          <w:sz w:val="24"/>
          <w:szCs w:val="24"/>
        </w:rPr>
        <w:t>action</w:t>
      </w:r>
      <w:r w:rsidR="008E32C7" w:rsidRPr="00ED4C8E">
        <w:rPr>
          <w:rFonts w:ascii="Times New Roman" w:hAnsi="Times New Roman"/>
          <w:sz w:val="24"/>
          <w:szCs w:val="24"/>
        </w:rPr>
        <w:t xml:space="preserve"> </w:t>
      </w:r>
      <w:r w:rsidRPr="00ED4C8E">
        <w:rPr>
          <w:rFonts w:ascii="Times New Roman" w:hAnsi="Times New Roman"/>
          <w:sz w:val="24"/>
          <w:szCs w:val="24"/>
        </w:rPr>
        <w:t>may be brought against such decision before the General Court of the European Union</w:t>
      </w:r>
      <w:r w:rsidR="005D3303" w:rsidRPr="00ED4C8E">
        <w:rPr>
          <w:rFonts w:ascii="Times New Roman" w:hAnsi="Times New Roman"/>
          <w:sz w:val="24"/>
          <w:szCs w:val="24"/>
        </w:rPr>
        <w:t>,</w:t>
      </w:r>
      <w:r w:rsidRPr="00ED4C8E">
        <w:rPr>
          <w:rFonts w:ascii="Times New Roman" w:hAnsi="Times New Roman"/>
          <w:sz w:val="24"/>
          <w:szCs w:val="24"/>
        </w:rPr>
        <w:t xml:space="preserve"> pursuant to Article 263 </w:t>
      </w:r>
      <w:r w:rsidR="00AB59B0" w:rsidRPr="00ED4C8E">
        <w:rPr>
          <w:rFonts w:ascii="Times New Roman" w:hAnsi="Times New Roman"/>
          <w:sz w:val="24"/>
          <w:szCs w:val="24"/>
        </w:rPr>
        <w:t xml:space="preserve">of the </w:t>
      </w:r>
      <w:r w:rsidR="00364B22" w:rsidRPr="00ED4C8E">
        <w:rPr>
          <w:rFonts w:ascii="Times New Roman" w:hAnsi="Times New Roman"/>
          <w:sz w:val="24"/>
          <w:szCs w:val="24"/>
        </w:rPr>
        <w:t>Treaty on the Functioning of the European Union ("TFEU")</w:t>
      </w:r>
      <w:r w:rsidRPr="00ED4C8E">
        <w:rPr>
          <w:rFonts w:ascii="Times New Roman" w:hAnsi="Times New Roman"/>
          <w:sz w:val="24"/>
          <w:szCs w:val="24"/>
        </w:rPr>
        <w:t xml:space="preserve">. </w:t>
      </w:r>
    </w:p>
    <w:p w14:paraId="53BD355C" w14:textId="77777777" w:rsidR="00A423C8" w:rsidRPr="00ED4C8E" w:rsidRDefault="00A423C8" w:rsidP="00242651">
      <w:pPr>
        <w:spacing w:after="0" w:line="240" w:lineRule="auto"/>
        <w:jc w:val="both"/>
        <w:outlineLvl w:val="0"/>
        <w:rPr>
          <w:rFonts w:ascii="Times New Roman" w:hAnsi="Times New Roman"/>
        </w:rPr>
      </w:pPr>
    </w:p>
    <w:p w14:paraId="1CB4D9EC" w14:textId="77777777" w:rsidR="00B62BD3" w:rsidRPr="00ED4C8E" w:rsidRDefault="00B62BD3" w:rsidP="00696E62">
      <w:pPr>
        <w:adjustRightInd w:val="0"/>
        <w:spacing w:after="0" w:line="240" w:lineRule="auto"/>
        <w:jc w:val="both"/>
        <w:rPr>
          <w:rFonts w:ascii="Times New Roman" w:hAnsi="Times New Roman"/>
          <w:b/>
          <w:sz w:val="24"/>
          <w:szCs w:val="24"/>
        </w:rPr>
      </w:pPr>
    </w:p>
    <w:p w14:paraId="611901DB" w14:textId="77777777" w:rsidR="0073036A" w:rsidRPr="00ED4C8E" w:rsidRDefault="00AF0093" w:rsidP="00696E62">
      <w:pPr>
        <w:adjustRightInd w:val="0"/>
        <w:spacing w:after="0" w:line="240" w:lineRule="auto"/>
        <w:jc w:val="both"/>
        <w:rPr>
          <w:rFonts w:ascii="Times New Roman" w:hAnsi="Times New Roman"/>
          <w:b/>
          <w:sz w:val="24"/>
          <w:szCs w:val="24"/>
        </w:rPr>
      </w:pPr>
      <w:r w:rsidRPr="00ED4C8E">
        <w:rPr>
          <w:rFonts w:ascii="Times New Roman" w:hAnsi="Times New Roman"/>
          <w:b/>
          <w:sz w:val="24"/>
          <w:szCs w:val="24"/>
        </w:rPr>
        <w:t>ARTICLE II.</w:t>
      </w:r>
      <w:r w:rsidR="009B606A" w:rsidRPr="00ED4C8E">
        <w:rPr>
          <w:rFonts w:ascii="Times New Roman" w:hAnsi="Times New Roman"/>
          <w:b/>
          <w:sz w:val="24"/>
          <w:szCs w:val="24"/>
        </w:rPr>
        <w:t>18</w:t>
      </w:r>
      <w:r w:rsidRPr="00ED4C8E">
        <w:rPr>
          <w:rFonts w:ascii="Times New Roman" w:hAnsi="Times New Roman"/>
          <w:b/>
          <w:sz w:val="24"/>
          <w:szCs w:val="24"/>
        </w:rPr>
        <w:t xml:space="preserve"> –</w:t>
      </w:r>
      <w:r w:rsidR="00001F51" w:rsidRPr="00ED4C8E">
        <w:rPr>
          <w:rFonts w:ascii="Times New Roman" w:hAnsi="Times New Roman"/>
          <w:b/>
          <w:sz w:val="24"/>
          <w:szCs w:val="24"/>
        </w:rPr>
        <w:t xml:space="preserve"> </w:t>
      </w:r>
      <w:r w:rsidRPr="00ED4C8E">
        <w:rPr>
          <w:rFonts w:ascii="Times New Roman" w:hAnsi="Times New Roman"/>
          <w:b/>
          <w:sz w:val="24"/>
          <w:szCs w:val="24"/>
        </w:rPr>
        <w:t>APPLICABLE LAW</w:t>
      </w:r>
      <w:r w:rsidR="00F273D6" w:rsidRPr="00ED4C8E">
        <w:rPr>
          <w:rFonts w:ascii="Times New Roman" w:hAnsi="Times New Roman"/>
          <w:b/>
          <w:sz w:val="24"/>
          <w:szCs w:val="24"/>
        </w:rPr>
        <w:t xml:space="preserve">, SETTLEMENT OF </w:t>
      </w:r>
      <w:r w:rsidR="00F10546" w:rsidRPr="00ED4C8E">
        <w:rPr>
          <w:rFonts w:ascii="Times New Roman" w:hAnsi="Times New Roman"/>
          <w:b/>
          <w:sz w:val="24"/>
          <w:szCs w:val="24"/>
        </w:rPr>
        <w:t>DISPUTE</w:t>
      </w:r>
      <w:r w:rsidR="00F273D6" w:rsidRPr="00ED4C8E">
        <w:rPr>
          <w:rFonts w:ascii="Times New Roman" w:hAnsi="Times New Roman"/>
          <w:b/>
          <w:sz w:val="24"/>
          <w:szCs w:val="24"/>
        </w:rPr>
        <w:t>S AND</w:t>
      </w:r>
      <w:r w:rsidR="00A423C8" w:rsidRPr="00ED4C8E">
        <w:rPr>
          <w:rFonts w:ascii="Times New Roman" w:hAnsi="Times New Roman"/>
          <w:b/>
          <w:sz w:val="24"/>
          <w:szCs w:val="24"/>
        </w:rPr>
        <w:t xml:space="preserve"> </w:t>
      </w:r>
      <w:r w:rsidR="00F273D6" w:rsidRPr="00ED4C8E">
        <w:rPr>
          <w:rFonts w:ascii="Times New Roman" w:hAnsi="Times New Roman"/>
          <w:b/>
          <w:sz w:val="24"/>
          <w:szCs w:val="24"/>
        </w:rPr>
        <w:t>ENFORCEABLE DECISION</w:t>
      </w:r>
      <w:r w:rsidR="00F10546" w:rsidRPr="00ED4C8E">
        <w:rPr>
          <w:rFonts w:ascii="Times New Roman" w:hAnsi="Times New Roman"/>
          <w:b/>
          <w:sz w:val="24"/>
          <w:szCs w:val="24"/>
        </w:rPr>
        <w:t xml:space="preserve"> </w:t>
      </w:r>
    </w:p>
    <w:p w14:paraId="17692792" w14:textId="77777777" w:rsidR="00AF0093" w:rsidRPr="00ED4C8E" w:rsidRDefault="00AF0093" w:rsidP="00696E62">
      <w:pPr>
        <w:adjustRightInd w:val="0"/>
        <w:spacing w:after="0" w:line="240" w:lineRule="auto"/>
        <w:ind w:left="131" w:firstLine="720"/>
        <w:jc w:val="both"/>
        <w:rPr>
          <w:rFonts w:ascii="Times New Roman" w:hAnsi="Times New Roman"/>
          <w:b/>
          <w:sz w:val="24"/>
          <w:szCs w:val="24"/>
        </w:rPr>
      </w:pPr>
    </w:p>
    <w:p w14:paraId="381FCCEE" w14:textId="77777777" w:rsidR="00AF0093" w:rsidRPr="00ED4C8E" w:rsidRDefault="008F04E4" w:rsidP="00242651">
      <w:pPr>
        <w:adjustRightInd w:val="0"/>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t>I</w:t>
      </w:r>
      <w:r w:rsidR="00AF0093" w:rsidRPr="00ED4C8E">
        <w:rPr>
          <w:rFonts w:ascii="Times New Roman" w:hAnsi="Times New Roman"/>
          <w:b/>
          <w:sz w:val="24"/>
          <w:szCs w:val="24"/>
        </w:rPr>
        <w:t>I.</w:t>
      </w:r>
      <w:r w:rsidR="009B606A" w:rsidRPr="00ED4C8E">
        <w:rPr>
          <w:rFonts w:ascii="Times New Roman" w:hAnsi="Times New Roman"/>
          <w:b/>
          <w:sz w:val="24"/>
          <w:szCs w:val="24"/>
        </w:rPr>
        <w:t>18</w:t>
      </w:r>
      <w:r w:rsidR="00AF0093" w:rsidRPr="00ED4C8E">
        <w:rPr>
          <w:rFonts w:ascii="Times New Roman" w:hAnsi="Times New Roman"/>
          <w:b/>
          <w:sz w:val="24"/>
          <w:szCs w:val="24"/>
        </w:rPr>
        <w:t>.1</w:t>
      </w:r>
      <w:r w:rsidR="00001F51" w:rsidRPr="00ED4C8E">
        <w:rPr>
          <w:rFonts w:ascii="Times New Roman" w:hAnsi="Times New Roman"/>
          <w:sz w:val="24"/>
          <w:szCs w:val="24"/>
        </w:rPr>
        <w:tab/>
      </w:r>
      <w:r w:rsidRPr="00ED4C8E">
        <w:rPr>
          <w:rFonts w:ascii="Times New Roman" w:hAnsi="Times New Roman"/>
          <w:sz w:val="24"/>
          <w:szCs w:val="24"/>
        </w:rPr>
        <w:t>Th</w:t>
      </w:r>
      <w:r w:rsidR="004A1B12" w:rsidRPr="00ED4C8E">
        <w:rPr>
          <w:rFonts w:ascii="Times New Roman" w:hAnsi="Times New Roman"/>
          <w:sz w:val="24"/>
          <w:szCs w:val="24"/>
        </w:rPr>
        <w:t>e</w:t>
      </w:r>
      <w:r w:rsidR="00AF0093" w:rsidRPr="00ED4C8E">
        <w:rPr>
          <w:rFonts w:ascii="Times New Roman" w:hAnsi="Times New Roman"/>
          <w:sz w:val="24"/>
          <w:szCs w:val="24"/>
        </w:rPr>
        <w:t xml:space="preserve"> </w:t>
      </w:r>
      <w:r w:rsidR="00952E98" w:rsidRPr="00ED4C8E">
        <w:rPr>
          <w:rFonts w:ascii="Times New Roman" w:hAnsi="Times New Roman"/>
          <w:sz w:val="24"/>
          <w:szCs w:val="24"/>
        </w:rPr>
        <w:t>Agreement</w:t>
      </w:r>
      <w:r w:rsidR="00AF0093" w:rsidRPr="00ED4C8E">
        <w:rPr>
          <w:rFonts w:ascii="Times New Roman" w:hAnsi="Times New Roman"/>
          <w:sz w:val="24"/>
          <w:szCs w:val="24"/>
        </w:rPr>
        <w:t xml:space="preserve"> is governed by the applicable Union law complemented</w:t>
      </w:r>
      <w:r w:rsidR="00F5109B" w:rsidRPr="00ED4C8E">
        <w:rPr>
          <w:rFonts w:ascii="Times New Roman" w:hAnsi="Times New Roman"/>
          <w:sz w:val="24"/>
          <w:szCs w:val="24"/>
        </w:rPr>
        <w:t>,</w:t>
      </w:r>
      <w:r w:rsidR="00AF0093" w:rsidRPr="00ED4C8E">
        <w:rPr>
          <w:rFonts w:ascii="Times New Roman" w:hAnsi="Times New Roman"/>
          <w:sz w:val="24"/>
          <w:szCs w:val="24"/>
        </w:rPr>
        <w:t xml:space="preserve"> where necessary</w:t>
      </w:r>
      <w:r w:rsidR="00F5109B" w:rsidRPr="00ED4C8E">
        <w:rPr>
          <w:rFonts w:ascii="Times New Roman" w:hAnsi="Times New Roman"/>
          <w:sz w:val="24"/>
          <w:szCs w:val="24"/>
        </w:rPr>
        <w:t>,</w:t>
      </w:r>
      <w:r w:rsidR="00AF0093" w:rsidRPr="00ED4C8E">
        <w:rPr>
          <w:rFonts w:ascii="Times New Roman" w:hAnsi="Times New Roman"/>
          <w:sz w:val="24"/>
          <w:szCs w:val="24"/>
        </w:rPr>
        <w:t xml:space="preserve"> by the law of Belgium.</w:t>
      </w:r>
      <w:r w:rsidR="00AF0093" w:rsidRPr="00ED4C8E" w:rsidDel="00C61B58">
        <w:rPr>
          <w:rFonts w:ascii="Times New Roman" w:hAnsi="Times New Roman"/>
          <w:sz w:val="24"/>
          <w:szCs w:val="24"/>
        </w:rPr>
        <w:t xml:space="preserve"> </w:t>
      </w:r>
    </w:p>
    <w:p w14:paraId="3705857A" w14:textId="77777777" w:rsidR="00AF0093" w:rsidRPr="00ED4C8E" w:rsidRDefault="00AF0093" w:rsidP="00242651">
      <w:pPr>
        <w:adjustRightInd w:val="0"/>
        <w:spacing w:after="0" w:line="240" w:lineRule="auto"/>
        <w:ind w:left="709" w:hanging="709"/>
        <w:jc w:val="both"/>
        <w:rPr>
          <w:rFonts w:ascii="Times New Roman" w:hAnsi="Times New Roman"/>
          <w:sz w:val="24"/>
          <w:szCs w:val="24"/>
        </w:rPr>
      </w:pPr>
    </w:p>
    <w:p w14:paraId="69DE69F1" w14:textId="77777777" w:rsidR="00F61E8E" w:rsidRPr="00ED4C8E" w:rsidRDefault="00F61E8E" w:rsidP="00696E62">
      <w:pPr>
        <w:adjustRightInd w:val="0"/>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t>II.18.2</w:t>
      </w:r>
      <w:r w:rsidRPr="00ED4C8E">
        <w:rPr>
          <w:rFonts w:ascii="Times New Roman" w:hAnsi="Times New Roman"/>
          <w:b/>
          <w:sz w:val="24"/>
          <w:szCs w:val="24"/>
        </w:rPr>
        <w:tab/>
      </w:r>
      <w:r w:rsidRPr="00ED4C8E">
        <w:rPr>
          <w:rFonts w:ascii="Times New Roman" w:hAnsi="Times New Roman"/>
          <w:sz w:val="24"/>
          <w:szCs w:val="24"/>
        </w:rPr>
        <w:t xml:space="preserve">Pursuant to Article 272 </w:t>
      </w:r>
      <w:r w:rsidR="00364B22" w:rsidRPr="00ED4C8E">
        <w:rPr>
          <w:rFonts w:ascii="Times New Roman" w:hAnsi="Times New Roman"/>
          <w:sz w:val="24"/>
          <w:szCs w:val="24"/>
        </w:rPr>
        <w:t>TFEU</w:t>
      </w:r>
      <w:r w:rsidR="00A423C8" w:rsidRPr="00ED4C8E">
        <w:rPr>
          <w:rFonts w:ascii="Times New Roman" w:hAnsi="Times New Roman"/>
          <w:sz w:val="24"/>
          <w:szCs w:val="24"/>
        </w:rPr>
        <w:t>,</w:t>
      </w:r>
      <w:r w:rsidR="00364B22" w:rsidRPr="00ED4C8E">
        <w:rPr>
          <w:rFonts w:ascii="Times New Roman" w:hAnsi="Times New Roman"/>
          <w:sz w:val="24"/>
          <w:szCs w:val="24"/>
        </w:rPr>
        <w:t xml:space="preserve"> </w:t>
      </w:r>
      <w:r w:rsidRPr="00ED4C8E">
        <w:rPr>
          <w:rFonts w:ascii="Times New Roman" w:hAnsi="Times New Roman"/>
          <w:sz w:val="24"/>
          <w:szCs w:val="24"/>
        </w:rPr>
        <w:t>the General Court or</w:t>
      </w:r>
      <w:r w:rsidR="00A423C8" w:rsidRPr="00ED4C8E">
        <w:rPr>
          <w:rFonts w:ascii="Times New Roman" w:hAnsi="Times New Roman"/>
          <w:sz w:val="24"/>
          <w:szCs w:val="24"/>
        </w:rPr>
        <w:t>,</w:t>
      </w:r>
      <w:r w:rsidRPr="00ED4C8E">
        <w:rPr>
          <w:rFonts w:ascii="Times New Roman" w:hAnsi="Times New Roman"/>
          <w:sz w:val="24"/>
          <w:szCs w:val="24"/>
        </w:rPr>
        <w:t xml:space="preserve"> on appeal, the Court of Justice of the European Union, shall have sole jurisdiction to hear any dispute between the Union and any beneficiary concerning the interpretation, application or validity of this </w:t>
      </w:r>
      <w:r w:rsidR="00952E98" w:rsidRPr="00ED4C8E">
        <w:rPr>
          <w:rFonts w:ascii="Times New Roman" w:hAnsi="Times New Roman"/>
          <w:sz w:val="24"/>
          <w:szCs w:val="24"/>
        </w:rPr>
        <w:t>Agreement</w:t>
      </w:r>
      <w:r w:rsidRPr="00ED4C8E">
        <w:rPr>
          <w:rFonts w:ascii="Times New Roman" w:hAnsi="Times New Roman"/>
          <w:sz w:val="24"/>
          <w:szCs w:val="24"/>
        </w:rPr>
        <w:t>, if such dispute cannot be settled amicably.</w:t>
      </w:r>
    </w:p>
    <w:p w14:paraId="14932D7A" w14:textId="77777777" w:rsidR="00F61E8E" w:rsidRPr="00ED4C8E" w:rsidRDefault="00F61E8E" w:rsidP="00242651">
      <w:pPr>
        <w:adjustRightInd w:val="0"/>
        <w:spacing w:after="0" w:line="240" w:lineRule="auto"/>
        <w:ind w:left="851" w:hanging="851"/>
        <w:jc w:val="both"/>
        <w:rPr>
          <w:rFonts w:ascii="Times New Roman" w:hAnsi="Times New Roman"/>
          <w:b/>
          <w:sz w:val="24"/>
          <w:szCs w:val="24"/>
        </w:rPr>
      </w:pPr>
    </w:p>
    <w:p w14:paraId="6D445C83" w14:textId="77777777" w:rsidR="00AF0093" w:rsidRPr="00ED4C8E" w:rsidRDefault="008F04E4" w:rsidP="00242651">
      <w:pPr>
        <w:adjustRightInd w:val="0"/>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lastRenderedPageBreak/>
        <w:t>I</w:t>
      </w:r>
      <w:r w:rsidR="00AF0093" w:rsidRPr="00ED4C8E">
        <w:rPr>
          <w:rFonts w:ascii="Times New Roman" w:hAnsi="Times New Roman"/>
          <w:b/>
          <w:sz w:val="24"/>
          <w:szCs w:val="24"/>
        </w:rPr>
        <w:t>I.</w:t>
      </w:r>
      <w:r w:rsidR="009B606A" w:rsidRPr="00ED4C8E">
        <w:rPr>
          <w:rFonts w:ascii="Times New Roman" w:hAnsi="Times New Roman"/>
          <w:b/>
          <w:sz w:val="24"/>
          <w:szCs w:val="24"/>
        </w:rPr>
        <w:t>18</w:t>
      </w:r>
      <w:r w:rsidR="00AF0093" w:rsidRPr="00ED4C8E">
        <w:rPr>
          <w:rFonts w:ascii="Times New Roman" w:hAnsi="Times New Roman"/>
          <w:b/>
          <w:sz w:val="24"/>
          <w:szCs w:val="24"/>
        </w:rPr>
        <w:t>.</w:t>
      </w:r>
      <w:r w:rsidR="00F61E8E" w:rsidRPr="00ED4C8E">
        <w:rPr>
          <w:rFonts w:ascii="Times New Roman" w:hAnsi="Times New Roman"/>
          <w:b/>
          <w:sz w:val="24"/>
          <w:szCs w:val="24"/>
        </w:rPr>
        <w:t>3</w:t>
      </w:r>
      <w:r w:rsidR="00D718D9" w:rsidRPr="00ED4C8E">
        <w:rPr>
          <w:rFonts w:ascii="Times New Roman" w:hAnsi="Times New Roman"/>
          <w:b/>
          <w:sz w:val="24"/>
          <w:szCs w:val="24"/>
        </w:rPr>
        <w:tab/>
      </w:r>
      <w:r w:rsidR="00AF0093" w:rsidRPr="00ED4C8E">
        <w:rPr>
          <w:rFonts w:ascii="Times New Roman" w:hAnsi="Times New Roman"/>
          <w:sz w:val="24"/>
          <w:szCs w:val="24"/>
        </w:rPr>
        <w:t>By virtue of Article 299 T</w:t>
      </w:r>
      <w:r w:rsidR="00F61E8E" w:rsidRPr="00ED4C8E">
        <w:rPr>
          <w:rFonts w:ascii="Times New Roman" w:hAnsi="Times New Roman"/>
          <w:sz w:val="24"/>
          <w:szCs w:val="24"/>
        </w:rPr>
        <w:t>FEU</w:t>
      </w:r>
      <w:r w:rsidR="00AF0093" w:rsidRPr="00ED4C8E">
        <w:rPr>
          <w:rFonts w:ascii="Times New Roman" w:hAnsi="Times New Roman"/>
          <w:sz w:val="24"/>
          <w:szCs w:val="24"/>
        </w:rPr>
        <w:t xml:space="preserve">, for the purposes of recoveries </w:t>
      </w:r>
      <w:r w:rsidR="002632BC" w:rsidRPr="00ED4C8E">
        <w:rPr>
          <w:rFonts w:ascii="Times New Roman" w:hAnsi="Times New Roman"/>
          <w:sz w:val="24"/>
          <w:szCs w:val="24"/>
        </w:rPr>
        <w:t>within the meaning of Article II.</w:t>
      </w:r>
      <w:r w:rsidR="003034FE" w:rsidRPr="00ED4C8E">
        <w:rPr>
          <w:rFonts w:ascii="Times New Roman" w:hAnsi="Times New Roman"/>
          <w:sz w:val="24"/>
          <w:szCs w:val="24"/>
        </w:rPr>
        <w:t xml:space="preserve">26 </w:t>
      </w:r>
      <w:r w:rsidR="00AF0093" w:rsidRPr="00ED4C8E">
        <w:rPr>
          <w:rFonts w:ascii="Times New Roman" w:hAnsi="Times New Roman"/>
          <w:sz w:val="24"/>
          <w:szCs w:val="24"/>
        </w:rPr>
        <w:t xml:space="preserve">or financial penalties, the </w:t>
      </w:r>
      <w:r w:rsidR="00EF6132">
        <w:rPr>
          <w:rFonts w:ascii="Times New Roman" w:hAnsi="Times New Roman"/>
          <w:sz w:val="24"/>
          <w:szCs w:val="24"/>
        </w:rPr>
        <w:t>Agency</w:t>
      </w:r>
      <w:r w:rsidR="00AF0093" w:rsidRPr="00ED4C8E">
        <w:rPr>
          <w:rFonts w:ascii="Times New Roman" w:hAnsi="Times New Roman"/>
          <w:sz w:val="24"/>
          <w:szCs w:val="24"/>
        </w:rPr>
        <w:t xml:space="preserve"> may adopt an enforceable decision to impose pecuniary obligations on persons other than States. An </w:t>
      </w:r>
      <w:r w:rsidR="008E32C7">
        <w:rPr>
          <w:rFonts w:ascii="Times New Roman" w:hAnsi="Times New Roman"/>
          <w:sz w:val="24"/>
          <w:szCs w:val="24"/>
        </w:rPr>
        <w:t>action</w:t>
      </w:r>
      <w:r w:rsidR="008E32C7" w:rsidRPr="00ED4C8E">
        <w:rPr>
          <w:rFonts w:ascii="Times New Roman" w:hAnsi="Times New Roman"/>
          <w:sz w:val="24"/>
          <w:szCs w:val="24"/>
        </w:rPr>
        <w:t xml:space="preserve"> </w:t>
      </w:r>
      <w:r w:rsidR="00AF0093" w:rsidRPr="00ED4C8E">
        <w:rPr>
          <w:rFonts w:ascii="Times New Roman" w:hAnsi="Times New Roman"/>
          <w:sz w:val="24"/>
          <w:szCs w:val="24"/>
        </w:rPr>
        <w:t>may be brought against such decision before the General Court of the European Union</w:t>
      </w:r>
      <w:r w:rsidR="00F61E8E" w:rsidRPr="00ED4C8E">
        <w:rPr>
          <w:rFonts w:ascii="Times New Roman" w:hAnsi="Times New Roman"/>
          <w:sz w:val="24"/>
          <w:szCs w:val="24"/>
        </w:rPr>
        <w:t xml:space="preserve"> pursuant to Article 263 TFEU</w:t>
      </w:r>
      <w:r w:rsidR="00AF0093" w:rsidRPr="00ED4C8E">
        <w:rPr>
          <w:rFonts w:ascii="Times New Roman" w:hAnsi="Times New Roman"/>
          <w:sz w:val="24"/>
          <w:szCs w:val="24"/>
        </w:rPr>
        <w:t>.</w:t>
      </w:r>
      <w:r w:rsidR="00F61E8E" w:rsidRPr="00ED4C8E">
        <w:rPr>
          <w:rFonts w:ascii="Times New Roman" w:hAnsi="Times New Roman"/>
          <w:sz w:val="24"/>
          <w:szCs w:val="24"/>
        </w:rPr>
        <w:t xml:space="preserve"> </w:t>
      </w:r>
    </w:p>
    <w:p w14:paraId="729DFA75" w14:textId="77777777" w:rsidR="00561812" w:rsidRPr="00ED4C8E" w:rsidRDefault="00561812" w:rsidP="00242651">
      <w:pPr>
        <w:adjustRightInd w:val="0"/>
        <w:spacing w:after="0" w:line="240" w:lineRule="auto"/>
        <w:ind w:left="851" w:hanging="851"/>
        <w:jc w:val="both"/>
        <w:rPr>
          <w:rFonts w:ascii="Times New Roman" w:hAnsi="Times New Roman"/>
          <w:sz w:val="24"/>
          <w:szCs w:val="24"/>
        </w:rPr>
      </w:pPr>
    </w:p>
    <w:p w14:paraId="319E57DC" w14:textId="77777777" w:rsidR="00AF0093" w:rsidRPr="00ED4C8E" w:rsidRDefault="00561812" w:rsidP="00181127">
      <w:pPr>
        <w:adjustRightInd w:val="0"/>
        <w:spacing w:after="0" w:line="240" w:lineRule="auto"/>
        <w:ind w:left="851" w:hanging="851"/>
        <w:jc w:val="both"/>
        <w:rPr>
          <w:rFonts w:ascii="Times New Roman" w:hAnsi="Times New Roman"/>
          <w:sz w:val="24"/>
          <w:szCs w:val="24"/>
        </w:rPr>
      </w:pPr>
      <w:r w:rsidRPr="000B07B6">
        <w:rPr>
          <w:rFonts w:ascii="Times New Roman" w:hAnsi="Times New Roman"/>
          <w:b/>
          <w:sz w:val="24"/>
          <w:szCs w:val="24"/>
        </w:rPr>
        <w:t>II.18.4</w:t>
      </w:r>
      <w:r w:rsidRPr="00ED4C8E">
        <w:rPr>
          <w:rFonts w:ascii="Times New Roman" w:hAnsi="Times New Roman"/>
          <w:sz w:val="24"/>
          <w:szCs w:val="24"/>
        </w:rPr>
        <w:tab/>
        <w:t xml:space="preserve">By derogation from Article II.18.2, where a beneficiary is legally established in a country other than a Member State of the European Union (the 'non EU beneficiary'), the </w:t>
      </w:r>
      <w:r w:rsidR="00EF6132">
        <w:rPr>
          <w:rFonts w:ascii="Times New Roman" w:hAnsi="Times New Roman"/>
          <w:sz w:val="24"/>
          <w:szCs w:val="24"/>
        </w:rPr>
        <w:t>Agency</w:t>
      </w:r>
      <w:r w:rsidRPr="00ED4C8E">
        <w:rPr>
          <w:rFonts w:ascii="Times New Roman" w:hAnsi="Times New Roman"/>
          <w:sz w:val="24"/>
          <w:szCs w:val="24"/>
        </w:rPr>
        <w:t xml:space="preserve"> and/or the non EU beneficiary may bring before the Belgian Courts any dispute between the Union and the non EU beneficiary concerning the interpretation, application or validity of the Agreement, if such dispute cannot be settled amicably. In such case where one party (i.e. the </w:t>
      </w:r>
      <w:r w:rsidR="00EF6132">
        <w:rPr>
          <w:rFonts w:ascii="Times New Roman" w:hAnsi="Times New Roman"/>
          <w:sz w:val="24"/>
          <w:szCs w:val="24"/>
        </w:rPr>
        <w:t>Agency</w:t>
      </w:r>
      <w:r w:rsidRPr="00ED4C8E">
        <w:rPr>
          <w:rFonts w:ascii="Times New Roman" w:hAnsi="Times New Roman"/>
          <w:sz w:val="24"/>
          <w:szCs w:val="24"/>
        </w:rPr>
        <w:t xml:space="preserve"> or the non EU beneficiary) has brought proceedings before the Belgian Courts concerning the interpretation, application or validity of the Agreement, the other party may not bring a claim arising from the interpretation, application or validity of the Agreement in any other court than the Belgian Courts already seized.</w:t>
      </w:r>
    </w:p>
    <w:p w14:paraId="229D686B" w14:textId="77777777" w:rsidR="00561812" w:rsidRPr="00ED4C8E" w:rsidRDefault="00561812" w:rsidP="00181127">
      <w:pPr>
        <w:adjustRightInd w:val="0"/>
        <w:spacing w:after="0" w:line="240" w:lineRule="auto"/>
        <w:jc w:val="both"/>
        <w:rPr>
          <w:rFonts w:ascii="Times New Roman" w:hAnsi="Times New Roman"/>
          <w:sz w:val="24"/>
          <w:szCs w:val="24"/>
        </w:rPr>
      </w:pPr>
    </w:p>
    <w:p w14:paraId="0BBB8E04" w14:textId="77777777" w:rsidR="00B102D8" w:rsidRDefault="00B102D8">
      <w:pPr>
        <w:spacing w:after="0" w:line="240" w:lineRule="auto"/>
        <w:rPr>
          <w:rFonts w:ascii="Times New Roman" w:hAnsi="Times New Roman"/>
          <w:b/>
          <w:bCs/>
          <w:sz w:val="24"/>
          <w:szCs w:val="24"/>
        </w:rPr>
      </w:pPr>
      <w:r>
        <w:rPr>
          <w:rFonts w:ascii="Times New Roman" w:hAnsi="Times New Roman"/>
          <w:b/>
          <w:bCs/>
          <w:sz w:val="24"/>
          <w:szCs w:val="24"/>
        </w:rPr>
        <w:br w:type="page"/>
      </w:r>
    </w:p>
    <w:p w14:paraId="3543EB52" w14:textId="77777777" w:rsidR="00171637" w:rsidRPr="00ED4C8E" w:rsidRDefault="00171637" w:rsidP="00242651">
      <w:pPr>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lastRenderedPageBreak/>
        <w:t>PART B – FINANCIAL PROVISIONS</w:t>
      </w:r>
    </w:p>
    <w:p w14:paraId="09A787A7" w14:textId="77777777" w:rsidR="00171637" w:rsidRPr="00ED4C8E" w:rsidRDefault="00171637" w:rsidP="00242651">
      <w:pPr>
        <w:spacing w:after="0" w:line="240" w:lineRule="auto"/>
        <w:jc w:val="both"/>
        <w:outlineLvl w:val="0"/>
        <w:rPr>
          <w:rFonts w:ascii="Times New Roman" w:hAnsi="Times New Roman"/>
          <w:b/>
          <w:bCs/>
          <w:sz w:val="24"/>
          <w:szCs w:val="24"/>
        </w:rPr>
      </w:pPr>
    </w:p>
    <w:p w14:paraId="7B0BC37E" w14:textId="77777777" w:rsidR="00171637" w:rsidRPr="00ED4C8E" w:rsidRDefault="00171637" w:rsidP="00242651">
      <w:pPr>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ARTICLE II.19 – ELIGIBLE COSTS</w:t>
      </w:r>
    </w:p>
    <w:p w14:paraId="0D57B0F6" w14:textId="77777777" w:rsidR="00171637" w:rsidRPr="00ED4C8E" w:rsidRDefault="00171637" w:rsidP="00242651">
      <w:pPr>
        <w:spacing w:after="0" w:line="240" w:lineRule="auto"/>
        <w:ind w:left="709" w:hanging="709"/>
        <w:jc w:val="both"/>
        <w:rPr>
          <w:rFonts w:ascii="Times New Roman" w:hAnsi="Times New Roman"/>
          <w:sz w:val="24"/>
          <w:szCs w:val="24"/>
        </w:rPr>
      </w:pPr>
    </w:p>
    <w:p w14:paraId="782C8E54" w14:textId="77777777" w:rsidR="00171637" w:rsidRPr="00ED4C8E" w:rsidRDefault="00171637" w:rsidP="00242651">
      <w:pPr>
        <w:tabs>
          <w:tab w:val="left" w:pos="851"/>
        </w:tabs>
        <w:spacing w:after="0" w:line="240" w:lineRule="auto"/>
        <w:jc w:val="both"/>
        <w:rPr>
          <w:rFonts w:ascii="Times New Roman" w:hAnsi="Times New Roman"/>
          <w:b/>
          <w:sz w:val="24"/>
          <w:szCs w:val="24"/>
        </w:rPr>
      </w:pPr>
      <w:r w:rsidRPr="00ED4C8E">
        <w:rPr>
          <w:rFonts w:ascii="Times New Roman" w:hAnsi="Times New Roman"/>
          <w:b/>
          <w:sz w:val="24"/>
          <w:szCs w:val="24"/>
        </w:rPr>
        <w:t>II.19.1</w:t>
      </w:r>
      <w:r w:rsidRPr="00ED4C8E">
        <w:rPr>
          <w:rFonts w:ascii="Times New Roman" w:hAnsi="Times New Roman"/>
          <w:b/>
          <w:sz w:val="24"/>
          <w:szCs w:val="24"/>
        </w:rPr>
        <w:tab/>
        <w:t>Conditions for the eligibility of costs</w:t>
      </w:r>
    </w:p>
    <w:p w14:paraId="605D18DC" w14:textId="77777777" w:rsidR="00171637" w:rsidRPr="00ED4C8E" w:rsidRDefault="00171637" w:rsidP="00242651">
      <w:pPr>
        <w:spacing w:after="0" w:line="240" w:lineRule="auto"/>
        <w:jc w:val="both"/>
        <w:rPr>
          <w:rFonts w:ascii="Times New Roman" w:hAnsi="Times New Roman"/>
          <w:sz w:val="24"/>
          <w:szCs w:val="24"/>
        </w:rPr>
      </w:pPr>
    </w:p>
    <w:p w14:paraId="6E8FA2EF" w14:textId="77777777" w:rsidR="00171637" w:rsidRPr="00ED4C8E" w:rsidRDefault="00867034" w:rsidP="00242651">
      <w:pPr>
        <w:spacing w:after="0" w:line="240" w:lineRule="auto"/>
        <w:jc w:val="both"/>
        <w:rPr>
          <w:rFonts w:ascii="Times New Roman" w:hAnsi="Times New Roman"/>
          <w:sz w:val="24"/>
          <w:szCs w:val="24"/>
        </w:rPr>
      </w:pPr>
      <w:r w:rsidRPr="00ED4C8E">
        <w:rPr>
          <w:rFonts w:ascii="Times New Roman" w:hAnsi="Times New Roman"/>
          <w:sz w:val="24"/>
          <w:szCs w:val="24"/>
        </w:rPr>
        <w:t>"</w:t>
      </w:r>
      <w:r w:rsidR="00171637" w:rsidRPr="00ED4C8E">
        <w:rPr>
          <w:rFonts w:ascii="Times New Roman" w:hAnsi="Times New Roman"/>
          <w:sz w:val="24"/>
          <w:szCs w:val="24"/>
        </w:rPr>
        <w:t>Eligible costs</w:t>
      </w:r>
      <w:r w:rsidRPr="00ED4C8E">
        <w:rPr>
          <w:rFonts w:ascii="Times New Roman" w:hAnsi="Times New Roman"/>
          <w:sz w:val="24"/>
          <w:szCs w:val="24"/>
        </w:rPr>
        <w:t>"</w:t>
      </w:r>
      <w:r w:rsidR="00171637" w:rsidRPr="00ED4C8E">
        <w:rPr>
          <w:rFonts w:ascii="Times New Roman" w:hAnsi="Times New Roman"/>
          <w:sz w:val="24"/>
          <w:szCs w:val="24"/>
        </w:rPr>
        <w:t xml:space="preserve"> of the </w:t>
      </w:r>
      <w:r w:rsidR="00BE655B" w:rsidRPr="00ED4C8E">
        <w:rPr>
          <w:rFonts w:ascii="Times New Roman" w:hAnsi="Times New Roman"/>
          <w:sz w:val="24"/>
          <w:szCs w:val="24"/>
        </w:rPr>
        <w:t>project</w:t>
      </w:r>
      <w:r w:rsidR="00171637" w:rsidRPr="00ED4C8E">
        <w:rPr>
          <w:rFonts w:ascii="Times New Roman" w:hAnsi="Times New Roman"/>
          <w:sz w:val="24"/>
          <w:szCs w:val="24"/>
        </w:rPr>
        <w:t xml:space="preserve"> are costs actually incurred by the beneficiary which meet the following criteria: </w:t>
      </w:r>
    </w:p>
    <w:p w14:paraId="176AA410" w14:textId="77777777" w:rsidR="00171637" w:rsidRPr="00ED4C8E" w:rsidRDefault="00171637" w:rsidP="00242651">
      <w:pPr>
        <w:spacing w:after="0" w:line="240" w:lineRule="auto"/>
        <w:ind w:left="207"/>
        <w:jc w:val="both"/>
        <w:rPr>
          <w:rFonts w:ascii="Times New Roman" w:hAnsi="Times New Roman"/>
          <w:sz w:val="24"/>
          <w:szCs w:val="24"/>
        </w:rPr>
      </w:pPr>
    </w:p>
    <w:p w14:paraId="7124A964" w14:textId="77777777" w:rsidR="004C0838" w:rsidRPr="007C5A13" w:rsidRDefault="00171637" w:rsidP="00FC12F9">
      <w:pPr>
        <w:numPr>
          <w:ilvl w:val="0"/>
          <w:numId w:val="11"/>
        </w:numPr>
        <w:tabs>
          <w:tab w:val="clear" w:pos="720"/>
          <w:tab w:val="num" w:pos="567"/>
        </w:tabs>
        <w:spacing w:after="0" w:line="240" w:lineRule="auto"/>
        <w:ind w:left="567" w:hanging="567"/>
        <w:jc w:val="both"/>
        <w:rPr>
          <w:rFonts w:ascii="Times New Roman" w:hAnsi="Times New Roman"/>
          <w:szCs w:val="24"/>
        </w:rPr>
      </w:pPr>
      <w:r w:rsidRPr="007C5A13">
        <w:rPr>
          <w:rFonts w:ascii="Times New Roman" w:eastAsia="Times New Roman" w:hAnsi="Times New Roman"/>
          <w:sz w:val="24"/>
          <w:szCs w:val="24"/>
        </w:rPr>
        <w:t xml:space="preserve">they are incurred in the period </w:t>
      </w:r>
      <w:r w:rsidR="00530F8B" w:rsidRPr="007C5A13">
        <w:rPr>
          <w:rFonts w:ascii="Times New Roman" w:eastAsia="Times New Roman" w:hAnsi="Times New Roman"/>
          <w:sz w:val="24"/>
          <w:szCs w:val="24"/>
        </w:rPr>
        <w:t>set out in Article I.2.2</w:t>
      </w:r>
      <w:r w:rsidRPr="007C5A13">
        <w:rPr>
          <w:rFonts w:ascii="Times New Roman" w:eastAsia="Times New Roman" w:hAnsi="Times New Roman"/>
          <w:sz w:val="24"/>
          <w:szCs w:val="24"/>
        </w:rPr>
        <w:t>, with the exception of costs relating to the request for payment of the balance and the corresponding supporting documents referred to in Article II.23.</w:t>
      </w:r>
      <w:r w:rsidR="00226EB0" w:rsidRPr="007C5A13">
        <w:rPr>
          <w:rFonts w:ascii="Times New Roman" w:eastAsia="Times New Roman" w:hAnsi="Times New Roman"/>
          <w:sz w:val="24"/>
          <w:szCs w:val="24"/>
        </w:rPr>
        <w:t>2</w:t>
      </w:r>
      <w:r w:rsidRPr="007C5A13">
        <w:rPr>
          <w:rFonts w:ascii="Times New Roman" w:eastAsia="Times New Roman" w:hAnsi="Times New Roman"/>
          <w:sz w:val="24"/>
          <w:szCs w:val="24"/>
        </w:rPr>
        <w:t xml:space="preserve">; </w:t>
      </w:r>
    </w:p>
    <w:p w14:paraId="26834848" w14:textId="77777777" w:rsidR="004C0838" w:rsidRPr="00ED4C8E" w:rsidRDefault="004C0838" w:rsidP="00BB6A5C">
      <w:pPr>
        <w:pStyle w:val="article11"/>
        <w:numPr>
          <w:ilvl w:val="0"/>
          <w:numId w:val="0"/>
        </w:numPr>
        <w:ind w:left="567"/>
      </w:pPr>
      <w:r w:rsidRPr="00ED4C8E">
        <w:t xml:space="preserve">A cost shall be considered as incurred </w:t>
      </w:r>
      <w:r w:rsidR="007F0214" w:rsidRPr="00ED4C8E">
        <w:t xml:space="preserve">in the period set out in Article I.2.2 </w:t>
      </w:r>
      <w:r w:rsidRPr="00ED4C8E">
        <w:t>when:</w:t>
      </w:r>
    </w:p>
    <w:p w14:paraId="1578BBD0" w14:textId="77777777" w:rsidR="004C0838" w:rsidRPr="00BB6A5C" w:rsidRDefault="004C0838" w:rsidP="009D4525">
      <w:pPr>
        <w:pStyle w:val="article11"/>
        <w:numPr>
          <w:ilvl w:val="0"/>
          <w:numId w:val="21"/>
        </w:numPr>
      </w:pPr>
      <w:r w:rsidRPr="00BB6A5C">
        <w:t>the legal obligation to pay was contracted after the start</w:t>
      </w:r>
      <w:r w:rsidR="00A728AF" w:rsidRPr="00BB6A5C">
        <w:t>ing</w:t>
      </w:r>
      <w:r w:rsidRPr="00BB6A5C">
        <w:t xml:space="preserve"> date </w:t>
      </w:r>
      <w:r w:rsidR="00593D2B">
        <w:t xml:space="preserve">and before the end date </w:t>
      </w:r>
      <w:r w:rsidRPr="00BB6A5C">
        <w:t xml:space="preserve">of the project, or after the signature of the grant agreement by the </w:t>
      </w:r>
      <w:r w:rsidR="00EF6132">
        <w:t>Agency</w:t>
      </w:r>
      <w:r w:rsidRPr="00BB6A5C">
        <w:t xml:space="preserve"> in case this signature takes place before the project start</w:t>
      </w:r>
      <w:r w:rsidR="00DB0285" w:rsidRPr="00BB6A5C">
        <w:t>ing</w:t>
      </w:r>
      <w:r w:rsidRPr="00BB6A5C">
        <w:t xml:space="preserve"> date</w:t>
      </w:r>
      <w:r w:rsidRPr="00ED4C8E">
        <w:t>;</w:t>
      </w:r>
    </w:p>
    <w:p w14:paraId="53C9E33E" w14:textId="77777777" w:rsidR="00171637" w:rsidRPr="00ED4C8E" w:rsidRDefault="00171637" w:rsidP="00696E62">
      <w:pPr>
        <w:tabs>
          <w:tab w:val="num" w:pos="567"/>
        </w:tabs>
        <w:spacing w:after="0" w:line="240" w:lineRule="auto"/>
        <w:ind w:left="567" w:hanging="567"/>
        <w:jc w:val="both"/>
        <w:rPr>
          <w:rFonts w:ascii="Times New Roman" w:hAnsi="Times New Roman"/>
          <w:sz w:val="24"/>
          <w:szCs w:val="24"/>
        </w:rPr>
      </w:pPr>
    </w:p>
    <w:p w14:paraId="031FA2B6" w14:textId="77777777" w:rsidR="00171637" w:rsidRPr="000D5232" w:rsidRDefault="00171637" w:rsidP="00FC12F9">
      <w:pPr>
        <w:numPr>
          <w:ilvl w:val="0"/>
          <w:numId w:val="11"/>
        </w:numPr>
        <w:tabs>
          <w:tab w:val="clear" w:pos="720"/>
          <w:tab w:val="num" w:pos="567"/>
        </w:tabs>
        <w:spacing w:after="0" w:line="240" w:lineRule="auto"/>
        <w:ind w:left="567" w:hanging="567"/>
        <w:jc w:val="both"/>
        <w:rPr>
          <w:rFonts w:ascii="Times New Roman" w:eastAsia="Times New Roman" w:hAnsi="Times New Roman"/>
          <w:sz w:val="24"/>
          <w:szCs w:val="24"/>
        </w:rPr>
      </w:pPr>
      <w:r w:rsidRPr="00ED4C8E">
        <w:rPr>
          <w:rFonts w:ascii="Times New Roman" w:eastAsia="Times New Roman" w:hAnsi="Times New Roman"/>
          <w:sz w:val="24"/>
          <w:szCs w:val="24"/>
        </w:rPr>
        <w:t xml:space="preserve">they are indicated in the </w:t>
      </w:r>
      <w:r w:rsidRPr="000D5232">
        <w:rPr>
          <w:rFonts w:ascii="Times New Roman" w:eastAsia="Times New Roman" w:hAnsi="Times New Roman"/>
          <w:sz w:val="24"/>
          <w:szCs w:val="24"/>
        </w:rPr>
        <w:t xml:space="preserve">estimated budget of the </w:t>
      </w:r>
      <w:r w:rsidR="00BE655B" w:rsidRPr="000D5232">
        <w:rPr>
          <w:rFonts w:ascii="Times New Roman" w:eastAsia="Times New Roman" w:hAnsi="Times New Roman"/>
          <w:sz w:val="24"/>
          <w:szCs w:val="24"/>
        </w:rPr>
        <w:t>project</w:t>
      </w:r>
      <w:r w:rsidR="00530F8B" w:rsidRPr="000D5232">
        <w:rPr>
          <w:rFonts w:ascii="Times New Roman" w:eastAsia="Times New Roman" w:hAnsi="Times New Roman"/>
          <w:sz w:val="24"/>
          <w:szCs w:val="24"/>
        </w:rPr>
        <w:t xml:space="preserve"> set out in Annex II</w:t>
      </w:r>
      <w:r w:rsidR="00596296">
        <w:rPr>
          <w:rFonts w:ascii="Times New Roman" w:eastAsia="Times New Roman" w:hAnsi="Times New Roman"/>
          <w:sz w:val="24"/>
          <w:szCs w:val="24"/>
        </w:rPr>
        <w:t>I</w:t>
      </w:r>
      <w:r w:rsidR="004C0838" w:rsidRPr="000D5232">
        <w:rPr>
          <w:rFonts w:ascii="Times New Roman" w:eastAsia="Times New Roman" w:hAnsi="Times New Roman"/>
          <w:sz w:val="24"/>
          <w:szCs w:val="24"/>
        </w:rPr>
        <w:t xml:space="preserve"> </w:t>
      </w:r>
      <w:r w:rsidR="004C0838" w:rsidRPr="000D5232">
        <w:rPr>
          <w:rFonts w:ascii="Times New Roman" w:hAnsi="Times New Roman"/>
          <w:sz w:val="24"/>
          <w:szCs w:val="24"/>
        </w:rPr>
        <w:t xml:space="preserve">or have been </w:t>
      </w:r>
      <w:r w:rsidR="000D5232" w:rsidRPr="000D5232">
        <w:rPr>
          <w:rFonts w:ascii="Times New Roman" w:hAnsi="Times New Roman"/>
          <w:sz w:val="24"/>
          <w:szCs w:val="24"/>
        </w:rPr>
        <w:t xml:space="preserve">accepted </w:t>
      </w:r>
      <w:r w:rsidR="00A87D42" w:rsidRPr="000D5232">
        <w:rPr>
          <w:rFonts w:ascii="Times New Roman" w:hAnsi="Times New Roman"/>
          <w:sz w:val="24"/>
          <w:szCs w:val="24"/>
        </w:rPr>
        <w:t xml:space="preserve">by the </w:t>
      </w:r>
      <w:r w:rsidR="00EF6132">
        <w:rPr>
          <w:rFonts w:ascii="Times New Roman" w:hAnsi="Times New Roman"/>
          <w:sz w:val="24"/>
          <w:szCs w:val="24"/>
        </w:rPr>
        <w:t>Agency</w:t>
      </w:r>
      <w:r w:rsidR="000D5232" w:rsidRPr="000D5232">
        <w:rPr>
          <w:rFonts w:ascii="Times New Roman" w:hAnsi="Times New Roman"/>
          <w:sz w:val="24"/>
          <w:szCs w:val="24"/>
        </w:rPr>
        <w:t xml:space="preserve"> as necessary to achieve the objectives of the project</w:t>
      </w:r>
      <w:r w:rsidRPr="000D5232">
        <w:rPr>
          <w:rFonts w:ascii="Times New Roman" w:eastAsia="Times New Roman" w:hAnsi="Times New Roman"/>
          <w:sz w:val="24"/>
          <w:szCs w:val="24"/>
        </w:rPr>
        <w:t>;</w:t>
      </w:r>
    </w:p>
    <w:p w14:paraId="6FB1C3C8" w14:textId="77777777" w:rsidR="00171637" w:rsidRPr="00ED4C8E" w:rsidRDefault="00171637" w:rsidP="00696E62">
      <w:pPr>
        <w:tabs>
          <w:tab w:val="num" w:pos="567"/>
        </w:tabs>
        <w:spacing w:after="0" w:line="240" w:lineRule="auto"/>
        <w:ind w:left="567" w:hanging="567"/>
        <w:jc w:val="both"/>
        <w:rPr>
          <w:rFonts w:ascii="Times New Roman" w:hAnsi="Times New Roman"/>
          <w:sz w:val="24"/>
          <w:szCs w:val="24"/>
        </w:rPr>
      </w:pPr>
    </w:p>
    <w:p w14:paraId="11B0BB2F" w14:textId="77777777" w:rsidR="00171637" w:rsidRPr="00ED4C8E" w:rsidRDefault="00171637" w:rsidP="00FC12F9">
      <w:pPr>
        <w:numPr>
          <w:ilvl w:val="0"/>
          <w:numId w:val="11"/>
        </w:numPr>
        <w:tabs>
          <w:tab w:val="clear" w:pos="720"/>
          <w:tab w:val="num" w:pos="567"/>
        </w:tabs>
        <w:spacing w:after="0" w:line="240" w:lineRule="auto"/>
        <w:ind w:left="567" w:hanging="567"/>
        <w:jc w:val="both"/>
        <w:rPr>
          <w:rFonts w:ascii="Times New Roman" w:eastAsia="Times New Roman" w:hAnsi="Times New Roman"/>
          <w:sz w:val="24"/>
          <w:szCs w:val="24"/>
        </w:rPr>
      </w:pPr>
      <w:r w:rsidRPr="00ED4C8E">
        <w:rPr>
          <w:rFonts w:ascii="Times New Roman" w:eastAsia="Times New Roman" w:hAnsi="Times New Roman"/>
          <w:sz w:val="24"/>
          <w:szCs w:val="24"/>
        </w:rPr>
        <w:t xml:space="preserve">they are incurred in connection with the </w:t>
      </w:r>
      <w:r w:rsidR="00BE655B" w:rsidRPr="00ED4C8E">
        <w:rPr>
          <w:rFonts w:ascii="Times New Roman" w:eastAsia="Times New Roman" w:hAnsi="Times New Roman"/>
          <w:sz w:val="24"/>
          <w:szCs w:val="24"/>
        </w:rPr>
        <w:t>project</w:t>
      </w:r>
      <w:r w:rsidRPr="00ED4C8E">
        <w:rPr>
          <w:rFonts w:ascii="Times New Roman" w:eastAsia="Times New Roman" w:hAnsi="Times New Roman"/>
          <w:sz w:val="24"/>
          <w:szCs w:val="24"/>
        </w:rPr>
        <w:t xml:space="preserve"> as described in Annex I</w:t>
      </w:r>
      <w:r w:rsidR="007F0214" w:rsidRPr="00ED4C8E">
        <w:rPr>
          <w:rFonts w:ascii="Times New Roman" w:eastAsia="Times New Roman" w:hAnsi="Times New Roman"/>
          <w:sz w:val="24"/>
          <w:szCs w:val="24"/>
        </w:rPr>
        <w:t>I</w:t>
      </w:r>
      <w:r w:rsidRPr="00ED4C8E">
        <w:rPr>
          <w:rFonts w:ascii="Times New Roman" w:eastAsia="Times New Roman" w:hAnsi="Times New Roman"/>
          <w:sz w:val="24"/>
          <w:szCs w:val="24"/>
        </w:rPr>
        <w:t xml:space="preserve"> and are necessary for its implementation;</w:t>
      </w:r>
    </w:p>
    <w:p w14:paraId="4409B74A" w14:textId="77777777" w:rsidR="00171637" w:rsidRPr="00ED4C8E" w:rsidRDefault="00171637" w:rsidP="00696E62">
      <w:pPr>
        <w:tabs>
          <w:tab w:val="num" w:pos="567"/>
        </w:tabs>
        <w:spacing w:after="0" w:line="240" w:lineRule="auto"/>
        <w:ind w:left="567" w:hanging="567"/>
        <w:jc w:val="both"/>
        <w:rPr>
          <w:rFonts w:ascii="Times New Roman" w:hAnsi="Times New Roman"/>
          <w:sz w:val="24"/>
          <w:szCs w:val="24"/>
        </w:rPr>
      </w:pPr>
    </w:p>
    <w:p w14:paraId="43C97B15" w14:textId="77777777" w:rsidR="00171637" w:rsidRPr="00ED4C8E" w:rsidRDefault="00171637" w:rsidP="00FC12F9">
      <w:pPr>
        <w:pStyle w:val="ListDash"/>
        <w:numPr>
          <w:ilvl w:val="0"/>
          <w:numId w:val="11"/>
        </w:numPr>
        <w:tabs>
          <w:tab w:val="clear" w:pos="720"/>
          <w:tab w:val="num" w:pos="567"/>
        </w:tabs>
        <w:spacing w:after="0"/>
        <w:ind w:left="567" w:hanging="567"/>
        <w:rPr>
          <w:szCs w:val="24"/>
        </w:rPr>
      </w:pPr>
      <w:r w:rsidRPr="00ED4C8E">
        <w:rPr>
          <w:szCs w:val="24"/>
        </w:rPr>
        <w:t xml:space="preserve">they are identifiable and verifiable, in particular being recorded in the accounting records of the beneficiary and determined according to the applicable accounting standards of the country where the beneficiary is established and with the usual cost accounting practices of the beneficiary;  </w:t>
      </w:r>
    </w:p>
    <w:p w14:paraId="2383AF5E" w14:textId="77777777" w:rsidR="00171637" w:rsidRPr="00ED4C8E" w:rsidRDefault="00171637" w:rsidP="00696E62">
      <w:pPr>
        <w:tabs>
          <w:tab w:val="num" w:pos="567"/>
        </w:tabs>
        <w:spacing w:after="0" w:line="240" w:lineRule="auto"/>
        <w:ind w:left="567" w:hanging="567"/>
        <w:jc w:val="both"/>
        <w:rPr>
          <w:rFonts w:ascii="Times New Roman" w:hAnsi="Times New Roman"/>
          <w:sz w:val="24"/>
          <w:szCs w:val="24"/>
        </w:rPr>
      </w:pPr>
    </w:p>
    <w:p w14:paraId="0DEB81B8" w14:textId="77777777" w:rsidR="00171637" w:rsidRPr="00ED4C8E" w:rsidRDefault="00171637" w:rsidP="00FC12F9">
      <w:pPr>
        <w:numPr>
          <w:ilvl w:val="0"/>
          <w:numId w:val="11"/>
        </w:numPr>
        <w:tabs>
          <w:tab w:val="clear" w:pos="720"/>
          <w:tab w:val="num" w:pos="567"/>
        </w:tabs>
        <w:spacing w:after="0" w:line="240" w:lineRule="auto"/>
        <w:ind w:left="567" w:hanging="567"/>
        <w:jc w:val="both"/>
        <w:rPr>
          <w:rFonts w:ascii="Times New Roman" w:eastAsia="Times New Roman" w:hAnsi="Times New Roman"/>
          <w:sz w:val="24"/>
          <w:szCs w:val="24"/>
        </w:rPr>
      </w:pPr>
      <w:r w:rsidRPr="00ED4C8E">
        <w:rPr>
          <w:rFonts w:ascii="Times New Roman" w:eastAsia="Times New Roman" w:hAnsi="Times New Roman"/>
          <w:sz w:val="24"/>
          <w:szCs w:val="24"/>
        </w:rPr>
        <w:t>they comply with the requirements of applicable tax and social legislation</w:t>
      </w:r>
      <w:r w:rsidR="00A423C8" w:rsidRPr="00ED4C8E">
        <w:rPr>
          <w:rFonts w:ascii="Times New Roman" w:eastAsia="Times New Roman" w:hAnsi="Times New Roman"/>
          <w:sz w:val="24"/>
          <w:szCs w:val="24"/>
        </w:rPr>
        <w:t>;</w:t>
      </w:r>
      <w:r w:rsidRPr="00ED4C8E">
        <w:rPr>
          <w:rFonts w:ascii="Times New Roman" w:eastAsia="Times New Roman" w:hAnsi="Times New Roman"/>
          <w:sz w:val="24"/>
          <w:szCs w:val="24"/>
        </w:rPr>
        <w:t xml:space="preserve"> and</w:t>
      </w:r>
    </w:p>
    <w:p w14:paraId="1EDC17C8" w14:textId="77777777" w:rsidR="00171637" w:rsidRPr="00ED4C8E" w:rsidRDefault="00171637" w:rsidP="00696E62">
      <w:pPr>
        <w:tabs>
          <w:tab w:val="num" w:pos="567"/>
        </w:tabs>
        <w:spacing w:after="0" w:line="240" w:lineRule="auto"/>
        <w:ind w:left="567" w:hanging="567"/>
        <w:jc w:val="both"/>
        <w:rPr>
          <w:rFonts w:ascii="Times New Roman" w:hAnsi="Times New Roman"/>
          <w:sz w:val="24"/>
          <w:szCs w:val="24"/>
        </w:rPr>
      </w:pPr>
    </w:p>
    <w:p w14:paraId="7C892660" w14:textId="77777777" w:rsidR="00171637" w:rsidRPr="00ED4C8E" w:rsidRDefault="00171637" w:rsidP="00696E62">
      <w:pPr>
        <w:spacing w:after="0" w:line="240" w:lineRule="auto"/>
        <w:ind w:left="567" w:hanging="567"/>
        <w:jc w:val="both"/>
        <w:rPr>
          <w:rFonts w:ascii="Times New Roman" w:eastAsia="Times New Roman" w:hAnsi="Times New Roman"/>
          <w:sz w:val="24"/>
          <w:szCs w:val="24"/>
        </w:rPr>
      </w:pPr>
      <w:r w:rsidRPr="00ED4C8E">
        <w:rPr>
          <w:rFonts w:ascii="Times New Roman" w:eastAsia="Times New Roman" w:hAnsi="Times New Roman"/>
          <w:sz w:val="24"/>
          <w:szCs w:val="24"/>
        </w:rPr>
        <w:t xml:space="preserve">(f) </w:t>
      </w:r>
      <w:r w:rsidRPr="00ED4C8E">
        <w:rPr>
          <w:rFonts w:ascii="Times New Roman" w:eastAsia="Times New Roman" w:hAnsi="Times New Roman"/>
          <w:sz w:val="24"/>
          <w:szCs w:val="24"/>
        </w:rPr>
        <w:tab/>
      </w:r>
      <w:proofErr w:type="gramStart"/>
      <w:r w:rsidRPr="00ED4C8E">
        <w:rPr>
          <w:rFonts w:ascii="Times New Roman" w:eastAsia="Times New Roman" w:hAnsi="Times New Roman"/>
          <w:sz w:val="24"/>
          <w:szCs w:val="24"/>
        </w:rPr>
        <w:t>they</w:t>
      </w:r>
      <w:proofErr w:type="gramEnd"/>
      <w:r w:rsidRPr="00ED4C8E">
        <w:rPr>
          <w:rFonts w:ascii="Times New Roman" w:eastAsia="Times New Roman" w:hAnsi="Times New Roman"/>
          <w:sz w:val="24"/>
          <w:szCs w:val="24"/>
        </w:rPr>
        <w:t xml:space="preserve"> are reasonable, justified, and comply with the principle of sound financial management, in particular regarding economy and efficiency.</w:t>
      </w:r>
    </w:p>
    <w:p w14:paraId="34921F18" w14:textId="77777777" w:rsidR="00171637" w:rsidRPr="00ED4C8E" w:rsidRDefault="00171637" w:rsidP="00242651">
      <w:pPr>
        <w:spacing w:after="0" w:line="240" w:lineRule="auto"/>
        <w:ind w:left="567"/>
        <w:jc w:val="both"/>
        <w:rPr>
          <w:rFonts w:ascii="Times New Roman" w:hAnsi="Times New Roman"/>
          <w:sz w:val="24"/>
          <w:szCs w:val="24"/>
        </w:rPr>
      </w:pPr>
    </w:p>
    <w:p w14:paraId="64BFBD0C" w14:textId="77777777" w:rsidR="00171637" w:rsidRPr="00ED4C8E" w:rsidRDefault="00171637" w:rsidP="00242651">
      <w:pPr>
        <w:tabs>
          <w:tab w:val="left" w:pos="851"/>
        </w:tabs>
        <w:autoSpaceDE w:val="0"/>
        <w:autoSpaceDN w:val="0"/>
        <w:adjustRightInd w:val="0"/>
        <w:spacing w:after="0" w:line="240" w:lineRule="auto"/>
        <w:jc w:val="both"/>
        <w:rPr>
          <w:rFonts w:ascii="Times New Roman" w:hAnsi="Times New Roman"/>
          <w:b/>
          <w:sz w:val="24"/>
          <w:szCs w:val="24"/>
        </w:rPr>
      </w:pPr>
      <w:r w:rsidRPr="00ED4C8E">
        <w:rPr>
          <w:rFonts w:ascii="Times New Roman" w:hAnsi="Times New Roman"/>
          <w:b/>
          <w:sz w:val="24"/>
          <w:szCs w:val="24"/>
        </w:rPr>
        <w:t>II.19.2</w:t>
      </w:r>
      <w:r w:rsidRPr="00ED4C8E">
        <w:rPr>
          <w:rFonts w:ascii="Times New Roman" w:hAnsi="Times New Roman"/>
          <w:b/>
          <w:sz w:val="24"/>
          <w:szCs w:val="24"/>
        </w:rPr>
        <w:tab/>
        <w:t>Eligible direct costs</w:t>
      </w:r>
    </w:p>
    <w:p w14:paraId="2AC473B1"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4D970A38" w14:textId="77777777" w:rsidR="00A423C8" w:rsidRPr="00ED4C8E" w:rsidRDefault="002632BC" w:rsidP="00242651">
      <w:pPr>
        <w:autoSpaceDE w:val="0"/>
        <w:autoSpaceDN w:val="0"/>
        <w:adjustRightInd w:val="0"/>
        <w:spacing w:after="0" w:line="240" w:lineRule="auto"/>
        <w:jc w:val="both"/>
        <w:rPr>
          <w:rFonts w:ascii="Times New Roman" w:hAnsi="Times New Roman"/>
          <w:sz w:val="24"/>
          <w:szCs w:val="24"/>
        </w:rPr>
      </w:pPr>
      <w:r w:rsidRPr="00ED4C8E">
        <w:rPr>
          <w:rFonts w:ascii="Times New Roman" w:hAnsi="Times New Roman"/>
          <w:sz w:val="24"/>
          <w:szCs w:val="24"/>
        </w:rPr>
        <w:t>"</w:t>
      </w:r>
      <w:r w:rsidR="00171637" w:rsidRPr="00ED4C8E">
        <w:rPr>
          <w:rFonts w:ascii="Times New Roman" w:hAnsi="Times New Roman"/>
          <w:sz w:val="24"/>
          <w:szCs w:val="24"/>
        </w:rPr>
        <w:t>Direct costs</w:t>
      </w:r>
      <w:r w:rsidRPr="00ED4C8E">
        <w:rPr>
          <w:rFonts w:ascii="Times New Roman" w:hAnsi="Times New Roman"/>
          <w:sz w:val="24"/>
          <w:szCs w:val="24"/>
        </w:rPr>
        <w:t>"</w:t>
      </w:r>
      <w:r w:rsidR="00171637" w:rsidRPr="00ED4C8E">
        <w:rPr>
          <w:rFonts w:ascii="Times New Roman" w:hAnsi="Times New Roman"/>
          <w:sz w:val="24"/>
          <w:szCs w:val="24"/>
        </w:rPr>
        <w:t xml:space="preserve"> of the </w:t>
      </w:r>
      <w:r w:rsidR="00BE655B" w:rsidRPr="00ED4C8E">
        <w:rPr>
          <w:rFonts w:ascii="Times New Roman" w:hAnsi="Times New Roman"/>
          <w:sz w:val="24"/>
          <w:szCs w:val="24"/>
        </w:rPr>
        <w:t>project</w:t>
      </w:r>
      <w:r w:rsidR="00171637" w:rsidRPr="00ED4C8E">
        <w:rPr>
          <w:rFonts w:ascii="Times New Roman" w:hAnsi="Times New Roman"/>
          <w:sz w:val="24"/>
          <w:szCs w:val="24"/>
        </w:rPr>
        <w:t xml:space="preserve"> are those specific costs which are directly linked to the implementation of the </w:t>
      </w:r>
      <w:r w:rsidR="00BE655B" w:rsidRPr="00ED4C8E">
        <w:rPr>
          <w:rFonts w:ascii="Times New Roman" w:hAnsi="Times New Roman"/>
          <w:sz w:val="24"/>
          <w:szCs w:val="24"/>
        </w:rPr>
        <w:t>project</w:t>
      </w:r>
      <w:r w:rsidR="00171637" w:rsidRPr="00ED4C8E">
        <w:rPr>
          <w:rFonts w:ascii="Times New Roman" w:hAnsi="Times New Roman"/>
          <w:sz w:val="24"/>
          <w:szCs w:val="24"/>
        </w:rPr>
        <w:t xml:space="preserve"> and can therefore be attributed directly to it. They may not include any indirect costs.</w:t>
      </w:r>
    </w:p>
    <w:p w14:paraId="366FD3AC"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7B183257"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To be eligible, </w:t>
      </w:r>
      <w:r w:rsidR="00651240" w:rsidRPr="00ED4C8E">
        <w:rPr>
          <w:rFonts w:ascii="Times New Roman" w:hAnsi="Times New Roman"/>
          <w:sz w:val="24"/>
          <w:szCs w:val="24"/>
        </w:rPr>
        <w:t xml:space="preserve">direct </w:t>
      </w:r>
      <w:r w:rsidRPr="00ED4C8E">
        <w:rPr>
          <w:rFonts w:ascii="Times New Roman" w:hAnsi="Times New Roman"/>
          <w:sz w:val="24"/>
          <w:szCs w:val="24"/>
        </w:rPr>
        <w:t>costs shall comply with the conditions of eligibility set out in</w:t>
      </w:r>
      <w:r w:rsidR="00065E8B" w:rsidRPr="00ED4C8E">
        <w:rPr>
          <w:rFonts w:ascii="Times New Roman" w:hAnsi="Times New Roman"/>
          <w:sz w:val="24"/>
          <w:szCs w:val="24"/>
        </w:rPr>
        <w:t xml:space="preserve"> Article II.19.1</w:t>
      </w:r>
      <w:r w:rsidRPr="00ED4C8E">
        <w:rPr>
          <w:rFonts w:ascii="Times New Roman" w:hAnsi="Times New Roman"/>
          <w:sz w:val="24"/>
          <w:szCs w:val="24"/>
        </w:rPr>
        <w:t>.</w:t>
      </w:r>
    </w:p>
    <w:p w14:paraId="6A503108"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217602CF"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In particular, the following categories of costs are eligible direct costs, provided that they satisfy the conditions of eligibility set out in </w:t>
      </w:r>
      <w:r w:rsidR="00065E8B" w:rsidRPr="00ED4C8E">
        <w:rPr>
          <w:rFonts w:ascii="Times New Roman" w:hAnsi="Times New Roman"/>
          <w:sz w:val="24"/>
          <w:szCs w:val="24"/>
        </w:rPr>
        <w:t>Article II.19.1</w:t>
      </w:r>
      <w:r w:rsidRPr="00ED4C8E">
        <w:rPr>
          <w:rFonts w:ascii="Times New Roman" w:hAnsi="Times New Roman"/>
          <w:sz w:val="24"/>
          <w:szCs w:val="24"/>
        </w:rPr>
        <w:t xml:space="preserve"> as well as the following conditions: </w:t>
      </w:r>
    </w:p>
    <w:p w14:paraId="47567F30" w14:textId="77777777" w:rsidR="004C0838" w:rsidRPr="00ED4C8E" w:rsidRDefault="00171637" w:rsidP="007C3070">
      <w:pPr>
        <w:pStyle w:val="article11"/>
        <w:numPr>
          <w:ilvl w:val="0"/>
          <w:numId w:val="0"/>
        </w:numPr>
      </w:pPr>
      <w:r w:rsidRPr="00ED4C8E">
        <w:rPr>
          <w:szCs w:val="24"/>
        </w:rPr>
        <w:t>(a)</w:t>
      </w:r>
      <w:r w:rsidRPr="00ED4C8E">
        <w:rPr>
          <w:szCs w:val="24"/>
        </w:rPr>
        <w:tab/>
        <w:t xml:space="preserve">the </w:t>
      </w:r>
      <w:r w:rsidRPr="00ED4C8E">
        <w:rPr>
          <w:b/>
          <w:i/>
          <w:szCs w:val="24"/>
        </w:rPr>
        <w:t>costs of personnel</w:t>
      </w:r>
      <w:r w:rsidRPr="00ED4C8E">
        <w:rPr>
          <w:szCs w:val="24"/>
        </w:rPr>
        <w:t xml:space="preserve"> </w:t>
      </w:r>
      <w:r w:rsidR="008A50B5">
        <w:rPr>
          <w:szCs w:val="24"/>
        </w:rPr>
        <w:t xml:space="preserve">(also referred to as </w:t>
      </w:r>
      <w:r w:rsidR="00903FE3">
        <w:rPr>
          <w:szCs w:val="24"/>
        </w:rPr>
        <w:t>“</w:t>
      </w:r>
      <w:r w:rsidR="00BC089C">
        <w:rPr>
          <w:szCs w:val="24"/>
        </w:rPr>
        <w:t>direct p</w:t>
      </w:r>
      <w:r w:rsidR="008A50B5">
        <w:rPr>
          <w:szCs w:val="24"/>
        </w:rPr>
        <w:t xml:space="preserve">ersonal </w:t>
      </w:r>
      <w:r w:rsidR="00BC089C">
        <w:rPr>
          <w:szCs w:val="24"/>
        </w:rPr>
        <w:t>c</w:t>
      </w:r>
      <w:r w:rsidR="00296150">
        <w:rPr>
          <w:szCs w:val="24"/>
        </w:rPr>
        <w:t>ost</w:t>
      </w:r>
      <w:r w:rsidR="00903FE3">
        <w:rPr>
          <w:szCs w:val="24"/>
        </w:rPr>
        <w:t>”</w:t>
      </w:r>
      <w:r w:rsidR="00296150">
        <w:rPr>
          <w:szCs w:val="24"/>
        </w:rPr>
        <w:t xml:space="preserve">) </w:t>
      </w:r>
      <w:r w:rsidRPr="00ED4C8E">
        <w:rPr>
          <w:szCs w:val="24"/>
        </w:rPr>
        <w:t xml:space="preserve">working under an employment contract with the beneficiary or an equivalent appointing act and assigned to the </w:t>
      </w:r>
      <w:r w:rsidR="00BE655B" w:rsidRPr="00ED4C8E">
        <w:rPr>
          <w:szCs w:val="24"/>
        </w:rPr>
        <w:t>project</w:t>
      </w:r>
      <w:r w:rsidRPr="00ED4C8E">
        <w:rPr>
          <w:szCs w:val="24"/>
        </w:rPr>
        <w:t xml:space="preserve">, comprising actual salaries plus social security contributions and other statutory costs </w:t>
      </w:r>
      <w:r w:rsidRPr="00ED4C8E">
        <w:rPr>
          <w:szCs w:val="24"/>
        </w:rPr>
        <w:lastRenderedPageBreak/>
        <w:t xml:space="preserve">included in the remuneration, provided that these costs are in line with the beneficiary's usual policy on remuneration; </w:t>
      </w:r>
      <w:r w:rsidRPr="00ED4C8E">
        <w:t xml:space="preserve"> </w:t>
      </w:r>
    </w:p>
    <w:p w14:paraId="5C5A32EC" w14:textId="77777777" w:rsidR="007C3070" w:rsidRPr="00ED4C8E" w:rsidRDefault="007C3070" w:rsidP="007C3070">
      <w:pPr>
        <w:pStyle w:val="article11"/>
        <w:numPr>
          <w:ilvl w:val="0"/>
          <w:numId w:val="0"/>
        </w:numPr>
        <w:tabs>
          <w:tab w:val="left" w:pos="0"/>
        </w:tabs>
        <w:spacing w:after="240"/>
      </w:pPr>
      <w:r w:rsidRPr="00ED4C8E">
        <w:t>The costs of natural persons working under a contract with the coordinating beneficiary or an associated beneficiary other than an employment contract may be assimilated to such costs of personnel, provided that the following conditions are fulfilled:</w:t>
      </w:r>
    </w:p>
    <w:p w14:paraId="0B606373" w14:textId="77777777" w:rsidR="007C3070" w:rsidRPr="00ED4C8E" w:rsidRDefault="007C3070" w:rsidP="00BC089C">
      <w:pPr>
        <w:pStyle w:val="article11"/>
        <w:numPr>
          <w:ilvl w:val="0"/>
          <w:numId w:val="0"/>
        </w:numPr>
        <w:spacing w:after="240"/>
        <w:ind w:left="709" w:hanging="709"/>
      </w:pPr>
      <w:r w:rsidRPr="00ED4C8E">
        <w:t>(i)</w:t>
      </w:r>
      <w:r w:rsidRPr="00ED4C8E">
        <w:tab/>
      </w:r>
      <w:proofErr w:type="gramStart"/>
      <w:r w:rsidRPr="00ED4C8E">
        <w:t>the</w:t>
      </w:r>
      <w:proofErr w:type="gramEnd"/>
      <w:r w:rsidRPr="00ED4C8E">
        <w:t xml:space="preserve"> natural person works under the instructions of the beneficiary and, unless otherwise agreed with the beneficiary, in the premises of the beneficiary;</w:t>
      </w:r>
    </w:p>
    <w:p w14:paraId="0BD3F2D8" w14:textId="77777777" w:rsidR="007C3070" w:rsidRPr="00ED4C8E" w:rsidRDefault="007C3070" w:rsidP="00BC089C">
      <w:pPr>
        <w:pStyle w:val="article11"/>
        <w:numPr>
          <w:ilvl w:val="0"/>
          <w:numId w:val="0"/>
        </w:numPr>
        <w:spacing w:after="240"/>
        <w:ind w:left="709" w:hanging="709"/>
      </w:pPr>
      <w:r w:rsidRPr="00ED4C8E">
        <w:t>(ii)</w:t>
      </w:r>
      <w:r w:rsidRPr="00ED4C8E">
        <w:tab/>
      </w:r>
      <w:proofErr w:type="gramStart"/>
      <w:r w:rsidRPr="00ED4C8E">
        <w:t>the</w:t>
      </w:r>
      <w:proofErr w:type="gramEnd"/>
      <w:r w:rsidRPr="00ED4C8E">
        <w:t xml:space="preserve"> result of the work belongs to the beneficiary; and</w:t>
      </w:r>
    </w:p>
    <w:p w14:paraId="5D18078F" w14:textId="77777777" w:rsidR="007C3070" w:rsidRDefault="007C3070" w:rsidP="00844495">
      <w:pPr>
        <w:pStyle w:val="article11"/>
        <w:numPr>
          <w:ilvl w:val="0"/>
          <w:numId w:val="0"/>
        </w:numPr>
        <w:spacing w:after="240"/>
        <w:ind w:left="709" w:hanging="709"/>
      </w:pPr>
      <w:r w:rsidRPr="00ED4C8E">
        <w:t xml:space="preserve">(iii) </w:t>
      </w:r>
      <w:r w:rsidRPr="00ED4C8E">
        <w:tab/>
      </w:r>
      <w:proofErr w:type="gramStart"/>
      <w:r w:rsidRPr="00ED4C8E">
        <w:t>the</w:t>
      </w:r>
      <w:proofErr w:type="gramEnd"/>
      <w:r w:rsidRPr="00ED4C8E">
        <w:t xml:space="preserve"> costs are not significantly different from the costs of personnel performing similar tasks under an employment contract with the beneficiary.</w:t>
      </w:r>
    </w:p>
    <w:p w14:paraId="7DE6D089" w14:textId="77777777" w:rsidR="004C0838" w:rsidRPr="00844495" w:rsidRDefault="00385E46" w:rsidP="001C1646">
      <w:pPr>
        <w:pStyle w:val="text11"/>
        <w:tabs>
          <w:tab w:val="left" w:pos="1276"/>
        </w:tabs>
        <w:ind w:left="643"/>
      </w:pPr>
      <w:r>
        <w:t>T</w:t>
      </w:r>
      <w:r w:rsidR="004C0838" w:rsidRPr="00844495">
        <w:t xml:space="preserve">he sum of the public contributions </w:t>
      </w:r>
      <w:r w:rsidR="00FE6DC1" w:rsidRPr="00844495">
        <w:t xml:space="preserve">as beneficiaries </w:t>
      </w:r>
      <w:r w:rsidR="004C0838" w:rsidRPr="00844495">
        <w:t xml:space="preserve">to the project budget must exceed by at least 2 % the sum of the salary costs charged to the project </w:t>
      </w:r>
      <w:r w:rsidR="00FE6DC1" w:rsidRPr="00844495">
        <w:t xml:space="preserve">described in Annex II </w:t>
      </w:r>
      <w:r w:rsidR="004C0838" w:rsidRPr="00844495">
        <w:t>for p</w:t>
      </w:r>
      <w:r w:rsidR="00FE6DC1" w:rsidRPr="00844495">
        <w:t>ublic body employees</w:t>
      </w:r>
      <w:r w:rsidR="004C0838" w:rsidRPr="00844495">
        <w:t xml:space="preserve"> who are not considered 'additional'.</w:t>
      </w:r>
    </w:p>
    <w:p w14:paraId="1ADB24F0" w14:textId="77777777" w:rsidR="004C0838" w:rsidRPr="001C1646" w:rsidRDefault="00844495" w:rsidP="001C1646">
      <w:pPr>
        <w:pStyle w:val="text11"/>
        <w:tabs>
          <w:tab w:val="left" w:pos="1276"/>
        </w:tabs>
        <w:ind w:left="643"/>
      </w:pPr>
      <w:r>
        <w:t>'</w:t>
      </w:r>
      <w:r w:rsidR="00FE6DC1" w:rsidRPr="00844495">
        <w:t>A</w:t>
      </w:r>
      <w:r w:rsidR="004C0838" w:rsidRPr="00844495">
        <w:t>dditional</w:t>
      </w:r>
      <w:r>
        <w:t>'</w:t>
      </w:r>
      <w:r w:rsidR="004C0838" w:rsidRPr="00844495">
        <w:t xml:space="preserve"> personnel includes all employees –</w:t>
      </w:r>
      <w:r w:rsidR="00D52C7C" w:rsidRPr="001C1646">
        <w:t xml:space="preserve"> </w:t>
      </w:r>
      <w:r w:rsidR="004C0838" w:rsidRPr="001C1646">
        <w:t>permanent or temporary – of public bodies whose contracts or contract renewals:</w:t>
      </w:r>
    </w:p>
    <w:p w14:paraId="6424C6C1" w14:textId="77777777" w:rsidR="004C0838" w:rsidRPr="001C1646" w:rsidRDefault="004C0838" w:rsidP="00844495">
      <w:pPr>
        <w:pStyle w:val="text11"/>
        <w:tabs>
          <w:tab w:val="left" w:pos="1276"/>
        </w:tabs>
        <w:ind w:left="807"/>
      </w:pPr>
      <w:r w:rsidRPr="001C1646">
        <w:t xml:space="preserve">- start on or after the start date of the project or on or after the date of signature of the grant agreement by the </w:t>
      </w:r>
      <w:r w:rsidR="00EF6132">
        <w:t>Agency</w:t>
      </w:r>
      <w:r w:rsidRPr="001C1646">
        <w:t xml:space="preserve"> in case this date takes place before the project start date</w:t>
      </w:r>
      <w:r w:rsidR="00620188">
        <w:t>, and</w:t>
      </w:r>
    </w:p>
    <w:p w14:paraId="71E9C376" w14:textId="77777777" w:rsidR="004C0838" w:rsidRPr="00ED4C8E" w:rsidRDefault="004C0838" w:rsidP="00844495">
      <w:pPr>
        <w:pStyle w:val="text11"/>
        <w:spacing w:after="120"/>
        <w:ind w:left="807"/>
      </w:pPr>
      <w:r w:rsidRPr="001C1646">
        <w:t xml:space="preserve">- </w:t>
      </w:r>
      <w:proofErr w:type="gramStart"/>
      <w:r w:rsidRPr="001C1646">
        <w:t>specifically</w:t>
      </w:r>
      <w:proofErr w:type="gramEnd"/>
      <w:r w:rsidRPr="001C1646">
        <w:t xml:space="preserve"> </w:t>
      </w:r>
      <w:r w:rsidR="00FE6DC1" w:rsidRPr="001C1646">
        <w:t>second/assign them to</w:t>
      </w:r>
      <w:r w:rsidRPr="001C1646">
        <w:t xml:space="preserve"> the project.</w:t>
      </w:r>
    </w:p>
    <w:p w14:paraId="2FFC6E8B" w14:textId="77777777" w:rsidR="003F7C32" w:rsidRPr="00ED4C8E" w:rsidRDefault="004C0838" w:rsidP="00491239">
      <w:pPr>
        <w:autoSpaceDE w:val="0"/>
        <w:autoSpaceDN w:val="0"/>
        <w:adjustRightInd w:val="0"/>
        <w:spacing w:after="0" w:line="240" w:lineRule="auto"/>
        <w:ind w:left="643"/>
        <w:jc w:val="both"/>
        <w:rPr>
          <w:rFonts w:ascii="Times New Roman" w:hAnsi="Times New Roman"/>
          <w:sz w:val="24"/>
          <w:szCs w:val="24"/>
        </w:rPr>
      </w:pPr>
      <w:r w:rsidRPr="001C1646">
        <w:rPr>
          <w:rFonts w:ascii="Times New Roman" w:hAnsi="Times New Roman"/>
          <w:sz w:val="24"/>
          <w:szCs w:val="24"/>
        </w:rPr>
        <w:t xml:space="preserve">For </w:t>
      </w:r>
      <w:r w:rsidRPr="001C1646">
        <w:rPr>
          <w:rFonts w:ascii="Times New Roman" w:hAnsi="Times New Roman"/>
          <w:i/>
          <w:sz w:val="24"/>
          <w:szCs w:val="24"/>
        </w:rPr>
        <w:t>LIFE Capacity Building projects</w:t>
      </w:r>
      <w:r w:rsidRPr="001C1646">
        <w:rPr>
          <w:rFonts w:ascii="Times New Roman" w:hAnsi="Times New Roman"/>
          <w:sz w:val="24"/>
          <w:szCs w:val="24"/>
        </w:rPr>
        <w:t>, the costs of non-additional personnel of public bodies are not eligible.</w:t>
      </w:r>
      <w:r w:rsidRPr="00ED4C8E">
        <w:rPr>
          <w:rFonts w:ascii="Times New Roman" w:hAnsi="Times New Roman"/>
        </w:rPr>
        <w:t xml:space="preserve"> </w:t>
      </w:r>
    </w:p>
    <w:p w14:paraId="02299AE6" w14:textId="77777777" w:rsidR="00171637" w:rsidRPr="00ED4C8E" w:rsidRDefault="00171637" w:rsidP="00491239">
      <w:pPr>
        <w:autoSpaceDE w:val="0"/>
        <w:autoSpaceDN w:val="0"/>
        <w:adjustRightInd w:val="0"/>
        <w:spacing w:after="0" w:line="240" w:lineRule="auto"/>
        <w:ind w:left="567" w:hanging="567"/>
        <w:jc w:val="both"/>
        <w:rPr>
          <w:rFonts w:ascii="Times New Roman" w:hAnsi="Times New Roman"/>
          <w:sz w:val="24"/>
          <w:szCs w:val="24"/>
        </w:rPr>
      </w:pPr>
    </w:p>
    <w:p w14:paraId="11281936" w14:textId="77777777" w:rsidR="00171637" w:rsidRPr="00ED4C8E" w:rsidRDefault="00171637" w:rsidP="00491239">
      <w:pPr>
        <w:spacing w:after="0" w:line="240" w:lineRule="auto"/>
        <w:ind w:left="567" w:hanging="567"/>
        <w:jc w:val="both"/>
        <w:rPr>
          <w:rFonts w:ascii="Times New Roman" w:hAnsi="Times New Roman"/>
          <w:sz w:val="24"/>
          <w:szCs w:val="24"/>
        </w:rPr>
      </w:pPr>
      <w:r w:rsidRPr="00ED4C8E">
        <w:rPr>
          <w:rFonts w:ascii="Times New Roman" w:hAnsi="Times New Roman"/>
          <w:sz w:val="24"/>
          <w:szCs w:val="24"/>
        </w:rPr>
        <w:t>(b)</w:t>
      </w:r>
      <w:r w:rsidRPr="00ED4C8E">
        <w:rPr>
          <w:rFonts w:ascii="Times New Roman" w:hAnsi="Times New Roman"/>
          <w:sz w:val="24"/>
          <w:szCs w:val="24"/>
        </w:rPr>
        <w:tab/>
      </w:r>
      <w:proofErr w:type="gramStart"/>
      <w:r w:rsidRPr="00ED4C8E">
        <w:rPr>
          <w:rFonts w:ascii="Times New Roman" w:hAnsi="Times New Roman"/>
          <w:b/>
          <w:i/>
          <w:sz w:val="24"/>
          <w:szCs w:val="24"/>
        </w:rPr>
        <w:t>costs</w:t>
      </w:r>
      <w:proofErr w:type="gramEnd"/>
      <w:r w:rsidRPr="00ED4C8E">
        <w:rPr>
          <w:rFonts w:ascii="Times New Roman" w:hAnsi="Times New Roman"/>
          <w:b/>
          <w:i/>
          <w:sz w:val="24"/>
          <w:szCs w:val="24"/>
        </w:rPr>
        <w:t xml:space="preserve"> of travel and related subsistence allowances</w:t>
      </w:r>
      <w:r w:rsidRPr="00ED4C8E">
        <w:rPr>
          <w:rFonts w:ascii="Times New Roman" w:hAnsi="Times New Roman"/>
          <w:sz w:val="24"/>
          <w:szCs w:val="24"/>
        </w:rPr>
        <w:t>, provided that these costs are in line with the beneficiary's usual practices on travel;</w:t>
      </w:r>
    </w:p>
    <w:p w14:paraId="4A5BF42D" w14:textId="77777777" w:rsidR="00106CDE" w:rsidRPr="00ED4C8E" w:rsidRDefault="00106CDE" w:rsidP="00923D88">
      <w:pPr>
        <w:autoSpaceDE w:val="0"/>
        <w:autoSpaceDN w:val="0"/>
        <w:adjustRightInd w:val="0"/>
        <w:spacing w:after="0" w:line="240" w:lineRule="auto"/>
        <w:jc w:val="both"/>
        <w:rPr>
          <w:rFonts w:ascii="Times New Roman" w:hAnsi="Times New Roman"/>
          <w:sz w:val="24"/>
          <w:szCs w:val="24"/>
        </w:rPr>
      </w:pPr>
    </w:p>
    <w:p w14:paraId="44B33EBC" w14:textId="77777777" w:rsidR="00106CDE" w:rsidRPr="00BF1EEF" w:rsidRDefault="00106CDE" w:rsidP="00106CDE">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F43A6E">
        <w:rPr>
          <w:rFonts w:ascii="Times New Roman" w:hAnsi="Times New Roman"/>
          <w:b/>
          <w:i/>
          <w:sz w:val="24"/>
          <w:szCs w:val="24"/>
        </w:rPr>
        <w:t>Depreciation costs and prototypes</w:t>
      </w:r>
    </w:p>
    <w:p w14:paraId="2B7A8AB7"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xml:space="preserve">(i) the </w:t>
      </w:r>
      <w:r w:rsidRPr="00F43A6E">
        <w:rPr>
          <w:rFonts w:ascii="Times New Roman" w:hAnsi="Times New Roman"/>
          <w:b/>
          <w:i/>
          <w:sz w:val="24"/>
          <w:szCs w:val="24"/>
        </w:rPr>
        <w:t>depreciation costs of durable goods</w:t>
      </w:r>
      <w:r w:rsidRPr="00BF1EEF">
        <w:rPr>
          <w:rFonts w:ascii="Times New Roman" w:hAnsi="Times New Roman"/>
          <w:sz w:val="24"/>
          <w:szCs w:val="24"/>
        </w:rPr>
        <w:t xml:space="preserve"> in the form of </w:t>
      </w:r>
      <w:r w:rsidRPr="00F43A6E">
        <w:rPr>
          <w:rFonts w:ascii="Times New Roman" w:hAnsi="Times New Roman"/>
          <w:b/>
          <w:i/>
          <w:sz w:val="24"/>
          <w:szCs w:val="24"/>
        </w:rPr>
        <w:t>new or second-hand equipment or infrastructure</w:t>
      </w:r>
      <w:r w:rsidRPr="00BF1EEF">
        <w:rPr>
          <w:rFonts w:ascii="Times New Roman" w:hAnsi="Times New Roman"/>
          <w:sz w:val="24"/>
          <w:szCs w:val="24"/>
        </w:rPr>
        <w:t xml:space="preserve"> as recorded in the accounting statements of the beneficiary (i.e. placed on its inventory or other type of registry of durable goods or treated as capital expenditure in accordance with the applicable tax and accounting rules), provided that the asset has been purchased in accordance with Article II.9 and that it is depreciated in accordance with the international accounting standards and the usual accounting practices of the beneficiary.  </w:t>
      </w:r>
    </w:p>
    <w:p w14:paraId="17284ED9" w14:textId="77777777" w:rsidR="00106CDE" w:rsidRPr="00BF1EEF" w:rsidRDefault="00106CDE" w:rsidP="00106CDE">
      <w:pPr>
        <w:autoSpaceDE w:val="0"/>
        <w:autoSpaceDN w:val="0"/>
        <w:adjustRightInd w:val="0"/>
        <w:spacing w:after="0" w:line="240" w:lineRule="auto"/>
        <w:ind w:left="567" w:hanging="567"/>
        <w:jc w:val="both"/>
        <w:rPr>
          <w:rFonts w:ascii="Times New Roman" w:hAnsi="Times New Roman"/>
          <w:sz w:val="24"/>
          <w:szCs w:val="24"/>
        </w:rPr>
      </w:pPr>
    </w:p>
    <w:p w14:paraId="00658F70"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xml:space="preserve">The costs of </w:t>
      </w:r>
      <w:r w:rsidRPr="00F43A6E">
        <w:rPr>
          <w:rFonts w:ascii="Times New Roman" w:hAnsi="Times New Roman"/>
          <w:b/>
          <w:i/>
          <w:sz w:val="24"/>
          <w:szCs w:val="24"/>
        </w:rPr>
        <w:t>rental or lease of equipment or infrastructure</w:t>
      </w:r>
      <w:r w:rsidRPr="00BF1EEF">
        <w:rPr>
          <w:rFonts w:ascii="Times New Roman" w:hAnsi="Times New Roman"/>
          <w:sz w:val="24"/>
          <w:szCs w:val="24"/>
        </w:rPr>
        <w:t xml:space="preserve"> are also eligible, provided that these costs do not exceed the depreciation costs of similar equipment or assets as calculated above and are exclusive of any finance fee; </w:t>
      </w:r>
    </w:p>
    <w:p w14:paraId="533C5C6E" w14:textId="77777777" w:rsidR="00106CDE" w:rsidRPr="00BF1EEF" w:rsidRDefault="00106CDE" w:rsidP="00106CDE">
      <w:pPr>
        <w:autoSpaceDE w:val="0"/>
        <w:autoSpaceDN w:val="0"/>
        <w:adjustRightInd w:val="0"/>
        <w:spacing w:after="0" w:line="240" w:lineRule="auto"/>
        <w:ind w:left="567" w:hanging="567"/>
        <w:jc w:val="both"/>
        <w:rPr>
          <w:rFonts w:ascii="Times New Roman" w:hAnsi="Times New Roman"/>
          <w:sz w:val="24"/>
          <w:szCs w:val="24"/>
        </w:rPr>
      </w:pPr>
    </w:p>
    <w:p w14:paraId="4DB2D043" w14:textId="77777777" w:rsidR="00106CDE"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Only the portion of the equipment's depreciation, rental or lease costs corresponding to the period set out in Article I.2.2 and the rate of actual use for the purposes of the proj</w:t>
      </w:r>
      <w:r>
        <w:rPr>
          <w:rFonts w:ascii="Times New Roman" w:hAnsi="Times New Roman"/>
          <w:sz w:val="24"/>
          <w:szCs w:val="24"/>
        </w:rPr>
        <w:t>ect may be taken into account.</w:t>
      </w:r>
    </w:p>
    <w:p w14:paraId="5FEC7C92"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p>
    <w:p w14:paraId="0E73CBE7"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lastRenderedPageBreak/>
        <w:t>The calculation basis for the eligible depreciation costs may not exceed the following ceilings:</w:t>
      </w:r>
    </w:p>
    <w:p w14:paraId="0B620EC0"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Equipment costs: 50% of the total purchase cost,</w:t>
      </w:r>
    </w:p>
    <w:p w14:paraId="4BDC8735" w14:textId="77777777" w:rsidR="00106CDE"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Infrastructure costs: 25% of the total purchase cost;</w:t>
      </w:r>
    </w:p>
    <w:p w14:paraId="663BE394"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p>
    <w:p w14:paraId="2296911D" w14:textId="77777777" w:rsidR="00106CDE"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xml:space="preserve">In </w:t>
      </w:r>
      <w:r w:rsidRPr="00F43A6E">
        <w:rPr>
          <w:rFonts w:ascii="Times New Roman" w:hAnsi="Times New Roman"/>
          <w:b/>
          <w:i/>
          <w:sz w:val="24"/>
          <w:szCs w:val="24"/>
        </w:rPr>
        <w:t>LIFE Capacity Building or LIFE Technical Assistance projects</w:t>
      </w:r>
      <w:r w:rsidRPr="00BF1EEF">
        <w:rPr>
          <w:rFonts w:ascii="Times New Roman" w:hAnsi="Times New Roman"/>
          <w:sz w:val="24"/>
          <w:szCs w:val="24"/>
        </w:rPr>
        <w:t>, depreciation cost and the costs of rental or lease of in</w:t>
      </w:r>
      <w:r>
        <w:rPr>
          <w:rFonts w:ascii="Times New Roman" w:hAnsi="Times New Roman"/>
          <w:sz w:val="24"/>
          <w:szCs w:val="24"/>
        </w:rPr>
        <w:t>frastructure are not eligible.</w:t>
      </w:r>
    </w:p>
    <w:p w14:paraId="0549D20A"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p>
    <w:p w14:paraId="7C0B8E90" w14:textId="77777777" w:rsidR="00106CDE"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xml:space="preserve">For </w:t>
      </w:r>
      <w:r w:rsidRPr="00F43A6E">
        <w:rPr>
          <w:rFonts w:ascii="Times New Roman" w:hAnsi="Times New Roman"/>
          <w:b/>
          <w:i/>
          <w:sz w:val="24"/>
          <w:szCs w:val="24"/>
        </w:rPr>
        <w:t>LIFE Nature and Biodiversity projects</w:t>
      </w:r>
      <w:r w:rsidRPr="00BF1EEF">
        <w:rPr>
          <w:rFonts w:ascii="Times New Roman" w:hAnsi="Times New Roman"/>
          <w:sz w:val="24"/>
          <w:szCs w:val="24"/>
        </w:rPr>
        <w:t xml:space="preserve">, the purchase costs incurred for durable goods by </w:t>
      </w:r>
      <w:r w:rsidRPr="00F43A6E">
        <w:rPr>
          <w:rFonts w:ascii="Times New Roman" w:hAnsi="Times New Roman"/>
          <w:b/>
          <w:i/>
          <w:sz w:val="24"/>
          <w:szCs w:val="24"/>
        </w:rPr>
        <w:t>public authorities or non-profit organisations</w:t>
      </w:r>
      <w:r w:rsidRPr="00BF1EEF">
        <w:rPr>
          <w:rFonts w:ascii="Times New Roman" w:hAnsi="Times New Roman"/>
          <w:sz w:val="24"/>
          <w:szCs w:val="24"/>
        </w:rPr>
        <w:t xml:space="preserve"> (also referred to as non-governmental / non-commercial organisations), intrinsically connected with the implementation of the project and used to a significant degree within its duration shall be considered eligible in full. Such eligibility shall be subject to the coordinating beneficiary and associated beneficiaries undertaking to continue to assign these goods definitively to nature conservation activities beyond the end of the project co-financed under LIFE Nature and Biodiversity.</w:t>
      </w:r>
    </w:p>
    <w:p w14:paraId="62692EB6"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p>
    <w:p w14:paraId="7831D474"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Costs incurred for the purchase of durable goods, including notice boards, can only be eligible if they bear the LIFE logo (and the Natura 2000 logo, when applicable);</w:t>
      </w:r>
    </w:p>
    <w:p w14:paraId="2AB06C44" w14:textId="77777777" w:rsidR="00106CDE" w:rsidRPr="00BF1EEF" w:rsidRDefault="00106CDE" w:rsidP="00106CDE">
      <w:pPr>
        <w:autoSpaceDE w:val="0"/>
        <w:autoSpaceDN w:val="0"/>
        <w:adjustRightInd w:val="0"/>
        <w:spacing w:after="0" w:line="240" w:lineRule="auto"/>
        <w:ind w:left="567" w:hanging="567"/>
        <w:jc w:val="both"/>
        <w:rPr>
          <w:rFonts w:ascii="Times New Roman" w:hAnsi="Times New Roman"/>
          <w:sz w:val="24"/>
          <w:szCs w:val="24"/>
        </w:rPr>
      </w:pPr>
    </w:p>
    <w:p w14:paraId="4D362593"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xml:space="preserve">(ii) A </w:t>
      </w:r>
      <w:r w:rsidRPr="00F43A6E">
        <w:rPr>
          <w:rFonts w:ascii="Times New Roman" w:hAnsi="Times New Roman"/>
          <w:b/>
          <w:i/>
          <w:sz w:val="24"/>
          <w:szCs w:val="24"/>
        </w:rPr>
        <w:t>prototype</w:t>
      </w:r>
      <w:r w:rsidRPr="00BF1EEF">
        <w:rPr>
          <w:rFonts w:ascii="Times New Roman" w:hAnsi="Times New Roman"/>
          <w:sz w:val="24"/>
          <w:szCs w:val="24"/>
        </w:rPr>
        <w:t xml:space="preserve"> is equipment or infrastructure specifically created for the implementation of the project and that has never been commercialised and/or is not available as a serial product. The prototype must play a crucial role in the demonstration activities of the project. </w:t>
      </w:r>
    </w:p>
    <w:p w14:paraId="314C4D13" w14:textId="77777777" w:rsidR="00106CDE" w:rsidRPr="00BF1EEF" w:rsidRDefault="00106CDE" w:rsidP="00106CDE">
      <w:pPr>
        <w:autoSpaceDE w:val="0"/>
        <w:autoSpaceDN w:val="0"/>
        <w:adjustRightInd w:val="0"/>
        <w:spacing w:after="0" w:line="240" w:lineRule="auto"/>
        <w:ind w:left="567" w:hanging="567"/>
        <w:jc w:val="both"/>
        <w:rPr>
          <w:rFonts w:ascii="Times New Roman" w:hAnsi="Times New Roman"/>
          <w:sz w:val="24"/>
          <w:szCs w:val="24"/>
        </w:rPr>
      </w:pPr>
    </w:p>
    <w:p w14:paraId="57358F1E"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xml:space="preserve">For </w:t>
      </w:r>
      <w:r w:rsidRPr="00F43A6E">
        <w:rPr>
          <w:rFonts w:ascii="Times New Roman" w:hAnsi="Times New Roman"/>
          <w:b/>
          <w:i/>
          <w:sz w:val="24"/>
          <w:szCs w:val="24"/>
        </w:rPr>
        <w:t>prototypes</w:t>
      </w:r>
      <w:r w:rsidRPr="00BF1EEF">
        <w:rPr>
          <w:rFonts w:ascii="Times New Roman" w:hAnsi="Times New Roman"/>
          <w:sz w:val="24"/>
          <w:szCs w:val="24"/>
        </w:rPr>
        <w:t xml:space="preserve"> 100% of the purchase costs of their components are eligible for co-funding.</w:t>
      </w:r>
    </w:p>
    <w:p w14:paraId="3CC05B19" w14:textId="77777777" w:rsidR="00106CDE" w:rsidRPr="00BF1EEF" w:rsidRDefault="00106CDE" w:rsidP="00106CDE">
      <w:pPr>
        <w:autoSpaceDE w:val="0"/>
        <w:autoSpaceDN w:val="0"/>
        <w:adjustRightInd w:val="0"/>
        <w:spacing w:after="0" w:line="240" w:lineRule="auto"/>
        <w:ind w:left="567" w:hanging="567"/>
        <w:jc w:val="both"/>
        <w:rPr>
          <w:rFonts w:ascii="Times New Roman" w:hAnsi="Times New Roman"/>
          <w:sz w:val="24"/>
          <w:szCs w:val="24"/>
        </w:rPr>
      </w:pPr>
    </w:p>
    <w:p w14:paraId="3A73A8D2" w14:textId="77777777" w:rsidR="00106CDE" w:rsidRPr="00BF1EEF" w:rsidRDefault="00106CDE" w:rsidP="00106CDE">
      <w:pPr>
        <w:autoSpaceDE w:val="0"/>
        <w:autoSpaceDN w:val="0"/>
        <w:adjustRightInd w:val="0"/>
        <w:spacing w:after="0" w:line="240" w:lineRule="auto"/>
        <w:ind w:left="567"/>
        <w:jc w:val="both"/>
        <w:rPr>
          <w:rFonts w:ascii="Times New Roman" w:hAnsi="Times New Roman"/>
          <w:sz w:val="24"/>
          <w:szCs w:val="24"/>
        </w:rPr>
      </w:pPr>
      <w:r w:rsidRPr="00BF1EEF">
        <w:rPr>
          <w:rFonts w:ascii="Times New Roman" w:hAnsi="Times New Roman"/>
          <w:sz w:val="24"/>
          <w:szCs w:val="24"/>
        </w:rPr>
        <w:t xml:space="preserve">A </w:t>
      </w:r>
      <w:r w:rsidRPr="00F43A6E">
        <w:rPr>
          <w:rFonts w:ascii="Times New Roman" w:hAnsi="Times New Roman"/>
          <w:b/>
          <w:i/>
          <w:sz w:val="24"/>
          <w:szCs w:val="24"/>
        </w:rPr>
        <w:t>prototype</w:t>
      </w:r>
      <w:r w:rsidRPr="00BF1EEF">
        <w:rPr>
          <w:rFonts w:ascii="Times New Roman" w:hAnsi="Times New Roman"/>
          <w:sz w:val="24"/>
          <w:szCs w:val="24"/>
        </w:rPr>
        <w:t xml:space="preserve"> may not be used for commercial purposes during the period set out in Article I.2.2.  Should the prototype or any of its components be used for commercial purposes (i.e. sold, leased, rented or used to produce goods or services) during the project, this shall be declared.  The costs of creating the prototype shall then be depreciated in accordance with the rules applicable to the purchase of new or second-hand equipment and infrastructure. Any related income should be declared.</w:t>
      </w:r>
    </w:p>
    <w:p w14:paraId="022058DC" w14:textId="77777777" w:rsidR="00171637" w:rsidRPr="00ED4C8E" w:rsidRDefault="00171637" w:rsidP="00491239">
      <w:pPr>
        <w:autoSpaceDE w:val="0"/>
        <w:autoSpaceDN w:val="0"/>
        <w:adjustRightInd w:val="0"/>
        <w:spacing w:after="0" w:line="240" w:lineRule="auto"/>
        <w:ind w:left="567" w:hanging="567"/>
        <w:jc w:val="both"/>
        <w:rPr>
          <w:rFonts w:ascii="Times New Roman" w:hAnsi="Times New Roman"/>
          <w:sz w:val="24"/>
          <w:szCs w:val="24"/>
        </w:rPr>
      </w:pPr>
    </w:p>
    <w:p w14:paraId="2DFD97DC" w14:textId="77777777" w:rsidR="00903FE3" w:rsidRDefault="00171637" w:rsidP="00491239">
      <w:pPr>
        <w:autoSpaceDE w:val="0"/>
        <w:autoSpaceDN w:val="0"/>
        <w:adjustRightInd w:val="0"/>
        <w:spacing w:after="0" w:line="240" w:lineRule="auto"/>
        <w:ind w:left="567" w:hanging="567"/>
        <w:jc w:val="both"/>
        <w:rPr>
          <w:rFonts w:ascii="Times New Roman" w:hAnsi="Times New Roman"/>
          <w:sz w:val="24"/>
          <w:szCs w:val="24"/>
        </w:rPr>
      </w:pPr>
      <w:r w:rsidRPr="00ED4C8E">
        <w:rPr>
          <w:rFonts w:ascii="Times New Roman" w:hAnsi="Times New Roman"/>
          <w:sz w:val="24"/>
          <w:szCs w:val="24"/>
        </w:rPr>
        <w:t>(d)</w:t>
      </w:r>
      <w:r w:rsidRPr="00ED4C8E">
        <w:rPr>
          <w:rFonts w:ascii="Times New Roman" w:hAnsi="Times New Roman"/>
          <w:sz w:val="24"/>
          <w:szCs w:val="24"/>
        </w:rPr>
        <w:tab/>
      </w:r>
      <w:proofErr w:type="gramStart"/>
      <w:r w:rsidRPr="00ED4C8E">
        <w:rPr>
          <w:rFonts w:ascii="Times New Roman" w:hAnsi="Times New Roman"/>
          <w:sz w:val="24"/>
          <w:szCs w:val="24"/>
        </w:rPr>
        <w:t>costs</w:t>
      </w:r>
      <w:proofErr w:type="gramEnd"/>
      <w:r w:rsidRPr="00ED4C8E">
        <w:rPr>
          <w:rFonts w:ascii="Times New Roman" w:hAnsi="Times New Roman"/>
          <w:sz w:val="24"/>
          <w:szCs w:val="24"/>
        </w:rPr>
        <w:t xml:space="preserve"> of </w:t>
      </w:r>
      <w:r w:rsidRPr="002B52F4">
        <w:rPr>
          <w:rFonts w:ascii="Times New Roman" w:hAnsi="Times New Roman"/>
          <w:b/>
          <w:i/>
          <w:sz w:val="24"/>
          <w:szCs w:val="24"/>
        </w:rPr>
        <w:t>consumables and supplies</w:t>
      </w:r>
      <w:r w:rsidR="002B52F4" w:rsidRPr="002B52F4">
        <w:rPr>
          <w:rFonts w:ascii="Times New Roman" w:hAnsi="Times New Roman"/>
          <w:sz w:val="24"/>
          <w:szCs w:val="24"/>
        </w:rPr>
        <w:t xml:space="preserve"> </w:t>
      </w:r>
      <w:r w:rsidR="002B52F4">
        <w:rPr>
          <w:rFonts w:ascii="Times New Roman" w:hAnsi="Times New Roman"/>
          <w:sz w:val="24"/>
          <w:szCs w:val="24"/>
        </w:rPr>
        <w:t>with the exception of general office consumables and supplies</w:t>
      </w:r>
      <w:r w:rsidRPr="00ED4C8E">
        <w:rPr>
          <w:rFonts w:ascii="Times New Roman" w:hAnsi="Times New Roman"/>
          <w:sz w:val="24"/>
          <w:szCs w:val="24"/>
        </w:rPr>
        <w:t xml:space="preserve">, provided that they are purchased in accordance with Article II.9 and are directly assigned to the </w:t>
      </w:r>
      <w:r w:rsidR="00BE655B" w:rsidRPr="00ED4C8E">
        <w:rPr>
          <w:rFonts w:ascii="Times New Roman" w:hAnsi="Times New Roman"/>
          <w:sz w:val="24"/>
          <w:szCs w:val="24"/>
        </w:rPr>
        <w:t>project</w:t>
      </w:r>
      <w:r w:rsidR="004C0838" w:rsidRPr="00ED4C8E">
        <w:rPr>
          <w:rFonts w:ascii="Times New Roman" w:hAnsi="Times New Roman"/>
          <w:sz w:val="24"/>
          <w:szCs w:val="24"/>
        </w:rPr>
        <w:t xml:space="preserve"> </w:t>
      </w:r>
      <w:r w:rsidRPr="00D95D62">
        <w:rPr>
          <w:rFonts w:ascii="Times New Roman" w:hAnsi="Times New Roman"/>
          <w:sz w:val="24"/>
          <w:szCs w:val="24"/>
        </w:rPr>
        <w:t>;</w:t>
      </w:r>
    </w:p>
    <w:p w14:paraId="74B7A5A4" w14:textId="77777777" w:rsidR="00903FE3" w:rsidRPr="00D95D62" w:rsidRDefault="00903FE3" w:rsidP="00491239">
      <w:pPr>
        <w:autoSpaceDE w:val="0"/>
        <w:autoSpaceDN w:val="0"/>
        <w:adjustRightInd w:val="0"/>
        <w:spacing w:after="0" w:line="240" w:lineRule="auto"/>
        <w:ind w:left="567" w:hanging="567"/>
        <w:jc w:val="both"/>
        <w:rPr>
          <w:rFonts w:ascii="Times New Roman" w:hAnsi="Times New Roman"/>
          <w:sz w:val="24"/>
          <w:szCs w:val="24"/>
        </w:rPr>
      </w:pPr>
    </w:p>
    <w:p w14:paraId="445A89CD" w14:textId="77777777" w:rsidR="00171637" w:rsidRPr="00D95D62" w:rsidRDefault="004C0838" w:rsidP="00491239">
      <w:pPr>
        <w:autoSpaceDE w:val="0"/>
        <w:autoSpaceDN w:val="0"/>
        <w:adjustRightInd w:val="0"/>
        <w:spacing w:after="0" w:line="240" w:lineRule="auto"/>
        <w:ind w:left="567" w:hanging="567"/>
        <w:jc w:val="both"/>
        <w:rPr>
          <w:rFonts w:ascii="Times New Roman" w:hAnsi="Times New Roman"/>
          <w:sz w:val="24"/>
          <w:szCs w:val="24"/>
        </w:rPr>
      </w:pPr>
      <w:r w:rsidRPr="00D95D62">
        <w:rPr>
          <w:rFonts w:ascii="Times New Roman" w:hAnsi="Times New Roman"/>
          <w:sz w:val="24"/>
          <w:szCs w:val="24"/>
        </w:rPr>
        <w:t>(</w:t>
      </w:r>
      <w:r w:rsidR="00903FE3">
        <w:rPr>
          <w:rFonts w:ascii="Times New Roman" w:hAnsi="Times New Roman"/>
          <w:sz w:val="24"/>
          <w:szCs w:val="24"/>
        </w:rPr>
        <w:t>e)</w:t>
      </w:r>
      <w:r w:rsidR="00903FE3">
        <w:rPr>
          <w:rFonts w:ascii="Times New Roman" w:hAnsi="Times New Roman"/>
          <w:sz w:val="24"/>
          <w:szCs w:val="24"/>
        </w:rPr>
        <w:tab/>
      </w:r>
      <w:r w:rsidR="00A3550E" w:rsidRPr="00A3550E">
        <w:rPr>
          <w:rFonts w:ascii="Times New Roman" w:hAnsi="Times New Roman"/>
          <w:b/>
          <w:i/>
          <w:sz w:val="24"/>
          <w:szCs w:val="24"/>
        </w:rPr>
        <w:t xml:space="preserve">other </w:t>
      </w:r>
      <w:r w:rsidR="00171637" w:rsidRPr="00A3550E">
        <w:rPr>
          <w:rFonts w:ascii="Times New Roman" w:hAnsi="Times New Roman"/>
          <w:b/>
          <w:i/>
          <w:sz w:val="24"/>
          <w:szCs w:val="24"/>
        </w:rPr>
        <w:t>costs</w:t>
      </w:r>
      <w:r w:rsidR="00171637" w:rsidRPr="00040644">
        <w:rPr>
          <w:rFonts w:ascii="Times New Roman" w:hAnsi="Times New Roman"/>
          <w:b/>
          <w:i/>
          <w:sz w:val="24"/>
          <w:szCs w:val="24"/>
        </w:rPr>
        <w:t xml:space="preserve"> </w:t>
      </w:r>
      <w:r w:rsidR="00171637" w:rsidRPr="00921367">
        <w:rPr>
          <w:rFonts w:ascii="Times New Roman" w:hAnsi="Times New Roman"/>
          <w:sz w:val="24"/>
          <w:szCs w:val="24"/>
        </w:rPr>
        <w:t xml:space="preserve">arising directly from requirements imposed by the </w:t>
      </w:r>
      <w:r w:rsidR="00952E98" w:rsidRPr="00921367">
        <w:rPr>
          <w:rFonts w:ascii="Times New Roman" w:hAnsi="Times New Roman"/>
          <w:sz w:val="24"/>
          <w:szCs w:val="24"/>
        </w:rPr>
        <w:t>Agreement</w:t>
      </w:r>
      <w:r w:rsidR="00171637" w:rsidRPr="00D95D62">
        <w:rPr>
          <w:rFonts w:ascii="Times New Roman" w:hAnsi="Times New Roman"/>
          <w:sz w:val="24"/>
          <w:szCs w:val="24"/>
        </w:rPr>
        <w:t xml:space="preserve"> (dissemination of information, specific evaluation of the action, </w:t>
      </w:r>
      <w:r w:rsidR="00171637" w:rsidRPr="00020C23">
        <w:rPr>
          <w:rFonts w:ascii="Times New Roman" w:hAnsi="Times New Roman"/>
          <w:sz w:val="24"/>
          <w:szCs w:val="24"/>
        </w:rPr>
        <w:t>audits, translations</w:t>
      </w:r>
      <w:r w:rsidR="00171637" w:rsidRPr="00D95D62">
        <w:rPr>
          <w:rFonts w:ascii="Times New Roman" w:hAnsi="Times New Roman"/>
          <w:sz w:val="24"/>
          <w:szCs w:val="24"/>
        </w:rPr>
        <w:t xml:space="preserve">, reproduction), including the costs of requested financial guarantees, provided that the corresponding services are purchased in accordance </w:t>
      </w:r>
      <w:r w:rsidR="00E27D37" w:rsidRPr="00D95D62">
        <w:rPr>
          <w:rFonts w:ascii="Times New Roman" w:hAnsi="Times New Roman"/>
          <w:sz w:val="24"/>
          <w:szCs w:val="24"/>
        </w:rPr>
        <w:t xml:space="preserve">with </w:t>
      </w:r>
      <w:r w:rsidR="00171637" w:rsidRPr="00D95D62">
        <w:rPr>
          <w:rFonts w:ascii="Times New Roman" w:hAnsi="Times New Roman"/>
          <w:sz w:val="24"/>
          <w:szCs w:val="24"/>
        </w:rPr>
        <w:t>Article II.9</w:t>
      </w:r>
      <w:r w:rsidR="00A3550E" w:rsidRPr="00921367">
        <w:rPr>
          <w:rFonts w:ascii="Times New Roman" w:hAnsi="Times New Roman"/>
          <w:sz w:val="24"/>
          <w:szCs w:val="24"/>
        </w:rPr>
        <w:t xml:space="preserve">. </w:t>
      </w:r>
      <w:r w:rsidR="00315777" w:rsidRPr="00921367">
        <w:rPr>
          <w:rFonts w:ascii="Times New Roman" w:hAnsi="Times New Roman"/>
          <w:sz w:val="24"/>
          <w:szCs w:val="24"/>
        </w:rPr>
        <w:t xml:space="preserve">Costs incurred for the production of communication material, including websites, can only be eligible if they </w:t>
      </w:r>
      <w:r w:rsidR="00921367" w:rsidRPr="00921367">
        <w:rPr>
          <w:rFonts w:ascii="Times New Roman" w:hAnsi="Times New Roman"/>
          <w:sz w:val="24"/>
          <w:szCs w:val="24"/>
        </w:rPr>
        <w:t xml:space="preserve">are </w:t>
      </w:r>
      <w:r w:rsidR="00315777" w:rsidRPr="00921367">
        <w:rPr>
          <w:rFonts w:ascii="Times New Roman" w:hAnsi="Times New Roman"/>
          <w:sz w:val="24"/>
          <w:szCs w:val="24"/>
        </w:rPr>
        <w:t>bearing the LIFE logo (and the Natura 2000 logo, when applicable)</w:t>
      </w:r>
      <w:r w:rsidR="00171637" w:rsidRPr="00921367">
        <w:rPr>
          <w:rFonts w:ascii="Times New Roman" w:hAnsi="Times New Roman"/>
          <w:sz w:val="24"/>
          <w:szCs w:val="24"/>
        </w:rPr>
        <w:t>;</w:t>
      </w:r>
    </w:p>
    <w:p w14:paraId="606555D0" w14:textId="77777777" w:rsidR="00171637" w:rsidRPr="00D95D62" w:rsidRDefault="00171637" w:rsidP="00491239">
      <w:pPr>
        <w:autoSpaceDE w:val="0"/>
        <w:autoSpaceDN w:val="0"/>
        <w:adjustRightInd w:val="0"/>
        <w:spacing w:after="0" w:line="240" w:lineRule="auto"/>
        <w:ind w:left="567" w:hanging="567"/>
        <w:jc w:val="both"/>
        <w:rPr>
          <w:rFonts w:ascii="Times New Roman" w:hAnsi="Times New Roman"/>
          <w:sz w:val="24"/>
          <w:szCs w:val="24"/>
        </w:rPr>
      </w:pPr>
    </w:p>
    <w:p w14:paraId="2A99EC53" w14:textId="77777777" w:rsidR="00171637" w:rsidRDefault="00171637" w:rsidP="00491239">
      <w:pPr>
        <w:autoSpaceDE w:val="0"/>
        <w:autoSpaceDN w:val="0"/>
        <w:adjustRightInd w:val="0"/>
        <w:spacing w:after="0" w:line="240" w:lineRule="auto"/>
        <w:ind w:left="567" w:hanging="567"/>
        <w:jc w:val="both"/>
        <w:rPr>
          <w:rFonts w:ascii="Times New Roman" w:hAnsi="Times New Roman"/>
          <w:sz w:val="24"/>
          <w:szCs w:val="24"/>
        </w:rPr>
      </w:pPr>
      <w:r w:rsidRPr="00D95D62">
        <w:rPr>
          <w:rFonts w:ascii="Times New Roman" w:hAnsi="Times New Roman"/>
          <w:sz w:val="24"/>
          <w:szCs w:val="24"/>
        </w:rPr>
        <w:t>(f)</w:t>
      </w:r>
      <w:r w:rsidRPr="00D95D62">
        <w:rPr>
          <w:rFonts w:ascii="Times New Roman" w:hAnsi="Times New Roman"/>
          <w:sz w:val="24"/>
          <w:szCs w:val="24"/>
        </w:rPr>
        <w:tab/>
      </w:r>
      <w:proofErr w:type="gramStart"/>
      <w:r w:rsidRPr="00D95D62">
        <w:rPr>
          <w:rFonts w:ascii="Times New Roman" w:hAnsi="Times New Roman"/>
          <w:sz w:val="24"/>
          <w:szCs w:val="24"/>
        </w:rPr>
        <w:t>costs</w:t>
      </w:r>
      <w:proofErr w:type="gramEnd"/>
      <w:r w:rsidRPr="00D95D62">
        <w:rPr>
          <w:rFonts w:ascii="Times New Roman" w:hAnsi="Times New Roman"/>
          <w:sz w:val="24"/>
          <w:szCs w:val="24"/>
        </w:rPr>
        <w:t xml:space="preserve"> entailed by </w:t>
      </w:r>
      <w:r w:rsidRPr="00A3550E">
        <w:rPr>
          <w:rFonts w:ascii="Times New Roman" w:hAnsi="Times New Roman"/>
          <w:b/>
          <w:i/>
          <w:sz w:val="24"/>
          <w:szCs w:val="24"/>
        </w:rPr>
        <w:t>subcontracts</w:t>
      </w:r>
      <w:r w:rsidRPr="00D95D62">
        <w:rPr>
          <w:rFonts w:ascii="Times New Roman" w:hAnsi="Times New Roman"/>
          <w:sz w:val="24"/>
          <w:szCs w:val="24"/>
        </w:rPr>
        <w:t xml:space="preserve"> </w:t>
      </w:r>
      <w:r w:rsidR="002B52F4">
        <w:rPr>
          <w:rFonts w:ascii="Times New Roman" w:hAnsi="Times New Roman"/>
          <w:sz w:val="24"/>
          <w:szCs w:val="24"/>
        </w:rPr>
        <w:t xml:space="preserve">(also referred to as external assistance costs) </w:t>
      </w:r>
      <w:r w:rsidR="00651240" w:rsidRPr="00D95D62">
        <w:rPr>
          <w:rFonts w:ascii="Times New Roman" w:hAnsi="Times New Roman"/>
          <w:sz w:val="24"/>
          <w:szCs w:val="24"/>
        </w:rPr>
        <w:t>within the meaning of Article II.10</w:t>
      </w:r>
      <w:r w:rsidR="00A3550E">
        <w:rPr>
          <w:rFonts w:ascii="Times New Roman" w:hAnsi="Times New Roman"/>
          <w:sz w:val="24"/>
          <w:szCs w:val="24"/>
        </w:rPr>
        <w:t xml:space="preserve"> for services or works</w:t>
      </w:r>
      <w:r w:rsidRPr="00D95D62">
        <w:rPr>
          <w:rFonts w:ascii="Times New Roman" w:hAnsi="Times New Roman"/>
          <w:sz w:val="24"/>
          <w:szCs w:val="24"/>
        </w:rPr>
        <w:t xml:space="preserve">, provided that the conditions laid down in </w:t>
      </w:r>
      <w:r w:rsidR="00651240" w:rsidRPr="00D95D62">
        <w:rPr>
          <w:rFonts w:ascii="Times New Roman" w:hAnsi="Times New Roman"/>
          <w:sz w:val="24"/>
          <w:szCs w:val="24"/>
        </w:rPr>
        <w:t xml:space="preserve">that </w:t>
      </w:r>
      <w:r w:rsidRPr="00D95D62">
        <w:rPr>
          <w:rFonts w:ascii="Times New Roman" w:hAnsi="Times New Roman"/>
          <w:sz w:val="24"/>
          <w:szCs w:val="24"/>
        </w:rPr>
        <w:t>Article are met;</w:t>
      </w:r>
    </w:p>
    <w:p w14:paraId="6E0BE4DF" w14:textId="77777777" w:rsidR="00171637" w:rsidRPr="00D95D62" w:rsidRDefault="00171637" w:rsidP="00491239">
      <w:pPr>
        <w:autoSpaceDE w:val="0"/>
        <w:autoSpaceDN w:val="0"/>
        <w:adjustRightInd w:val="0"/>
        <w:spacing w:after="0" w:line="240" w:lineRule="auto"/>
        <w:ind w:left="567" w:hanging="567"/>
        <w:jc w:val="both"/>
        <w:rPr>
          <w:rFonts w:ascii="Times New Roman" w:hAnsi="Times New Roman"/>
          <w:sz w:val="24"/>
          <w:szCs w:val="24"/>
        </w:rPr>
      </w:pPr>
    </w:p>
    <w:p w14:paraId="59582C1B" w14:textId="77777777" w:rsidR="00D04BBA" w:rsidRPr="00D95D62" w:rsidRDefault="00171637" w:rsidP="00491239">
      <w:pPr>
        <w:autoSpaceDE w:val="0"/>
        <w:autoSpaceDN w:val="0"/>
        <w:adjustRightInd w:val="0"/>
        <w:spacing w:after="0" w:line="240" w:lineRule="auto"/>
        <w:ind w:left="567" w:hanging="567"/>
        <w:jc w:val="both"/>
        <w:rPr>
          <w:rFonts w:ascii="Times New Roman" w:hAnsi="Times New Roman"/>
          <w:sz w:val="24"/>
          <w:szCs w:val="24"/>
        </w:rPr>
      </w:pPr>
      <w:r w:rsidRPr="00D95D62">
        <w:rPr>
          <w:rFonts w:ascii="Times New Roman" w:hAnsi="Times New Roman"/>
          <w:sz w:val="24"/>
          <w:szCs w:val="24"/>
        </w:rPr>
        <w:t>(g)</w:t>
      </w:r>
      <w:r w:rsidRPr="00D95D62">
        <w:rPr>
          <w:rFonts w:ascii="Times New Roman" w:hAnsi="Times New Roman"/>
          <w:sz w:val="24"/>
          <w:szCs w:val="24"/>
        </w:rPr>
        <w:tab/>
      </w:r>
      <w:r w:rsidR="00137FAA">
        <w:rPr>
          <w:rFonts w:ascii="Times New Roman" w:hAnsi="Times New Roman"/>
          <w:sz w:val="24"/>
          <w:szCs w:val="24"/>
          <w:lang w:val="en-US"/>
        </w:rPr>
        <w:t xml:space="preserve"> </w:t>
      </w:r>
      <w:proofErr w:type="gramStart"/>
      <w:r w:rsidR="00137FAA">
        <w:rPr>
          <w:rFonts w:ascii="Times New Roman" w:hAnsi="Times New Roman"/>
          <w:sz w:val="24"/>
          <w:szCs w:val="24"/>
          <w:lang w:val="en-US"/>
        </w:rPr>
        <w:t>not</w:t>
      </w:r>
      <w:proofErr w:type="gramEnd"/>
      <w:r w:rsidR="00137FAA">
        <w:rPr>
          <w:rFonts w:ascii="Times New Roman" w:hAnsi="Times New Roman"/>
          <w:sz w:val="24"/>
          <w:szCs w:val="24"/>
          <w:lang w:val="en-US"/>
        </w:rPr>
        <w:t xml:space="preserve"> applicable</w:t>
      </w:r>
      <w:r w:rsidR="00D04BBA" w:rsidRPr="00D95D62">
        <w:rPr>
          <w:rFonts w:ascii="Times New Roman" w:hAnsi="Times New Roman"/>
          <w:sz w:val="24"/>
          <w:szCs w:val="24"/>
        </w:rPr>
        <w:t>;</w:t>
      </w:r>
    </w:p>
    <w:p w14:paraId="26A0F3A2" w14:textId="77777777" w:rsidR="00D04BBA" w:rsidRPr="00D95D62" w:rsidRDefault="00D04BBA" w:rsidP="00491239">
      <w:pPr>
        <w:autoSpaceDE w:val="0"/>
        <w:autoSpaceDN w:val="0"/>
        <w:adjustRightInd w:val="0"/>
        <w:spacing w:after="0" w:line="240" w:lineRule="auto"/>
        <w:ind w:left="567" w:hanging="567"/>
        <w:jc w:val="both"/>
        <w:rPr>
          <w:rFonts w:ascii="Times New Roman" w:hAnsi="Times New Roman"/>
          <w:sz w:val="24"/>
          <w:szCs w:val="24"/>
        </w:rPr>
      </w:pPr>
    </w:p>
    <w:p w14:paraId="07AF4FF1" w14:textId="77777777" w:rsidR="00D04BBA" w:rsidRDefault="00D04BBA" w:rsidP="00491239">
      <w:pPr>
        <w:autoSpaceDE w:val="0"/>
        <w:autoSpaceDN w:val="0"/>
        <w:adjustRightInd w:val="0"/>
        <w:spacing w:after="0" w:line="240" w:lineRule="auto"/>
        <w:ind w:left="567" w:hanging="567"/>
        <w:jc w:val="both"/>
        <w:rPr>
          <w:rFonts w:ascii="Times New Roman" w:hAnsi="Times New Roman"/>
          <w:sz w:val="24"/>
          <w:szCs w:val="24"/>
        </w:rPr>
      </w:pPr>
      <w:r w:rsidRPr="00D95D62">
        <w:rPr>
          <w:rFonts w:ascii="Times New Roman" w:hAnsi="Times New Roman"/>
          <w:sz w:val="24"/>
          <w:szCs w:val="24"/>
        </w:rPr>
        <w:t>(</w:t>
      </w:r>
      <w:r>
        <w:rPr>
          <w:rFonts w:ascii="Times New Roman" w:hAnsi="Times New Roman"/>
          <w:sz w:val="24"/>
          <w:szCs w:val="24"/>
        </w:rPr>
        <w:t>h</w:t>
      </w:r>
      <w:r w:rsidRPr="00D95D62">
        <w:rPr>
          <w:rFonts w:ascii="Times New Roman" w:hAnsi="Times New Roman"/>
          <w:sz w:val="24"/>
          <w:szCs w:val="24"/>
        </w:rPr>
        <w:t>)</w:t>
      </w:r>
      <w:r w:rsidRPr="00D95D62">
        <w:rPr>
          <w:rFonts w:ascii="Times New Roman" w:hAnsi="Times New Roman"/>
          <w:sz w:val="24"/>
          <w:szCs w:val="24"/>
        </w:rPr>
        <w:tab/>
      </w:r>
      <w:proofErr w:type="gramStart"/>
      <w:r w:rsidR="00106B6B" w:rsidRPr="00FA1456">
        <w:rPr>
          <w:rFonts w:ascii="Times New Roman" w:hAnsi="Times New Roman"/>
          <w:sz w:val="24"/>
          <w:szCs w:val="24"/>
          <w:lang w:val="en-US"/>
        </w:rPr>
        <w:t>duties</w:t>
      </w:r>
      <w:proofErr w:type="gramEnd"/>
      <w:r w:rsidR="00106B6B" w:rsidRPr="00FA1456">
        <w:rPr>
          <w:rFonts w:ascii="Times New Roman" w:hAnsi="Times New Roman"/>
          <w:sz w:val="24"/>
          <w:szCs w:val="24"/>
          <w:lang w:val="en-US"/>
        </w:rPr>
        <w:t>, taxes and charges paid by the beneficiary, notably value added tax (VAT), provided that they are included in eligible direct costs, and unless specified otherwise in the Agreement</w:t>
      </w:r>
      <w:r w:rsidR="00C455F6" w:rsidRPr="00FA1456">
        <w:rPr>
          <w:rFonts w:ascii="Times New Roman" w:hAnsi="Times New Roman"/>
          <w:sz w:val="24"/>
          <w:szCs w:val="24"/>
          <w:lang w:val="en-US"/>
        </w:rPr>
        <w:t xml:space="preserve"> are also considered other costs</w:t>
      </w:r>
      <w:r w:rsidR="00AD27D8" w:rsidRPr="00D37B09">
        <w:rPr>
          <w:rFonts w:ascii="Times New Roman" w:hAnsi="Times New Roman"/>
          <w:sz w:val="24"/>
          <w:szCs w:val="24"/>
          <w:lang w:val="en-US"/>
        </w:rPr>
        <w:t xml:space="preserve">. </w:t>
      </w:r>
      <w:r w:rsidR="00460590" w:rsidRPr="00D37B09">
        <w:rPr>
          <w:rFonts w:ascii="Times New Roman" w:hAnsi="Times New Roman"/>
          <w:sz w:val="24"/>
          <w:szCs w:val="24"/>
          <w:lang w:val="en-US"/>
        </w:rPr>
        <w:t>Non-deductible VAT is eligible as expenditure, save for those activities matching the concept of sovereign powers exercised by Member States</w:t>
      </w:r>
      <w:r w:rsidR="00996684" w:rsidRPr="00D37B09">
        <w:rPr>
          <w:rFonts w:ascii="Times New Roman" w:hAnsi="Times New Roman"/>
          <w:sz w:val="24"/>
          <w:szCs w:val="24"/>
          <w:lang w:val="en-US"/>
        </w:rPr>
        <w:t xml:space="preserve">. </w:t>
      </w:r>
      <w:r w:rsidR="00C97E00" w:rsidRPr="00D37B09">
        <w:rPr>
          <w:rFonts w:ascii="Times New Roman" w:hAnsi="Times New Roman"/>
          <w:sz w:val="24"/>
          <w:szCs w:val="24"/>
          <w:lang w:val="en-US"/>
        </w:rPr>
        <w:t>For activities not matching the concept of sovereign authority, public authorities have to provide a certificate established by the competent national authority.</w:t>
      </w:r>
      <w:r w:rsidR="00C97E00" w:rsidRPr="00D37B09" w:rsidDel="00996684">
        <w:rPr>
          <w:rFonts w:ascii="Times New Roman" w:hAnsi="Times New Roman"/>
          <w:sz w:val="24"/>
          <w:szCs w:val="24"/>
        </w:rPr>
        <w:t xml:space="preserve"> </w:t>
      </w:r>
      <w:r w:rsidR="00AD27D8" w:rsidRPr="00D37B09">
        <w:rPr>
          <w:rFonts w:ascii="Times New Roman" w:hAnsi="Times New Roman"/>
          <w:sz w:val="24"/>
          <w:szCs w:val="24"/>
        </w:rPr>
        <w:t>F</w:t>
      </w:r>
      <w:r w:rsidR="00093E61" w:rsidRPr="00D37B09">
        <w:rPr>
          <w:rFonts w:ascii="Times New Roman" w:hAnsi="Times New Roman"/>
          <w:sz w:val="24"/>
          <w:szCs w:val="24"/>
        </w:rPr>
        <w:t>urthermore, f</w:t>
      </w:r>
      <w:r w:rsidR="00AD27D8" w:rsidRPr="00D37B09">
        <w:rPr>
          <w:rFonts w:ascii="Times New Roman" w:hAnsi="Times New Roman"/>
          <w:sz w:val="24"/>
          <w:szCs w:val="24"/>
        </w:rPr>
        <w:t>or VAT charges to be considered eligible, the beneficiaries must prove with documents emitted by the responsible authorities or included in legal acts that they must pay and may not recover the VAT for the assets and services required for the project. In lieu of such legal documents, the Co</w:t>
      </w:r>
      <w:r w:rsidR="00290386" w:rsidRPr="00D37B09">
        <w:rPr>
          <w:rFonts w:ascii="Times New Roman" w:hAnsi="Times New Roman"/>
          <w:sz w:val="24"/>
          <w:szCs w:val="24"/>
        </w:rPr>
        <w:t>ntracting Authority may accept</w:t>
      </w:r>
      <w:r w:rsidR="00AD27D8" w:rsidRPr="00D37B09">
        <w:rPr>
          <w:rFonts w:ascii="Times New Roman" w:hAnsi="Times New Roman"/>
          <w:sz w:val="24"/>
          <w:szCs w:val="24"/>
        </w:rPr>
        <w:t xml:space="preserve"> as proof of VAT eligibility, an explicit declaration in the </w:t>
      </w:r>
      <w:r w:rsidR="00290386" w:rsidRPr="00D37B09">
        <w:rPr>
          <w:rFonts w:ascii="Times New Roman" w:hAnsi="Times New Roman"/>
          <w:sz w:val="24"/>
          <w:szCs w:val="24"/>
        </w:rPr>
        <w:t>certificate</w:t>
      </w:r>
      <w:r w:rsidR="00AD27D8" w:rsidRPr="00D37B09">
        <w:rPr>
          <w:rFonts w:ascii="Times New Roman" w:hAnsi="Times New Roman"/>
          <w:sz w:val="24"/>
          <w:szCs w:val="24"/>
        </w:rPr>
        <w:t xml:space="preserve"> on the financial statement (Annex VII)</w:t>
      </w:r>
      <w:r w:rsidRPr="00D37B09">
        <w:rPr>
          <w:rFonts w:ascii="Times New Roman" w:hAnsi="Times New Roman"/>
          <w:sz w:val="24"/>
          <w:szCs w:val="24"/>
        </w:rPr>
        <w:t>;</w:t>
      </w:r>
    </w:p>
    <w:p w14:paraId="6B9A8BF7" w14:textId="77777777" w:rsidR="00D04BBA" w:rsidRPr="00D95D62" w:rsidRDefault="00D04BBA" w:rsidP="00491239">
      <w:pPr>
        <w:autoSpaceDE w:val="0"/>
        <w:autoSpaceDN w:val="0"/>
        <w:adjustRightInd w:val="0"/>
        <w:spacing w:after="0" w:line="240" w:lineRule="auto"/>
        <w:ind w:left="567" w:hanging="567"/>
        <w:jc w:val="both"/>
        <w:rPr>
          <w:rFonts w:ascii="Times New Roman" w:hAnsi="Times New Roman"/>
          <w:sz w:val="24"/>
          <w:szCs w:val="24"/>
        </w:rPr>
      </w:pPr>
    </w:p>
    <w:p w14:paraId="22F88482" w14:textId="77777777" w:rsidR="00A03FEB" w:rsidRPr="00A03FEB" w:rsidRDefault="00D04BBA" w:rsidP="00491239">
      <w:pPr>
        <w:spacing w:after="0" w:line="240" w:lineRule="auto"/>
        <w:ind w:left="567" w:hanging="567"/>
        <w:jc w:val="both"/>
        <w:rPr>
          <w:rFonts w:ascii="Times New Roman" w:hAnsi="Times New Roman"/>
          <w:sz w:val="24"/>
          <w:szCs w:val="24"/>
        </w:rPr>
      </w:pPr>
      <w:r w:rsidRPr="00D95D62">
        <w:rPr>
          <w:rFonts w:ascii="Times New Roman" w:hAnsi="Times New Roman"/>
          <w:sz w:val="24"/>
          <w:szCs w:val="24"/>
        </w:rPr>
        <w:t>(</w:t>
      </w:r>
      <w:r>
        <w:rPr>
          <w:rFonts w:ascii="Times New Roman" w:hAnsi="Times New Roman"/>
          <w:sz w:val="24"/>
          <w:szCs w:val="24"/>
        </w:rPr>
        <w:t>i</w:t>
      </w:r>
      <w:r w:rsidRPr="00D95D62">
        <w:rPr>
          <w:rFonts w:ascii="Times New Roman" w:hAnsi="Times New Roman"/>
          <w:sz w:val="24"/>
          <w:szCs w:val="24"/>
        </w:rPr>
        <w:t>)</w:t>
      </w:r>
      <w:r w:rsidRPr="00D95D62">
        <w:rPr>
          <w:rFonts w:ascii="Times New Roman" w:hAnsi="Times New Roman"/>
          <w:sz w:val="24"/>
          <w:szCs w:val="24"/>
        </w:rPr>
        <w:tab/>
      </w:r>
      <w:r w:rsidR="00A03FEB" w:rsidRPr="00A03FEB">
        <w:rPr>
          <w:rFonts w:ascii="Times New Roman" w:hAnsi="Times New Roman"/>
          <w:sz w:val="24"/>
          <w:szCs w:val="24"/>
        </w:rPr>
        <w:t xml:space="preserve">Costs incurred for </w:t>
      </w:r>
      <w:r w:rsidR="00924FB5" w:rsidRPr="00924FB5">
        <w:rPr>
          <w:rFonts w:ascii="Times New Roman" w:hAnsi="Times New Roman"/>
          <w:b/>
          <w:i/>
          <w:sz w:val="24"/>
          <w:szCs w:val="24"/>
        </w:rPr>
        <w:t xml:space="preserve">land </w:t>
      </w:r>
      <w:r w:rsidR="00A03FEB" w:rsidRPr="00D37B09">
        <w:rPr>
          <w:rFonts w:ascii="Times New Roman" w:hAnsi="Times New Roman"/>
          <w:b/>
          <w:i/>
          <w:sz w:val="24"/>
          <w:szCs w:val="24"/>
        </w:rPr>
        <w:t xml:space="preserve">purchase </w:t>
      </w:r>
      <w:r w:rsidR="00C80FC7" w:rsidRPr="00D37B09">
        <w:rPr>
          <w:rFonts w:ascii="Times New Roman" w:hAnsi="Times New Roman"/>
          <w:b/>
          <w:i/>
          <w:sz w:val="24"/>
          <w:szCs w:val="24"/>
        </w:rPr>
        <w:t xml:space="preserve">or </w:t>
      </w:r>
      <w:r w:rsidR="00924FB5" w:rsidRPr="00D37B09">
        <w:rPr>
          <w:rFonts w:ascii="Times New Roman" w:hAnsi="Times New Roman"/>
          <w:b/>
          <w:i/>
          <w:sz w:val="24"/>
          <w:szCs w:val="24"/>
        </w:rPr>
        <w:t>long-term lease</w:t>
      </w:r>
      <w:r w:rsidR="00924FB5" w:rsidRPr="00924FB5">
        <w:rPr>
          <w:rFonts w:ascii="Times New Roman" w:hAnsi="Times New Roman"/>
          <w:b/>
          <w:i/>
          <w:sz w:val="24"/>
          <w:szCs w:val="24"/>
        </w:rPr>
        <w:t xml:space="preserve"> </w:t>
      </w:r>
      <w:r w:rsidR="00A03FEB" w:rsidRPr="00924FB5">
        <w:rPr>
          <w:rFonts w:ascii="Times New Roman" w:hAnsi="Times New Roman"/>
          <w:b/>
          <w:i/>
          <w:sz w:val="24"/>
          <w:szCs w:val="24"/>
        </w:rPr>
        <w:t xml:space="preserve">of land or </w:t>
      </w:r>
      <w:r w:rsidR="00924FB5" w:rsidRPr="00924FB5">
        <w:rPr>
          <w:rFonts w:ascii="Times New Roman" w:hAnsi="Times New Roman"/>
          <w:b/>
          <w:i/>
          <w:sz w:val="24"/>
          <w:szCs w:val="24"/>
        </w:rPr>
        <w:t xml:space="preserve">one-off compensations </w:t>
      </w:r>
      <w:r w:rsidR="00E00BED">
        <w:rPr>
          <w:rFonts w:ascii="Times New Roman" w:hAnsi="Times New Roman"/>
          <w:b/>
          <w:i/>
          <w:sz w:val="24"/>
          <w:szCs w:val="24"/>
        </w:rPr>
        <w:t xml:space="preserve">for </w:t>
      </w:r>
      <w:r w:rsidR="00924FB5" w:rsidRPr="00924FB5">
        <w:rPr>
          <w:rFonts w:ascii="Times New Roman" w:hAnsi="Times New Roman"/>
          <w:b/>
          <w:i/>
          <w:sz w:val="24"/>
          <w:szCs w:val="24"/>
        </w:rPr>
        <w:t xml:space="preserve">land use </w:t>
      </w:r>
      <w:r w:rsidR="00A03FEB" w:rsidRPr="00924FB5">
        <w:rPr>
          <w:rFonts w:ascii="Times New Roman" w:hAnsi="Times New Roman"/>
          <w:b/>
          <w:i/>
          <w:sz w:val="24"/>
          <w:szCs w:val="24"/>
        </w:rPr>
        <w:t>rights</w:t>
      </w:r>
      <w:r w:rsidR="00A03FEB" w:rsidRPr="00A03FEB">
        <w:rPr>
          <w:rFonts w:ascii="Times New Roman" w:hAnsi="Times New Roman"/>
          <w:sz w:val="24"/>
          <w:szCs w:val="24"/>
        </w:rPr>
        <w:t xml:space="preserve"> </w:t>
      </w:r>
      <w:r w:rsidR="00924FB5">
        <w:rPr>
          <w:rFonts w:ascii="Times New Roman" w:hAnsi="Times New Roman"/>
          <w:sz w:val="24"/>
          <w:szCs w:val="24"/>
        </w:rPr>
        <w:t>regarding a</w:t>
      </w:r>
      <w:r w:rsidR="00A03FEB" w:rsidRPr="00A03FEB">
        <w:rPr>
          <w:rFonts w:ascii="Times New Roman" w:hAnsi="Times New Roman"/>
          <w:sz w:val="24"/>
          <w:szCs w:val="24"/>
        </w:rPr>
        <w:t xml:space="preserve"> plot of land which is intrinsically connected with implementation of the project and explicitly envisaged therein, shall be considered eligible in full provided that:</w:t>
      </w:r>
    </w:p>
    <w:p w14:paraId="330039C8" w14:textId="77777777" w:rsidR="00A03FEB" w:rsidRPr="00A03FEB" w:rsidRDefault="00A03FEB" w:rsidP="00A03FEB">
      <w:pPr>
        <w:spacing w:after="0" w:line="240" w:lineRule="auto"/>
        <w:ind w:left="567" w:hanging="567"/>
        <w:jc w:val="both"/>
        <w:rPr>
          <w:rFonts w:ascii="Times New Roman" w:hAnsi="Times New Roman"/>
          <w:sz w:val="24"/>
          <w:szCs w:val="24"/>
        </w:rPr>
      </w:pPr>
    </w:p>
    <w:p w14:paraId="2AB57D3B" w14:textId="77777777" w:rsidR="003658BD" w:rsidRDefault="003658BD" w:rsidP="00FC12F9">
      <w:pPr>
        <w:pStyle w:val="article11"/>
        <w:numPr>
          <w:ilvl w:val="0"/>
          <w:numId w:val="28"/>
        </w:numPr>
        <w:tabs>
          <w:tab w:val="left" w:pos="1276"/>
        </w:tabs>
        <w:ind w:left="1276" w:hanging="567"/>
      </w:pPr>
      <w:r w:rsidRPr="00C80FC7">
        <w:t xml:space="preserve">in </w:t>
      </w:r>
      <w:r>
        <w:t xml:space="preserve">and beyond </w:t>
      </w:r>
      <w:r w:rsidRPr="00C80FC7">
        <w:t xml:space="preserve">the project </w:t>
      </w:r>
      <w:r w:rsidRPr="00A03FEB">
        <w:t xml:space="preserve">the purchase will contribute to improving, maintaining and restoring the integrity of the Natura 2000 network, including through improving connectivity by the creation of corridors, stepping stones, or other elements of green infrastructure; </w:t>
      </w:r>
    </w:p>
    <w:p w14:paraId="0F921688" w14:textId="77777777" w:rsidR="00C80FC7" w:rsidRDefault="00C80FC7" w:rsidP="00FC12F9">
      <w:pPr>
        <w:pStyle w:val="article11"/>
        <w:numPr>
          <w:ilvl w:val="0"/>
          <w:numId w:val="28"/>
        </w:numPr>
        <w:tabs>
          <w:tab w:val="left" w:pos="1276"/>
        </w:tabs>
        <w:ind w:left="1276" w:hanging="567"/>
      </w:pPr>
      <w:r>
        <w:t xml:space="preserve">the land </w:t>
      </w:r>
      <w:r w:rsidR="00E00BED">
        <w:t>or land use rights acquired are</w:t>
      </w:r>
      <w:r>
        <w:t xml:space="preserve"> </w:t>
      </w:r>
      <w:r w:rsidRPr="00C80FC7">
        <w:t xml:space="preserve">owned by an entity </w:t>
      </w:r>
      <w:r>
        <w:t xml:space="preserve">or natural person </w:t>
      </w:r>
      <w:r w:rsidRPr="00C80FC7">
        <w:t>wh</w:t>
      </w:r>
      <w:r w:rsidR="00924FB5">
        <w:t>o</w:t>
      </w:r>
      <w:r w:rsidRPr="00C80FC7">
        <w:t xml:space="preserve"> is not a project beneficiary </w:t>
      </w:r>
      <w:r w:rsidR="005D6630">
        <w:t xml:space="preserve">or </w:t>
      </w:r>
      <w:r w:rsidR="00CC6CCF">
        <w:t>staff</w:t>
      </w:r>
      <w:r w:rsidR="005D6630">
        <w:t xml:space="preserve"> thereof </w:t>
      </w:r>
      <w:r>
        <w:t xml:space="preserve">and </w:t>
      </w:r>
      <w:r w:rsidR="00AA06C7">
        <w:t xml:space="preserve">in </w:t>
      </w:r>
      <w:r>
        <w:t xml:space="preserve">relation to whom </w:t>
      </w:r>
      <w:r w:rsidR="00924FB5">
        <w:t xml:space="preserve">a </w:t>
      </w:r>
      <w:r>
        <w:t xml:space="preserve">conflict of interest </w:t>
      </w:r>
      <w:r w:rsidR="00AA06C7">
        <w:t>can be</w:t>
      </w:r>
      <w:r>
        <w:t xml:space="preserve"> excluded;</w:t>
      </w:r>
    </w:p>
    <w:p w14:paraId="72770791" w14:textId="77777777" w:rsidR="00A03FEB" w:rsidRPr="00A03FEB" w:rsidRDefault="00A03FEB" w:rsidP="00FC12F9">
      <w:pPr>
        <w:pStyle w:val="article11"/>
        <w:numPr>
          <w:ilvl w:val="0"/>
          <w:numId w:val="28"/>
        </w:numPr>
        <w:tabs>
          <w:tab w:val="left" w:pos="1276"/>
        </w:tabs>
        <w:ind w:left="1276" w:hanging="643"/>
      </w:pPr>
      <w:r w:rsidRPr="00A03FEB">
        <w:t xml:space="preserve">land purchase is the only or most cost-effective way of achieving the desired conservation outcome and the purchase price is based on market terms; </w:t>
      </w:r>
    </w:p>
    <w:p w14:paraId="5B6A2D4D" w14:textId="77777777" w:rsidR="00A03FEB" w:rsidRPr="00A03FEB" w:rsidRDefault="00A03FEB" w:rsidP="00FC12F9">
      <w:pPr>
        <w:pStyle w:val="article11"/>
        <w:numPr>
          <w:ilvl w:val="0"/>
          <w:numId w:val="28"/>
        </w:numPr>
        <w:tabs>
          <w:tab w:val="left" w:pos="1276"/>
        </w:tabs>
        <w:ind w:left="1276" w:hanging="643"/>
      </w:pPr>
      <w:r w:rsidRPr="00A03FEB">
        <w:t xml:space="preserve">the land purchased is reserved in the long term for uses consistent with the objectives set out in Articles 11, 14 or 15 of the LIFE Regulation; and </w:t>
      </w:r>
    </w:p>
    <w:p w14:paraId="1358C4E8" w14:textId="77777777" w:rsidR="00A03FEB" w:rsidRPr="00A03FEB" w:rsidRDefault="00A03FEB" w:rsidP="00FC12F9">
      <w:pPr>
        <w:pStyle w:val="article11"/>
        <w:numPr>
          <w:ilvl w:val="0"/>
          <w:numId w:val="28"/>
        </w:numPr>
        <w:tabs>
          <w:tab w:val="left" w:pos="1276"/>
        </w:tabs>
        <w:ind w:left="1276" w:hanging="643"/>
      </w:pPr>
      <w:proofErr w:type="gramStart"/>
      <w:r w:rsidRPr="00A03FEB">
        <w:t>the</w:t>
      </w:r>
      <w:proofErr w:type="gramEnd"/>
      <w:r w:rsidRPr="00A03FEB">
        <w:t xml:space="preserve"> Member State concerned shall, by way of transfer or otherwise, ensure the long-term assignment of such land to nature conservation purposes.</w:t>
      </w:r>
    </w:p>
    <w:p w14:paraId="4F86BB44" w14:textId="77777777" w:rsidR="00A03FEB" w:rsidRPr="00A03FEB" w:rsidRDefault="00A03FEB" w:rsidP="00FC12F9">
      <w:pPr>
        <w:pStyle w:val="article11"/>
        <w:numPr>
          <w:ilvl w:val="0"/>
          <w:numId w:val="28"/>
        </w:numPr>
        <w:tabs>
          <w:tab w:val="left" w:pos="1276"/>
        </w:tabs>
        <w:ind w:left="1276" w:hanging="643"/>
      </w:pPr>
      <w:r w:rsidRPr="00A03FEB">
        <w:t>the land/rights seller is not a public authority, with the exception of short-term leases by local authorities;</w:t>
      </w:r>
    </w:p>
    <w:p w14:paraId="7ECB0860" w14:textId="77777777" w:rsidR="00A03FEB" w:rsidRPr="00A03FEB" w:rsidRDefault="00A03FEB" w:rsidP="00FC12F9">
      <w:pPr>
        <w:pStyle w:val="article11"/>
        <w:numPr>
          <w:ilvl w:val="0"/>
          <w:numId w:val="28"/>
        </w:numPr>
        <w:tabs>
          <w:tab w:val="left" w:pos="1276"/>
        </w:tabs>
        <w:ind w:left="1276" w:hanging="643"/>
      </w:pPr>
      <w:proofErr w:type="gramStart"/>
      <w:r w:rsidRPr="00A03FEB">
        <w:t>for</w:t>
      </w:r>
      <w:proofErr w:type="gramEnd"/>
      <w:r w:rsidRPr="00A03FEB">
        <w:t xml:space="preserve"> land purchased as provided for in the project, the coordinating beneficiary shall ensure the entry in the land register includes a guarantee that the land will be assigned definitively to nature conservation.  If in a given Member State the land register does not exist or it does not provide a sufficient legal guarantee, the coordinating beneficiary shall have a clause for the definitive assignment of the land to nature conservation included in the land sale contract.  For countries where it would be illegal to include such a guarantee both in the land register and in the sale contract, the </w:t>
      </w:r>
      <w:r w:rsidR="00EF6132">
        <w:t>Agency</w:t>
      </w:r>
      <w:r w:rsidRPr="00A03FEB">
        <w:t xml:space="preserve"> may accept an equivalent guarantee in this connection, provided it offers the same legal level of protection in the long term </w:t>
      </w:r>
      <w:r w:rsidRPr="00A03FEB">
        <w:lastRenderedPageBreak/>
        <w:t>and complies with the requirement contained in Article 20(3) of Regulation No 1293/2013:</w:t>
      </w:r>
    </w:p>
    <w:p w14:paraId="4E0D4190" w14:textId="77777777" w:rsidR="00A03FEB" w:rsidRPr="00B6525C" w:rsidRDefault="00A03FEB" w:rsidP="00FC12F9">
      <w:pPr>
        <w:pStyle w:val="article11"/>
        <w:numPr>
          <w:ilvl w:val="0"/>
          <w:numId w:val="28"/>
        </w:numPr>
        <w:tabs>
          <w:tab w:val="left" w:pos="1276"/>
        </w:tabs>
        <w:ind w:left="1276" w:hanging="643"/>
      </w:pPr>
      <w:r w:rsidRPr="00A03FEB">
        <w:t xml:space="preserve">in addition, for land purchased by private organisations, the entry in the land register (or the sales contract if accepted in lieu thereof if accepted as per the previous paragraph) includes a guarantee that the land property will be transferred to a legal body primarily active in the field of nature protection, in case of dissolution of the private organisation or its incapacity to manage the land according to nature conservation requirements. For countries where it would be illegal to include such a guarantee in the land register or sales contract, the </w:t>
      </w:r>
      <w:r w:rsidR="00EF6132">
        <w:t>Agency</w:t>
      </w:r>
      <w:r w:rsidRPr="00A03FEB">
        <w:t xml:space="preserve"> may accept an equivalent guarantee in this connection, provided it offers the same legal level of protection in the long term and complies with the requirement contained in Article 20(3) of Regulation No </w:t>
      </w:r>
      <w:r w:rsidRPr="00B6525C">
        <w:t>1293/2013;</w:t>
      </w:r>
    </w:p>
    <w:p w14:paraId="6D99005C" w14:textId="77777777" w:rsidR="00A03FEB" w:rsidRPr="00A03FEB" w:rsidRDefault="00A03FEB" w:rsidP="00FC12F9">
      <w:pPr>
        <w:pStyle w:val="article11"/>
        <w:numPr>
          <w:ilvl w:val="0"/>
          <w:numId w:val="28"/>
        </w:numPr>
        <w:tabs>
          <w:tab w:val="left" w:pos="1276"/>
        </w:tabs>
        <w:ind w:left="1276" w:hanging="643"/>
      </w:pPr>
      <w:r w:rsidRPr="00A03FEB">
        <w:t>for the purchase of rights, the entry in the land register must be duly amended;</w:t>
      </w:r>
    </w:p>
    <w:p w14:paraId="21AFBB77" w14:textId="77777777" w:rsidR="00A03FEB" w:rsidRPr="00A03FEB" w:rsidRDefault="00A03FEB" w:rsidP="00FC12F9">
      <w:pPr>
        <w:pStyle w:val="article11"/>
        <w:numPr>
          <w:ilvl w:val="0"/>
          <w:numId w:val="28"/>
        </w:numPr>
        <w:tabs>
          <w:tab w:val="left" w:pos="1276"/>
        </w:tabs>
        <w:ind w:left="1276" w:hanging="643"/>
      </w:pPr>
      <w:proofErr w:type="gramStart"/>
      <w:r w:rsidRPr="00A03FEB">
        <w:t>in</w:t>
      </w:r>
      <w:proofErr w:type="gramEnd"/>
      <w:r w:rsidRPr="00A03FEB">
        <w:t xml:space="preserve"> case of land purchased to be exchanged at a later date for another parcel on which project projects will be undertaken, the exchange is carried out before the end of the project at the latest and the provisions of the present Article shall apply to the lands received through the exchange. The land purchased to be exchanged shall be exempt, at the stage of the mid-term reporting, from the guarantee that the land will be assigned definitively to nature conservation.</w:t>
      </w:r>
    </w:p>
    <w:p w14:paraId="6DB78963" w14:textId="77777777" w:rsidR="00A03FEB" w:rsidRPr="00A03FEB" w:rsidRDefault="00A03FEB" w:rsidP="00221B26">
      <w:pPr>
        <w:spacing w:before="120" w:after="120" w:line="240" w:lineRule="auto"/>
        <w:ind w:left="567"/>
        <w:jc w:val="both"/>
        <w:rPr>
          <w:rFonts w:ascii="Times New Roman" w:hAnsi="Times New Roman"/>
          <w:sz w:val="24"/>
          <w:szCs w:val="24"/>
        </w:rPr>
      </w:pPr>
      <w:r w:rsidRPr="00A03FEB">
        <w:rPr>
          <w:rFonts w:ascii="Times New Roman" w:hAnsi="Times New Roman"/>
          <w:sz w:val="24"/>
          <w:szCs w:val="24"/>
        </w:rPr>
        <w:t xml:space="preserve">The duration of a </w:t>
      </w:r>
      <w:r w:rsidRPr="00B97744">
        <w:rPr>
          <w:rFonts w:ascii="Times New Roman" w:hAnsi="Times New Roman"/>
          <w:i/>
          <w:sz w:val="24"/>
          <w:szCs w:val="24"/>
        </w:rPr>
        <w:t>land lea</w:t>
      </w:r>
      <w:r w:rsidRPr="00A03FEB">
        <w:rPr>
          <w:rFonts w:ascii="Times New Roman" w:hAnsi="Times New Roman"/>
          <w:sz w:val="24"/>
          <w:szCs w:val="24"/>
        </w:rPr>
        <w:t xml:space="preserve">se shall either be restricted to the duration of the project </w:t>
      </w:r>
      <w:r w:rsidR="00AA06C7">
        <w:rPr>
          <w:rFonts w:ascii="Times New Roman" w:hAnsi="Times New Roman"/>
          <w:sz w:val="24"/>
          <w:szCs w:val="24"/>
        </w:rPr>
        <w:t>(short term lease)</w:t>
      </w:r>
      <w:r w:rsidR="00521E0B">
        <w:rPr>
          <w:rFonts w:ascii="Times New Roman" w:hAnsi="Times New Roman"/>
          <w:sz w:val="24"/>
          <w:szCs w:val="24"/>
        </w:rPr>
        <w:t xml:space="preserve">, in which case it is considered </w:t>
      </w:r>
      <w:r w:rsidR="008E5DFE">
        <w:rPr>
          <w:rFonts w:ascii="Times New Roman" w:hAnsi="Times New Roman"/>
          <w:sz w:val="24"/>
          <w:szCs w:val="24"/>
        </w:rPr>
        <w:t>subcontracting</w:t>
      </w:r>
      <w:r w:rsidR="00521E0B">
        <w:rPr>
          <w:rFonts w:ascii="Times New Roman" w:hAnsi="Times New Roman"/>
          <w:sz w:val="24"/>
          <w:szCs w:val="24"/>
        </w:rPr>
        <w:t>,</w:t>
      </w:r>
      <w:r w:rsidR="00AA06C7">
        <w:rPr>
          <w:rFonts w:ascii="Times New Roman" w:hAnsi="Times New Roman"/>
          <w:sz w:val="24"/>
          <w:szCs w:val="24"/>
        </w:rPr>
        <w:t xml:space="preserve"> </w:t>
      </w:r>
      <w:r w:rsidRPr="00A03FEB">
        <w:rPr>
          <w:rFonts w:ascii="Times New Roman" w:hAnsi="Times New Roman"/>
          <w:sz w:val="24"/>
          <w:szCs w:val="24"/>
        </w:rPr>
        <w:t xml:space="preserve">or be at least of 20 years </w:t>
      </w:r>
      <w:r w:rsidR="006D4EA1">
        <w:rPr>
          <w:rFonts w:ascii="Times New Roman" w:hAnsi="Times New Roman"/>
          <w:sz w:val="24"/>
          <w:szCs w:val="24"/>
        </w:rPr>
        <w:t>(long-term le</w:t>
      </w:r>
      <w:r w:rsidR="00AA06C7">
        <w:rPr>
          <w:rFonts w:ascii="Times New Roman" w:hAnsi="Times New Roman"/>
          <w:sz w:val="24"/>
          <w:szCs w:val="24"/>
        </w:rPr>
        <w:t xml:space="preserve">ase) </w:t>
      </w:r>
      <w:r w:rsidRPr="00A03FEB">
        <w:rPr>
          <w:rFonts w:ascii="Times New Roman" w:hAnsi="Times New Roman"/>
          <w:sz w:val="24"/>
          <w:szCs w:val="24"/>
        </w:rPr>
        <w:t>and shall be compatible with the needs of habitat and species protection. In the case of long-term lease of land, the lease contract shall clearly include all the provisions and commitments that will permit the achievement of its objectives in terms of habitat and species protection.</w:t>
      </w:r>
    </w:p>
    <w:p w14:paraId="351E8DE8" w14:textId="77777777" w:rsidR="00A03FEB" w:rsidRPr="00A03FEB" w:rsidRDefault="00A03FEB" w:rsidP="00221B26">
      <w:pPr>
        <w:spacing w:before="120" w:after="120" w:line="240" w:lineRule="auto"/>
        <w:ind w:left="567"/>
        <w:jc w:val="both"/>
        <w:rPr>
          <w:rFonts w:ascii="Times New Roman" w:hAnsi="Times New Roman"/>
          <w:sz w:val="24"/>
          <w:szCs w:val="24"/>
        </w:rPr>
      </w:pPr>
      <w:r w:rsidRPr="00A03FEB">
        <w:rPr>
          <w:rFonts w:ascii="Times New Roman" w:hAnsi="Times New Roman"/>
          <w:sz w:val="24"/>
          <w:szCs w:val="24"/>
        </w:rPr>
        <w:t>The LIFE Land Purchase Database (LPD) stores electronic data of land parcels financed by LIFE.  The coordinating beneficiary is responsible for entering and validating the land purchase data (both descriptive and spatial) in the LPD at the stage of the final report submission.  The data format will have to be adapted to the GIS standards used in the LPD.  The coordinating beneficiary will be provided access to the LPD six months before the project</w:t>
      </w:r>
      <w:r w:rsidR="00AA06C7">
        <w:rPr>
          <w:rFonts w:ascii="Times New Roman" w:hAnsi="Times New Roman"/>
          <w:sz w:val="24"/>
          <w:szCs w:val="24"/>
        </w:rPr>
        <w:t xml:space="preserve"> </w:t>
      </w:r>
      <w:r w:rsidRPr="00A03FEB">
        <w:rPr>
          <w:rFonts w:ascii="Times New Roman" w:hAnsi="Times New Roman"/>
          <w:sz w:val="24"/>
          <w:szCs w:val="24"/>
        </w:rPr>
        <w:t>end date</w:t>
      </w:r>
      <w:r w:rsidR="00AA06C7">
        <w:rPr>
          <w:rFonts w:ascii="Times New Roman" w:hAnsi="Times New Roman"/>
          <w:sz w:val="24"/>
          <w:szCs w:val="24"/>
        </w:rPr>
        <w:t xml:space="preserve"> as specified in Article I.2.2</w:t>
      </w:r>
      <w:r w:rsidRPr="00A03FEB">
        <w:rPr>
          <w:rFonts w:ascii="Times New Roman" w:hAnsi="Times New Roman"/>
          <w:sz w:val="24"/>
          <w:szCs w:val="24"/>
        </w:rPr>
        <w:t>.</w:t>
      </w:r>
    </w:p>
    <w:p w14:paraId="7036C955" w14:textId="77777777" w:rsidR="00A03FEB" w:rsidRPr="00A03FEB" w:rsidRDefault="00A03FEB" w:rsidP="00221B26">
      <w:pPr>
        <w:spacing w:before="120" w:after="120" w:line="240" w:lineRule="auto"/>
        <w:ind w:left="567"/>
        <w:jc w:val="both"/>
        <w:rPr>
          <w:rFonts w:ascii="Times New Roman" w:hAnsi="Times New Roman"/>
          <w:sz w:val="24"/>
          <w:szCs w:val="24"/>
        </w:rPr>
      </w:pPr>
      <w:r w:rsidRPr="00A03FEB">
        <w:rPr>
          <w:rFonts w:ascii="Times New Roman" w:hAnsi="Times New Roman"/>
          <w:sz w:val="24"/>
          <w:szCs w:val="24"/>
        </w:rPr>
        <w:t>Costs incurred for payment of compensation for foregone income shall be eligible provided that the expense was necessary for reaching the objectives of a LIFE Nature and Biodiversity, LIFE Climate Change Mitigation or LIFE Climate Change Adaptation project, and that the payment of compensation:</w:t>
      </w:r>
    </w:p>
    <w:p w14:paraId="00D6A9BC" w14:textId="77777777" w:rsidR="00A03FEB" w:rsidRPr="00A03FEB" w:rsidRDefault="00A03FEB" w:rsidP="00FC12F9">
      <w:pPr>
        <w:numPr>
          <w:ilvl w:val="0"/>
          <w:numId w:val="18"/>
        </w:numPr>
        <w:spacing w:before="120" w:after="120" w:line="240" w:lineRule="auto"/>
        <w:ind w:hanging="451"/>
        <w:jc w:val="both"/>
        <w:rPr>
          <w:rFonts w:ascii="Times New Roman" w:hAnsi="Times New Roman"/>
          <w:sz w:val="24"/>
          <w:szCs w:val="24"/>
        </w:rPr>
      </w:pPr>
      <w:r w:rsidRPr="00A03FEB">
        <w:rPr>
          <w:rFonts w:ascii="Times New Roman" w:hAnsi="Times New Roman"/>
          <w:sz w:val="24"/>
          <w:szCs w:val="24"/>
        </w:rPr>
        <w:t>corresponds to market prices;</w:t>
      </w:r>
    </w:p>
    <w:p w14:paraId="463A3B7B" w14:textId="77777777" w:rsidR="002D53A9" w:rsidRDefault="002D53A9" w:rsidP="00FC12F9">
      <w:pPr>
        <w:numPr>
          <w:ilvl w:val="0"/>
          <w:numId w:val="18"/>
        </w:numPr>
        <w:spacing w:before="120" w:after="120" w:line="240" w:lineRule="auto"/>
        <w:ind w:left="1418" w:hanging="451"/>
        <w:jc w:val="both"/>
        <w:rPr>
          <w:rFonts w:ascii="Times New Roman" w:hAnsi="Times New Roman"/>
          <w:sz w:val="24"/>
          <w:szCs w:val="24"/>
        </w:rPr>
      </w:pPr>
      <w:r w:rsidRPr="002D53A9">
        <w:rPr>
          <w:rFonts w:ascii="Times New Roman" w:hAnsi="Times New Roman"/>
          <w:sz w:val="24"/>
          <w:szCs w:val="24"/>
        </w:rPr>
        <w:t>is formalis</w:t>
      </w:r>
      <w:r w:rsidR="00A03FEB" w:rsidRPr="002D53A9">
        <w:rPr>
          <w:rFonts w:ascii="Times New Roman" w:hAnsi="Times New Roman"/>
          <w:sz w:val="24"/>
          <w:szCs w:val="24"/>
        </w:rPr>
        <w:t>ed through a legal document; and</w:t>
      </w:r>
    </w:p>
    <w:p w14:paraId="4308C1A4" w14:textId="77777777" w:rsidR="00D04BBA" w:rsidRPr="002D53A9" w:rsidRDefault="00A03FEB" w:rsidP="00491239">
      <w:pPr>
        <w:numPr>
          <w:ilvl w:val="0"/>
          <w:numId w:val="18"/>
        </w:numPr>
        <w:spacing w:after="0" w:line="240" w:lineRule="auto"/>
        <w:ind w:left="1418" w:hanging="451"/>
        <w:jc w:val="both"/>
        <w:rPr>
          <w:rFonts w:ascii="Times New Roman" w:hAnsi="Times New Roman"/>
          <w:sz w:val="24"/>
          <w:szCs w:val="24"/>
        </w:rPr>
      </w:pPr>
      <w:proofErr w:type="gramStart"/>
      <w:r w:rsidRPr="002D53A9">
        <w:rPr>
          <w:rFonts w:ascii="Times New Roman" w:hAnsi="Times New Roman"/>
          <w:sz w:val="24"/>
          <w:szCs w:val="24"/>
        </w:rPr>
        <w:t>compensation</w:t>
      </w:r>
      <w:proofErr w:type="gramEnd"/>
      <w:r w:rsidRPr="002D53A9">
        <w:rPr>
          <w:rFonts w:ascii="Times New Roman" w:hAnsi="Times New Roman"/>
          <w:sz w:val="24"/>
          <w:szCs w:val="24"/>
        </w:rPr>
        <w:t xml:space="preserve"> is not paid to a public authority, with the exception of a temporary compensation to a local authority.</w:t>
      </w:r>
    </w:p>
    <w:p w14:paraId="41F97B5B" w14:textId="77777777" w:rsidR="00562462" w:rsidRPr="00ED4C8E" w:rsidRDefault="00562462" w:rsidP="00491239">
      <w:pPr>
        <w:autoSpaceDE w:val="0"/>
        <w:autoSpaceDN w:val="0"/>
        <w:adjustRightInd w:val="0"/>
        <w:spacing w:after="0" w:line="240" w:lineRule="auto"/>
        <w:ind w:left="360" w:hanging="360"/>
        <w:jc w:val="both"/>
        <w:rPr>
          <w:rFonts w:ascii="Times New Roman" w:hAnsi="Times New Roman"/>
          <w:sz w:val="24"/>
          <w:szCs w:val="24"/>
        </w:rPr>
      </w:pPr>
    </w:p>
    <w:p w14:paraId="1AFE368A" w14:textId="77777777" w:rsidR="00171637" w:rsidRPr="00D655EC" w:rsidRDefault="00171637" w:rsidP="00491239">
      <w:pPr>
        <w:tabs>
          <w:tab w:val="left" w:pos="851"/>
        </w:tabs>
        <w:autoSpaceDE w:val="0"/>
        <w:autoSpaceDN w:val="0"/>
        <w:adjustRightInd w:val="0"/>
        <w:spacing w:after="0" w:line="240" w:lineRule="auto"/>
        <w:jc w:val="both"/>
        <w:rPr>
          <w:rFonts w:ascii="Times New Roman" w:hAnsi="Times New Roman"/>
          <w:b/>
          <w:sz w:val="24"/>
          <w:szCs w:val="24"/>
        </w:rPr>
      </w:pPr>
      <w:r w:rsidRPr="00D655EC">
        <w:rPr>
          <w:rFonts w:ascii="Times New Roman" w:hAnsi="Times New Roman"/>
          <w:b/>
          <w:sz w:val="24"/>
          <w:szCs w:val="24"/>
        </w:rPr>
        <w:t>II.19.3</w:t>
      </w:r>
      <w:r w:rsidRPr="00D655EC">
        <w:rPr>
          <w:rFonts w:ascii="Times New Roman" w:hAnsi="Times New Roman"/>
          <w:b/>
          <w:sz w:val="24"/>
          <w:szCs w:val="24"/>
        </w:rPr>
        <w:tab/>
        <w:t>Eligible indirect costs</w:t>
      </w:r>
    </w:p>
    <w:p w14:paraId="257F15DD" w14:textId="77777777" w:rsidR="00171637" w:rsidRPr="00D655EC" w:rsidRDefault="00171637" w:rsidP="00491239">
      <w:pPr>
        <w:autoSpaceDE w:val="0"/>
        <w:autoSpaceDN w:val="0"/>
        <w:adjustRightInd w:val="0"/>
        <w:spacing w:after="0" w:line="240" w:lineRule="auto"/>
        <w:jc w:val="both"/>
        <w:rPr>
          <w:rFonts w:ascii="Times New Roman" w:hAnsi="Times New Roman"/>
          <w:sz w:val="24"/>
          <w:szCs w:val="24"/>
        </w:rPr>
      </w:pPr>
    </w:p>
    <w:p w14:paraId="17768EF0" w14:textId="77777777" w:rsidR="007C14B1" w:rsidRPr="00D655EC" w:rsidRDefault="002632BC" w:rsidP="00242651">
      <w:pPr>
        <w:autoSpaceDE w:val="0"/>
        <w:autoSpaceDN w:val="0"/>
        <w:adjustRightInd w:val="0"/>
        <w:spacing w:after="0" w:line="240" w:lineRule="auto"/>
        <w:jc w:val="both"/>
        <w:rPr>
          <w:rFonts w:ascii="Times New Roman" w:hAnsi="Times New Roman"/>
          <w:sz w:val="24"/>
          <w:szCs w:val="24"/>
        </w:rPr>
      </w:pPr>
      <w:r w:rsidRPr="00D655EC">
        <w:rPr>
          <w:rFonts w:ascii="Times New Roman" w:hAnsi="Times New Roman"/>
          <w:sz w:val="24"/>
          <w:szCs w:val="24"/>
        </w:rPr>
        <w:t>"</w:t>
      </w:r>
      <w:r w:rsidR="00171637" w:rsidRPr="00D655EC">
        <w:rPr>
          <w:rFonts w:ascii="Times New Roman" w:hAnsi="Times New Roman"/>
          <w:sz w:val="24"/>
          <w:szCs w:val="24"/>
        </w:rPr>
        <w:t>Indirect costs</w:t>
      </w:r>
      <w:r w:rsidRPr="00D655EC">
        <w:rPr>
          <w:rFonts w:ascii="Times New Roman" w:hAnsi="Times New Roman"/>
          <w:sz w:val="24"/>
          <w:szCs w:val="24"/>
        </w:rPr>
        <w:t>"</w:t>
      </w:r>
      <w:r w:rsidR="00171637" w:rsidRPr="00D655EC">
        <w:rPr>
          <w:rFonts w:ascii="Times New Roman" w:hAnsi="Times New Roman"/>
          <w:sz w:val="24"/>
          <w:szCs w:val="24"/>
        </w:rPr>
        <w:t xml:space="preserve"> of the </w:t>
      </w:r>
      <w:r w:rsidR="00BE655B" w:rsidRPr="00D655EC">
        <w:rPr>
          <w:rFonts w:ascii="Times New Roman" w:hAnsi="Times New Roman"/>
          <w:sz w:val="24"/>
          <w:szCs w:val="24"/>
        </w:rPr>
        <w:t>project</w:t>
      </w:r>
      <w:r w:rsidR="00171637" w:rsidRPr="00D655EC">
        <w:rPr>
          <w:rFonts w:ascii="Times New Roman" w:hAnsi="Times New Roman"/>
          <w:sz w:val="24"/>
          <w:szCs w:val="24"/>
        </w:rPr>
        <w:t xml:space="preserve"> </w:t>
      </w:r>
      <w:r w:rsidR="004C0838" w:rsidRPr="00D655EC">
        <w:rPr>
          <w:rFonts w:ascii="Times New Roman" w:hAnsi="Times New Roman"/>
          <w:sz w:val="24"/>
          <w:szCs w:val="24"/>
        </w:rPr>
        <w:t>(</w:t>
      </w:r>
      <w:r w:rsidR="00B97744">
        <w:rPr>
          <w:rFonts w:ascii="Times New Roman" w:hAnsi="Times New Roman"/>
          <w:sz w:val="24"/>
          <w:szCs w:val="24"/>
        </w:rPr>
        <w:t xml:space="preserve">also referred to as </w:t>
      </w:r>
      <w:r w:rsidR="00040644">
        <w:rPr>
          <w:rFonts w:ascii="Times New Roman" w:hAnsi="Times New Roman"/>
          <w:sz w:val="24"/>
          <w:szCs w:val="24"/>
        </w:rPr>
        <w:t>"</w:t>
      </w:r>
      <w:r w:rsidR="004C0838" w:rsidRPr="00D655EC">
        <w:rPr>
          <w:rFonts w:ascii="Times New Roman" w:hAnsi="Times New Roman"/>
          <w:sz w:val="24"/>
          <w:szCs w:val="24"/>
        </w:rPr>
        <w:t>overheads</w:t>
      </w:r>
      <w:r w:rsidR="00040644">
        <w:rPr>
          <w:rFonts w:ascii="Times New Roman" w:hAnsi="Times New Roman"/>
          <w:sz w:val="24"/>
          <w:szCs w:val="24"/>
        </w:rPr>
        <w:t>"</w:t>
      </w:r>
      <w:r w:rsidR="004C0838" w:rsidRPr="00D655EC">
        <w:rPr>
          <w:rFonts w:ascii="Times New Roman" w:hAnsi="Times New Roman"/>
          <w:sz w:val="24"/>
          <w:szCs w:val="24"/>
        </w:rPr>
        <w:t xml:space="preserve">) </w:t>
      </w:r>
      <w:r w:rsidR="00171637" w:rsidRPr="00D655EC">
        <w:rPr>
          <w:rFonts w:ascii="Times New Roman" w:hAnsi="Times New Roman"/>
          <w:sz w:val="24"/>
          <w:szCs w:val="24"/>
        </w:rPr>
        <w:t xml:space="preserve">are those costs which are not specific costs directly linked to the implementation of the </w:t>
      </w:r>
      <w:r w:rsidR="00BE655B" w:rsidRPr="00D655EC">
        <w:rPr>
          <w:rFonts w:ascii="Times New Roman" w:hAnsi="Times New Roman"/>
          <w:sz w:val="24"/>
          <w:szCs w:val="24"/>
        </w:rPr>
        <w:t>project</w:t>
      </w:r>
      <w:r w:rsidR="00171637" w:rsidRPr="00D655EC">
        <w:rPr>
          <w:rFonts w:ascii="Times New Roman" w:hAnsi="Times New Roman"/>
          <w:sz w:val="24"/>
          <w:szCs w:val="24"/>
        </w:rPr>
        <w:t xml:space="preserve"> and can therefore not be </w:t>
      </w:r>
      <w:r w:rsidR="00171637" w:rsidRPr="00D655EC">
        <w:rPr>
          <w:rFonts w:ascii="Times New Roman" w:hAnsi="Times New Roman"/>
          <w:sz w:val="24"/>
          <w:szCs w:val="24"/>
        </w:rPr>
        <w:lastRenderedPageBreak/>
        <w:t xml:space="preserve">attributed directly to it. They may not include any costs identifiable or declared as eligible direct costs. </w:t>
      </w:r>
    </w:p>
    <w:p w14:paraId="3A5643E3" w14:textId="77777777" w:rsidR="007C14B1" w:rsidRPr="00D655EC" w:rsidRDefault="007C14B1" w:rsidP="00242651">
      <w:pPr>
        <w:autoSpaceDE w:val="0"/>
        <w:autoSpaceDN w:val="0"/>
        <w:adjustRightInd w:val="0"/>
        <w:spacing w:after="0" w:line="240" w:lineRule="auto"/>
        <w:jc w:val="both"/>
        <w:rPr>
          <w:rFonts w:ascii="Times New Roman" w:hAnsi="Times New Roman"/>
          <w:sz w:val="24"/>
          <w:szCs w:val="24"/>
        </w:rPr>
      </w:pPr>
    </w:p>
    <w:p w14:paraId="1A7725DF" w14:textId="77777777" w:rsidR="00171637" w:rsidRPr="00606B4B" w:rsidRDefault="00171637" w:rsidP="00242651">
      <w:pPr>
        <w:autoSpaceDE w:val="0"/>
        <w:autoSpaceDN w:val="0"/>
        <w:adjustRightInd w:val="0"/>
        <w:spacing w:after="0" w:line="240" w:lineRule="auto"/>
        <w:jc w:val="both"/>
        <w:rPr>
          <w:rFonts w:ascii="Times New Roman" w:hAnsi="Times New Roman"/>
          <w:sz w:val="24"/>
          <w:szCs w:val="24"/>
        </w:rPr>
      </w:pPr>
      <w:r w:rsidRPr="00D655EC">
        <w:rPr>
          <w:rFonts w:ascii="Times New Roman" w:hAnsi="Times New Roman"/>
          <w:sz w:val="24"/>
          <w:szCs w:val="24"/>
        </w:rPr>
        <w:t>To be eligible, i</w:t>
      </w:r>
      <w:r w:rsidRPr="00ED4C8E">
        <w:rPr>
          <w:rFonts w:ascii="Times New Roman" w:hAnsi="Times New Roman"/>
          <w:sz w:val="24"/>
          <w:szCs w:val="24"/>
          <w:lang w:eastAsia="en-GB"/>
        </w:rPr>
        <w:t xml:space="preserve">ndirect costs shall represent a fair apportionment of the overall overheads of the beneficiary and </w:t>
      </w:r>
      <w:r w:rsidRPr="00606B4B">
        <w:rPr>
          <w:rFonts w:ascii="Times New Roman" w:hAnsi="Times New Roman"/>
          <w:sz w:val="24"/>
          <w:szCs w:val="24"/>
        </w:rPr>
        <w:t xml:space="preserve">shall comply with the conditions of eligibility set out in </w:t>
      </w:r>
      <w:r w:rsidR="00065E8B" w:rsidRPr="00606B4B">
        <w:rPr>
          <w:rFonts w:ascii="Times New Roman" w:hAnsi="Times New Roman"/>
          <w:sz w:val="24"/>
          <w:szCs w:val="24"/>
        </w:rPr>
        <w:t>Article II.19.1</w:t>
      </w:r>
      <w:r w:rsidRPr="00ED4C8E">
        <w:rPr>
          <w:rFonts w:ascii="Times New Roman" w:hAnsi="Times New Roman"/>
          <w:sz w:val="24"/>
          <w:szCs w:val="24"/>
          <w:lang w:eastAsia="en-GB"/>
        </w:rPr>
        <w:t>.</w:t>
      </w:r>
    </w:p>
    <w:p w14:paraId="67F49DA6" w14:textId="77777777" w:rsidR="00171637" w:rsidRPr="00606B4B" w:rsidRDefault="00171637" w:rsidP="00242651">
      <w:pPr>
        <w:autoSpaceDE w:val="0"/>
        <w:autoSpaceDN w:val="0"/>
        <w:adjustRightInd w:val="0"/>
        <w:spacing w:after="0" w:line="240" w:lineRule="auto"/>
        <w:jc w:val="both"/>
        <w:rPr>
          <w:rFonts w:ascii="Times New Roman" w:hAnsi="Times New Roman"/>
          <w:sz w:val="24"/>
          <w:szCs w:val="24"/>
        </w:rPr>
      </w:pPr>
    </w:p>
    <w:p w14:paraId="2E50C7A4" w14:textId="77777777" w:rsidR="00171637" w:rsidRPr="00606B4B" w:rsidRDefault="00F272AE" w:rsidP="00242651">
      <w:pPr>
        <w:autoSpaceDE w:val="0"/>
        <w:autoSpaceDN w:val="0"/>
        <w:adjustRightInd w:val="0"/>
        <w:spacing w:after="0" w:line="240" w:lineRule="auto"/>
        <w:jc w:val="both"/>
        <w:rPr>
          <w:rFonts w:ascii="Times New Roman" w:hAnsi="Times New Roman"/>
          <w:sz w:val="24"/>
          <w:szCs w:val="24"/>
        </w:rPr>
      </w:pPr>
      <w:r w:rsidRPr="00812F30">
        <w:rPr>
          <w:rFonts w:ascii="Times New Roman" w:hAnsi="Times New Roman"/>
          <w:sz w:val="24"/>
          <w:szCs w:val="24"/>
        </w:rPr>
        <w:t>E</w:t>
      </w:r>
      <w:r w:rsidR="00171637" w:rsidRPr="00812F30">
        <w:rPr>
          <w:rFonts w:ascii="Times New Roman" w:hAnsi="Times New Roman"/>
          <w:bCs/>
          <w:sz w:val="24"/>
          <w:szCs w:val="24"/>
        </w:rPr>
        <w:t xml:space="preserve">ligible indirect costs shall be declared on the basis of </w:t>
      </w:r>
      <w:r w:rsidR="00171637" w:rsidRPr="00A13137">
        <w:rPr>
          <w:rFonts w:ascii="Times New Roman" w:hAnsi="Times New Roman"/>
          <w:bCs/>
          <w:sz w:val="24"/>
          <w:szCs w:val="24"/>
        </w:rPr>
        <w:t xml:space="preserve">a </w:t>
      </w:r>
      <w:r w:rsidR="00A87B5A" w:rsidRPr="00A13137">
        <w:rPr>
          <w:rFonts w:ascii="Times New Roman" w:hAnsi="Times New Roman"/>
          <w:bCs/>
          <w:sz w:val="24"/>
          <w:szCs w:val="24"/>
        </w:rPr>
        <w:t xml:space="preserve">flat </w:t>
      </w:r>
      <w:r w:rsidR="00171637" w:rsidRPr="00A13137">
        <w:rPr>
          <w:rFonts w:ascii="Times New Roman" w:hAnsi="Times New Roman"/>
          <w:bCs/>
          <w:sz w:val="24"/>
          <w:szCs w:val="24"/>
        </w:rPr>
        <w:t>rate</w:t>
      </w:r>
      <w:r w:rsidR="00171637" w:rsidRPr="00812F30">
        <w:rPr>
          <w:rFonts w:ascii="Times New Roman" w:hAnsi="Times New Roman"/>
          <w:bCs/>
          <w:sz w:val="24"/>
          <w:szCs w:val="24"/>
        </w:rPr>
        <w:t xml:space="preserve"> </w:t>
      </w:r>
      <w:r w:rsidR="00A87B5A">
        <w:rPr>
          <w:rFonts w:ascii="Times New Roman" w:hAnsi="Times New Roman"/>
          <w:bCs/>
          <w:sz w:val="24"/>
          <w:szCs w:val="24"/>
        </w:rPr>
        <w:t xml:space="preserve">as specified in Annex III </w:t>
      </w:r>
      <w:r w:rsidR="00A13137">
        <w:rPr>
          <w:rFonts w:ascii="Times New Roman" w:hAnsi="Times New Roman"/>
          <w:bCs/>
          <w:sz w:val="24"/>
          <w:szCs w:val="24"/>
        </w:rPr>
        <w:t>in accordance with Article I.3 (a) (</w:t>
      </w:r>
      <w:proofErr w:type="gramStart"/>
      <w:r w:rsidR="00A13137">
        <w:rPr>
          <w:rFonts w:ascii="Times New Roman" w:hAnsi="Times New Roman"/>
          <w:bCs/>
          <w:sz w:val="24"/>
          <w:szCs w:val="24"/>
        </w:rPr>
        <w:t>iv</w:t>
      </w:r>
      <w:proofErr w:type="gramEnd"/>
      <w:r w:rsidR="00A13137">
        <w:rPr>
          <w:rFonts w:ascii="Times New Roman" w:hAnsi="Times New Roman"/>
          <w:bCs/>
          <w:sz w:val="24"/>
          <w:szCs w:val="24"/>
        </w:rPr>
        <w:t>)</w:t>
      </w:r>
      <w:r w:rsidR="00A65EAA">
        <w:rPr>
          <w:rFonts w:ascii="Times New Roman" w:hAnsi="Times New Roman"/>
          <w:bCs/>
          <w:sz w:val="24"/>
          <w:szCs w:val="24"/>
        </w:rPr>
        <w:t xml:space="preserve"> and may not exceed 7% of the </w:t>
      </w:r>
      <w:r w:rsidR="00A65EAA" w:rsidRPr="00A65EAA">
        <w:rPr>
          <w:rFonts w:ascii="Times New Roman" w:hAnsi="Times New Roman"/>
          <w:bCs/>
          <w:sz w:val="24"/>
          <w:szCs w:val="24"/>
        </w:rPr>
        <w:t>eligible direct costs excluding costs of land purchase/long-term lease of land/one-off compensations for land use rights</w:t>
      </w:r>
      <w:r w:rsidR="00171637" w:rsidRPr="00812F30">
        <w:rPr>
          <w:rFonts w:ascii="Times New Roman" w:hAnsi="Times New Roman"/>
          <w:bCs/>
          <w:sz w:val="24"/>
          <w:szCs w:val="24"/>
        </w:rPr>
        <w:t>.</w:t>
      </w:r>
    </w:p>
    <w:p w14:paraId="6C07AC5A" w14:textId="77777777" w:rsidR="00171637" w:rsidRPr="00606B4B" w:rsidRDefault="00171637" w:rsidP="00242651">
      <w:pPr>
        <w:autoSpaceDE w:val="0"/>
        <w:autoSpaceDN w:val="0"/>
        <w:adjustRightInd w:val="0"/>
        <w:spacing w:after="0" w:line="240" w:lineRule="auto"/>
        <w:jc w:val="both"/>
        <w:rPr>
          <w:rFonts w:ascii="Times New Roman" w:hAnsi="Times New Roman"/>
          <w:sz w:val="24"/>
          <w:szCs w:val="24"/>
        </w:rPr>
      </w:pPr>
    </w:p>
    <w:p w14:paraId="7D6BE75C" w14:textId="77777777" w:rsidR="00171637" w:rsidRPr="00606B4B" w:rsidRDefault="00171637" w:rsidP="00242651">
      <w:pPr>
        <w:tabs>
          <w:tab w:val="left" w:pos="851"/>
        </w:tabs>
        <w:autoSpaceDE w:val="0"/>
        <w:autoSpaceDN w:val="0"/>
        <w:adjustRightInd w:val="0"/>
        <w:spacing w:after="0" w:line="240" w:lineRule="auto"/>
        <w:jc w:val="both"/>
        <w:rPr>
          <w:rFonts w:ascii="Times New Roman" w:hAnsi="Times New Roman"/>
          <w:b/>
          <w:sz w:val="24"/>
          <w:szCs w:val="24"/>
        </w:rPr>
      </w:pPr>
      <w:r w:rsidRPr="00606B4B">
        <w:rPr>
          <w:rFonts w:ascii="Times New Roman" w:hAnsi="Times New Roman"/>
          <w:b/>
          <w:sz w:val="24"/>
          <w:szCs w:val="24"/>
        </w:rPr>
        <w:t>II.19.4</w:t>
      </w:r>
      <w:r w:rsidRPr="00606B4B">
        <w:rPr>
          <w:rFonts w:ascii="Times New Roman" w:hAnsi="Times New Roman"/>
          <w:b/>
          <w:sz w:val="24"/>
          <w:szCs w:val="24"/>
        </w:rPr>
        <w:tab/>
        <w:t>Ineligible costs</w:t>
      </w:r>
    </w:p>
    <w:p w14:paraId="2F97BF91" w14:textId="77777777" w:rsidR="00171637" w:rsidRPr="00606B4B" w:rsidRDefault="00171637" w:rsidP="00242651">
      <w:pPr>
        <w:autoSpaceDE w:val="0"/>
        <w:autoSpaceDN w:val="0"/>
        <w:adjustRightInd w:val="0"/>
        <w:spacing w:after="0" w:line="240" w:lineRule="auto"/>
        <w:jc w:val="both"/>
        <w:rPr>
          <w:rFonts w:ascii="Times New Roman" w:hAnsi="Times New Roman"/>
          <w:sz w:val="24"/>
          <w:szCs w:val="24"/>
        </w:rPr>
      </w:pPr>
    </w:p>
    <w:p w14:paraId="6B9CDCFD" w14:textId="77777777" w:rsidR="00171637" w:rsidRPr="0099020C" w:rsidRDefault="00C95388" w:rsidP="00242651">
      <w:pPr>
        <w:autoSpaceDE w:val="0"/>
        <w:autoSpaceDN w:val="0"/>
        <w:adjustRightInd w:val="0"/>
        <w:spacing w:after="0" w:line="240" w:lineRule="auto"/>
        <w:jc w:val="both"/>
        <w:rPr>
          <w:rFonts w:ascii="Times New Roman" w:hAnsi="Times New Roman"/>
          <w:sz w:val="24"/>
          <w:szCs w:val="24"/>
        </w:rPr>
      </w:pPr>
      <w:r w:rsidRPr="00606B4B">
        <w:rPr>
          <w:rFonts w:ascii="Times New Roman" w:hAnsi="Times New Roman"/>
          <w:sz w:val="24"/>
          <w:szCs w:val="24"/>
        </w:rPr>
        <w:t xml:space="preserve">In addition to any other costs which do not fulfil the conditions set out in </w:t>
      </w:r>
      <w:r w:rsidR="00065E8B" w:rsidRPr="00606B4B">
        <w:rPr>
          <w:rFonts w:ascii="Times New Roman" w:hAnsi="Times New Roman"/>
          <w:sz w:val="24"/>
          <w:szCs w:val="24"/>
        </w:rPr>
        <w:t>Article II.19.1</w:t>
      </w:r>
      <w:r w:rsidR="00526A94">
        <w:rPr>
          <w:rFonts w:ascii="Times New Roman" w:hAnsi="Times New Roman"/>
          <w:sz w:val="24"/>
          <w:szCs w:val="24"/>
        </w:rPr>
        <w:t xml:space="preserve"> to 3</w:t>
      </w:r>
      <w:r w:rsidRPr="00526A94">
        <w:rPr>
          <w:rFonts w:ascii="Times New Roman" w:hAnsi="Times New Roman"/>
          <w:sz w:val="24"/>
          <w:szCs w:val="24"/>
        </w:rPr>
        <w:t xml:space="preserve">, </w:t>
      </w:r>
      <w:r w:rsidR="0099020C">
        <w:rPr>
          <w:rFonts w:ascii="Times New Roman" w:hAnsi="Times New Roman"/>
          <w:sz w:val="24"/>
          <w:szCs w:val="24"/>
        </w:rPr>
        <w:t xml:space="preserve">in particular </w:t>
      </w:r>
      <w:r w:rsidRPr="0099020C">
        <w:rPr>
          <w:rFonts w:ascii="Times New Roman" w:hAnsi="Times New Roman"/>
          <w:sz w:val="24"/>
          <w:szCs w:val="24"/>
        </w:rPr>
        <w:t>t</w:t>
      </w:r>
      <w:r w:rsidR="00171637" w:rsidRPr="0099020C">
        <w:rPr>
          <w:rFonts w:ascii="Times New Roman" w:hAnsi="Times New Roman"/>
          <w:sz w:val="24"/>
          <w:szCs w:val="24"/>
        </w:rPr>
        <w:t>he following costs shall not be considered eligible:</w:t>
      </w:r>
    </w:p>
    <w:p w14:paraId="7BD6C267" w14:textId="77777777" w:rsidR="007C14B1" w:rsidRPr="0099020C" w:rsidRDefault="007C14B1" w:rsidP="00242651">
      <w:pPr>
        <w:autoSpaceDE w:val="0"/>
        <w:autoSpaceDN w:val="0"/>
        <w:adjustRightInd w:val="0"/>
        <w:spacing w:after="0" w:line="240" w:lineRule="auto"/>
        <w:jc w:val="both"/>
        <w:rPr>
          <w:rFonts w:ascii="Times New Roman" w:hAnsi="Times New Roman"/>
          <w:sz w:val="24"/>
          <w:szCs w:val="24"/>
        </w:rPr>
      </w:pPr>
    </w:p>
    <w:p w14:paraId="78ECEA37" w14:textId="77777777" w:rsidR="00171637" w:rsidRPr="0099020C" w:rsidRDefault="00171637" w:rsidP="00315777">
      <w:pPr>
        <w:pStyle w:val="Seznamsodrkami2"/>
        <w:numPr>
          <w:ilvl w:val="4"/>
          <w:numId w:val="29"/>
        </w:numPr>
        <w:ind w:left="1276" w:hanging="425"/>
      </w:pPr>
      <w:r w:rsidRPr="0099020C">
        <w:t>return on capital;</w:t>
      </w:r>
    </w:p>
    <w:p w14:paraId="33E2497A" w14:textId="77777777" w:rsidR="007C14B1" w:rsidRPr="0099020C" w:rsidRDefault="007C14B1" w:rsidP="00315777">
      <w:pPr>
        <w:autoSpaceDE w:val="0"/>
        <w:autoSpaceDN w:val="0"/>
        <w:adjustRightInd w:val="0"/>
        <w:spacing w:after="0" w:line="240" w:lineRule="auto"/>
        <w:ind w:left="1276" w:hanging="425"/>
        <w:jc w:val="both"/>
        <w:rPr>
          <w:rFonts w:ascii="Times New Roman" w:hAnsi="Times New Roman"/>
          <w:sz w:val="24"/>
          <w:szCs w:val="24"/>
        </w:rPr>
      </w:pPr>
    </w:p>
    <w:p w14:paraId="0B298CCA" w14:textId="77777777" w:rsidR="00171637" w:rsidRPr="0099020C" w:rsidRDefault="00171637" w:rsidP="00315777">
      <w:pPr>
        <w:pStyle w:val="Seznamsodrkami2"/>
        <w:ind w:hanging="425"/>
      </w:pPr>
      <w:r w:rsidRPr="0099020C">
        <w:t>debt and debt service charges;</w:t>
      </w:r>
    </w:p>
    <w:p w14:paraId="540ACF17" w14:textId="77777777" w:rsidR="007C14B1" w:rsidRPr="0099020C" w:rsidRDefault="007C14B1" w:rsidP="00315777">
      <w:pPr>
        <w:autoSpaceDE w:val="0"/>
        <w:autoSpaceDN w:val="0"/>
        <w:adjustRightInd w:val="0"/>
        <w:spacing w:after="0" w:line="240" w:lineRule="auto"/>
        <w:ind w:left="1276" w:hanging="425"/>
        <w:jc w:val="both"/>
        <w:rPr>
          <w:rFonts w:ascii="Times New Roman" w:hAnsi="Times New Roman"/>
          <w:sz w:val="24"/>
          <w:szCs w:val="24"/>
        </w:rPr>
      </w:pPr>
    </w:p>
    <w:p w14:paraId="3DB7778D" w14:textId="77777777" w:rsidR="00171637" w:rsidRPr="0099020C" w:rsidRDefault="00171637" w:rsidP="00315777">
      <w:pPr>
        <w:pStyle w:val="Seznamsodrkami2"/>
        <w:ind w:hanging="425"/>
      </w:pPr>
      <w:r w:rsidRPr="0099020C">
        <w:t>provisions for losses</w:t>
      </w:r>
      <w:r w:rsidR="003E6371">
        <w:t xml:space="preserve">, </w:t>
      </w:r>
      <w:r w:rsidRPr="0099020C">
        <w:t>debts</w:t>
      </w:r>
      <w:r w:rsidR="003E6371">
        <w:t xml:space="preserve"> or other liabilities</w:t>
      </w:r>
      <w:r w:rsidRPr="0099020C">
        <w:t>;</w:t>
      </w:r>
    </w:p>
    <w:p w14:paraId="42724007" w14:textId="77777777" w:rsidR="007C14B1" w:rsidRPr="0099020C" w:rsidRDefault="007C14B1" w:rsidP="00315777">
      <w:pPr>
        <w:autoSpaceDE w:val="0"/>
        <w:autoSpaceDN w:val="0"/>
        <w:adjustRightInd w:val="0"/>
        <w:spacing w:after="0" w:line="240" w:lineRule="auto"/>
        <w:ind w:left="1276" w:hanging="425"/>
        <w:jc w:val="both"/>
        <w:rPr>
          <w:rFonts w:ascii="Times New Roman" w:hAnsi="Times New Roman"/>
          <w:sz w:val="24"/>
          <w:szCs w:val="24"/>
        </w:rPr>
      </w:pPr>
    </w:p>
    <w:p w14:paraId="340F2449" w14:textId="77777777" w:rsidR="007C14B1" w:rsidRPr="0099020C" w:rsidRDefault="00171637" w:rsidP="00315777">
      <w:pPr>
        <w:pStyle w:val="Seznamsodrkami2"/>
        <w:ind w:hanging="425"/>
      </w:pPr>
      <w:r w:rsidRPr="0099020C">
        <w:t xml:space="preserve">interest owed; </w:t>
      </w:r>
    </w:p>
    <w:p w14:paraId="43EFD2E5" w14:textId="77777777" w:rsidR="00171637" w:rsidRPr="0099020C" w:rsidRDefault="00171637" w:rsidP="00315777">
      <w:pPr>
        <w:autoSpaceDE w:val="0"/>
        <w:autoSpaceDN w:val="0"/>
        <w:adjustRightInd w:val="0"/>
        <w:spacing w:after="0" w:line="240" w:lineRule="auto"/>
        <w:ind w:left="1276" w:hanging="425"/>
        <w:jc w:val="both"/>
        <w:rPr>
          <w:rFonts w:ascii="Times New Roman" w:hAnsi="Times New Roman"/>
          <w:sz w:val="24"/>
          <w:szCs w:val="24"/>
        </w:rPr>
      </w:pPr>
    </w:p>
    <w:p w14:paraId="627A74E1" w14:textId="77777777" w:rsidR="00171637" w:rsidRPr="0099020C" w:rsidRDefault="00171637" w:rsidP="00315777">
      <w:pPr>
        <w:pStyle w:val="Seznamsodrkami2"/>
        <w:ind w:hanging="425"/>
      </w:pPr>
      <w:r w:rsidRPr="0099020C">
        <w:t xml:space="preserve">doubtful debts; </w:t>
      </w:r>
    </w:p>
    <w:p w14:paraId="0EE2C5D7" w14:textId="77777777" w:rsidR="007C14B1" w:rsidRPr="0099020C" w:rsidRDefault="007C14B1" w:rsidP="00315777">
      <w:pPr>
        <w:autoSpaceDE w:val="0"/>
        <w:autoSpaceDN w:val="0"/>
        <w:adjustRightInd w:val="0"/>
        <w:spacing w:after="0" w:line="240" w:lineRule="auto"/>
        <w:ind w:left="1276" w:hanging="425"/>
        <w:jc w:val="both"/>
        <w:rPr>
          <w:rFonts w:ascii="Times New Roman" w:hAnsi="Times New Roman"/>
          <w:sz w:val="24"/>
          <w:szCs w:val="24"/>
        </w:rPr>
      </w:pPr>
    </w:p>
    <w:p w14:paraId="2CCC8460" w14:textId="77777777" w:rsidR="00171637" w:rsidRPr="0099020C" w:rsidRDefault="00171637" w:rsidP="00315777">
      <w:pPr>
        <w:pStyle w:val="Seznamsodrkami2"/>
        <w:ind w:hanging="425"/>
      </w:pPr>
      <w:r w:rsidRPr="0099020C">
        <w:t>exchange losses;</w:t>
      </w:r>
    </w:p>
    <w:p w14:paraId="3CFF245A" w14:textId="77777777" w:rsidR="007C14B1" w:rsidRPr="0099020C" w:rsidRDefault="007C14B1" w:rsidP="00315777">
      <w:pPr>
        <w:autoSpaceDE w:val="0"/>
        <w:autoSpaceDN w:val="0"/>
        <w:adjustRightInd w:val="0"/>
        <w:spacing w:after="0" w:line="240" w:lineRule="auto"/>
        <w:ind w:left="1276" w:hanging="425"/>
        <w:jc w:val="both"/>
        <w:rPr>
          <w:rFonts w:ascii="Times New Roman" w:hAnsi="Times New Roman"/>
          <w:sz w:val="24"/>
          <w:szCs w:val="24"/>
        </w:rPr>
      </w:pPr>
    </w:p>
    <w:p w14:paraId="2322637E" w14:textId="77777777" w:rsidR="00171637" w:rsidRPr="00ED4C8E" w:rsidRDefault="00171637" w:rsidP="00315777">
      <w:pPr>
        <w:pStyle w:val="Seznamsodrkami2"/>
        <w:ind w:hanging="425"/>
      </w:pPr>
      <w:r w:rsidRPr="00ED4C8E">
        <w:t xml:space="preserve">costs of transfers from the </w:t>
      </w:r>
      <w:r w:rsidR="00EF6132">
        <w:t>Agency</w:t>
      </w:r>
      <w:r w:rsidRPr="00ED4C8E">
        <w:t xml:space="preserve"> charged by the bank of a beneficiary;</w:t>
      </w:r>
    </w:p>
    <w:p w14:paraId="794FA798" w14:textId="77777777" w:rsidR="007C14B1" w:rsidRPr="00ED4C8E" w:rsidRDefault="007C14B1" w:rsidP="00315777">
      <w:pPr>
        <w:autoSpaceDE w:val="0"/>
        <w:autoSpaceDN w:val="0"/>
        <w:adjustRightInd w:val="0"/>
        <w:spacing w:after="0" w:line="240" w:lineRule="auto"/>
        <w:ind w:left="1276" w:hanging="425"/>
        <w:jc w:val="both"/>
        <w:rPr>
          <w:rFonts w:ascii="Times New Roman" w:hAnsi="Times New Roman"/>
          <w:sz w:val="24"/>
          <w:szCs w:val="24"/>
        </w:rPr>
      </w:pPr>
    </w:p>
    <w:p w14:paraId="7FDD75B7" w14:textId="77777777" w:rsidR="00171637" w:rsidRPr="0099020C" w:rsidRDefault="00171637" w:rsidP="00315777">
      <w:pPr>
        <w:pStyle w:val="Seznamsodrkami2"/>
        <w:ind w:hanging="425"/>
      </w:pPr>
      <w:r w:rsidRPr="0099020C">
        <w:t xml:space="preserve">costs declared by </w:t>
      </w:r>
      <w:r w:rsidR="00E13CAA" w:rsidRPr="0099020C">
        <w:t>the</w:t>
      </w:r>
      <w:r w:rsidRPr="0099020C">
        <w:t xml:space="preserve"> beneficiary in the framework of another </w:t>
      </w:r>
      <w:r w:rsidR="00BE655B" w:rsidRPr="0099020C">
        <w:t>project</w:t>
      </w:r>
      <w:r w:rsidRPr="0099020C">
        <w:t xml:space="preserve"> receiving a grant financed from the Union budget (including grants </w:t>
      </w:r>
      <w:r w:rsidR="002632BC" w:rsidRPr="0099020C">
        <w:t xml:space="preserve">awarded by a Member State and </w:t>
      </w:r>
      <w:r w:rsidR="00487B70" w:rsidRPr="0099020C">
        <w:t xml:space="preserve">financed </w:t>
      </w:r>
      <w:r w:rsidR="002632BC" w:rsidRPr="0099020C">
        <w:t>from</w:t>
      </w:r>
      <w:r w:rsidR="00487B70" w:rsidRPr="0099020C">
        <w:t xml:space="preserve"> the Union budget and grants awarded by </w:t>
      </w:r>
      <w:r w:rsidRPr="0099020C">
        <w:t xml:space="preserve">other bodies than the </w:t>
      </w:r>
      <w:r w:rsidR="00EF6132">
        <w:t>Agency</w:t>
      </w:r>
      <w:r w:rsidR="00136DA2" w:rsidRPr="0099020C">
        <w:t xml:space="preserve"> or the Commission</w:t>
      </w:r>
      <w:r w:rsidRPr="0099020C">
        <w:t xml:space="preserve"> for the purpose of implementing </w:t>
      </w:r>
      <w:r w:rsidR="002632BC" w:rsidRPr="0099020C">
        <w:t xml:space="preserve">the </w:t>
      </w:r>
      <w:r w:rsidRPr="0099020C">
        <w:t xml:space="preserve">Union </w:t>
      </w:r>
      <w:r w:rsidR="002632BC" w:rsidRPr="0099020C">
        <w:t>budget</w:t>
      </w:r>
      <w:r w:rsidRPr="0099020C">
        <w:t>)</w:t>
      </w:r>
      <w:r w:rsidR="00C95388" w:rsidRPr="0099020C">
        <w:t>; i</w:t>
      </w:r>
      <w:r w:rsidRPr="0099020C">
        <w:t xml:space="preserve">n particular, indirect costs shall not be eligible under a grant for an </w:t>
      </w:r>
      <w:r w:rsidR="00BE655B" w:rsidRPr="0099020C">
        <w:t>project</w:t>
      </w:r>
      <w:r w:rsidRPr="0099020C">
        <w:t xml:space="preserve"> awarded to a beneficiary </w:t>
      </w:r>
      <w:r w:rsidR="009E13FA" w:rsidRPr="0099020C">
        <w:t xml:space="preserve">which </w:t>
      </w:r>
      <w:r w:rsidRPr="0099020C">
        <w:t>already receives an operating grant financed from the Union budget during the period in question;</w:t>
      </w:r>
    </w:p>
    <w:p w14:paraId="6DF9E54A" w14:textId="77777777" w:rsidR="007C14B1" w:rsidRPr="0099020C" w:rsidRDefault="007C14B1" w:rsidP="00315777">
      <w:pPr>
        <w:autoSpaceDE w:val="0"/>
        <w:autoSpaceDN w:val="0"/>
        <w:adjustRightInd w:val="0"/>
        <w:spacing w:after="0" w:line="240" w:lineRule="auto"/>
        <w:ind w:left="1276" w:hanging="425"/>
        <w:jc w:val="both"/>
        <w:rPr>
          <w:rFonts w:ascii="Times New Roman" w:hAnsi="Times New Roman"/>
          <w:sz w:val="24"/>
          <w:szCs w:val="24"/>
        </w:rPr>
      </w:pPr>
    </w:p>
    <w:p w14:paraId="26DE32CF" w14:textId="77777777" w:rsidR="007C14B1" w:rsidRPr="0099020C" w:rsidRDefault="00171637" w:rsidP="00491239">
      <w:pPr>
        <w:pStyle w:val="Seznamsodrkami2"/>
        <w:ind w:hanging="425"/>
      </w:pPr>
      <w:r w:rsidRPr="0099020C">
        <w:t>contributions in kind from third parties</w:t>
      </w:r>
      <w:r w:rsidR="00B920D1">
        <w:t xml:space="preserve"> including voluntary work</w:t>
      </w:r>
      <w:r w:rsidRPr="0099020C">
        <w:t xml:space="preserve">; </w:t>
      </w:r>
    </w:p>
    <w:p w14:paraId="354FEA78" w14:textId="77777777" w:rsidR="00171637" w:rsidRPr="0099020C" w:rsidRDefault="00171637" w:rsidP="00491239">
      <w:pPr>
        <w:autoSpaceDE w:val="0"/>
        <w:autoSpaceDN w:val="0"/>
        <w:adjustRightInd w:val="0"/>
        <w:spacing w:after="0" w:line="240" w:lineRule="auto"/>
        <w:ind w:left="1276" w:hanging="425"/>
        <w:jc w:val="both"/>
        <w:rPr>
          <w:rFonts w:ascii="Times New Roman" w:hAnsi="Times New Roman"/>
          <w:sz w:val="24"/>
          <w:szCs w:val="24"/>
        </w:rPr>
      </w:pPr>
    </w:p>
    <w:p w14:paraId="55E2CB12" w14:textId="77777777" w:rsidR="00171637" w:rsidRPr="0099020C" w:rsidRDefault="00171637" w:rsidP="00491239">
      <w:pPr>
        <w:pStyle w:val="Seznamsodrkami2"/>
        <w:ind w:hanging="425"/>
      </w:pPr>
      <w:r w:rsidRPr="0099020C">
        <w:t xml:space="preserve">excessive or reckless </w:t>
      </w:r>
      <w:r w:rsidRPr="008E5DFE">
        <w:t>expenditure</w:t>
      </w:r>
      <w:r w:rsidRPr="0099020C">
        <w:t>;</w:t>
      </w:r>
    </w:p>
    <w:p w14:paraId="78954455" w14:textId="77777777" w:rsidR="0021085B" w:rsidRPr="00945C02" w:rsidRDefault="0021085B" w:rsidP="00491239">
      <w:pPr>
        <w:pStyle w:val="Seznamsodrkami2"/>
        <w:numPr>
          <w:ilvl w:val="0"/>
          <w:numId w:val="0"/>
        </w:numPr>
        <w:autoSpaceDE w:val="0"/>
        <w:autoSpaceDN w:val="0"/>
        <w:adjustRightInd w:val="0"/>
        <w:ind w:left="1276"/>
        <w:rPr>
          <w:szCs w:val="24"/>
        </w:rPr>
      </w:pPr>
    </w:p>
    <w:p w14:paraId="116B6612" w14:textId="77777777" w:rsidR="00912816" w:rsidRPr="005B1E05" w:rsidRDefault="004C0838" w:rsidP="00491239">
      <w:pPr>
        <w:pStyle w:val="Seznamsodrkami2"/>
        <w:ind w:hanging="425"/>
      </w:pPr>
      <w:r w:rsidRPr="005B1E05">
        <w:t>any costs related to actions that may be considered as compensatory or mitigation measures for damages</w:t>
      </w:r>
      <w:r w:rsidR="00557940">
        <w:rPr>
          <w:rStyle w:val="Znakapoznpodarou"/>
        </w:rPr>
        <w:footnoteReference w:id="2"/>
      </w:r>
      <w:r w:rsidRPr="005B1E05">
        <w:t xml:space="preserve"> caused to nature or biodiversity by permitted plans or projects</w:t>
      </w:r>
      <w:r w:rsidR="00912816" w:rsidRPr="005B1E05">
        <w:t>;</w:t>
      </w:r>
    </w:p>
    <w:p w14:paraId="6037774F" w14:textId="77777777" w:rsidR="00912816" w:rsidRPr="00912816" w:rsidRDefault="00912816" w:rsidP="00491239">
      <w:pPr>
        <w:autoSpaceDE w:val="0"/>
        <w:autoSpaceDN w:val="0"/>
        <w:adjustRightInd w:val="0"/>
        <w:spacing w:after="0" w:line="240" w:lineRule="auto"/>
        <w:ind w:left="1276" w:hanging="425"/>
        <w:jc w:val="both"/>
        <w:rPr>
          <w:rFonts w:ascii="Times New Roman" w:hAnsi="Times New Roman"/>
          <w:sz w:val="24"/>
          <w:szCs w:val="24"/>
        </w:rPr>
      </w:pPr>
    </w:p>
    <w:p w14:paraId="4AE9096F" w14:textId="77777777" w:rsidR="00912816" w:rsidRDefault="001B0F38" w:rsidP="00491239">
      <w:pPr>
        <w:pStyle w:val="Seznamsodrkami2"/>
        <w:ind w:hanging="425"/>
      </w:pPr>
      <w:proofErr w:type="gramStart"/>
      <w:r>
        <w:lastRenderedPageBreak/>
        <w:t>unless</w:t>
      </w:r>
      <w:proofErr w:type="gramEnd"/>
      <w:r>
        <w:t xml:space="preserve"> explicitly foreseen in the project description in Annex II, </w:t>
      </w:r>
      <w:r w:rsidR="007C2D96">
        <w:t xml:space="preserve">any </w:t>
      </w:r>
      <w:r w:rsidR="004C0838" w:rsidRPr="007C2D96">
        <w:t>costs rela</w:t>
      </w:r>
      <w:r w:rsidR="007C2D96">
        <w:t>ted</w:t>
      </w:r>
      <w:r w:rsidR="004C0838" w:rsidRPr="007C2D96">
        <w:t xml:space="preserve"> to management plans, action plans and similar plans</w:t>
      </w:r>
      <w:r w:rsidR="004C0838" w:rsidRPr="007C2D96">
        <w:rPr>
          <w:vertAlign w:val="superscript"/>
        </w:rPr>
        <w:footnoteReference w:id="3"/>
      </w:r>
      <w:r w:rsidR="004C0838" w:rsidRPr="007C2D96">
        <w:t xml:space="preserve">, drafted or modified in the context of a LIFE project, if the related plan is not </w:t>
      </w:r>
      <w:r w:rsidR="00E41AC2">
        <w:t xml:space="preserve">adopted and </w:t>
      </w:r>
      <w:r w:rsidR="004C0838" w:rsidRPr="007C2D96">
        <w:t>operational before the project end date. This includes the completion, before the project end date, of all procedural/legal steps in Member States where such procedures are foreseen;</w:t>
      </w:r>
    </w:p>
    <w:p w14:paraId="691BCB34" w14:textId="77777777" w:rsidR="00912816" w:rsidRPr="00912816" w:rsidRDefault="00912816" w:rsidP="00491239">
      <w:pPr>
        <w:autoSpaceDE w:val="0"/>
        <w:autoSpaceDN w:val="0"/>
        <w:adjustRightInd w:val="0"/>
        <w:spacing w:after="0" w:line="240" w:lineRule="auto"/>
        <w:ind w:left="1276" w:hanging="425"/>
        <w:jc w:val="both"/>
        <w:rPr>
          <w:rFonts w:ascii="Times New Roman" w:hAnsi="Times New Roman"/>
          <w:sz w:val="24"/>
          <w:szCs w:val="24"/>
        </w:rPr>
      </w:pPr>
    </w:p>
    <w:p w14:paraId="6A4F6899" w14:textId="77777777" w:rsidR="00912816" w:rsidRPr="00912816" w:rsidRDefault="00951B65" w:rsidP="00491239">
      <w:pPr>
        <w:pStyle w:val="Seznamsodrkami2"/>
        <w:ind w:hanging="425"/>
      </w:pPr>
      <w:r>
        <w:t xml:space="preserve">costs </w:t>
      </w:r>
      <w:r w:rsidR="00461EE7">
        <w:t xml:space="preserve">for </w:t>
      </w:r>
      <w:r w:rsidR="004C0838" w:rsidRPr="00A858B7">
        <w:t>major infrastructure</w:t>
      </w:r>
      <w:r w:rsidR="00461EE7">
        <w:t xml:space="preserve"> or fundamental scientific research </w:t>
      </w:r>
      <w:r w:rsidR="004A448F">
        <w:t xml:space="preserve">unless </w:t>
      </w:r>
      <w:r w:rsidR="00461EE7">
        <w:t>explicitly foreseen in the project description in Annex II</w:t>
      </w:r>
      <w:r w:rsidR="00912816" w:rsidRPr="00912816">
        <w:t>;</w:t>
      </w:r>
    </w:p>
    <w:p w14:paraId="036CA634" w14:textId="77777777" w:rsidR="00912816" w:rsidRPr="00912816" w:rsidRDefault="00912816" w:rsidP="00491239">
      <w:pPr>
        <w:autoSpaceDE w:val="0"/>
        <w:autoSpaceDN w:val="0"/>
        <w:adjustRightInd w:val="0"/>
        <w:spacing w:after="0" w:line="240" w:lineRule="auto"/>
        <w:ind w:left="1276" w:hanging="425"/>
        <w:jc w:val="both"/>
        <w:rPr>
          <w:rFonts w:ascii="Times New Roman" w:hAnsi="Times New Roman"/>
          <w:sz w:val="24"/>
          <w:szCs w:val="24"/>
        </w:rPr>
      </w:pPr>
    </w:p>
    <w:p w14:paraId="7A30CC97" w14:textId="77777777" w:rsidR="00196127" w:rsidRDefault="00196127" w:rsidP="00491239">
      <w:pPr>
        <w:pStyle w:val="Seznamsodrkami2"/>
        <w:numPr>
          <w:ilvl w:val="0"/>
          <w:numId w:val="0"/>
        </w:numPr>
        <w:ind w:left="1277"/>
      </w:pPr>
    </w:p>
    <w:p w14:paraId="3D25A36F" w14:textId="77777777" w:rsidR="00171637" w:rsidRPr="005F2928" w:rsidRDefault="00171637" w:rsidP="00491239">
      <w:pPr>
        <w:spacing w:after="0" w:line="240" w:lineRule="auto"/>
        <w:jc w:val="both"/>
        <w:outlineLvl w:val="0"/>
        <w:rPr>
          <w:rFonts w:ascii="Times New Roman" w:hAnsi="Times New Roman"/>
          <w:b/>
          <w:bCs/>
          <w:sz w:val="24"/>
          <w:szCs w:val="24"/>
        </w:rPr>
      </w:pPr>
      <w:r w:rsidRPr="005F2928">
        <w:rPr>
          <w:rFonts w:ascii="Times New Roman" w:hAnsi="Times New Roman"/>
          <w:b/>
          <w:bCs/>
          <w:sz w:val="24"/>
          <w:szCs w:val="24"/>
        </w:rPr>
        <w:t xml:space="preserve">ARTICLE II.20 – </w:t>
      </w:r>
      <w:r w:rsidR="00CE6431" w:rsidRPr="005F2928">
        <w:rPr>
          <w:rFonts w:ascii="Times New Roman" w:hAnsi="Times New Roman"/>
          <w:b/>
          <w:bCs/>
          <w:sz w:val="24"/>
          <w:szCs w:val="24"/>
        </w:rPr>
        <w:t xml:space="preserve">IDENTIFIABILITY AND </w:t>
      </w:r>
      <w:r w:rsidRPr="005F2928">
        <w:rPr>
          <w:rFonts w:ascii="Times New Roman" w:hAnsi="Times New Roman"/>
          <w:b/>
          <w:bCs/>
          <w:sz w:val="24"/>
          <w:szCs w:val="24"/>
        </w:rPr>
        <w:t xml:space="preserve">VERIFIABILITY OF THE AMOUNTS DECLARED  </w:t>
      </w:r>
    </w:p>
    <w:p w14:paraId="67FBA66C" w14:textId="77777777" w:rsidR="00171637" w:rsidRPr="005F2928" w:rsidRDefault="00171637" w:rsidP="00491239">
      <w:pPr>
        <w:autoSpaceDE w:val="0"/>
        <w:autoSpaceDN w:val="0"/>
        <w:adjustRightInd w:val="0"/>
        <w:spacing w:after="0" w:line="240" w:lineRule="auto"/>
        <w:jc w:val="both"/>
        <w:rPr>
          <w:rFonts w:ascii="Times New Roman" w:hAnsi="Times New Roman"/>
          <w:sz w:val="24"/>
          <w:szCs w:val="24"/>
        </w:rPr>
      </w:pPr>
    </w:p>
    <w:p w14:paraId="3C2C79EA" w14:textId="77777777" w:rsidR="002E6B90" w:rsidRPr="005F2928" w:rsidRDefault="00171637" w:rsidP="00696E62">
      <w:pPr>
        <w:tabs>
          <w:tab w:val="left" w:pos="851"/>
        </w:tabs>
        <w:autoSpaceDE w:val="0"/>
        <w:autoSpaceDN w:val="0"/>
        <w:adjustRightInd w:val="0"/>
        <w:spacing w:after="0" w:line="240" w:lineRule="auto"/>
        <w:ind w:left="851" w:hanging="851"/>
        <w:jc w:val="both"/>
        <w:rPr>
          <w:rFonts w:ascii="Times New Roman" w:hAnsi="Times New Roman"/>
          <w:b/>
          <w:sz w:val="24"/>
          <w:szCs w:val="24"/>
        </w:rPr>
      </w:pPr>
      <w:r w:rsidRPr="005F2928">
        <w:rPr>
          <w:rFonts w:ascii="Times New Roman" w:hAnsi="Times New Roman"/>
          <w:b/>
          <w:sz w:val="24"/>
          <w:szCs w:val="24"/>
        </w:rPr>
        <w:t>II.20.1</w:t>
      </w:r>
      <w:r w:rsidRPr="005F2928">
        <w:rPr>
          <w:rFonts w:ascii="Times New Roman" w:hAnsi="Times New Roman"/>
          <w:b/>
          <w:sz w:val="24"/>
          <w:szCs w:val="24"/>
        </w:rPr>
        <w:tab/>
      </w:r>
      <w:r w:rsidR="002E6B90" w:rsidRPr="005F2928">
        <w:rPr>
          <w:rFonts w:ascii="Times New Roman" w:hAnsi="Times New Roman"/>
          <w:b/>
          <w:sz w:val="24"/>
          <w:szCs w:val="24"/>
        </w:rPr>
        <w:t>Reimbursement of actual costs</w:t>
      </w:r>
    </w:p>
    <w:p w14:paraId="114DE971" w14:textId="77777777" w:rsidR="002E6B90" w:rsidRPr="005F2928" w:rsidRDefault="002E6B90" w:rsidP="00696E62">
      <w:pPr>
        <w:tabs>
          <w:tab w:val="left" w:pos="851"/>
        </w:tabs>
        <w:autoSpaceDE w:val="0"/>
        <w:autoSpaceDN w:val="0"/>
        <w:adjustRightInd w:val="0"/>
        <w:spacing w:after="0" w:line="240" w:lineRule="auto"/>
        <w:ind w:left="851" w:hanging="851"/>
        <w:jc w:val="both"/>
        <w:rPr>
          <w:rFonts w:ascii="Times New Roman" w:hAnsi="Times New Roman"/>
          <w:b/>
          <w:sz w:val="24"/>
          <w:szCs w:val="24"/>
        </w:rPr>
      </w:pPr>
    </w:p>
    <w:p w14:paraId="750148F2" w14:textId="77777777" w:rsidR="00B16353" w:rsidRPr="005F2928" w:rsidRDefault="002E6B90"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b/>
          <w:sz w:val="24"/>
          <w:szCs w:val="24"/>
        </w:rPr>
        <w:tab/>
      </w:r>
      <w:r w:rsidR="00171637" w:rsidRPr="005F2928">
        <w:rPr>
          <w:rFonts w:ascii="Times New Roman" w:hAnsi="Times New Roman"/>
          <w:sz w:val="24"/>
          <w:szCs w:val="24"/>
        </w:rPr>
        <w:t xml:space="preserve">Where, in accordance with Article </w:t>
      </w:r>
      <w:proofErr w:type="gramStart"/>
      <w:r w:rsidR="00171637" w:rsidRPr="005F2928">
        <w:rPr>
          <w:rFonts w:ascii="Times New Roman" w:hAnsi="Times New Roman"/>
          <w:sz w:val="24"/>
          <w:szCs w:val="24"/>
        </w:rPr>
        <w:t>I.3(</w:t>
      </w:r>
      <w:proofErr w:type="gramEnd"/>
      <w:r w:rsidR="00171637" w:rsidRPr="005F2928">
        <w:rPr>
          <w:rFonts w:ascii="Times New Roman" w:hAnsi="Times New Roman"/>
          <w:sz w:val="24"/>
          <w:szCs w:val="24"/>
        </w:rPr>
        <w:t>a)(i), the grant takes the form of the reimbursement of actual</w:t>
      </w:r>
      <w:r w:rsidR="00171637" w:rsidRPr="005F2928">
        <w:rPr>
          <w:rFonts w:ascii="Times New Roman" w:hAnsi="Times New Roman"/>
          <w:i/>
          <w:sz w:val="24"/>
          <w:szCs w:val="24"/>
        </w:rPr>
        <w:t xml:space="preserve"> </w:t>
      </w:r>
      <w:r w:rsidR="00171637" w:rsidRPr="005F2928">
        <w:rPr>
          <w:rFonts w:ascii="Times New Roman" w:hAnsi="Times New Roman"/>
          <w:sz w:val="24"/>
          <w:szCs w:val="24"/>
        </w:rPr>
        <w:t xml:space="preserve">costs, the beneficiary must declare as eligible costs the costs it actually incurred for the </w:t>
      </w:r>
      <w:r w:rsidR="00BE655B" w:rsidRPr="005F2928">
        <w:rPr>
          <w:rFonts w:ascii="Times New Roman" w:hAnsi="Times New Roman"/>
          <w:sz w:val="24"/>
          <w:szCs w:val="24"/>
        </w:rPr>
        <w:t>project</w:t>
      </w:r>
      <w:r w:rsidR="00B16353" w:rsidRPr="005F2928">
        <w:rPr>
          <w:rFonts w:ascii="Times New Roman" w:hAnsi="Times New Roman"/>
          <w:sz w:val="24"/>
          <w:szCs w:val="24"/>
        </w:rPr>
        <w:t>.</w:t>
      </w:r>
    </w:p>
    <w:p w14:paraId="4D587542" w14:textId="77777777" w:rsidR="00B16353" w:rsidRPr="005F2928" w:rsidRDefault="00B16353"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p>
    <w:p w14:paraId="55973CDE" w14:textId="77777777" w:rsidR="00171637" w:rsidRPr="005F2928" w:rsidRDefault="00B16353"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sz w:val="24"/>
          <w:szCs w:val="24"/>
        </w:rPr>
        <w:tab/>
      </w:r>
      <w:r w:rsidRPr="00E34692">
        <w:rPr>
          <w:rFonts w:ascii="Times New Roman" w:hAnsi="Times New Roman"/>
          <w:sz w:val="24"/>
          <w:szCs w:val="24"/>
        </w:rPr>
        <w:t>If</w:t>
      </w:r>
      <w:r w:rsidR="002632BC" w:rsidRPr="00E34692">
        <w:rPr>
          <w:rFonts w:ascii="Times New Roman" w:hAnsi="Times New Roman"/>
          <w:sz w:val="24"/>
          <w:szCs w:val="24"/>
        </w:rPr>
        <w:t xml:space="preserve"> </w:t>
      </w:r>
      <w:r w:rsidRPr="00E34692">
        <w:rPr>
          <w:rFonts w:ascii="Times New Roman" w:hAnsi="Times New Roman"/>
          <w:sz w:val="24"/>
          <w:szCs w:val="24"/>
        </w:rPr>
        <w:t>requested to do so in the context of the checks or audits described in Article II.</w:t>
      </w:r>
      <w:r w:rsidR="003034FE" w:rsidRPr="00E34692">
        <w:rPr>
          <w:rFonts w:ascii="Times New Roman" w:hAnsi="Times New Roman"/>
          <w:sz w:val="24"/>
          <w:szCs w:val="24"/>
        </w:rPr>
        <w:t>27</w:t>
      </w:r>
      <w:r w:rsidRPr="00E34692">
        <w:rPr>
          <w:rFonts w:ascii="Times New Roman" w:hAnsi="Times New Roman"/>
          <w:sz w:val="24"/>
          <w:szCs w:val="24"/>
        </w:rPr>
        <w:t xml:space="preserve">, the beneficiary </w:t>
      </w:r>
      <w:r w:rsidR="00171637" w:rsidRPr="00E34692">
        <w:rPr>
          <w:rFonts w:ascii="Times New Roman" w:hAnsi="Times New Roman"/>
          <w:sz w:val="24"/>
          <w:szCs w:val="24"/>
        </w:rPr>
        <w:t xml:space="preserve">must be able to provide </w:t>
      </w:r>
      <w:r w:rsidR="002632BC" w:rsidRPr="00E34692">
        <w:rPr>
          <w:rFonts w:ascii="Times New Roman" w:hAnsi="Times New Roman"/>
          <w:sz w:val="24"/>
          <w:szCs w:val="24"/>
        </w:rPr>
        <w:t xml:space="preserve">adequate </w:t>
      </w:r>
      <w:r w:rsidR="00171637" w:rsidRPr="00E34692">
        <w:rPr>
          <w:rFonts w:ascii="Times New Roman" w:hAnsi="Times New Roman"/>
          <w:sz w:val="24"/>
          <w:szCs w:val="24"/>
        </w:rPr>
        <w:t>supporting documents to prove the</w:t>
      </w:r>
      <w:r w:rsidRPr="00E34692">
        <w:rPr>
          <w:rFonts w:ascii="Times New Roman" w:hAnsi="Times New Roman"/>
          <w:sz w:val="24"/>
          <w:szCs w:val="24"/>
        </w:rPr>
        <w:t xml:space="preserve"> costs declared</w:t>
      </w:r>
      <w:r w:rsidR="00171637" w:rsidRPr="00E34692">
        <w:rPr>
          <w:rFonts w:ascii="Times New Roman" w:hAnsi="Times New Roman"/>
          <w:sz w:val="24"/>
          <w:szCs w:val="24"/>
        </w:rPr>
        <w:t xml:space="preserve">, such as </w:t>
      </w:r>
      <w:r w:rsidR="00C776F8" w:rsidRPr="00E34692">
        <w:rPr>
          <w:rFonts w:ascii="Times New Roman" w:hAnsi="Times New Roman"/>
          <w:sz w:val="24"/>
          <w:szCs w:val="24"/>
        </w:rPr>
        <w:t>contracts, invoices and accounting records</w:t>
      </w:r>
      <w:r w:rsidR="002632BC" w:rsidRPr="00E34692">
        <w:rPr>
          <w:rFonts w:ascii="Times New Roman" w:hAnsi="Times New Roman"/>
          <w:sz w:val="24"/>
          <w:szCs w:val="24"/>
        </w:rPr>
        <w:t>.</w:t>
      </w:r>
      <w:r w:rsidR="00171637" w:rsidRPr="00E34692">
        <w:rPr>
          <w:rFonts w:ascii="Times New Roman" w:hAnsi="Times New Roman"/>
          <w:sz w:val="24"/>
          <w:szCs w:val="24"/>
        </w:rPr>
        <w:t xml:space="preserve"> In addition, the beneficiary's usual accounting and internal control procedures must permit direct reconciliation of the amounts declared with the amounts recorded in its accounting statements as well as with the amounts indica</w:t>
      </w:r>
      <w:r w:rsidR="007C14B1" w:rsidRPr="00E34692">
        <w:rPr>
          <w:rFonts w:ascii="Times New Roman" w:hAnsi="Times New Roman"/>
          <w:sz w:val="24"/>
          <w:szCs w:val="24"/>
        </w:rPr>
        <w:t>ted in the supporting documents.</w:t>
      </w:r>
      <w:r w:rsidR="00171637" w:rsidRPr="00ED4C8E">
        <w:rPr>
          <w:rFonts w:ascii="Times New Roman" w:hAnsi="Times New Roman"/>
          <w:sz w:val="24"/>
          <w:szCs w:val="24"/>
        </w:rPr>
        <w:t xml:space="preserve">  </w:t>
      </w:r>
    </w:p>
    <w:p w14:paraId="2606ECF6" w14:textId="77777777" w:rsidR="007C14B1" w:rsidRPr="005F2928" w:rsidRDefault="007C14B1" w:rsidP="00242651">
      <w:pPr>
        <w:tabs>
          <w:tab w:val="left" w:pos="851"/>
        </w:tabs>
        <w:autoSpaceDE w:val="0"/>
        <w:autoSpaceDN w:val="0"/>
        <w:adjustRightInd w:val="0"/>
        <w:spacing w:after="0" w:line="240" w:lineRule="auto"/>
        <w:jc w:val="both"/>
        <w:rPr>
          <w:rFonts w:ascii="Times New Roman" w:hAnsi="Times New Roman"/>
          <w:sz w:val="24"/>
          <w:szCs w:val="24"/>
        </w:rPr>
      </w:pPr>
    </w:p>
    <w:p w14:paraId="72BD6AD0" w14:textId="77777777" w:rsidR="002E6B90" w:rsidRPr="005F2928" w:rsidRDefault="00171637"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b/>
          <w:sz w:val="24"/>
          <w:szCs w:val="24"/>
        </w:rPr>
        <w:t>II.20.2</w:t>
      </w:r>
      <w:r w:rsidRPr="005F2928">
        <w:rPr>
          <w:rFonts w:ascii="Times New Roman" w:hAnsi="Times New Roman"/>
          <w:sz w:val="24"/>
          <w:szCs w:val="24"/>
        </w:rPr>
        <w:tab/>
      </w:r>
      <w:r w:rsidR="002E6B90" w:rsidRPr="005F2928">
        <w:rPr>
          <w:rFonts w:ascii="Times New Roman" w:hAnsi="Times New Roman"/>
          <w:b/>
          <w:sz w:val="24"/>
          <w:szCs w:val="24"/>
        </w:rPr>
        <w:t>Reimbursement of pre-determined unit costs or pre-determined unit contribution</w:t>
      </w:r>
    </w:p>
    <w:p w14:paraId="67B79868" w14:textId="77777777" w:rsidR="002E6B90" w:rsidRPr="005F2928" w:rsidRDefault="002E6B90"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p>
    <w:p w14:paraId="095ECEE3" w14:textId="77777777" w:rsidR="00171637" w:rsidRPr="005F2928" w:rsidRDefault="002E6B90" w:rsidP="007727A0">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sz w:val="24"/>
          <w:szCs w:val="24"/>
        </w:rPr>
        <w:tab/>
      </w:r>
      <w:r w:rsidR="001256EC">
        <w:rPr>
          <w:rFonts w:ascii="Times New Roman" w:hAnsi="Times New Roman"/>
          <w:sz w:val="24"/>
          <w:szCs w:val="24"/>
        </w:rPr>
        <w:t>N</w:t>
      </w:r>
      <w:r w:rsidR="007727A0" w:rsidRPr="005F2928">
        <w:rPr>
          <w:rFonts w:ascii="Times New Roman" w:hAnsi="Times New Roman"/>
          <w:sz w:val="24"/>
          <w:szCs w:val="24"/>
        </w:rPr>
        <w:t>ot applicable</w:t>
      </w:r>
    </w:p>
    <w:p w14:paraId="15338CAB" w14:textId="77777777" w:rsidR="00171637" w:rsidRPr="005F2928" w:rsidRDefault="00171637" w:rsidP="00242651">
      <w:pPr>
        <w:tabs>
          <w:tab w:val="left" w:pos="851"/>
        </w:tabs>
        <w:autoSpaceDE w:val="0"/>
        <w:autoSpaceDN w:val="0"/>
        <w:adjustRightInd w:val="0"/>
        <w:spacing w:after="0" w:line="240" w:lineRule="auto"/>
        <w:jc w:val="both"/>
        <w:rPr>
          <w:rFonts w:ascii="Times New Roman" w:hAnsi="Times New Roman"/>
          <w:sz w:val="24"/>
          <w:szCs w:val="24"/>
        </w:rPr>
      </w:pPr>
    </w:p>
    <w:p w14:paraId="75A84A6B" w14:textId="77777777" w:rsidR="002E6B90" w:rsidRPr="005F2928" w:rsidRDefault="00171637"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b/>
          <w:sz w:val="24"/>
          <w:szCs w:val="24"/>
        </w:rPr>
        <w:t>II.20.3</w:t>
      </w:r>
      <w:r w:rsidRPr="005F2928">
        <w:rPr>
          <w:rFonts w:ascii="Times New Roman" w:hAnsi="Times New Roman"/>
          <w:sz w:val="24"/>
          <w:szCs w:val="24"/>
        </w:rPr>
        <w:tab/>
      </w:r>
      <w:r w:rsidR="002E6B90" w:rsidRPr="005F2928">
        <w:rPr>
          <w:rFonts w:ascii="Times New Roman" w:hAnsi="Times New Roman"/>
          <w:b/>
          <w:sz w:val="24"/>
          <w:szCs w:val="24"/>
        </w:rPr>
        <w:t>Reimbursement of pre-determined lump sum costs or pre-determined lump sum contribution</w:t>
      </w:r>
    </w:p>
    <w:p w14:paraId="543BE3F4" w14:textId="77777777" w:rsidR="002E6B90" w:rsidRPr="005F2928" w:rsidRDefault="002E6B90"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sz w:val="24"/>
          <w:szCs w:val="24"/>
        </w:rPr>
        <w:tab/>
      </w:r>
    </w:p>
    <w:p w14:paraId="18A4F5DD" w14:textId="77777777" w:rsidR="00171637" w:rsidRPr="005F2928" w:rsidRDefault="002E6B90" w:rsidP="007727A0">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sz w:val="24"/>
          <w:szCs w:val="24"/>
        </w:rPr>
        <w:tab/>
      </w:r>
      <w:r w:rsidR="001256EC">
        <w:rPr>
          <w:rFonts w:ascii="Times New Roman" w:hAnsi="Times New Roman"/>
          <w:sz w:val="24"/>
          <w:szCs w:val="24"/>
        </w:rPr>
        <w:t>N</w:t>
      </w:r>
      <w:r w:rsidR="007727A0" w:rsidRPr="005F2928">
        <w:rPr>
          <w:rFonts w:ascii="Times New Roman" w:hAnsi="Times New Roman"/>
          <w:sz w:val="24"/>
          <w:szCs w:val="24"/>
        </w:rPr>
        <w:t>ot applicable</w:t>
      </w:r>
    </w:p>
    <w:p w14:paraId="0B78DA2F" w14:textId="77777777" w:rsidR="0035308B" w:rsidRPr="005F2928" w:rsidRDefault="0035308B" w:rsidP="00696E62">
      <w:pPr>
        <w:tabs>
          <w:tab w:val="left" w:pos="851"/>
        </w:tabs>
        <w:autoSpaceDE w:val="0"/>
        <w:autoSpaceDN w:val="0"/>
        <w:adjustRightInd w:val="0"/>
        <w:spacing w:after="0" w:line="240" w:lineRule="auto"/>
        <w:ind w:left="851" w:hanging="851"/>
        <w:jc w:val="both"/>
        <w:rPr>
          <w:rFonts w:ascii="Times New Roman" w:hAnsi="Times New Roman"/>
          <w:b/>
          <w:sz w:val="24"/>
          <w:szCs w:val="24"/>
        </w:rPr>
      </w:pPr>
    </w:p>
    <w:p w14:paraId="3656E7B6" w14:textId="77777777" w:rsidR="002E6B90" w:rsidRPr="005F2928" w:rsidRDefault="00171637"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b/>
          <w:sz w:val="24"/>
          <w:szCs w:val="24"/>
        </w:rPr>
        <w:t>II.20.4</w:t>
      </w:r>
      <w:r w:rsidRPr="005F2928">
        <w:rPr>
          <w:rFonts w:ascii="Times New Roman" w:hAnsi="Times New Roman"/>
          <w:sz w:val="24"/>
          <w:szCs w:val="24"/>
        </w:rPr>
        <w:tab/>
      </w:r>
      <w:r w:rsidR="002E6B90" w:rsidRPr="005F2928">
        <w:rPr>
          <w:rFonts w:ascii="Times New Roman" w:hAnsi="Times New Roman"/>
          <w:b/>
          <w:sz w:val="24"/>
          <w:szCs w:val="24"/>
        </w:rPr>
        <w:t>Reimbursement of flat-rate costs</w:t>
      </w:r>
    </w:p>
    <w:p w14:paraId="3F03F228" w14:textId="77777777" w:rsidR="002E6B90" w:rsidRPr="005F2928" w:rsidRDefault="002E6B90" w:rsidP="00696E62">
      <w:pPr>
        <w:tabs>
          <w:tab w:val="left" w:pos="851"/>
        </w:tabs>
        <w:autoSpaceDE w:val="0"/>
        <w:autoSpaceDN w:val="0"/>
        <w:adjustRightInd w:val="0"/>
        <w:spacing w:after="0" w:line="240" w:lineRule="auto"/>
        <w:ind w:left="851" w:hanging="851"/>
        <w:jc w:val="both"/>
        <w:rPr>
          <w:rFonts w:ascii="Times New Roman" w:hAnsi="Times New Roman"/>
          <w:sz w:val="24"/>
          <w:szCs w:val="24"/>
        </w:rPr>
      </w:pPr>
    </w:p>
    <w:p w14:paraId="156DB57C" w14:textId="77777777" w:rsidR="00171637" w:rsidRPr="00ED4C8E" w:rsidRDefault="002E6B90" w:rsidP="00196127">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5F2928">
        <w:rPr>
          <w:rFonts w:ascii="Times New Roman" w:hAnsi="Times New Roman"/>
          <w:sz w:val="24"/>
          <w:szCs w:val="24"/>
        </w:rPr>
        <w:tab/>
      </w:r>
      <w:r w:rsidR="00681AE8">
        <w:rPr>
          <w:rFonts w:ascii="Times New Roman" w:hAnsi="Times New Roman"/>
          <w:sz w:val="24"/>
          <w:szCs w:val="24"/>
        </w:rPr>
        <w:t>Not applicable.</w:t>
      </w:r>
      <w:r w:rsidR="00171637" w:rsidRPr="00ED4C8E">
        <w:rPr>
          <w:rFonts w:ascii="Times New Roman" w:hAnsi="Times New Roman"/>
          <w:sz w:val="24"/>
          <w:szCs w:val="24"/>
        </w:rPr>
        <w:t xml:space="preserve">  </w:t>
      </w:r>
    </w:p>
    <w:p w14:paraId="2CD81E6E"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7A142744" w14:textId="77777777" w:rsidR="002E6B90" w:rsidRPr="00ED4C8E" w:rsidRDefault="00171637" w:rsidP="00D94DA1">
      <w:pPr>
        <w:tabs>
          <w:tab w:val="left" w:pos="851"/>
        </w:tabs>
        <w:autoSpaceDE w:val="0"/>
        <w:autoSpaceDN w:val="0"/>
        <w:adjustRightInd w:val="0"/>
        <w:spacing w:after="0" w:line="240" w:lineRule="auto"/>
        <w:ind w:left="851" w:hanging="851"/>
        <w:jc w:val="both"/>
        <w:rPr>
          <w:rFonts w:ascii="Times New Roman" w:hAnsi="Times New Roman"/>
          <w:b/>
          <w:sz w:val="24"/>
          <w:szCs w:val="24"/>
        </w:rPr>
      </w:pPr>
      <w:r w:rsidRPr="00ED4C8E">
        <w:rPr>
          <w:rFonts w:ascii="Times New Roman" w:hAnsi="Times New Roman"/>
          <w:b/>
          <w:sz w:val="24"/>
          <w:szCs w:val="24"/>
        </w:rPr>
        <w:t xml:space="preserve">II.20.5 </w:t>
      </w:r>
      <w:r w:rsidR="002E6B90" w:rsidRPr="00ED4C8E">
        <w:rPr>
          <w:rFonts w:ascii="Times New Roman" w:hAnsi="Times New Roman"/>
          <w:b/>
          <w:sz w:val="24"/>
          <w:szCs w:val="24"/>
        </w:rPr>
        <w:tab/>
        <w:t>Reimbursement of costs declared on the basis of the beneficiary's usual cost accounting practices</w:t>
      </w:r>
    </w:p>
    <w:p w14:paraId="72335C94" w14:textId="77777777" w:rsidR="002E6B90" w:rsidRPr="00ED4C8E" w:rsidRDefault="002E6B90" w:rsidP="00D94DA1">
      <w:pPr>
        <w:tabs>
          <w:tab w:val="left" w:pos="851"/>
        </w:tabs>
        <w:autoSpaceDE w:val="0"/>
        <w:autoSpaceDN w:val="0"/>
        <w:adjustRightInd w:val="0"/>
        <w:spacing w:after="0" w:line="240" w:lineRule="auto"/>
        <w:ind w:left="851" w:hanging="851"/>
        <w:jc w:val="both"/>
        <w:rPr>
          <w:rFonts w:ascii="Times New Roman" w:hAnsi="Times New Roman"/>
          <w:b/>
          <w:sz w:val="24"/>
          <w:szCs w:val="24"/>
        </w:rPr>
      </w:pPr>
    </w:p>
    <w:p w14:paraId="377383CA" w14:textId="77777777" w:rsidR="00171637" w:rsidRPr="00ED4C8E" w:rsidRDefault="002E6B90" w:rsidP="00316F99">
      <w:p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tab/>
      </w:r>
      <w:r w:rsidR="00681AE8">
        <w:rPr>
          <w:rFonts w:ascii="Times New Roman" w:hAnsi="Times New Roman"/>
          <w:sz w:val="24"/>
          <w:szCs w:val="24"/>
        </w:rPr>
        <w:t>N</w:t>
      </w:r>
      <w:r w:rsidR="007727A0" w:rsidRPr="00ED4C8E">
        <w:rPr>
          <w:rFonts w:ascii="Times New Roman" w:hAnsi="Times New Roman"/>
          <w:sz w:val="24"/>
          <w:szCs w:val="24"/>
        </w:rPr>
        <w:t>ot applicable</w:t>
      </w:r>
    </w:p>
    <w:p w14:paraId="6593B71E"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6EE4F8D3"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612AAB50" w14:textId="77777777" w:rsidR="00171637" w:rsidRPr="00ED4C8E" w:rsidRDefault="00171637" w:rsidP="00242651">
      <w:pPr>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lastRenderedPageBreak/>
        <w:t>ARTICLE II.21 – ELIGIBILITY OF COSTS OF ENTITIES AFFILIATED TO THE BENEFICIARIES</w:t>
      </w:r>
    </w:p>
    <w:p w14:paraId="3CFB1539" w14:textId="77777777" w:rsidR="00171637" w:rsidRPr="00ED4C8E" w:rsidRDefault="00171637" w:rsidP="00242651">
      <w:pPr>
        <w:spacing w:after="0" w:line="240" w:lineRule="auto"/>
        <w:jc w:val="both"/>
        <w:outlineLvl w:val="0"/>
        <w:rPr>
          <w:rFonts w:ascii="Times New Roman" w:hAnsi="Times New Roman"/>
          <w:b/>
          <w:bCs/>
          <w:sz w:val="24"/>
          <w:szCs w:val="24"/>
        </w:rPr>
      </w:pPr>
    </w:p>
    <w:p w14:paraId="0769FA89" w14:textId="77777777" w:rsidR="00171637" w:rsidRPr="00ED4C8E" w:rsidRDefault="00171637" w:rsidP="00242651">
      <w:pPr>
        <w:spacing w:after="0" w:line="240" w:lineRule="auto"/>
        <w:jc w:val="both"/>
        <w:outlineLvl w:val="0"/>
        <w:rPr>
          <w:rFonts w:ascii="Times New Roman" w:hAnsi="Times New Roman"/>
          <w:bCs/>
          <w:sz w:val="24"/>
          <w:szCs w:val="24"/>
        </w:rPr>
      </w:pPr>
      <w:r w:rsidRPr="00ED4C8E">
        <w:rPr>
          <w:rFonts w:ascii="Times New Roman" w:hAnsi="Times New Roman"/>
          <w:bCs/>
          <w:sz w:val="24"/>
          <w:szCs w:val="24"/>
        </w:rPr>
        <w:t xml:space="preserve">Where the </w:t>
      </w:r>
      <w:r w:rsidR="00952E98" w:rsidRPr="00ED4C8E">
        <w:rPr>
          <w:rFonts w:ascii="Times New Roman" w:hAnsi="Times New Roman"/>
          <w:bCs/>
          <w:sz w:val="24"/>
          <w:szCs w:val="24"/>
        </w:rPr>
        <w:t>Special Conditions</w:t>
      </w:r>
      <w:r w:rsidRPr="00ED4C8E">
        <w:rPr>
          <w:rFonts w:ascii="Times New Roman" w:hAnsi="Times New Roman"/>
          <w:bCs/>
          <w:sz w:val="24"/>
          <w:szCs w:val="24"/>
        </w:rPr>
        <w:t xml:space="preserve"> contain a provision on entities affiliated to the beneficiaries, costs incurred by </w:t>
      </w:r>
      <w:r w:rsidR="00144E0F" w:rsidRPr="00ED4C8E">
        <w:rPr>
          <w:rFonts w:ascii="Times New Roman" w:hAnsi="Times New Roman"/>
          <w:bCs/>
          <w:sz w:val="24"/>
          <w:szCs w:val="24"/>
        </w:rPr>
        <w:t xml:space="preserve">such an </w:t>
      </w:r>
      <w:r w:rsidRPr="00ED4C8E">
        <w:rPr>
          <w:rFonts w:ascii="Times New Roman" w:hAnsi="Times New Roman"/>
          <w:bCs/>
          <w:sz w:val="24"/>
          <w:szCs w:val="24"/>
        </w:rPr>
        <w:t>entit</w:t>
      </w:r>
      <w:r w:rsidR="00144E0F" w:rsidRPr="00ED4C8E">
        <w:rPr>
          <w:rFonts w:ascii="Times New Roman" w:hAnsi="Times New Roman"/>
          <w:bCs/>
          <w:sz w:val="24"/>
          <w:szCs w:val="24"/>
        </w:rPr>
        <w:t>y</w:t>
      </w:r>
      <w:r w:rsidRPr="00ED4C8E">
        <w:rPr>
          <w:rFonts w:ascii="Times New Roman" w:hAnsi="Times New Roman"/>
          <w:bCs/>
          <w:sz w:val="24"/>
          <w:szCs w:val="24"/>
        </w:rPr>
        <w:t xml:space="preserve"> are eligible, provided that they satisfy the same conditions under Articles II.19</w:t>
      </w:r>
      <w:r w:rsidRPr="00ED4C8E">
        <w:rPr>
          <w:rFonts w:ascii="Times New Roman" w:hAnsi="Times New Roman"/>
          <w:bCs/>
          <w:i/>
          <w:sz w:val="24"/>
          <w:szCs w:val="24"/>
        </w:rPr>
        <w:t xml:space="preserve"> </w:t>
      </w:r>
      <w:r w:rsidRPr="00ED4C8E">
        <w:rPr>
          <w:rFonts w:ascii="Times New Roman" w:hAnsi="Times New Roman"/>
          <w:bCs/>
          <w:sz w:val="24"/>
          <w:szCs w:val="24"/>
        </w:rPr>
        <w:t>and II.20</w:t>
      </w:r>
      <w:r w:rsidR="004D1710" w:rsidRPr="00ED4C8E">
        <w:rPr>
          <w:rFonts w:ascii="Times New Roman" w:hAnsi="Times New Roman"/>
          <w:bCs/>
          <w:sz w:val="24"/>
          <w:szCs w:val="24"/>
        </w:rPr>
        <w:t xml:space="preserve"> as apply to the beneficiary</w:t>
      </w:r>
      <w:r w:rsidRPr="00ED4C8E">
        <w:rPr>
          <w:rFonts w:ascii="Times New Roman" w:hAnsi="Times New Roman"/>
          <w:bCs/>
          <w:sz w:val="24"/>
          <w:szCs w:val="24"/>
        </w:rPr>
        <w:t>, and that th</w:t>
      </w:r>
      <w:r w:rsidR="00426D3F" w:rsidRPr="00ED4C8E">
        <w:rPr>
          <w:rFonts w:ascii="Times New Roman" w:hAnsi="Times New Roman"/>
          <w:bCs/>
          <w:sz w:val="24"/>
          <w:szCs w:val="24"/>
        </w:rPr>
        <w:t>e</w:t>
      </w:r>
      <w:r w:rsidRPr="00ED4C8E">
        <w:rPr>
          <w:rFonts w:ascii="Times New Roman" w:hAnsi="Times New Roman"/>
          <w:bCs/>
          <w:sz w:val="24"/>
          <w:szCs w:val="24"/>
        </w:rPr>
        <w:t xml:space="preserve"> beneficiary </w:t>
      </w:r>
      <w:r w:rsidR="00426D3F" w:rsidRPr="00ED4C8E">
        <w:rPr>
          <w:rFonts w:ascii="Times New Roman" w:hAnsi="Times New Roman"/>
          <w:bCs/>
          <w:sz w:val="24"/>
          <w:szCs w:val="24"/>
        </w:rPr>
        <w:t>the entity is affiliated to</w:t>
      </w:r>
      <w:r w:rsidRPr="00ED4C8E">
        <w:rPr>
          <w:rFonts w:ascii="Times New Roman" w:hAnsi="Times New Roman"/>
          <w:bCs/>
          <w:sz w:val="24"/>
          <w:szCs w:val="24"/>
        </w:rPr>
        <w:t xml:space="preserve"> ensures that the conditions applicable to him under Articles II.3, </w:t>
      </w:r>
      <w:r w:rsidR="009B5301" w:rsidRPr="00ED4C8E">
        <w:rPr>
          <w:rFonts w:ascii="Times New Roman" w:hAnsi="Times New Roman"/>
          <w:bCs/>
          <w:sz w:val="24"/>
          <w:szCs w:val="24"/>
        </w:rPr>
        <w:t xml:space="preserve">II.4, </w:t>
      </w:r>
      <w:r w:rsidRPr="00ED4C8E">
        <w:rPr>
          <w:rFonts w:ascii="Times New Roman" w:hAnsi="Times New Roman"/>
          <w:bCs/>
          <w:sz w:val="24"/>
          <w:szCs w:val="24"/>
        </w:rPr>
        <w:t>II.5, II.7, II.9, II.10 and II.</w:t>
      </w:r>
      <w:r w:rsidR="009B5301" w:rsidRPr="00ED4C8E">
        <w:rPr>
          <w:rFonts w:ascii="Times New Roman" w:hAnsi="Times New Roman"/>
          <w:bCs/>
          <w:sz w:val="24"/>
          <w:szCs w:val="24"/>
        </w:rPr>
        <w:t>2</w:t>
      </w:r>
      <w:r w:rsidR="003034FE" w:rsidRPr="00ED4C8E">
        <w:rPr>
          <w:rFonts w:ascii="Times New Roman" w:hAnsi="Times New Roman"/>
          <w:bCs/>
          <w:sz w:val="24"/>
          <w:szCs w:val="24"/>
        </w:rPr>
        <w:t>7</w:t>
      </w:r>
      <w:r w:rsidR="009B5301" w:rsidRPr="00ED4C8E">
        <w:rPr>
          <w:rFonts w:ascii="Times New Roman" w:hAnsi="Times New Roman"/>
          <w:bCs/>
          <w:sz w:val="24"/>
          <w:szCs w:val="24"/>
        </w:rPr>
        <w:t xml:space="preserve"> </w:t>
      </w:r>
      <w:r w:rsidRPr="00ED4C8E">
        <w:rPr>
          <w:rFonts w:ascii="Times New Roman" w:hAnsi="Times New Roman"/>
          <w:bCs/>
          <w:sz w:val="24"/>
          <w:szCs w:val="24"/>
        </w:rPr>
        <w:t xml:space="preserve">are also applicable to </w:t>
      </w:r>
      <w:r w:rsidR="004D1710" w:rsidRPr="00ED4C8E">
        <w:rPr>
          <w:rFonts w:ascii="Times New Roman" w:hAnsi="Times New Roman"/>
          <w:bCs/>
          <w:sz w:val="24"/>
          <w:szCs w:val="24"/>
        </w:rPr>
        <w:t>the</w:t>
      </w:r>
      <w:r w:rsidR="00144E0F" w:rsidRPr="00ED4C8E">
        <w:rPr>
          <w:rFonts w:ascii="Times New Roman" w:hAnsi="Times New Roman"/>
          <w:bCs/>
          <w:sz w:val="24"/>
          <w:szCs w:val="24"/>
        </w:rPr>
        <w:t xml:space="preserve"> </w:t>
      </w:r>
      <w:r w:rsidRPr="00ED4C8E">
        <w:rPr>
          <w:rFonts w:ascii="Times New Roman" w:hAnsi="Times New Roman"/>
          <w:bCs/>
          <w:sz w:val="24"/>
          <w:szCs w:val="24"/>
        </w:rPr>
        <w:t>entit</w:t>
      </w:r>
      <w:r w:rsidR="00144E0F" w:rsidRPr="00ED4C8E">
        <w:rPr>
          <w:rFonts w:ascii="Times New Roman" w:hAnsi="Times New Roman"/>
          <w:bCs/>
          <w:sz w:val="24"/>
          <w:szCs w:val="24"/>
        </w:rPr>
        <w:t>y</w:t>
      </w:r>
      <w:r w:rsidRPr="00ED4C8E">
        <w:rPr>
          <w:rFonts w:ascii="Times New Roman" w:hAnsi="Times New Roman"/>
          <w:bCs/>
          <w:sz w:val="24"/>
          <w:szCs w:val="24"/>
        </w:rPr>
        <w:t>.</w:t>
      </w:r>
    </w:p>
    <w:p w14:paraId="07BD108C"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7B3075DD"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0D26A988" w14:textId="77777777" w:rsidR="00171637" w:rsidRPr="00ED4C8E" w:rsidRDefault="00171637" w:rsidP="00242651">
      <w:pPr>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 xml:space="preserve">ARTICLE II.22 – BUDGET TRANSFERS </w:t>
      </w:r>
    </w:p>
    <w:p w14:paraId="1F427ED4" w14:textId="77777777" w:rsidR="00171637" w:rsidRPr="00ED4C8E" w:rsidRDefault="00171637" w:rsidP="00242651">
      <w:pPr>
        <w:spacing w:after="0" w:line="240" w:lineRule="auto"/>
        <w:jc w:val="both"/>
        <w:outlineLvl w:val="0"/>
        <w:rPr>
          <w:rFonts w:ascii="Times New Roman" w:hAnsi="Times New Roman"/>
          <w:b/>
          <w:bCs/>
          <w:sz w:val="24"/>
          <w:szCs w:val="24"/>
        </w:rPr>
      </w:pPr>
    </w:p>
    <w:p w14:paraId="55085C3D" w14:textId="77777777" w:rsidR="003F7C32" w:rsidRPr="00ED4C8E" w:rsidRDefault="00171637" w:rsidP="004E7B02">
      <w:pPr>
        <w:spacing w:after="0" w:line="240" w:lineRule="auto"/>
        <w:jc w:val="both"/>
        <w:outlineLvl w:val="0"/>
        <w:rPr>
          <w:rFonts w:ascii="Times New Roman" w:hAnsi="Times New Roman"/>
          <w:i/>
          <w:sz w:val="24"/>
          <w:szCs w:val="24"/>
        </w:rPr>
      </w:pPr>
      <w:r w:rsidRPr="00ED4C8E">
        <w:rPr>
          <w:rFonts w:ascii="Times New Roman" w:hAnsi="Times New Roman"/>
          <w:bCs/>
          <w:sz w:val="24"/>
          <w:szCs w:val="24"/>
        </w:rPr>
        <w:t xml:space="preserve">Without prejudice to Article II.10 and provided that the </w:t>
      </w:r>
      <w:r w:rsidR="00BE655B" w:rsidRPr="00ED4C8E">
        <w:rPr>
          <w:rFonts w:ascii="Times New Roman" w:hAnsi="Times New Roman"/>
          <w:bCs/>
          <w:sz w:val="24"/>
          <w:szCs w:val="24"/>
        </w:rPr>
        <w:t>project</w:t>
      </w:r>
      <w:r w:rsidRPr="00ED4C8E">
        <w:rPr>
          <w:rFonts w:ascii="Times New Roman" w:hAnsi="Times New Roman"/>
          <w:bCs/>
          <w:sz w:val="24"/>
          <w:szCs w:val="24"/>
        </w:rPr>
        <w:t xml:space="preserve"> is implemented as described in Annex I</w:t>
      </w:r>
      <w:r w:rsidR="00D552DF">
        <w:rPr>
          <w:rFonts w:ascii="Times New Roman" w:hAnsi="Times New Roman"/>
          <w:bCs/>
          <w:sz w:val="24"/>
          <w:szCs w:val="24"/>
        </w:rPr>
        <w:t>I</w:t>
      </w:r>
      <w:r w:rsidRPr="00ED4C8E">
        <w:rPr>
          <w:rFonts w:ascii="Times New Roman" w:hAnsi="Times New Roman"/>
          <w:bCs/>
          <w:sz w:val="24"/>
          <w:szCs w:val="24"/>
        </w:rPr>
        <w:t xml:space="preserve">, beneficiaries are allowed to adjust the estimated budget </w:t>
      </w:r>
      <w:r w:rsidR="004D1710" w:rsidRPr="00ED4C8E">
        <w:rPr>
          <w:rFonts w:ascii="Times New Roman" w:hAnsi="Times New Roman"/>
          <w:bCs/>
          <w:sz w:val="24"/>
          <w:szCs w:val="24"/>
        </w:rPr>
        <w:t xml:space="preserve">set out in Annex III </w:t>
      </w:r>
      <w:r w:rsidRPr="00ED4C8E">
        <w:rPr>
          <w:rFonts w:ascii="Times New Roman" w:hAnsi="Times New Roman"/>
          <w:bCs/>
          <w:sz w:val="24"/>
          <w:szCs w:val="24"/>
        </w:rPr>
        <w:t>by transfers between themselves</w:t>
      </w:r>
      <w:r w:rsidR="003F7C32" w:rsidRPr="00ED4C8E">
        <w:rPr>
          <w:rFonts w:ascii="Times New Roman" w:hAnsi="Times New Roman"/>
          <w:bCs/>
          <w:sz w:val="24"/>
          <w:szCs w:val="24"/>
        </w:rPr>
        <w:t>,</w:t>
      </w:r>
      <w:r w:rsidRPr="00ED4C8E">
        <w:rPr>
          <w:rFonts w:ascii="Times New Roman" w:hAnsi="Times New Roman"/>
          <w:bCs/>
          <w:sz w:val="24"/>
          <w:szCs w:val="24"/>
        </w:rPr>
        <w:t xml:space="preserve"> and </w:t>
      </w:r>
      <w:r w:rsidR="003F7C32" w:rsidRPr="00ED4C8E">
        <w:rPr>
          <w:rFonts w:ascii="Times New Roman" w:hAnsi="Times New Roman"/>
          <w:bCs/>
          <w:sz w:val="24"/>
          <w:szCs w:val="24"/>
        </w:rPr>
        <w:t xml:space="preserve">up to a limit of 20% of the overall eligible costs, </w:t>
      </w:r>
      <w:r w:rsidRPr="00ED4C8E">
        <w:rPr>
          <w:rFonts w:ascii="Times New Roman" w:hAnsi="Times New Roman"/>
          <w:bCs/>
          <w:sz w:val="24"/>
          <w:szCs w:val="24"/>
        </w:rPr>
        <w:t>between the different budget categories</w:t>
      </w:r>
      <w:r w:rsidR="007C14B1" w:rsidRPr="00ED4C8E">
        <w:rPr>
          <w:rFonts w:ascii="Times New Roman" w:hAnsi="Times New Roman"/>
          <w:bCs/>
          <w:sz w:val="24"/>
          <w:szCs w:val="24"/>
        </w:rPr>
        <w:t>,</w:t>
      </w:r>
      <w:r w:rsidRPr="00ED4C8E">
        <w:rPr>
          <w:rFonts w:ascii="Times New Roman" w:hAnsi="Times New Roman"/>
          <w:bCs/>
          <w:sz w:val="24"/>
          <w:szCs w:val="24"/>
        </w:rPr>
        <w:t xml:space="preserve"> without this adjustment being considered as an amendment of the </w:t>
      </w:r>
      <w:r w:rsidR="00952E98" w:rsidRPr="00ED4C8E">
        <w:rPr>
          <w:rFonts w:ascii="Times New Roman" w:hAnsi="Times New Roman"/>
          <w:bCs/>
          <w:sz w:val="24"/>
          <w:szCs w:val="24"/>
        </w:rPr>
        <w:t>Agreement</w:t>
      </w:r>
      <w:r w:rsidR="00953204" w:rsidRPr="00ED4C8E">
        <w:rPr>
          <w:rFonts w:ascii="Times New Roman" w:hAnsi="Times New Roman"/>
          <w:bCs/>
          <w:sz w:val="24"/>
          <w:szCs w:val="24"/>
        </w:rPr>
        <w:t xml:space="preserve"> </w:t>
      </w:r>
      <w:r w:rsidR="00BE0361" w:rsidRPr="00ED4C8E">
        <w:rPr>
          <w:rFonts w:ascii="Times New Roman" w:hAnsi="Times New Roman"/>
          <w:bCs/>
          <w:sz w:val="24"/>
          <w:szCs w:val="24"/>
        </w:rPr>
        <w:t xml:space="preserve">within the meaning of </w:t>
      </w:r>
      <w:r w:rsidRPr="00ED4C8E">
        <w:rPr>
          <w:rFonts w:ascii="Times New Roman" w:hAnsi="Times New Roman"/>
          <w:bCs/>
          <w:sz w:val="24"/>
          <w:szCs w:val="24"/>
        </w:rPr>
        <w:t xml:space="preserve">Article II.12. </w:t>
      </w:r>
    </w:p>
    <w:p w14:paraId="3CC7661A" w14:textId="77777777" w:rsidR="000C2CF2" w:rsidRDefault="000C2CF2" w:rsidP="00242651">
      <w:pPr>
        <w:autoSpaceDE w:val="0"/>
        <w:autoSpaceDN w:val="0"/>
        <w:adjustRightInd w:val="0"/>
        <w:spacing w:after="0" w:line="240" w:lineRule="auto"/>
        <w:jc w:val="both"/>
        <w:rPr>
          <w:rFonts w:ascii="Times New Roman" w:hAnsi="Times New Roman"/>
          <w:sz w:val="24"/>
          <w:szCs w:val="24"/>
        </w:rPr>
      </w:pPr>
    </w:p>
    <w:p w14:paraId="48A4DA66" w14:textId="77777777" w:rsidR="00171637" w:rsidRPr="00ED4C8E" w:rsidRDefault="00716493" w:rsidP="00242651">
      <w:pPr>
        <w:autoSpaceDE w:val="0"/>
        <w:autoSpaceDN w:val="0"/>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By way of derogation </w:t>
      </w:r>
      <w:r w:rsidR="00A64D93" w:rsidRPr="00ED4C8E">
        <w:rPr>
          <w:rFonts w:ascii="Times New Roman" w:hAnsi="Times New Roman"/>
          <w:sz w:val="24"/>
          <w:szCs w:val="24"/>
        </w:rPr>
        <w:t>from</w:t>
      </w:r>
      <w:r w:rsidRPr="00ED4C8E">
        <w:rPr>
          <w:rFonts w:ascii="Times New Roman" w:hAnsi="Times New Roman"/>
          <w:sz w:val="24"/>
          <w:szCs w:val="24"/>
        </w:rPr>
        <w:t xml:space="preserve"> the first subparagraph, s</w:t>
      </w:r>
      <w:r w:rsidR="00171637" w:rsidRPr="00ED4C8E">
        <w:rPr>
          <w:rFonts w:ascii="Times New Roman" w:hAnsi="Times New Roman"/>
          <w:sz w:val="24"/>
          <w:szCs w:val="24"/>
        </w:rPr>
        <w:t>hould beneficiaries want to modify the value of the contribution that each of them is entitled to as re</w:t>
      </w:r>
      <w:r w:rsidR="00EC1986" w:rsidRPr="00ED4C8E">
        <w:rPr>
          <w:rFonts w:ascii="Times New Roman" w:hAnsi="Times New Roman"/>
          <w:sz w:val="24"/>
          <w:szCs w:val="24"/>
        </w:rPr>
        <w:t xml:space="preserve">ferred to in </w:t>
      </w:r>
      <w:r w:rsidR="006B4931" w:rsidRPr="00ED4C8E">
        <w:rPr>
          <w:rFonts w:ascii="Times New Roman" w:hAnsi="Times New Roman"/>
          <w:sz w:val="24"/>
          <w:szCs w:val="24"/>
        </w:rPr>
        <w:t xml:space="preserve">point (b) of </w:t>
      </w:r>
      <w:r w:rsidR="00EC1986" w:rsidRPr="00ED4C8E">
        <w:rPr>
          <w:rFonts w:ascii="Times New Roman" w:hAnsi="Times New Roman"/>
          <w:sz w:val="24"/>
          <w:szCs w:val="24"/>
        </w:rPr>
        <w:t>Article II.17</w:t>
      </w:r>
      <w:r w:rsidR="00D53AC1" w:rsidRPr="00ED4C8E">
        <w:rPr>
          <w:rFonts w:ascii="Times New Roman" w:hAnsi="Times New Roman"/>
          <w:sz w:val="24"/>
          <w:szCs w:val="24"/>
        </w:rPr>
        <w:t>.1</w:t>
      </w:r>
      <w:r w:rsidR="00EC1986" w:rsidRPr="00ED4C8E">
        <w:rPr>
          <w:rFonts w:ascii="Times New Roman" w:hAnsi="Times New Roman"/>
          <w:sz w:val="24"/>
          <w:szCs w:val="24"/>
        </w:rPr>
        <w:t xml:space="preserve"> and </w:t>
      </w:r>
      <w:r w:rsidR="006B4931" w:rsidRPr="00ED4C8E">
        <w:rPr>
          <w:rFonts w:ascii="Times New Roman" w:hAnsi="Times New Roman"/>
          <w:sz w:val="24"/>
          <w:szCs w:val="24"/>
        </w:rPr>
        <w:t xml:space="preserve">point (c) of </w:t>
      </w:r>
      <w:r w:rsidR="00171637" w:rsidRPr="00ED4C8E">
        <w:rPr>
          <w:rFonts w:ascii="Times New Roman" w:hAnsi="Times New Roman"/>
          <w:sz w:val="24"/>
          <w:szCs w:val="24"/>
        </w:rPr>
        <w:t>II.26</w:t>
      </w:r>
      <w:r w:rsidR="00D53AC1" w:rsidRPr="00ED4C8E">
        <w:rPr>
          <w:rFonts w:ascii="Times New Roman" w:hAnsi="Times New Roman"/>
          <w:sz w:val="24"/>
          <w:szCs w:val="24"/>
        </w:rPr>
        <w:t>.</w:t>
      </w:r>
      <w:r w:rsidR="006B4931" w:rsidRPr="00ED4C8E">
        <w:rPr>
          <w:rFonts w:ascii="Times New Roman" w:hAnsi="Times New Roman"/>
          <w:sz w:val="24"/>
          <w:szCs w:val="24"/>
        </w:rPr>
        <w:t>3</w:t>
      </w:r>
      <w:r w:rsidR="00171637" w:rsidRPr="00ED4C8E">
        <w:rPr>
          <w:rFonts w:ascii="Times New Roman" w:hAnsi="Times New Roman"/>
          <w:sz w:val="24"/>
          <w:szCs w:val="24"/>
        </w:rPr>
        <w:t xml:space="preserve">, the </w:t>
      </w:r>
      <w:r w:rsidR="00BE655B" w:rsidRPr="00ED4C8E">
        <w:rPr>
          <w:rFonts w:ascii="Times New Roman" w:hAnsi="Times New Roman"/>
          <w:sz w:val="24"/>
          <w:szCs w:val="24"/>
        </w:rPr>
        <w:t>coordinating beneficiary</w:t>
      </w:r>
      <w:r w:rsidR="00171637" w:rsidRPr="00ED4C8E">
        <w:rPr>
          <w:rFonts w:ascii="Times New Roman" w:hAnsi="Times New Roman"/>
          <w:sz w:val="24"/>
          <w:szCs w:val="24"/>
        </w:rPr>
        <w:t xml:space="preserve"> shall request an amendment in accordance to Article II.12.  </w:t>
      </w:r>
    </w:p>
    <w:p w14:paraId="775B448E" w14:textId="77777777" w:rsidR="007C14B1" w:rsidRPr="00ED4C8E" w:rsidRDefault="007C14B1" w:rsidP="00242651">
      <w:pPr>
        <w:autoSpaceDE w:val="0"/>
        <w:autoSpaceDN w:val="0"/>
        <w:adjustRightInd w:val="0"/>
        <w:spacing w:after="0" w:line="240" w:lineRule="auto"/>
        <w:jc w:val="both"/>
        <w:rPr>
          <w:rFonts w:ascii="Times New Roman" w:hAnsi="Times New Roman"/>
          <w:i/>
          <w:sz w:val="24"/>
          <w:szCs w:val="24"/>
        </w:rPr>
      </w:pPr>
    </w:p>
    <w:p w14:paraId="0362030F" w14:textId="77777777" w:rsidR="00A64D93" w:rsidRPr="00ED4C8E" w:rsidRDefault="00A64D93" w:rsidP="00242651">
      <w:pPr>
        <w:autoSpaceDE w:val="0"/>
        <w:autoSpaceDN w:val="0"/>
        <w:adjustRightInd w:val="0"/>
        <w:spacing w:after="0" w:line="240" w:lineRule="auto"/>
        <w:jc w:val="both"/>
        <w:rPr>
          <w:rFonts w:ascii="Times New Roman" w:hAnsi="Times New Roman"/>
          <w:i/>
          <w:sz w:val="24"/>
          <w:szCs w:val="24"/>
        </w:rPr>
      </w:pPr>
    </w:p>
    <w:p w14:paraId="621C1982" w14:textId="77777777" w:rsidR="00171637" w:rsidRPr="00ED4C8E" w:rsidRDefault="00171637" w:rsidP="00242651">
      <w:pPr>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 xml:space="preserve">ARTICLE II.23 – TECHNICAL AND FINANCIAL REPORTING </w:t>
      </w:r>
      <w:r w:rsidR="0000249A" w:rsidRPr="00ED4C8E">
        <w:rPr>
          <w:rFonts w:ascii="Times New Roman" w:hAnsi="Times New Roman"/>
          <w:bCs/>
          <w:sz w:val="24"/>
          <w:szCs w:val="24"/>
        </w:rPr>
        <w:t>–</w:t>
      </w:r>
      <w:r w:rsidRPr="00ED4C8E">
        <w:rPr>
          <w:rFonts w:ascii="Times New Roman" w:hAnsi="Times New Roman"/>
          <w:b/>
          <w:bCs/>
          <w:sz w:val="24"/>
          <w:szCs w:val="24"/>
        </w:rPr>
        <w:t xml:space="preserve"> REQUESTS FOR PAYMENT AND SUPPORTING DOCUMENTS </w:t>
      </w:r>
    </w:p>
    <w:p w14:paraId="6B0B7FDE" w14:textId="77777777" w:rsidR="00171637" w:rsidRPr="00ED4C8E" w:rsidRDefault="00171637" w:rsidP="00242651">
      <w:pPr>
        <w:spacing w:after="0" w:line="240" w:lineRule="auto"/>
        <w:jc w:val="both"/>
        <w:outlineLvl w:val="0"/>
        <w:rPr>
          <w:rFonts w:ascii="Times New Roman" w:hAnsi="Times New Roman"/>
          <w:bCs/>
          <w:sz w:val="24"/>
          <w:szCs w:val="24"/>
        </w:rPr>
      </w:pPr>
    </w:p>
    <w:p w14:paraId="33355A37" w14:textId="77777777" w:rsidR="008A32B7" w:rsidRDefault="008A32B7" w:rsidP="001814C0">
      <w:pPr>
        <w:pStyle w:val="article11"/>
        <w:numPr>
          <w:ilvl w:val="0"/>
          <w:numId w:val="30"/>
        </w:numPr>
        <w:ind w:left="567" w:hanging="426"/>
      </w:pPr>
      <w:r w:rsidRPr="00ED4C8E">
        <w:t xml:space="preserve">Whenever the delay between consecutive reports exceed 18 months the coordinating beneficiary must </w:t>
      </w:r>
      <w:r>
        <w:t>submit</w:t>
      </w:r>
      <w:r w:rsidRPr="00ED4C8E">
        <w:t xml:space="preserve"> a progress report fulfilling the reporting requirements set out in Article II.23.1. </w:t>
      </w:r>
    </w:p>
    <w:p w14:paraId="20D2BF7B" w14:textId="77777777" w:rsidR="00523BD7" w:rsidRPr="00ED4C8E" w:rsidRDefault="00523BD7" w:rsidP="001814C0">
      <w:pPr>
        <w:pStyle w:val="article11"/>
        <w:numPr>
          <w:ilvl w:val="0"/>
          <w:numId w:val="30"/>
        </w:numPr>
        <w:ind w:left="567" w:hanging="426"/>
      </w:pPr>
      <w:r w:rsidRPr="00ED4C8E">
        <w:t xml:space="preserve">All reports shall contain the necessary information for the </w:t>
      </w:r>
      <w:r w:rsidR="00EF6132">
        <w:t>Agency</w:t>
      </w:r>
      <w:r w:rsidRPr="00ED4C8E">
        <w:t xml:space="preserve"> to evaluate the state of implementation of the project, the respect of the work plan, the financial </w:t>
      </w:r>
      <w:r w:rsidR="000A32F6">
        <w:t>status</w:t>
      </w:r>
      <w:r w:rsidR="000A32F6" w:rsidRPr="00ED4C8E">
        <w:t xml:space="preserve"> </w:t>
      </w:r>
      <w:r w:rsidRPr="00ED4C8E">
        <w:t>of the project and whether the project's objectives have been achieved or are still achievable.</w:t>
      </w:r>
    </w:p>
    <w:p w14:paraId="5008A0CF" w14:textId="77777777" w:rsidR="00822A75" w:rsidRPr="00E95513" w:rsidRDefault="00AB1557" w:rsidP="001814C0">
      <w:pPr>
        <w:pStyle w:val="article11"/>
        <w:numPr>
          <w:ilvl w:val="0"/>
          <w:numId w:val="30"/>
        </w:numPr>
        <w:ind w:left="567" w:hanging="426"/>
      </w:pPr>
      <w:r w:rsidRPr="00ED4C8E">
        <w:t xml:space="preserve">The form and contents of the reports shall be in accordance with the Guidelines issued by the </w:t>
      </w:r>
      <w:r w:rsidR="00EF6132">
        <w:t>Agency</w:t>
      </w:r>
      <w:r w:rsidRPr="00ED4C8E">
        <w:t xml:space="preserve"> </w:t>
      </w:r>
      <w:r w:rsidR="00822A75" w:rsidRPr="008A1402">
        <w:t xml:space="preserve">as specified on </w:t>
      </w:r>
      <w:r w:rsidR="008A1402" w:rsidRPr="008A1402">
        <w:t xml:space="preserve">the </w:t>
      </w:r>
      <w:r w:rsidR="00822A75" w:rsidRPr="00E95513">
        <w:t>website</w:t>
      </w:r>
      <w:r w:rsidR="00E95513" w:rsidRPr="00E95513">
        <w:t xml:space="preserve"> </w:t>
      </w:r>
      <w:r w:rsidR="00E95513" w:rsidRPr="00E95513">
        <w:rPr>
          <w:szCs w:val="24"/>
        </w:rPr>
        <w:t>http://ec.europa.eu/environment/life/toolkit/pmtools/index.htm</w:t>
      </w:r>
      <w:r w:rsidRPr="00E95513">
        <w:t>.</w:t>
      </w:r>
      <w:r w:rsidR="00822A75" w:rsidRPr="00E95513">
        <w:t xml:space="preserve"> </w:t>
      </w:r>
    </w:p>
    <w:p w14:paraId="760DF7D8" w14:textId="77777777" w:rsidR="00947A72" w:rsidRPr="00947A72" w:rsidRDefault="00AB1557" w:rsidP="001814C0">
      <w:pPr>
        <w:pStyle w:val="article11"/>
        <w:numPr>
          <w:ilvl w:val="0"/>
          <w:numId w:val="30"/>
        </w:numPr>
        <w:spacing w:after="120"/>
        <w:ind w:left="567" w:hanging="426"/>
        <w:rPr>
          <w:szCs w:val="24"/>
        </w:rPr>
      </w:pPr>
      <w:r w:rsidRPr="00ED4C8E">
        <w:t xml:space="preserve">All reports shall be simultaneously forwarded, in both paper and electronic formats, to the </w:t>
      </w:r>
      <w:r w:rsidR="00EF6132">
        <w:t>Agency</w:t>
      </w:r>
      <w:r w:rsidRPr="00ED4C8E">
        <w:t xml:space="preserve"> and to the external monitoring team designated by the </w:t>
      </w:r>
      <w:r w:rsidR="00EF6132">
        <w:t>Agency</w:t>
      </w:r>
      <w:r w:rsidRPr="00ED4C8E">
        <w:t xml:space="preserve">. </w:t>
      </w:r>
    </w:p>
    <w:p w14:paraId="10EA00B9" w14:textId="77777777" w:rsidR="00947A72" w:rsidRPr="00947A72" w:rsidRDefault="00947A72" w:rsidP="005553FF">
      <w:pPr>
        <w:pStyle w:val="Odstavecseseznamem"/>
        <w:numPr>
          <w:ilvl w:val="0"/>
          <w:numId w:val="30"/>
        </w:numPr>
        <w:ind w:left="567" w:hanging="426"/>
        <w:jc w:val="both"/>
        <w:rPr>
          <w:rFonts w:ascii="Times New Roman" w:eastAsia="Times New Roman" w:hAnsi="Times New Roman"/>
          <w:sz w:val="24"/>
          <w:szCs w:val="20"/>
          <w:lang w:val="en-GB" w:eastAsia="en-GB"/>
        </w:rPr>
      </w:pPr>
      <w:r w:rsidRPr="00947A72">
        <w:rPr>
          <w:rFonts w:ascii="Times New Roman" w:eastAsia="Times New Roman" w:hAnsi="Times New Roman"/>
          <w:sz w:val="24"/>
          <w:szCs w:val="20"/>
          <w:lang w:val="en-GB" w:eastAsia="en-GB"/>
        </w:rPr>
        <w:t>Electronic tools, which include spatial data and are produced in the frame of a LIFE project, shall comply with the Commission Regulation (EU) No 1253/2013 of 21 October 2013 amending Regulation (EU) No 1089/2010 implementing Directive 2007/2/EC establishing an Infrastructure for Spatial Information in the European Union (INSPIRE).</w:t>
      </w:r>
    </w:p>
    <w:p w14:paraId="7C2A785E" w14:textId="77777777" w:rsidR="00AB1557" w:rsidRPr="00ED4C8E" w:rsidRDefault="00AB1557" w:rsidP="001814C0">
      <w:pPr>
        <w:pStyle w:val="article11"/>
        <w:numPr>
          <w:ilvl w:val="0"/>
          <w:numId w:val="30"/>
        </w:numPr>
        <w:ind w:left="567" w:hanging="426"/>
        <w:rPr>
          <w:szCs w:val="24"/>
        </w:rPr>
      </w:pPr>
      <w:r w:rsidRPr="00ED4C8E">
        <w:t xml:space="preserve">The </w:t>
      </w:r>
      <w:r w:rsidR="00EF6132">
        <w:t>Agency</w:t>
      </w:r>
      <w:r w:rsidRPr="00ED4C8E">
        <w:t xml:space="preserve"> </w:t>
      </w:r>
      <w:r w:rsidR="00A73ECD" w:rsidRPr="00ED4C8E">
        <w:t xml:space="preserve">and the external monitoring team designated by the Commission </w:t>
      </w:r>
      <w:r w:rsidRPr="00ED4C8E">
        <w:t xml:space="preserve">shall </w:t>
      </w:r>
      <w:r w:rsidR="00A73ECD" w:rsidRPr="00ED4C8E">
        <w:t xml:space="preserve">each </w:t>
      </w:r>
      <w:r w:rsidRPr="00ED4C8E">
        <w:t xml:space="preserve">receive </w:t>
      </w:r>
      <w:r w:rsidR="00A73ECD" w:rsidRPr="00ED4C8E">
        <w:t>one</w:t>
      </w:r>
      <w:r w:rsidRPr="00ED4C8E">
        <w:t xml:space="preserve"> complete cop</w:t>
      </w:r>
      <w:r w:rsidR="00A73ECD" w:rsidRPr="00ED4C8E">
        <w:t>y</w:t>
      </w:r>
      <w:r w:rsidRPr="00ED4C8E">
        <w:t xml:space="preserve"> of the technical reports, including annexes, and of the </w:t>
      </w:r>
      <w:r w:rsidRPr="00ED4C8E">
        <w:lastRenderedPageBreak/>
        <w:t xml:space="preserve">financial statement.  </w:t>
      </w:r>
      <w:r w:rsidRPr="00ED4C8E">
        <w:rPr>
          <w:szCs w:val="24"/>
        </w:rPr>
        <w:t xml:space="preserve">The coordinating beneficiary shall submit a copy of the final report to the Member State authorities. These latter also have the right to ask for a copy of the </w:t>
      </w:r>
      <w:r w:rsidR="00A73ECD" w:rsidRPr="00ED4C8E">
        <w:rPr>
          <w:szCs w:val="24"/>
        </w:rPr>
        <w:t>progress</w:t>
      </w:r>
      <w:r w:rsidRPr="00ED4C8E">
        <w:rPr>
          <w:szCs w:val="24"/>
        </w:rPr>
        <w:t xml:space="preserve"> report</w:t>
      </w:r>
      <w:r w:rsidR="00A73ECD" w:rsidRPr="00ED4C8E">
        <w:rPr>
          <w:szCs w:val="24"/>
        </w:rPr>
        <w:t xml:space="preserve"> accompanying further pre-financing payments</w:t>
      </w:r>
      <w:r w:rsidRPr="00ED4C8E">
        <w:rPr>
          <w:szCs w:val="24"/>
        </w:rPr>
        <w:t xml:space="preserve">.  </w:t>
      </w:r>
    </w:p>
    <w:p w14:paraId="0458B313" w14:textId="77777777" w:rsidR="00AB1557" w:rsidRPr="00ED4C8E" w:rsidRDefault="00AB1557" w:rsidP="001814C0">
      <w:pPr>
        <w:tabs>
          <w:tab w:val="left" w:pos="851"/>
        </w:tabs>
        <w:spacing w:after="0" w:line="240" w:lineRule="auto"/>
        <w:ind w:left="567" w:hanging="426"/>
        <w:jc w:val="both"/>
        <w:outlineLvl w:val="0"/>
        <w:rPr>
          <w:rFonts w:ascii="Times New Roman" w:hAnsi="Times New Roman"/>
          <w:b/>
          <w:bCs/>
          <w:sz w:val="24"/>
          <w:szCs w:val="24"/>
        </w:rPr>
      </w:pPr>
    </w:p>
    <w:p w14:paraId="59DA9C5E"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II.23.</w:t>
      </w:r>
      <w:r w:rsidR="00705DE0" w:rsidRPr="00ED4C8E">
        <w:rPr>
          <w:rFonts w:ascii="Times New Roman" w:hAnsi="Times New Roman"/>
          <w:b/>
          <w:bCs/>
          <w:sz w:val="24"/>
          <w:szCs w:val="24"/>
        </w:rPr>
        <w:t>1</w:t>
      </w:r>
      <w:r w:rsidRPr="00ED4C8E">
        <w:rPr>
          <w:rFonts w:ascii="Times New Roman" w:hAnsi="Times New Roman"/>
          <w:b/>
          <w:bCs/>
          <w:sz w:val="24"/>
          <w:szCs w:val="24"/>
        </w:rPr>
        <w:tab/>
        <w:t>Requests for further pre-financing payments and supporting documents</w:t>
      </w:r>
    </w:p>
    <w:p w14:paraId="32ADB264" w14:textId="77777777" w:rsidR="00AB1557" w:rsidRPr="00ED4C8E" w:rsidRDefault="00AB1557" w:rsidP="00BE655B">
      <w:pPr>
        <w:spacing w:after="0" w:line="240" w:lineRule="auto"/>
        <w:jc w:val="both"/>
        <w:outlineLvl w:val="0"/>
        <w:rPr>
          <w:rFonts w:ascii="Times New Roman" w:hAnsi="Times New Roman"/>
        </w:rPr>
      </w:pPr>
    </w:p>
    <w:p w14:paraId="4CA183EA" w14:textId="77777777" w:rsidR="007802C6" w:rsidRPr="00ED4C8E" w:rsidRDefault="00171637" w:rsidP="00BE655B">
      <w:pPr>
        <w:spacing w:after="0" w:line="240" w:lineRule="auto"/>
        <w:jc w:val="both"/>
        <w:outlineLvl w:val="0"/>
        <w:rPr>
          <w:rFonts w:ascii="Times New Roman" w:hAnsi="Times New Roman"/>
          <w:sz w:val="24"/>
          <w:szCs w:val="24"/>
        </w:rPr>
      </w:pPr>
      <w:r w:rsidRPr="00ED4C8E">
        <w:rPr>
          <w:rFonts w:ascii="Times New Roman" w:hAnsi="Times New Roman"/>
          <w:bCs/>
          <w:sz w:val="24"/>
          <w:szCs w:val="24"/>
        </w:rPr>
        <w:t>Where</w:t>
      </w:r>
      <w:r w:rsidR="001E1099" w:rsidRPr="00ED4C8E">
        <w:rPr>
          <w:rFonts w:ascii="Times New Roman" w:hAnsi="Times New Roman"/>
          <w:bCs/>
          <w:sz w:val="24"/>
          <w:szCs w:val="24"/>
        </w:rPr>
        <w:t>, in accordance with</w:t>
      </w:r>
      <w:r w:rsidRPr="00ED4C8E">
        <w:rPr>
          <w:rFonts w:ascii="Times New Roman" w:hAnsi="Times New Roman"/>
          <w:bCs/>
          <w:sz w:val="24"/>
          <w:szCs w:val="24"/>
        </w:rPr>
        <w:t xml:space="preserve"> </w:t>
      </w:r>
      <w:r w:rsidRPr="00ED4C8E">
        <w:rPr>
          <w:rFonts w:ascii="Times New Roman" w:hAnsi="Times New Roman"/>
          <w:sz w:val="24"/>
          <w:szCs w:val="24"/>
        </w:rPr>
        <w:t>Article I.4.1</w:t>
      </w:r>
      <w:r w:rsidR="001E1099" w:rsidRPr="00ED4C8E">
        <w:rPr>
          <w:rFonts w:ascii="Times New Roman" w:hAnsi="Times New Roman"/>
          <w:sz w:val="24"/>
          <w:szCs w:val="24"/>
        </w:rPr>
        <w:t>,</w:t>
      </w:r>
      <w:r w:rsidRPr="00ED4C8E">
        <w:rPr>
          <w:rFonts w:ascii="Times New Roman" w:hAnsi="Times New Roman"/>
          <w:i/>
          <w:sz w:val="24"/>
          <w:szCs w:val="24"/>
        </w:rPr>
        <w:t xml:space="preserve"> </w:t>
      </w:r>
      <w:r w:rsidR="001E1099" w:rsidRPr="00ED4C8E">
        <w:rPr>
          <w:rFonts w:ascii="Times New Roman" w:hAnsi="Times New Roman"/>
          <w:bCs/>
          <w:sz w:val="24"/>
          <w:szCs w:val="24"/>
        </w:rPr>
        <w:t>the</w:t>
      </w:r>
      <w:r w:rsidRPr="00ED4C8E">
        <w:rPr>
          <w:rFonts w:ascii="Times New Roman" w:hAnsi="Times New Roman"/>
          <w:bCs/>
          <w:sz w:val="24"/>
          <w:szCs w:val="24"/>
        </w:rPr>
        <w:t xml:space="preserve"> pre-financing </w:t>
      </w:r>
      <w:r w:rsidR="001E1099" w:rsidRPr="00ED4C8E">
        <w:rPr>
          <w:rFonts w:ascii="Times New Roman" w:hAnsi="Times New Roman"/>
          <w:bCs/>
          <w:sz w:val="24"/>
          <w:szCs w:val="24"/>
        </w:rPr>
        <w:t xml:space="preserve">shall be paid </w:t>
      </w:r>
      <w:r w:rsidRPr="00ED4C8E">
        <w:rPr>
          <w:rFonts w:ascii="Times New Roman" w:hAnsi="Times New Roman"/>
          <w:bCs/>
          <w:sz w:val="24"/>
          <w:szCs w:val="24"/>
        </w:rPr>
        <w:t xml:space="preserve">in several instalments and </w:t>
      </w:r>
      <w:r w:rsidR="001E1099" w:rsidRPr="00ED4C8E">
        <w:rPr>
          <w:rFonts w:ascii="Times New Roman" w:hAnsi="Times New Roman"/>
          <w:bCs/>
          <w:sz w:val="24"/>
          <w:szCs w:val="24"/>
        </w:rPr>
        <w:t xml:space="preserve">where </w:t>
      </w:r>
      <w:r w:rsidR="001E1099" w:rsidRPr="00ED4C8E">
        <w:rPr>
          <w:rFonts w:ascii="Times New Roman" w:hAnsi="Times New Roman"/>
          <w:sz w:val="24"/>
          <w:szCs w:val="24"/>
        </w:rPr>
        <w:t>Article I.4.1 provides for a</w:t>
      </w:r>
      <w:r w:rsidR="001E1099" w:rsidRPr="00ED4C8E">
        <w:rPr>
          <w:rFonts w:ascii="Times New Roman" w:hAnsi="Times New Roman"/>
          <w:bCs/>
          <w:sz w:val="24"/>
          <w:szCs w:val="24"/>
        </w:rPr>
        <w:t xml:space="preserve"> further pre-financing payment subject </w:t>
      </w:r>
      <w:r w:rsidR="00F374D7" w:rsidRPr="00ED4C8E">
        <w:rPr>
          <w:rFonts w:ascii="Times New Roman" w:hAnsi="Times New Roman"/>
          <w:bCs/>
          <w:sz w:val="24"/>
          <w:szCs w:val="24"/>
        </w:rPr>
        <w:t xml:space="preserve">to </w:t>
      </w:r>
      <w:r w:rsidR="001E1099" w:rsidRPr="00ED4C8E">
        <w:rPr>
          <w:rFonts w:ascii="Times New Roman" w:hAnsi="Times New Roman"/>
          <w:bCs/>
          <w:sz w:val="24"/>
          <w:szCs w:val="24"/>
        </w:rPr>
        <w:t>having used all or part of the previous instalment</w:t>
      </w:r>
      <w:r w:rsidRPr="00ED4C8E">
        <w:rPr>
          <w:rFonts w:ascii="Times New Roman" w:hAnsi="Times New Roman"/>
          <w:bCs/>
          <w:sz w:val="24"/>
          <w:szCs w:val="24"/>
        </w:rPr>
        <w:t xml:space="preserve">, the </w:t>
      </w:r>
      <w:r w:rsidR="00BE655B" w:rsidRPr="00ED4C8E">
        <w:rPr>
          <w:rFonts w:ascii="Times New Roman" w:hAnsi="Times New Roman"/>
          <w:bCs/>
          <w:sz w:val="24"/>
          <w:szCs w:val="24"/>
        </w:rPr>
        <w:t>coordinating beneficiary</w:t>
      </w:r>
      <w:r w:rsidRPr="00ED4C8E">
        <w:rPr>
          <w:rFonts w:ascii="Times New Roman" w:hAnsi="Times New Roman"/>
          <w:bCs/>
          <w:sz w:val="24"/>
          <w:szCs w:val="24"/>
        </w:rPr>
        <w:t xml:space="preserve"> </w:t>
      </w:r>
      <w:r w:rsidR="001E1099" w:rsidRPr="00ED4C8E">
        <w:rPr>
          <w:rFonts w:ascii="Times New Roman" w:hAnsi="Times New Roman"/>
          <w:bCs/>
          <w:sz w:val="24"/>
          <w:szCs w:val="24"/>
        </w:rPr>
        <w:t xml:space="preserve">may </w:t>
      </w:r>
      <w:r w:rsidRPr="00ED4C8E">
        <w:rPr>
          <w:rFonts w:ascii="Times New Roman" w:hAnsi="Times New Roman"/>
          <w:bCs/>
          <w:sz w:val="24"/>
          <w:szCs w:val="24"/>
        </w:rPr>
        <w:t xml:space="preserve">submit a request for a further pre-financing payment </w:t>
      </w:r>
      <w:r w:rsidR="001E1099" w:rsidRPr="00ED4C8E">
        <w:rPr>
          <w:rFonts w:ascii="Times New Roman" w:hAnsi="Times New Roman"/>
          <w:bCs/>
          <w:sz w:val="24"/>
          <w:szCs w:val="24"/>
        </w:rPr>
        <w:t>once the percentage of the previous instalment specified in Article I.4.1 has been used</w:t>
      </w:r>
      <w:r w:rsidRPr="00ED4C8E">
        <w:rPr>
          <w:rFonts w:ascii="Times New Roman" w:hAnsi="Times New Roman"/>
          <w:sz w:val="24"/>
          <w:szCs w:val="24"/>
        </w:rPr>
        <w:t xml:space="preserve">. </w:t>
      </w:r>
    </w:p>
    <w:p w14:paraId="6B4E7CD3" w14:textId="77777777" w:rsidR="001E1099" w:rsidRPr="00ED4C8E" w:rsidRDefault="001E1099" w:rsidP="001E1099">
      <w:pPr>
        <w:spacing w:after="0" w:line="240" w:lineRule="auto"/>
        <w:jc w:val="both"/>
        <w:outlineLvl w:val="0"/>
        <w:rPr>
          <w:rFonts w:ascii="Times New Roman" w:hAnsi="Times New Roman"/>
          <w:sz w:val="24"/>
          <w:szCs w:val="24"/>
        </w:rPr>
      </w:pPr>
    </w:p>
    <w:p w14:paraId="3D179C2B" w14:textId="77777777" w:rsidR="00171637" w:rsidRPr="00ED4C8E" w:rsidRDefault="000023B3" w:rsidP="00242651">
      <w:pPr>
        <w:spacing w:after="0" w:line="240" w:lineRule="auto"/>
        <w:jc w:val="both"/>
        <w:outlineLvl w:val="0"/>
        <w:rPr>
          <w:rFonts w:ascii="Times New Roman" w:hAnsi="Times New Roman"/>
          <w:bCs/>
          <w:sz w:val="24"/>
          <w:szCs w:val="24"/>
        </w:rPr>
      </w:pPr>
      <w:r>
        <w:rPr>
          <w:rFonts w:ascii="Times New Roman" w:hAnsi="Times New Roman"/>
          <w:sz w:val="24"/>
          <w:szCs w:val="24"/>
        </w:rPr>
        <w:t>T</w:t>
      </w:r>
      <w:r w:rsidR="00171637" w:rsidRPr="00ED4C8E">
        <w:rPr>
          <w:rFonts w:ascii="Times New Roman" w:hAnsi="Times New Roman"/>
          <w:sz w:val="24"/>
          <w:szCs w:val="24"/>
        </w:rPr>
        <w:t xml:space="preserve">he request shall be </w:t>
      </w:r>
      <w:r w:rsidR="00171637" w:rsidRPr="00ED4C8E">
        <w:rPr>
          <w:rFonts w:ascii="Times New Roman" w:hAnsi="Times New Roman"/>
          <w:bCs/>
          <w:sz w:val="24"/>
          <w:szCs w:val="24"/>
        </w:rPr>
        <w:t>accompanied by the following documents:</w:t>
      </w:r>
    </w:p>
    <w:p w14:paraId="4DCEFEA7" w14:textId="77777777" w:rsidR="00171637" w:rsidRPr="00ED4C8E" w:rsidRDefault="00171637" w:rsidP="00242651">
      <w:pPr>
        <w:spacing w:after="0" w:line="240" w:lineRule="auto"/>
        <w:jc w:val="both"/>
        <w:outlineLvl w:val="0"/>
        <w:rPr>
          <w:rFonts w:ascii="Times New Roman" w:hAnsi="Times New Roman"/>
          <w:bCs/>
          <w:sz w:val="24"/>
          <w:szCs w:val="24"/>
        </w:rPr>
      </w:pPr>
    </w:p>
    <w:p w14:paraId="190C2F20" w14:textId="77777777" w:rsidR="007802C6" w:rsidRPr="00ED4C8E" w:rsidRDefault="00171637" w:rsidP="00FC12F9">
      <w:pPr>
        <w:numPr>
          <w:ilvl w:val="0"/>
          <w:numId w:val="8"/>
        </w:numPr>
        <w:spacing w:after="0" w:line="240" w:lineRule="auto"/>
        <w:ind w:left="567" w:hanging="567"/>
        <w:jc w:val="both"/>
        <w:outlineLvl w:val="0"/>
        <w:rPr>
          <w:rFonts w:ascii="Times New Roman" w:hAnsi="Times New Roman"/>
          <w:bCs/>
          <w:sz w:val="24"/>
          <w:szCs w:val="24"/>
        </w:rPr>
      </w:pPr>
      <w:r w:rsidRPr="00ED4C8E">
        <w:rPr>
          <w:rFonts w:ascii="Times New Roman" w:hAnsi="Times New Roman"/>
          <w:bCs/>
          <w:sz w:val="24"/>
          <w:szCs w:val="24"/>
        </w:rPr>
        <w:t xml:space="preserve">a progress report on implementation of the </w:t>
      </w:r>
      <w:r w:rsidR="00BE655B" w:rsidRPr="00ED4C8E">
        <w:rPr>
          <w:rFonts w:ascii="Times New Roman" w:hAnsi="Times New Roman"/>
          <w:bCs/>
          <w:sz w:val="24"/>
          <w:szCs w:val="24"/>
        </w:rPr>
        <w:t>project</w:t>
      </w:r>
      <w:r w:rsidRPr="00ED4C8E">
        <w:rPr>
          <w:rFonts w:ascii="Times New Roman" w:hAnsi="Times New Roman"/>
          <w:bCs/>
          <w:sz w:val="24"/>
          <w:szCs w:val="24"/>
        </w:rPr>
        <w:t xml:space="preserve"> (“technical report</w:t>
      </w:r>
      <w:r w:rsidR="007802C6" w:rsidRPr="00ED4C8E">
        <w:rPr>
          <w:rFonts w:ascii="Times New Roman" w:hAnsi="Times New Roman"/>
          <w:bCs/>
          <w:sz w:val="24"/>
          <w:szCs w:val="24"/>
        </w:rPr>
        <w:t xml:space="preserve"> on progress</w:t>
      </w:r>
      <w:r w:rsidRPr="00ED4C8E">
        <w:rPr>
          <w:rFonts w:ascii="Times New Roman" w:hAnsi="Times New Roman"/>
          <w:bCs/>
          <w:sz w:val="24"/>
          <w:szCs w:val="24"/>
        </w:rPr>
        <w:t>”)</w:t>
      </w:r>
      <w:r w:rsidR="00C62586">
        <w:rPr>
          <w:rFonts w:ascii="Times New Roman" w:hAnsi="Times New Roman"/>
          <w:bCs/>
          <w:sz w:val="24"/>
          <w:szCs w:val="24"/>
        </w:rPr>
        <w:t>, drawn up in accord</w:t>
      </w:r>
      <w:r w:rsidR="001814C0">
        <w:rPr>
          <w:rFonts w:ascii="Times New Roman" w:hAnsi="Times New Roman"/>
          <w:bCs/>
          <w:sz w:val="24"/>
          <w:szCs w:val="24"/>
        </w:rPr>
        <w:t>ance with Annex V</w:t>
      </w:r>
      <w:r w:rsidR="007802C6" w:rsidRPr="00ED4C8E">
        <w:rPr>
          <w:rFonts w:ascii="Times New Roman" w:hAnsi="Times New Roman"/>
          <w:bCs/>
          <w:sz w:val="24"/>
          <w:szCs w:val="24"/>
        </w:rPr>
        <w:t>;</w:t>
      </w:r>
    </w:p>
    <w:p w14:paraId="0378AC08" w14:textId="77777777" w:rsidR="007802C6" w:rsidRPr="00ED4C8E" w:rsidRDefault="007802C6" w:rsidP="007802C6">
      <w:pPr>
        <w:spacing w:after="0" w:line="240" w:lineRule="auto"/>
        <w:jc w:val="both"/>
        <w:outlineLvl w:val="0"/>
        <w:rPr>
          <w:rFonts w:ascii="Times New Roman" w:hAnsi="Times New Roman"/>
          <w:bCs/>
          <w:sz w:val="24"/>
          <w:szCs w:val="24"/>
        </w:rPr>
      </w:pPr>
    </w:p>
    <w:p w14:paraId="476C545F" w14:textId="77777777" w:rsidR="00171637" w:rsidRPr="00ED4C8E" w:rsidRDefault="00171637" w:rsidP="00FC12F9">
      <w:pPr>
        <w:numPr>
          <w:ilvl w:val="0"/>
          <w:numId w:val="8"/>
        </w:numPr>
        <w:spacing w:after="0" w:line="240" w:lineRule="auto"/>
        <w:ind w:left="567" w:hanging="567"/>
        <w:jc w:val="both"/>
        <w:outlineLvl w:val="0"/>
        <w:rPr>
          <w:rFonts w:ascii="Times New Roman" w:hAnsi="Times New Roman"/>
          <w:bCs/>
          <w:sz w:val="24"/>
          <w:szCs w:val="24"/>
        </w:rPr>
      </w:pPr>
      <w:r w:rsidRPr="00ED4C8E">
        <w:rPr>
          <w:rFonts w:ascii="Times New Roman" w:hAnsi="Times New Roman"/>
          <w:bCs/>
          <w:sz w:val="24"/>
          <w:szCs w:val="24"/>
        </w:rPr>
        <w:t xml:space="preserve">a statement on the amount of the previous pre-financing instalment used to cover costs of the action (“statement on the use of </w:t>
      </w:r>
      <w:r w:rsidR="007802C6" w:rsidRPr="00ED4C8E">
        <w:rPr>
          <w:rFonts w:ascii="Times New Roman" w:hAnsi="Times New Roman"/>
          <w:bCs/>
          <w:sz w:val="24"/>
          <w:szCs w:val="24"/>
        </w:rPr>
        <w:t xml:space="preserve">the </w:t>
      </w:r>
      <w:r w:rsidRPr="00ED4C8E">
        <w:rPr>
          <w:rFonts w:ascii="Times New Roman" w:hAnsi="Times New Roman"/>
          <w:bCs/>
          <w:sz w:val="24"/>
          <w:szCs w:val="24"/>
        </w:rPr>
        <w:t xml:space="preserve">previous pre-financing instalment”), </w:t>
      </w:r>
      <w:r w:rsidR="00BE7E2E" w:rsidRPr="00242651">
        <w:rPr>
          <w:rFonts w:ascii="Times New Roman" w:hAnsi="Times New Roman"/>
          <w:bCs/>
          <w:sz w:val="24"/>
          <w:szCs w:val="24"/>
        </w:rPr>
        <w:t xml:space="preserve">drawn up in accordance with Annex </w:t>
      </w:r>
      <w:r w:rsidR="00BE7E2E" w:rsidRPr="00696E62">
        <w:rPr>
          <w:rFonts w:ascii="Times New Roman" w:hAnsi="Times New Roman"/>
          <w:bCs/>
          <w:sz w:val="24"/>
          <w:szCs w:val="24"/>
        </w:rPr>
        <w:t>V</w:t>
      </w:r>
      <w:r w:rsidR="00BE7E2E">
        <w:rPr>
          <w:rFonts w:ascii="Times New Roman" w:hAnsi="Times New Roman"/>
          <w:bCs/>
          <w:sz w:val="24"/>
          <w:szCs w:val="24"/>
        </w:rPr>
        <w:t>I</w:t>
      </w:r>
      <w:r w:rsidR="00426D3F" w:rsidRPr="00ED4C8E">
        <w:rPr>
          <w:rFonts w:ascii="Times New Roman" w:hAnsi="Times New Roman"/>
          <w:bCs/>
          <w:sz w:val="24"/>
          <w:szCs w:val="24"/>
        </w:rPr>
        <w:t>;</w:t>
      </w:r>
    </w:p>
    <w:p w14:paraId="21ED9376" w14:textId="77777777" w:rsidR="00171637" w:rsidRPr="00ED4C8E" w:rsidRDefault="00171637" w:rsidP="00696E62">
      <w:pPr>
        <w:spacing w:after="0" w:line="240" w:lineRule="auto"/>
        <w:ind w:left="567" w:hanging="567"/>
        <w:jc w:val="both"/>
        <w:outlineLvl w:val="0"/>
        <w:rPr>
          <w:rFonts w:ascii="Times New Roman" w:hAnsi="Times New Roman"/>
          <w:bCs/>
          <w:sz w:val="24"/>
          <w:szCs w:val="24"/>
        </w:rPr>
      </w:pPr>
    </w:p>
    <w:p w14:paraId="323ECC44" w14:textId="77777777" w:rsidR="00171637" w:rsidRPr="00ED4C8E" w:rsidRDefault="00171637" w:rsidP="00FC12F9">
      <w:pPr>
        <w:numPr>
          <w:ilvl w:val="0"/>
          <w:numId w:val="8"/>
        </w:numPr>
        <w:spacing w:after="0" w:line="240" w:lineRule="auto"/>
        <w:ind w:left="567" w:hanging="567"/>
        <w:jc w:val="both"/>
        <w:outlineLvl w:val="0"/>
        <w:rPr>
          <w:rFonts w:ascii="Times New Roman" w:hAnsi="Times New Roman"/>
          <w:bCs/>
          <w:sz w:val="24"/>
          <w:szCs w:val="24"/>
        </w:rPr>
      </w:pPr>
      <w:proofErr w:type="gramStart"/>
      <w:r w:rsidRPr="00ED4C8E">
        <w:rPr>
          <w:rFonts w:ascii="Times New Roman" w:hAnsi="Times New Roman"/>
          <w:bCs/>
          <w:sz w:val="24"/>
          <w:szCs w:val="24"/>
        </w:rPr>
        <w:t>where</w:t>
      </w:r>
      <w:proofErr w:type="gramEnd"/>
      <w:r w:rsidRPr="00ED4C8E">
        <w:rPr>
          <w:rFonts w:ascii="Times New Roman" w:hAnsi="Times New Roman"/>
          <w:bCs/>
          <w:sz w:val="24"/>
          <w:szCs w:val="24"/>
        </w:rPr>
        <w:t xml:space="preserve"> required by Article </w:t>
      </w:r>
      <w:r w:rsidRPr="00ED4C8E">
        <w:rPr>
          <w:rFonts w:ascii="Times New Roman" w:hAnsi="Times New Roman"/>
          <w:sz w:val="24"/>
          <w:szCs w:val="24"/>
        </w:rPr>
        <w:t>I.4.1</w:t>
      </w:r>
      <w:r w:rsidRPr="00ED4C8E">
        <w:rPr>
          <w:rFonts w:ascii="Times New Roman" w:hAnsi="Times New Roman"/>
          <w:bCs/>
          <w:sz w:val="24"/>
          <w:szCs w:val="24"/>
        </w:rPr>
        <w:t>, a financial guarantee.</w:t>
      </w:r>
    </w:p>
    <w:p w14:paraId="2E2F2199" w14:textId="77777777" w:rsidR="00171637" w:rsidRPr="00ED4C8E" w:rsidRDefault="00171637" w:rsidP="00242651">
      <w:pPr>
        <w:spacing w:after="0" w:line="240" w:lineRule="auto"/>
        <w:jc w:val="both"/>
        <w:outlineLvl w:val="0"/>
        <w:rPr>
          <w:rFonts w:ascii="Times New Roman" w:hAnsi="Times New Roman"/>
          <w:bCs/>
          <w:sz w:val="24"/>
          <w:szCs w:val="24"/>
        </w:rPr>
      </w:pPr>
    </w:p>
    <w:p w14:paraId="6128BCB4"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II.23.</w:t>
      </w:r>
      <w:r w:rsidR="00705DE0" w:rsidRPr="00ED4C8E">
        <w:rPr>
          <w:rFonts w:ascii="Times New Roman" w:hAnsi="Times New Roman"/>
          <w:b/>
          <w:bCs/>
          <w:sz w:val="24"/>
          <w:szCs w:val="24"/>
        </w:rPr>
        <w:t>2</w:t>
      </w:r>
      <w:r w:rsidRPr="00ED4C8E">
        <w:rPr>
          <w:rFonts w:ascii="Times New Roman" w:hAnsi="Times New Roman"/>
          <w:b/>
          <w:bCs/>
          <w:sz w:val="24"/>
          <w:szCs w:val="24"/>
        </w:rPr>
        <w:tab/>
        <w:t xml:space="preserve">Requests for payment of the balance and supporting documents </w:t>
      </w:r>
      <w:r w:rsidRPr="00ED4C8E">
        <w:rPr>
          <w:rFonts w:ascii="Times New Roman" w:hAnsi="Times New Roman"/>
          <w:bCs/>
          <w:sz w:val="24"/>
          <w:szCs w:val="24"/>
        </w:rPr>
        <w:t xml:space="preserve"> </w:t>
      </w:r>
    </w:p>
    <w:p w14:paraId="72DC2239" w14:textId="77777777" w:rsidR="00171637" w:rsidRPr="00ED4C8E" w:rsidRDefault="00171637" w:rsidP="00242651">
      <w:pPr>
        <w:spacing w:after="0" w:line="240" w:lineRule="auto"/>
        <w:jc w:val="both"/>
        <w:outlineLvl w:val="0"/>
        <w:rPr>
          <w:rFonts w:ascii="Times New Roman" w:hAnsi="Times New Roman"/>
          <w:b/>
          <w:bCs/>
          <w:sz w:val="24"/>
          <w:szCs w:val="24"/>
        </w:rPr>
      </w:pPr>
    </w:p>
    <w:p w14:paraId="0219E6F0" w14:textId="77777777" w:rsidR="007802C6" w:rsidRPr="00ED4C8E" w:rsidRDefault="00171637" w:rsidP="0021440A">
      <w:pPr>
        <w:spacing w:after="0" w:line="240" w:lineRule="auto"/>
        <w:jc w:val="both"/>
        <w:outlineLvl w:val="0"/>
        <w:rPr>
          <w:rFonts w:ascii="Times New Roman" w:hAnsi="Times New Roman"/>
          <w:bCs/>
          <w:sz w:val="24"/>
          <w:szCs w:val="24"/>
        </w:rPr>
      </w:pPr>
      <w:r w:rsidRPr="008A1402">
        <w:rPr>
          <w:rFonts w:ascii="Times New Roman" w:hAnsi="Times New Roman"/>
          <w:bCs/>
          <w:sz w:val="24"/>
          <w:szCs w:val="24"/>
        </w:rPr>
        <w:t xml:space="preserve">The </w:t>
      </w:r>
      <w:r w:rsidR="00BE655B" w:rsidRPr="008A1402">
        <w:rPr>
          <w:rFonts w:ascii="Times New Roman" w:hAnsi="Times New Roman"/>
          <w:bCs/>
          <w:sz w:val="24"/>
          <w:szCs w:val="24"/>
        </w:rPr>
        <w:t>coordinating beneficiary</w:t>
      </w:r>
      <w:r w:rsidRPr="008A1402">
        <w:rPr>
          <w:rFonts w:ascii="Times New Roman" w:hAnsi="Times New Roman"/>
          <w:bCs/>
          <w:sz w:val="24"/>
          <w:szCs w:val="24"/>
        </w:rPr>
        <w:t xml:space="preserve"> shall submit a </w:t>
      </w:r>
      <w:r w:rsidR="00170038" w:rsidRPr="008A1402">
        <w:rPr>
          <w:rFonts w:ascii="Times New Roman" w:hAnsi="Times New Roman"/>
          <w:bCs/>
          <w:sz w:val="24"/>
          <w:szCs w:val="24"/>
        </w:rPr>
        <w:t xml:space="preserve">signed </w:t>
      </w:r>
      <w:r w:rsidRPr="008A1402">
        <w:rPr>
          <w:rFonts w:ascii="Times New Roman" w:hAnsi="Times New Roman"/>
          <w:bCs/>
          <w:sz w:val="24"/>
          <w:szCs w:val="24"/>
        </w:rPr>
        <w:t xml:space="preserve">request for payment of the balance within </w:t>
      </w:r>
      <w:r w:rsidR="007727A0" w:rsidRPr="008A1402">
        <w:rPr>
          <w:rFonts w:ascii="Times New Roman" w:hAnsi="Times New Roman"/>
          <w:bCs/>
          <w:sz w:val="24"/>
          <w:szCs w:val="24"/>
        </w:rPr>
        <w:t>9</w:t>
      </w:r>
      <w:r w:rsidRPr="008A1402">
        <w:rPr>
          <w:rFonts w:ascii="Times New Roman" w:hAnsi="Times New Roman"/>
          <w:bCs/>
          <w:sz w:val="24"/>
          <w:szCs w:val="24"/>
        </w:rPr>
        <w:t xml:space="preserve">0 days following the end of </w:t>
      </w:r>
      <w:r w:rsidR="007727A0" w:rsidRPr="008A1402">
        <w:rPr>
          <w:rFonts w:ascii="Times New Roman" w:hAnsi="Times New Roman"/>
          <w:bCs/>
          <w:sz w:val="24"/>
          <w:szCs w:val="24"/>
        </w:rPr>
        <w:t>the project</w:t>
      </w:r>
      <w:r w:rsidR="00553176" w:rsidRPr="008A1402">
        <w:rPr>
          <w:rFonts w:ascii="Times New Roman" w:hAnsi="Times New Roman"/>
          <w:bCs/>
          <w:sz w:val="24"/>
          <w:szCs w:val="24"/>
        </w:rPr>
        <w:t xml:space="preserve"> period as specified in Article I.2.2</w:t>
      </w:r>
      <w:r w:rsidRPr="008A1402">
        <w:rPr>
          <w:rFonts w:ascii="Times New Roman" w:hAnsi="Times New Roman"/>
          <w:bCs/>
          <w:sz w:val="24"/>
          <w:szCs w:val="24"/>
        </w:rPr>
        <w:t>.</w:t>
      </w:r>
    </w:p>
    <w:p w14:paraId="36BD2CFA" w14:textId="77777777" w:rsidR="007802C6" w:rsidRPr="00ED4C8E" w:rsidRDefault="007802C6" w:rsidP="00242651">
      <w:pPr>
        <w:spacing w:after="0" w:line="240" w:lineRule="auto"/>
        <w:jc w:val="both"/>
        <w:outlineLvl w:val="0"/>
        <w:rPr>
          <w:rFonts w:ascii="Times New Roman" w:hAnsi="Times New Roman"/>
          <w:bCs/>
          <w:sz w:val="24"/>
          <w:szCs w:val="24"/>
        </w:rPr>
      </w:pPr>
    </w:p>
    <w:p w14:paraId="1273379C" w14:textId="77777777" w:rsidR="00171637" w:rsidRPr="00ED4C8E" w:rsidRDefault="00171637" w:rsidP="00242651">
      <w:pPr>
        <w:spacing w:after="0" w:line="240" w:lineRule="auto"/>
        <w:jc w:val="both"/>
        <w:outlineLvl w:val="0"/>
        <w:rPr>
          <w:rFonts w:ascii="Times New Roman" w:hAnsi="Times New Roman"/>
          <w:bCs/>
          <w:sz w:val="24"/>
          <w:szCs w:val="24"/>
        </w:rPr>
      </w:pPr>
      <w:r w:rsidRPr="00ED4C8E">
        <w:rPr>
          <w:rFonts w:ascii="Times New Roman" w:hAnsi="Times New Roman"/>
          <w:bCs/>
          <w:sz w:val="24"/>
          <w:szCs w:val="24"/>
        </w:rPr>
        <w:t>This request shall be accompanied by the following documents:</w:t>
      </w:r>
    </w:p>
    <w:p w14:paraId="69291C68" w14:textId="77777777" w:rsidR="00171637" w:rsidRPr="00ED4C8E" w:rsidRDefault="00171637" w:rsidP="00242651">
      <w:pPr>
        <w:spacing w:after="0" w:line="240" w:lineRule="auto"/>
        <w:jc w:val="both"/>
        <w:outlineLvl w:val="0"/>
        <w:rPr>
          <w:rFonts w:ascii="Times New Roman" w:hAnsi="Times New Roman"/>
          <w:bCs/>
          <w:sz w:val="24"/>
          <w:szCs w:val="24"/>
        </w:rPr>
      </w:pPr>
    </w:p>
    <w:p w14:paraId="6933BF95" w14:textId="77777777" w:rsidR="00171637" w:rsidRPr="00ED4C8E" w:rsidRDefault="00171637" w:rsidP="00696E62">
      <w:pPr>
        <w:spacing w:after="0" w:line="240" w:lineRule="auto"/>
        <w:ind w:left="567" w:hanging="567"/>
        <w:jc w:val="both"/>
        <w:outlineLvl w:val="0"/>
        <w:rPr>
          <w:rFonts w:ascii="Times New Roman" w:hAnsi="Times New Roman"/>
          <w:bCs/>
          <w:sz w:val="24"/>
          <w:szCs w:val="24"/>
        </w:rPr>
      </w:pPr>
      <w:r w:rsidRPr="00ED4C8E">
        <w:rPr>
          <w:rFonts w:ascii="Times New Roman" w:hAnsi="Times New Roman"/>
          <w:bCs/>
          <w:sz w:val="24"/>
          <w:szCs w:val="24"/>
        </w:rPr>
        <w:t>(a)</w:t>
      </w:r>
      <w:r w:rsidRPr="00ED4C8E">
        <w:rPr>
          <w:rFonts w:ascii="Times New Roman" w:hAnsi="Times New Roman"/>
          <w:bCs/>
          <w:sz w:val="24"/>
          <w:szCs w:val="24"/>
        </w:rPr>
        <w:tab/>
        <w:t xml:space="preserve">a final report on implementation of the </w:t>
      </w:r>
      <w:r w:rsidR="00BE655B" w:rsidRPr="00ED4C8E">
        <w:rPr>
          <w:rFonts w:ascii="Times New Roman" w:hAnsi="Times New Roman"/>
          <w:bCs/>
          <w:sz w:val="24"/>
          <w:szCs w:val="24"/>
        </w:rPr>
        <w:t>project</w:t>
      </w:r>
      <w:r w:rsidRPr="00ED4C8E">
        <w:rPr>
          <w:rFonts w:ascii="Times New Roman" w:hAnsi="Times New Roman"/>
          <w:bCs/>
          <w:sz w:val="24"/>
          <w:szCs w:val="24"/>
        </w:rPr>
        <w:t xml:space="preserve"> (“final technical report”), drawn up in accordance with Annex V; the final technical report must contain the information needed to justify the eligible costs declared</w:t>
      </w:r>
      <w:r w:rsidRPr="00ED4C8E">
        <w:rPr>
          <w:rFonts w:ascii="Times New Roman" w:hAnsi="Times New Roman"/>
          <w:sz w:val="24"/>
          <w:szCs w:val="24"/>
        </w:rPr>
        <w:t xml:space="preserve">, </w:t>
      </w:r>
      <w:r w:rsidRPr="00ED4C8E">
        <w:rPr>
          <w:rFonts w:ascii="Times New Roman" w:hAnsi="Times New Roman"/>
          <w:bCs/>
          <w:sz w:val="24"/>
          <w:szCs w:val="24"/>
        </w:rPr>
        <w:t>as well as information on subcontracting as referred to in Article II.10.2(d);</w:t>
      </w:r>
    </w:p>
    <w:p w14:paraId="0149B65C" w14:textId="77777777" w:rsidR="00171637" w:rsidRPr="00ED4C8E" w:rsidRDefault="00171637" w:rsidP="00696E62">
      <w:pPr>
        <w:spacing w:after="0" w:line="240" w:lineRule="auto"/>
        <w:ind w:left="567" w:hanging="567"/>
        <w:jc w:val="both"/>
        <w:outlineLvl w:val="0"/>
        <w:rPr>
          <w:rFonts w:ascii="Times New Roman" w:hAnsi="Times New Roman"/>
          <w:bCs/>
          <w:sz w:val="24"/>
          <w:szCs w:val="24"/>
        </w:rPr>
      </w:pPr>
    </w:p>
    <w:p w14:paraId="03E5AB3C" w14:textId="77777777" w:rsidR="003C34BA" w:rsidRDefault="00171637" w:rsidP="007727A0">
      <w:pPr>
        <w:spacing w:after="0" w:line="240" w:lineRule="auto"/>
        <w:ind w:left="567" w:hanging="567"/>
        <w:jc w:val="both"/>
        <w:rPr>
          <w:rFonts w:ascii="Times New Roman" w:hAnsi="Times New Roman"/>
          <w:sz w:val="24"/>
          <w:szCs w:val="24"/>
        </w:rPr>
      </w:pPr>
      <w:r w:rsidRPr="00ED4C8E">
        <w:rPr>
          <w:rFonts w:ascii="Times New Roman" w:hAnsi="Times New Roman"/>
          <w:sz w:val="24"/>
          <w:szCs w:val="24"/>
        </w:rPr>
        <w:t>(b)</w:t>
      </w:r>
      <w:r w:rsidRPr="00ED4C8E">
        <w:rPr>
          <w:rFonts w:ascii="Times New Roman" w:hAnsi="Times New Roman"/>
          <w:sz w:val="24"/>
          <w:szCs w:val="24"/>
        </w:rPr>
        <w:tab/>
      </w:r>
      <w:r w:rsidRPr="00ED4C8E">
        <w:rPr>
          <w:rFonts w:ascii="Times New Roman" w:hAnsi="Times New Roman"/>
          <w:bCs/>
          <w:sz w:val="24"/>
          <w:szCs w:val="24"/>
        </w:rPr>
        <w:t>a</w:t>
      </w:r>
      <w:r w:rsidRPr="00ED4C8E">
        <w:rPr>
          <w:rFonts w:ascii="Times New Roman" w:hAnsi="Times New Roman"/>
          <w:sz w:val="24"/>
          <w:szCs w:val="24"/>
        </w:rPr>
        <w:t xml:space="preserve"> final financial statement (“final financial statement”)</w:t>
      </w:r>
      <w:r w:rsidR="00437C9E" w:rsidRPr="00ED4C8E">
        <w:rPr>
          <w:rFonts w:ascii="Times New Roman" w:hAnsi="Times New Roman"/>
          <w:sz w:val="24"/>
          <w:szCs w:val="24"/>
        </w:rPr>
        <w:t xml:space="preserve"> which</w:t>
      </w:r>
      <w:r w:rsidRPr="00ED4C8E">
        <w:rPr>
          <w:rFonts w:ascii="Times New Roman" w:hAnsi="Times New Roman"/>
          <w:sz w:val="24"/>
          <w:szCs w:val="24"/>
        </w:rPr>
        <w:t xml:space="preserve"> must include a consolidated statement as well as a breakdown of the amounts claimed by each beneficiary</w:t>
      </w:r>
      <w:r w:rsidRPr="00ED4C8E">
        <w:rPr>
          <w:rFonts w:ascii="Times New Roman" w:hAnsi="Times New Roman"/>
          <w:bCs/>
          <w:sz w:val="24"/>
          <w:szCs w:val="24"/>
        </w:rPr>
        <w:t xml:space="preserve"> and its affiliated entities; they must be drawn up in accordance with the structure of the estimated budget </w:t>
      </w:r>
      <w:r w:rsidR="00530F8B" w:rsidRPr="00ED4C8E">
        <w:rPr>
          <w:rFonts w:ascii="Times New Roman" w:hAnsi="Times New Roman"/>
          <w:bCs/>
          <w:sz w:val="24"/>
          <w:szCs w:val="24"/>
        </w:rPr>
        <w:t>set out in Annex I</w:t>
      </w:r>
      <w:r w:rsidR="00D552DF">
        <w:rPr>
          <w:rFonts w:ascii="Times New Roman" w:hAnsi="Times New Roman"/>
          <w:bCs/>
          <w:sz w:val="24"/>
          <w:szCs w:val="24"/>
        </w:rPr>
        <w:t>I</w:t>
      </w:r>
      <w:r w:rsidR="00530F8B" w:rsidRPr="00ED4C8E">
        <w:rPr>
          <w:rFonts w:ascii="Times New Roman" w:hAnsi="Times New Roman"/>
          <w:bCs/>
          <w:sz w:val="24"/>
          <w:szCs w:val="24"/>
        </w:rPr>
        <w:t xml:space="preserve">I </w:t>
      </w:r>
      <w:r w:rsidRPr="00ED4C8E">
        <w:rPr>
          <w:rFonts w:ascii="Times New Roman" w:hAnsi="Times New Roman"/>
          <w:bCs/>
          <w:sz w:val="24"/>
          <w:szCs w:val="24"/>
        </w:rPr>
        <w:t>and with Annex VI</w:t>
      </w:r>
      <w:r w:rsidRPr="00ED4C8E">
        <w:rPr>
          <w:rFonts w:ascii="Times New Roman" w:hAnsi="Times New Roman"/>
          <w:sz w:val="24"/>
          <w:szCs w:val="24"/>
        </w:rPr>
        <w:t xml:space="preserve"> and detail the amounts for each of the forms of grant set out in </w:t>
      </w:r>
      <w:r w:rsidRPr="00ED4C8E">
        <w:rPr>
          <w:rFonts w:ascii="Times New Roman" w:hAnsi="Times New Roman"/>
          <w:bCs/>
          <w:sz w:val="24"/>
          <w:szCs w:val="24"/>
        </w:rPr>
        <w:t xml:space="preserve">Article I.3 for the </w:t>
      </w:r>
      <w:r w:rsidR="00D550A7" w:rsidRPr="00ED4C8E">
        <w:rPr>
          <w:rFonts w:ascii="Times New Roman" w:hAnsi="Times New Roman"/>
          <w:bCs/>
          <w:sz w:val="24"/>
          <w:szCs w:val="24"/>
        </w:rPr>
        <w:t xml:space="preserve">entire project </w:t>
      </w:r>
      <w:r w:rsidRPr="00ED4C8E">
        <w:rPr>
          <w:rFonts w:ascii="Times New Roman" w:hAnsi="Times New Roman"/>
          <w:bCs/>
          <w:sz w:val="24"/>
          <w:szCs w:val="24"/>
        </w:rPr>
        <w:t>period</w:t>
      </w:r>
      <w:r w:rsidR="00D550A7" w:rsidRPr="00ED4C8E">
        <w:rPr>
          <w:rFonts w:ascii="Times New Roman" w:hAnsi="Times New Roman"/>
          <w:bCs/>
          <w:sz w:val="24"/>
          <w:szCs w:val="24"/>
        </w:rPr>
        <w:t xml:space="preserve"> as specified in Article I.2.2</w:t>
      </w:r>
      <w:r w:rsidRPr="00ED4C8E">
        <w:rPr>
          <w:rFonts w:ascii="Times New Roman" w:hAnsi="Times New Roman"/>
          <w:sz w:val="24"/>
          <w:szCs w:val="24"/>
        </w:rPr>
        <w:t>;</w:t>
      </w:r>
    </w:p>
    <w:p w14:paraId="1CE6DF0A" w14:textId="77777777" w:rsidR="003C34BA" w:rsidRDefault="003C34BA" w:rsidP="007727A0">
      <w:pPr>
        <w:spacing w:after="0" w:line="240" w:lineRule="auto"/>
        <w:ind w:left="567" w:hanging="567"/>
        <w:jc w:val="both"/>
        <w:rPr>
          <w:rFonts w:ascii="Times New Roman" w:hAnsi="Times New Roman"/>
          <w:sz w:val="24"/>
          <w:szCs w:val="24"/>
        </w:rPr>
      </w:pPr>
    </w:p>
    <w:p w14:paraId="6007311F" w14:textId="77777777" w:rsidR="00171637" w:rsidRPr="00ED602E" w:rsidRDefault="00171637" w:rsidP="007727A0">
      <w:pPr>
        <w:spacing w:after="0" w:line="240" w:lineRule="auto"/>
        <w:ind w:left="567" w:hanging="567"/>
        <w:jc w:val="both"/>
        <w:rPr>
          <w:rFonts w:ascii="Times New Roman" w:hAnsi="Times New Roman"/>
          <w:bCs/>
          <w:sz w:val="24"/>
          <w:szCs w:val="24"/>
        </w:rPr>
      </w:pPr>
      <w:r w:rsidRPr="00ED4C8E">
        <w:rPr>
          <w:rFonts w:ascii="Times New Roman" w:hAnsi="Times New Roman"/>
          <w:sz w:val="24"/>
          <w:szCs w:val="24"/>
        </w:rPr>
        <w:t>(c)</w:t>
      </w:r>
      <w:r w:rsidRPr="00ED4C8E">
        <w:rPr>
          <w:rFonts w:ascii="Times New Roman" w:hAnsi="Times New Roman"/>
          <w:sz w:val="24"/>
          <w:szCs w:val="24"/>
        </w:rPr>
        <w:tab/>
      </w:r>
      <w:r w:rsidR="007A0809">
        <w:rPr>
          <w:rFonts w:ascii="Times New Roman" w:hAnsi="Times New Roman"/>
          <w:sz w:val="24"/>
          <w:szCs w:val="24"/>
        </w:rPr>
        <w:t xml:space="preserve"> </w:t>
      </w:r>
      <w:proofErr w:type="gramStart"/>
      <w:r w:rsidR="007A0809">
        <w:rPr>
          <w:rFonts w:ascii="Times New Roman" w:hAnsi="Times New Roman"/>
          <w:sz w:val="24"/>
          <w:szCs w:val="24"/>
        </w:rPr>
        <w:t>not</w:t>
      </w:r>
      <w:proofErr w:type="gramEnd"/>
      <w:r w:rsidR="007A0809">
        <w:rPr>
          <w:rFonts w:ascii="Times New Roman" w:hAnsi="Times New Roman"/>
          <w:sz w:val="24"/>
          <w:szCs w:val="24"/>
        </w:rPr>
        <w:t xml:space="preserve"> </w:t>
      </w:r>
      <w:r w:rsidR="007A0809" w:rsidRPr="000C2CF2">
        <w:rPr>
          <w:rFonts w:ascii="Times New Roman" w:hAnsi="Times New Roman"/>
          <w:sz w:val="24"/>
          <w:szCs w:val="24"/>
        </w:rPr>
        <w:t>applicable</w:t>
      </w:r>
      <w:r w:rsidR="006F27A0" w:rsidRPr="000C2CF2">
        <w:rPr>
          <w:rFonts w:ascii="Times New Roman" w:hAnsi="Times New Roman"/>
          <w:sz w:val="24"/>
          <w:szCs w:val="24"/>
        </w:rPr>
        <w:t>;</w:t>
      </w:r>
      <w:r w:rsidRPr="000C2CF2">
        <w:rPr>
          <w:rFonts w:ascii="Times New Roman" w:hAnsi="Times New Roman"/>
          <w:sz w:val="24"/>
          <w:szCs w:val="24"/>
        </w:rPr>
        <w:t xml:space="preserve">   </w:t>
      </w:r>
      <w:r w:rsidRPr="00ED602E">
        <w:rPr>
          <w:rFonts w:ascii="Times New Roman" w:hAnsi="Times New Roman"/>
          <w:color w:val="000000"/>
          <w:sz w:val="24"/>
          <w:szCs w:val="24"/>
        </w:rPr>
        <w:t xml:space="preserve">   </w:t>
      </w:r>
    </w:p>
    <w:p w14:paraId="0EF44C71" w14:textId="77777777" w:rsidR="00171637" w:rsidRPr="00C62586" w:rsidRDefault="00171637" w:rsidP="00696E62">
      <w:pPr>
        <w:spacing w:after="0" w:line="240" w:lineRule="auto"/>
        <w:ind w:left="567" w:hanging="567"/>
        <w:contextualSpacing/>
        <w:jc w:val="both"/>
        <w:outlineLvl w:val="0"/>
        <w:rPr>
          <w:rFonts w:ascii="Times New Roman" w:hAnsi="Times New Roman"/>
          <w:bCs/>
          <w:sz w:val="24"/>
          <w:szCs w:val="24"/>
        </w:rPr>
      </w:pPr>
    </w:p>
    <w:p w14:paraId="4D25427F" w14:textId="77777777" w:rsidR="00171637" w:rsidRPr="00ED4C8E" w:rsidRDefault="00171637" w:rsidP="00696E62">
      <w:pPr>
        <w:autoSpaceDE w:val="0"/>
        <w:autoSpaceDN w:val="0"/>
        <w:adjustRightInd w:val="0"/>
        <w:spacing w:after="0" w:line="240" w:lineRule="auto"/>
        <w:ind w:left="567" w:hanging="567"/>
        <w:jc w:val="both"/>
        <w:rPr>
          <w:rFonts w:ascii="Times New Roman" w:hAnsi="Times New Roman"/>
          <w:sz w:val="24"/>
          <w:szCs w:val="24"/>
        </w:rPr>
      </w:pPr>
      <w:r w:rsidRPr="00C62586">
        <w:rPr>
          <w:rFonts w:ascii="Times New Roman" w:hAnsi="Times New Roman"/>
          <w:bCs/>
          <w:sz w:val="24"/>
          <w:szCs w:val="24"/>
        </w:rPr>
        <w:t xml:space="preserve">(d) </w:t>
      </w:r>
      <w:r w:rsidRPr="00C62586">
        <w:rPr>
          <w:rFonts w:ascii="Times New Roman" w:hAnsi="Times New Roman"/>
          <w:bCs/>
          <w:sz w:val="24"/>
          <w:szCs w:val="24"/>
        </w:rPr>
        <w:tab/>
        <w:t xml:space="preserve">for </w:t>
      </w:r>
      <w:r w:rsidR="00695E94">
        <w:rPr>
          <w:rFonts w:ascii="Times New Roman" w:hAnsi="Times New Roman"/>
          <w:bCs/>
          <w:sz w:val="24"/>
          <w:szCs w:val="24"/>
        </w:rPr>
        <w:t>beneficiaries</w:t>
      </w:r>
      <w:r w:rsidR="00695E94" w:rsidRPr="000C2CF2">
        <w:rPr>
          <w:rFonts w:ascii="Times New Roman" w:hAnsi="Times New Roman"/>
          <w:bCs/>
          <w:sz w:val="24"/>
          <w:szCs w:val="24"/>
        </w:rPr>
        <w:t xml:space="preserve"> </w:t>
      </w:r>
      <w:r w:rsidR="009E13FA" w:rsidRPr="000C2CF2">
        <w:rPr>
          <w:rFonts w:ascii="Times New Roman" w:hAnsi="Times New Roman"/>
          <w:bCs/>
          <w:sz w:val="24"/>
          <w:szCs w:val="24"/>
        </w:rPr>
        <w:t xml:space="preserve">for which the </w:t>
      </w:r>
      <w:r w:rsidRPr="000C2CF2">
        <w:rPr>
          <w:rFonts w:ascii="Times New Roman" w:hAnsi="Times New Roman"/>
          <w:bCs/>
          <w:sz w:val="24"/>
          <w:szCs w:val="24"/>
        </w:rPr>
        <w:t>total contribution in the form of reimbursement of actual costs as referr</w:t>
      </w:r>
      <w:r w:rsidRPr="00C62586">
        <w:rPr>
          <w:rFonts w:ascii="Times New Roman" w:hAnsi="Times New Roman"/>
          <w:bCs/>
          <w:sz w:val="24"/>
          <w:szCs w:val="24"/>
        </w:rPr>
        <w:t>ed to in</w:t>
      </w:r>
      <w:r w:rsidRPr="00ED4C8E">
        <w:rPr>
          <w:rFonts w:ascii="Times New Roman" w:hAnsi="Times New Roman"/>
          <w:bCs/>
          <w:sz w:val="24"/>
          <w:szCs w:val="24"/>
        </w:rPr>
        <w:t xml:space="preserve"> </w:t>
      </w:r>
      <w:r w:rsidR="00695E94">
        <w:rPr>
          <w:rFonts w:ascii="Times New Roman" w:hAnsi="Times New Roman"/>
          <w:bCs/>
          <w:sz w:val="24"/>
          <w:szCs w:val="24"/>
        </w:rPr>
        <w:t>Annex III</w:t>
      </w:r>
      <w:r w:rsidRPr="00ED4C8E">
        <w:rPr>
          <w:rFonts w:ascii="Times New Roman" w:hAnsi="Times New Roman"/>
          <w:bCs/>
          <w:sz w:val="24"/>
          <w:szCs w:val="24"/>
        </w:rPr>
        <w:t xml:space="preserve"> is at least EUR </w:t>
      </w:r>
      <w:r w:rsidR="00695E94" w:rsidRPr="00ED4C8E">
        <w:rPr>
          <w:rFonts w:ascii="Times New Roman" w:hAnsi="Times New Roman"/>
          <w:bCs/>
          <w:sz w:val="24"/>
          <w:szCs w:val="24"/>
        </w:rPr>
        <w:t>3</w:t>
      </w:r>
      <w:r w:rsidR="00695E94">
        <w:rPr>
          <w:rFonts w:ascii="Times New Roman" w:hAnsi="Times New Roman"/>
          <w:bCs/>
          <w:sz w:val="24"/>
          <w:szCs w:val="24"/>
        </w:rPr>
        <w:t>25 </w:t>
      </w:r>
      <w:r w:rsidRPr="00ED4C8E">
        <w:rPr>
          <w:rFonts w:ascii="Times New Roman" w:hAnsi="Times New Roman"/>
          <w:bCs/>
          <w:sz w:val="24"/>
          <w:szCs w:val="24"/>
        </w:rPr>
        <w:t xml:space="preserve">000, </w:t>
      </w:r>
      <w:r w:rsidRPr="00ED4C8E">
        <w:rPr>
          <w:rFonts w:ascii="Times New Roman" w:hAnsi="Times New Roman"/>
          <w:sz w:val="24"/>
          <w:szCs w:val="24"/>
        </w:rPr>
        <w:t>a certificate on the financial statement</w:t>
      </w:r>
      <w:r w:rsidR="00C977F3" w:rsidRPr="00ED4C8E">
        <w:rPr>
          <w:rFonts w:ascii="Times New Roman" w:hAnsi="Times New Roman"/>
          <w:sz w:val="24"/>
          <w:szCs w:val="24"/>
        </w:rPr>
        <w:t>s</w:t>
      </w:r>
      <w:r w:rsidRPr="00ED4C8E">
        <w:rPr>
          <w:rFonts w:ascii="Times New Roman" w:hAnsi="Times New Roman"/>
          <w:sz w:val="24"/>
          <w:szCs w:val="24"/>
        </w:rPr>
        <w:t xml:space="preserve"> and underlying accounts (“certificate on the financial statement</w:t>
      </w:r>
      <w:r w:rsidR="00C977F3" w:rsidRPr="00ED4C8E">
        <w:rPr>
          <w:rFonts w:ascii="Times New Roman" w:hAnsi="Times New Roman"/>
          <w:sz w:val="24"/>
          <w:szCs w:val="24"/>
        </w:rPr>
        <w:t>s</w:t>
      </w:r>
      <w:r w:rsidR="000023B3">
        <w:rPr>
          <w:rFonts w:ascii="Times New Roman" w:hAnsi="Times New Roman"/>
          <w:sz w:val="24"/>
          <w:szCs w:val="24"/>
        </w:rPr>
        <w:t>”)</w:t>
      </w:r>
      <w:r w:rsidRPr="00ED4C8E">
        <w:rPr>
          <w:rFonts w:ascii="Times New Roman" w:hAnsi="Times New Roman"/>
          <w:sz w:val="24"/>
          <w:szCs w:val="24"/>
        </w:rPr>
        <w:t xml:space="preserve">;  </w:t>
      </w:r>
    </w:p>
    <w:p w14:paraId="2974EBDD" w14:textId="77777777" w:rsidR="00171637" w:rsidRPr="00ED4C8E" w:rsidRDefault="00171637" w:rsidP="00696E62">
      <w:pPr>
        <w:autoSpaceDE w:val="0"/>
        <w:autoSpaceDN w:val="0"/>
        <w:adjustRightInd w:val="0"/>
        <w:spacing w:after="0" w:line="240" w:lineRule="auto"/>
        <w:ind w:left="567" w:hanging="567"/>
        <w:jc w:val="both"/>
        <w:rPr>
          <w:rFonts w:ascii="Times New Roman" w:hAnsi="Times New Roman"/>
          <w:sz w:val="24"/>
          <w:szCs w:val="24"/>
        </w:rPr>
      </w:pPr>
    </w:p>
    <w:p w14:paraId="05893C14" w14:textId="77777777" w:rsidR="00171637" w:rsidRPr="00ED4C8E" w:rsidRDefault="00171637" w:rsidP="000023B3">
      <w:pPr>
        <w:spacing w:after="0" w:line="240" w:lineRule="auto"/>
        <w:ind w:left="567"/>
        <w:jc w:val="both"/>
        <w:rPr>
          <w:rFonts w:ascii="Times New Roman" w:hAnsi="Times New Roman"/>
          <w:sz w:val="24"/>
          <w:szCs w:val="24"/>
        </w:rPr>
      </w:pPr>
      <w:r w:rsidRPr="00ED4C8E">
        <w:rPr>
          <w:rFonts w:ascii="Times New Roman" w:hAnsi="Times New Roman"/>
          <w:color w:val="000000"/>
          <w:sz w:val="24"/>
          <w:szCs w:val="24"/>
        </w:rPr>
        <w:lastRenderedPageBreak/>
        <w:t>This certificate</w:t>
      </w:r>
      <w:r w:rsidRPr="00ED4C8E">
        <w:rPr>
          <w:rFonts w:ascii="Times New Roman" w:hAnsi="Times New Roman"/>
          <w:sz w:val="24"/>
          <w:szCs w:val="24"/>
        </w:rPr>
        <w:t xml:space="preserve"> shall be produced by an approved auditor or, in case of public bodies, by a competent and independent public officer and drawn up in accordance with Annex VII. It</w:t>
      </w:r>
      <w:r w:rsidRPr="00ED4C8E">
        <w:rPr>
          <w:rFonts w:ascii="Times New Roman" w:hAnsi="Times New Roman"/>
          <w:color w:val="000000"/>
          <w:sz w:val="24"/>
          <w:szCs w:val="24"/>
        </w:rPr>
        <w:t xml:space="preserve"> shall certify that the costs declared in the</w:t>
      </w:r>
      <w:r w:rsidR="0034472E">
        <w:rPr>
          <w:rFonts w:ascii="Times New Roman" w:hAnsi="Times New Roman"/>
          <w:color w:val="000000"/>
          <w:sz w:val="24"/>
          <w:szCs w:val="24"/>
        </w:rPr>
        <w:t xml:space="preserve"> </w:t>
      </w:r>
      <w:r w:rsidRPr="00ED4C8E">
        <w:rPr>
          <w:rFonts w:ascii="Times New Roman" w:hAnsi="Times New Roman"/>
          <w:color w:val="000000"/>
          <w:sz w:val="24"/>
          <w:szCs w:val="24"/>
        </w:rPr>
        <w:t xml:space="preserve">final financial statement by </w:t>
      </w:r>
      <w:r w:rsidR="00502646">
        <w:rPr>
          <w:rFonts w:ascii="Times New Roman" w:hAnsi="Times New Roman"/>
          <w:color w:val="000000"/>
          <w:sz w:val="24"/>
          <w:szCs w:val="24"/>
        </w:rPr>
        <w:t>each</w:t>
      </w:r>
      <w:r w:rsidRPr="00ED4C8E">
        <w:rPr>
          <w:rFonts w:ascii="Times New Roman" w:hAnsi="Times New Roman"/>
          <w:color w:val="000000"/>
          <w:sz w:val="24"/>
          <w:szCs w:val="24"/>
        </w:rPr>
        <w:t xml:space="preserve"> beneficiary or its affiliated entities </w:t>
      </w:r>
      <w:r w:rsidRPr="00ED4C8E">
        <w:rPr>
          <w:rFonts w:ascii="Times New Roman" w:hAnsi="Times New Roman"/>
          <w:bCs/>
          <w:sz w:val="24"/>
          <w:szCs w:val="24"/>
        </w:rPr>
        <w:t xml:space="preserve">for the categories of costs reimbursed in accordance with Article </w:t>
      </w:r>
      <w:proofErr w:type="gramStart"/>
      <w:r w:rsidRPr="00ED4C8E">
        <w:rPr>
          <w:rFonts w:ascii="Times New Roman" w:hAnsi="Times New Roman"/>
          <w:bCs/>
          <w:sz w:val="24"/>
          <w:szCs w:val="24"/>
        </w:rPr>
        <w:t>I.3(</w:t>
      </w:r>
      <w:proofErr w:type="gramEnd"/>
      <w:r w:rsidRPr="00ED4C8E">
        <w:rPr>
          <w:rFonts w:ascii="Times New Roman" w:hAnsi="Times New Roman"/>
          <w:bCs/>
          <w:sz w:val="24"/>
          <w:szCs w:val="24"/>
        </w:rPr>
        <w:t>a)</w:t>
      </w:r>
      <w:r w:rsidR="003E2CA8" w:rsidRPr="00ED4C8E">
        <w:rPr>
          <w:rFonts w:ascii="Times New Roman" w:hAnsi="Times New Roman"/>
          <w:bCs/>
          <w:sz w:val="24"/>
          <w:szCs w:val="24"/>
        </w:rPr>
        <w:t>(i)</w:t>
      </w:r>
      <w:r w:rsidRPr="00ED4C8E">
        <w:rPr>
          <w:rFonts w:ascii="Times New Roman" w:hAnsi="Times New Roman"/>
          <w:i/>
          <w:sz w:val="24"/>
          <w:szCs w:val="24"/>
        </w:rPr>
        <w:t xml:space="preserve"> </w:t>
      </w:r>
      <w:r w:rsidRPr="00ED4C8E">
        <w:rPr>
          <w:rFonts w:ascii="Times New Roman" w:hAnsi="Times New Roman"/>
          <w:color w:val="000000"/>
          <w:sz w:val="24"/>
          <w:szCs w:val="24"/>
        </w:rPr>
        <w:t xml:space="preserve">are real, accurately recorded and eligible in accordance with the </w:t>
      </w:r>
      <w:r w:rsidR="00952E98" w:rsidRPr="00ED4C8E">
        <w:rPr>
          <w:rFonts w:ascii="Times New Roman" w:hAnsi="Times New Roman"/>
          <w:color w:val="000000"/>
          <w:sz w:val="24"/>
          <w:szCs w:val="24"/>
        </w:rPr>
        <w:t>Agreement</w:t>
      </w:r>
      <w:r w:rsidRPr="00ED4C8E">
        <w:rPr>
          <w:rFonts w:ascii="Times New Roman" w:hAnsi="Times New Roman"/>
          <w:color w:val="000000"/>
          <w:sz w:val="24"/>
          <w:szCs w:val="24"/>
        </w:rPr>
        <w:t>. In addition, for the payment of the balance, it shall certify that all the receipts</w:t>
      </w:r>
      <w:r w:rsidRPr="00ED4C8E">
        <w:rPr>
          <w:rFonts w:ascii="Times New Roman" w:hAnsi="Times New Roman"/>
          <w:bCs/>
          <w:sz w:val="24"/>
          <w:szCs w:val="24"/>
        </w:rPr>
        <w:t xml:space="preserve"> referred to in Article II.25.3</w:t>
      </w:r>
      <w:r w:rsidR="00AC3806" w:rsidRPr="00ED4C8E">
        <w:rPr>
          <w:rFonts w:ascii="Times New Roman" w:hAnsi="Times New Roman"/>
          <w:bCs/>
          <w:sz w:val="24"/>
          <w:szCs w:val="24"/>
        </w:rPr>
        <w:t>.2</w:t>
      </w:r>
      <w:r w:rsidRPr="00ED4C8E">
        <w:rPr>
          <w:rFonts w:ascii="Times New Roman" w:hAnsi="Times New Roman"/>
          <w:bCs/>
          <w:i/>
          <w:sz w:val="24"/>
          <w:szCs w:val="24"/>
        </w:rPr>
        <w:t xml:space="preserve"> </w:t>
      </w:r>
      <w:r w:rsidRPr="00ED4C8E">
        <w:rPr>
          <w:rFonts w:ascii="Times New Roman" w:hAnsi="Times New Roman"/>
          <w:bCs/>
          <w:sz w:val="24"/>
          <w:szCs w:val="24"/>
        </w:rPr>
        <w:t>have been declared</w:t>
      </w:r>
      <w:r w:rsidR="000023B3">
        <w:rPr>
          <w:rFonts w:ascii="Times New Roman" w:hAnsi="Times New Roman"/>
          <w:bCs/>
          <w:sz w:val="24"/>
          <w:szCs w:val="24"/>
        </w:rPr>
        <w:t>.</w:t>
      </w:r>
      <w:r w:rsidR="007A0809">
        <w:rPr>
          <w:rFonts w:ascii="Times New Roman" w:hAnsi="Times New Roman"/>
          <w:color w:val="000000"/>
          <w:sz w:val="24"/>
          <w:szCs w:val="24"/>
        </w:rPr>
        <w:t xml:space="preserve"> </w:t>
      </w:r>
      <w:r w:rsidRPr="00ED4C8E">
        <w:rPr>
          <w:rFonts w:ascii="Times New Roman" w:hAnsi="Times New Roman"/>
          <w:sz w:val="24"/>
          <w:szCs w:val="24"/>
        </w:rPr>
        <w:t xml:space="preserve"> </w:t>
      </w:r>
    </w:p>
    <w:p w14:paraId="7CD286FB" w14:textId="77777777" w:rsidR="00171637" w:rsidRPr="00ED4C8E" w:rsidRDefault="00171637" w:rsidP="00242651">
      <w:pPr>
        <w:spacing w:after="0" w:line="240" w:lineRule="auto"/>
        <w:jc w:val="both"/>
        <w:rPr>
          <w:rFonts w:ascii="Times New Roman" w:hAnsi="Times New Roman"/>
          <w:sz w:val="24"/>
          <w:szCs w:val="24"/>
        </w:rPr>
      </w:pPr>
    </w:p>
    <w:p w14:paraId="33914278" w14:textId="77777777" w:rsidR="007727A0" w:rsidRPr="00ED4C8E" w:rsidRDefault="00171637" w:rsidP="00242651">
      <w:pPr>
        <w:spacing w:after="0" w:line="240" w:lineRule="auto"/>
        <w:jc w:val="both"/>
        <w:rPr>
          <w:rFonts w:ascii="Times New Roman" w:hAnsi="Times New Roman"/>
          <w:color w:val="000000"/>
          <w:sz w:val="24"/>
          <w:szCs w:val="24"/>
        </w:rPr>
      </w:pPr>
      <w:r w:rsidRPr="00ED4C8E">
        <w:rPr>
          <w:rFonts w:ascii="Times New Roman" w:hAnsi="Times New Roman"/>
          <w:sz w:val="24"/>
          <w:szCs w:val="24"/>
        </w:rPr>
        <w:t xml:space="preserve">The </w:t>
      </w:r>
      <w:r w:rsidR="00BE655B" w:rsidRPr="00ED4C8E">
        <w:rPr>
          <w:rFonts w:ascii="Times New Roman" w:hAnsi="Times New Roman"/>
          <w:sz w:val="24"/>
          <w:szCs w:val="24"/>
        </w:rPr>
        <w:t>coordinating beneficiary</w:t>
      </w:r>
      <w:r w:rsidRPr="00ED4C8E">
        <w:rPr>
          <w:rFonts w:ascii="Times New Roman" w:hAnsi="Times New Roman"/>
          <w:sz w:val="24"/>
          <w:szCs w:val="24"/>
        </w:rPr>
        <w:t xml:space="preserve"> shall certify that the </w:t>
      </w:r>
      <w:r w:rsidRPr="00ED4C8E">
        <w:rPr>
          <w:rFonts w:ascii="Times New Roman" w:hAnsi="Times New Roman"/>
          <w:color w:val="000000"/>
          <w:sz w:val="24"/>
          <w:szCs w:val="24"/>
        </w:rPr>
        <w:t xml:space="preserve">information provided in the request for payment of the balance is full, reliable and true. </w:t>
      </w:r>
      <w:r w:rsidR="00CD18E9" w:rsidRPr="00ED4C8E">
        <w:rPr>
          <w:rFonts w:ascii="Times New Roman" w:hAnsi="Times New Roman"/>
          <w:color w:val="000000"/>
          <w:sz w:val="24"/>
          <w:szCs w:val="24"/>
        </w:rPr>
        <w:t xml:space="preserve">It </w:t>
      </w:r>
      <w:r w:rsidRPr="00ED4C8E">
        <w:rPr>
          <w:rFonts w:ascii="Times New Roman" w:hAnsi="Times New Roman"/>
          <w:color w:val="000000"/>
          <w:sz w:val="24"/>
          <w:szCs w:val="24"/>
        </w:rPr>
        <w:t xml:space="preserve">shall also certify that the costs incurred can be considered eligible in accordance with the </w:t>
      </w:r>
      <w:r w:rsidR="00952E98" w:rsidRPr="00ED4C8E">
        <w:rPr>
          <w:rFonts w:ascii="Times New Roman" w:hAnsi="Times New Roman"/>
          <w:color w:val="000000"/>
          <w:sz w:val="24"/>
          <w:szCs w:val="24"/>
        </w:rPr>
        <w:t>Agreement</w:t>
      </w:r>
      <w:r w:rsidRPr="00ED4C8E">
        <w:rPr>
          <w:rFonts w:ascii="Times New Roman" w:hAnsi="Times New Roman"/>
          <w:sz w:val="24"/>
          <w:szCs w:val="24"/>
        </w:rPr>
        <w:t xml:space="preserve"> </w:t>
      </w:r>
      <w:r w:rsidRPr="00ED4C8E">
        <w:rPr>
          <w:rFonts w:ascii="Times New Roman" w:hAnsi="Times New Roman"/>
          <w:color w:val="000000"/>
          <w:sz w:val="24"/>
          <w:szCs w:val="24"/>
        </w:rPr>
        <w:t xml:space="preserve">and that the request for payment is substantiated by adequate supporting documents that can be </w:t>
      </w:r>
      <w:r w:rsidR="00001754" w:rsidRPr="00ED4C8E">
        <w:rPr>
          <w:rFonts w:ascii="Times New Roman" w:hAnsi="Times New Roman"/>
          <w:color w:val="000000"/>
          <w:sz w:val="24"/>
          <w:szCs w:val="24"/>
        </w:rPr>
        <w:t xml:space="preserve">produced </w:t>
      </w:r>
      <w:r w:rsidR="00001754" w:rsidRPr="00ED4C8E">
        <w:rPr>
          <w:rFonts w:ascii="Times New Roman" w:hAnsi="Times New Roman"/>
          <w:sz w:val="24"/>
          <w:szCs w:val="24"/>
        </w:rPr>
        <w:t>in the context of the checks or audits described in Article II.</w:t>
      </w:r>
      <w:r w:rsidR="003034FE" w:rsidRPr="00ED4C8E">
        <w:rPr>
          <w:rFonts w:ascii="Times New Roman" w:hAnsi="Times New Roman"/>
          <w:sz w:val="24"/>
          <w:szCs w:val="24"/>
        </w:rPr>
        <w:t>27</w:t>
      </w:r>
      <w:r w:rsidRPr="00ED4C8E">
        <w:rPr>
          <w:rFonts w:ascii="Times New Roman" w:hAnsi="Times New Roman"/>
          <w:sz w:val="24"/>
          <w:szCs w:val="24"/>
        </w:rPr>
        <w:t>.</w:t>
      </w:r>
      <w:r w:rsidRPr="00ED4C8E">
        <w:rPr>
          <w:rFonts w:ascii="Times New Roman" w:hAnsi="Times New Roman"/>
          <w:color w:val="000000"/>
          <w:sz w:val="24"/>
          <w:szCs w:val="24"/>
        </w:rPr>
        <w:t xml:space="preserve"> In addition, for the payment of the balance, it shall certify that all the receipts</w:t>
      </w:r>
      <w:r w:rsidRPr="00ED4C8E">
        <w:rPr>
          <w:rFonts w:ascii="Times New Roman" w:hAnsi="Times New Roman"/>
          <w:bCs/>
          <w:sz w:val="24"/>
          <w:szCs w:val="24"/>
        </w:rPr>
        <w:t xml:space="preserve"> referred to in Article II.25.3</w:t>
      </w:r>
      <w:r w:rsidR="004001F5" w:rsidRPr="00ED4C8E">
        <w:rPr>
          <w:rFonts w:ascii="Times New Roman" w:hAnsi="Times New Roman"/>
          <w:bCs/>
          <w:sz w:val="24"/>
          <w:szCs w:val="24"/>
        </w:rPr>
        <w:t>.2</w:t>
      </w:r>
      <w:r w:rsidRPr="00ED4C8E">
        <w:rPr>
          <w:rFonts w:ascii="Times New Roman" w:hAnsi="Times New Roman"/>
          <w:bCs/>
          <w:i/>
          <w:sz w:val="24"/>
          <w:szCs w:val="24"/>
        </w:rPr>
        <w:t xml:space="preserve"> </w:t>
      </w:r>
      <w:r w:rsidRPr="00ED4C8E">
        <w:rPr>
          <w:rFonts w:ascii="Times New Roman" w:hAnsi="Times New Roman"/>
          <w:bCs/>
          <w:sz w:val="24"/>
          <w:szCs w:val="24"/>
        </w:rPr>
        <w:t>have been declared</w:t>
      </w:r>
      <w:r w:rsidR="000023B3">
        <w:rPr>
          <w:rFonts w:ascii="Times New Roman" w:hAnsi="Times New Roman"/>
          <w:color w:val="000000"/>
          <w:sz w:val="24"/>
          <w:szCs w:val="24"/>
        </w:rPr>
        <w:t>.</w:t>
      </w:r>
    </w:p>
    <w:p w14:paraId="66AFD606" w14:textId="77777777" w:rsidR="00171637" w:rsidRPr="00ED4C8E" w:rsidRDefault="00171637" w:rsidP="00242651">
      <w:pPr>
        <w:spacing w:after="0" w:line="240" w:lineRule="auto"/>
        <w:jc w:val="both"/>
        <w:rPr>
          <w:rFonts w:ascii="Times New Roman" w:hAnsi="Times New Roman"/>
          <w:bCs/>
          <w:sz w:val="24"/>
          <w:szCs w:val="24"/>
        </w:rPr>
      </w:pPr>
    </w:p>
    <w:p w14:paraId="02B29B9F"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II.23.</w:t>
      </w:r>
      <w:r w:rsidR="00705DE0" w:rsidRPr="00ED4C8E">
        <w:rPr>
          <w:rFonts w:ascii="Times New Roman" w:hAnsi="Times New Roman"/>
          <w:b/>
          <w:bCs/>
          <w:sz w:val="24"/>
          <w:szCs w:val="24"/>
        </w:rPr>
        <w:t>3</w:t>
      </w:r>
      <w:r w:rsidRPr="00ED4C8E">
        <w:rPr>
          <w:rFonts w:ascii="Times New Roman" w:hAnsi="Times New Roman"/>
          <w:b/>
          <w:bCs/>
          <w:sz w:val="24"/>
          <w:szCs w:val="24"/>
        </w:rPr>
        <w:tab/>
        <w:t xml:space="preserve">Non-submission of documents  </w:t>
      </w:r>
    </w:p>
    <w:p w14:paraId="1908C468" w14:textId="77777777" w:rsidR="00171637" w:rsidRPr="00ED4C8E" w:rsidRDefault="00171637" w:rsidP="00242651">
      <w:pPr>
        <w:spacing w:after="0" w:line="240" w:lineRule="auto"/>
        <w:jc w:val="both"/>
        <w:rPr>
          <w:rFonts w:ascii="Times New Roman" w:hAnsi="Times New Roman"/>
          <w:bCs/>
          <w:sz w:val="24"/>
          <w:szCs w:val="24"/>
        </w:rPr>
      </w:pPr>
    </w:p>
    <w:p w14:paraId="0063929E" w14:textId="77777777" w:rsidR="00171637" w:rsidRPr="00ED4C8E" w:rsidRDefault="00171637" w:rsidP="00242651">
      <w:pPr>
        <w:spacing w:after="0" w:line="240" w:lineRule="auto"/>
        <w:jc w:val="both"/>
        <w:rPr>
          <w:rFonts w:ascii="Times New Roman" w:hAnsi="Times New Roman"/>
          <w:bCs/>
          <w:sz w:val="24"/>
          <w:szCs w:val="24"/>
        </w:rPr>
      </w:pPr>
      <w:r w:rsidRPr="00ED4C8E">
        <w:rPr>
          <w:rFonts w:ascii="Times New Roman" w:hAnsi="Times New Roman"/>
          <w:sz w:val="24"/>
          <w:szCs w:val="24"/>
        </w:rPr>
        <w:t xml:space="preserve">Where the </w:t>
      </w:r>
      <w:r w:rsidR="00BE655B" w:rsidRPr="00ED4C8E">
        <w:rPr>
          <w:rFonts w:ascii="Times New Roman" w:hAnsi="Times New Roman"/>
          <w:sz w:val="24"/>
          <w:szCs w:val="24"/>
        </w:rPr>
        <w:t>coordinating beneficiary</w:t>
      </w:r>
      <w:r w:rsidRPr="00ED4C8E">
        <w:rPr>
          <w:rFonts w:ascii="Times New Roman" w:hAnsi="Times New Roman"/>
          <w:sz w:val="24"/>
          <w:szCs w:val="24"/>
        </w:rPr>
        <w:t xml:space="preserve"> has failed to submit a request for interim payment or payment of the balance accompanied by the documents referred to above within </w:t>
      </w:r>
      <w:r w:rsidR="006872B3">
        <w:rPr>
          <w:rFonts w:ascii="Times New Roman" w:hAnsi="Times New Roman"/>
          <w:bCs/>
          <w:sz w:val="24"/>
          <w:szCs w:val="24"/>
        </w:rPr>
        <w:t>9</w:t>
      </w:r>
      <w:r w:rsidR="006872B3" w:rsidRPr="00ED4C8E">
        <w:rPr>
          <w:rFonts w:ascii="Times New Roman" w:hAnsi="Times New Roman"/>
          <w:bCs/>
          <w:sz w:val="24"/>
          <w:szCs w:val="24"/>
        </w:rPr>
        <w:t xml:space="preserve">0 </w:t>
      </w:r>
      <w:r w:rsidRPr="00ED4C8E">
        <w:rPr>
          <w:rFonts w:ascii="Times New Roman" w:hAnsi="Times New Roman"/>
          <w:bCs/>
          <w:sz w:val="24"/>
          <w:szCs w:val="24"/>
        </w:rPr>
        <w:t xml:space="preserve">days following the end of the corresponding reporting period and where the </w:t>
      </w:r>
      <w:r w:rsidR="00BE655B" w:rsidRPr="00ED4C8E">
        <w:rPr>
          <w:rFonts w:ascii="Times New Roman" w:hAnsi="Times New Roman"/>
          <w:bCs/>
          <w:sz w:val="24"/>
          <w:szCs w:val="24"/>
        </w:rPr>
        <w:t>coordinating beneficiary</w:t>
      </w:r>
      <w:r w:rsidRPr="00ED4C8E">
        <w:rPr>
          <w:rFonts w:ascii="Times New Roman" w:hAnsi="Times New Roman"/>
          <w:bCs/>
          <w:sz w:val="24"/>
          <w:szCs w:val="24"/>
        </w:rPr>
        <w:t xml:space="preserve"> still fails to submit such a request within 60 days following a written reminder sent by the </w:t>
      </w:r>
      <w:r w:rsidR="00EF6132">
        <w:rPr>
          <w:rFonts w:ascii="Times New Roman" w:hAnsi="Times New Roman"/>
          <w:bCs/>
          <w:sz w:val="24"/>
          <w:szCs w:val="24"/>
        </w:rPr>
        <w:t>Agency</w:t>
      </w:r>
      <w:r w:rsidRPr="00ED4C8E">
        <w:rPr>
          <w:rFonts w:ascii="Times New Roman" w:hAnsi="Times New Roman"/>
          <w:bCs/>
          <w:sz w:val="24"/>
          <w:szCs w:val="24"/>
        </w:rPr>
        <w:t xml:space="preserve">, the </w:t>
      </w:r>
      <w:r w:rsidR="00EF6132">
        <w:rPr>
          <w:rFonts w:ascii="Times New Roman" w:hAnsi="Times New Roman"/>
          <w:bCs/>
          <w:sz w:val="24"/>
          <w:szCs w:val="24"/>
        </w:rPr>
        <w:t>Agency</w:t>
      </w:r>
      <w:r w:rsidRPr="00ED4C8E">
        <w:rPr>
          <w:rFonts w:ascii="Times New Roman" w:hAnsi="Times New Roman"/>
          <w:bCs/>
          <w:sz w:val="24"/>
          <w:szCs w:val="24"/>
        </w:rPr>
        <w:t xml:space="preserve"> reserves the right to terminate the </w:t>
      </w:r>
      <w:r w:rsidR="00952E98" w:rsidRPr="00ED4C8E">
        <w:rPr>
          <w:rFonts w:ascii="Times New Roman" w:hAnsi="Times New Roman"/>
          <w:bCs/>
          <w:sz w:val="24"/>
          <w:szCs w:val="24"/>
        </w:rPr>
        <w:t>Agreement</w:t>
      </w:r>
      <w:r w:rsidRPr="00ED4C8E">
        <w:rPr>
          <w:rFonts w:ascii="Times New Roman" w:hAnsi="Times New Roman"/>
          <w:bCs/>
          <w:sz w:val="24"/>
          <w:szCs w:val="24"/>
        </w:rPr>
        <w:t xml:space="preserve"> in accordance with Article II.16.3</w:t>
      </w:r>
      <w:r w:rsidR="00EF1F6B" w:rsidRPr="00ED4C8E">
        <w:rPr>
          <w:rFonts w:ascii="Times New Roman" w:hAnsi="Times New Roman"/>
          <w:bCs/>
          <w:sz w:val="24"/>
          <w:szCs w:val="24"/>
        </w:rPr>
        <w:t>.1</w:t>
      </w:r>
      <w:r w:rsidRPr="00ED4C8E">
        <w:rPr>
          <w:rFonts w:ascii="Times New Roman" w:hAnsi="Times New Roman"/>
          <w:bCs/>
          <w:sz w:val="24"/>
          <w:szCs w:val="24"/>
        </w:rPr>
        <w:t>(c)</w:t>
      </w:r>
      <w:r w:rsidRPr="00ED4C8E">
        <w:rPr>
          <w:rFonts w:ascii="Times New Roman" w:hAnsi="Times New Roman"/>
          <w:bCs/>
          <w:i/>
          <w:sz w:val="24"/>
          <w:szCs w:val="24"/>
        </w:rPr>
        <w:t>,</w:t>
      </w:r>
      <w:r w:rsidRPr="00ED4C8E">
        <w:rPr>
          <w:rFonts w:ascii="Times New Roman" w:hAnsi="Times New Roman"/>
          <w:bCs/>
          <w:sz w:val="24"/>
          <w:szCs w:val="24"/>
        </w:rPr>
        <w:t xml:space="preserve"> with the effects described in </w:t>
      </w:r>
      <w:r w:rsidR="00FE2AC9" w:rsidRPr="00ED4C8E">
        <w:rPr>
          <w:rFonts w:ascii="Times New Roman" w:hAnsi="Times New Roman"/>
          <w:bCs/>
          <w:sz w:val="24"/>
          <w:szCs w:val="24"/>
        </w:rPr>
        <w:t>the third and the fourth subparagraph</w:t>
      </w:r>
      <w:r w:rsidR="00642ADC" w:rsidRPr="00ED4C8E">
        <w:rPr>
          <w:rFonts w:ascii="Times New Roman" w:hAnsi="Times New Roman"/>
          <w:bCs/>
          <w:sz w:val="24"/>
          <w:szCs w:val="24"/>
        </w:rPr>
        <w:t>s</w:t>
      </w:r>
      <w:r w:rsidR="00FE2AC9" w:rsidRPr="00ED4C8E">
        <w:rPr>
          <w:rFonts w:ascii="Times New Roman" w:hAnsi="Times New Roman"/>
          <w:bCs/>
          <w:sz w:val="24"/>
          <w:szCs w:val="24"/>
        </w:rPr>
        <w:t xml:space="preserve"> of </w:t>
      </w:r>
      <w:r w:rsidRPr="00ED4C8E">
        <w:rPr>
          <w:rFonts w:ascii="Times New Roman" w:hAnsi="Times New Roman"/>
          <w:bCs/>
          <w:sz w:val="24"/>
          <w:szCs w:val="24"/>
        </w:rPr>
        <w:t>Article II.16.</w:t>
      </w:r>
      <w:r w:rsidR="00001754" w:rsidRPr="00ED4C8E">
        <w:rPr>
          <w:rFonts w:ascii="Times New Roman" w:hAnsi="Times New Roman"/>
          <w:bCs/>
          <w:sz w:val="24"/>
          <w:szCs w:val="24"/>
        </w:rPr>
        <w:t>4</w:t>
      </w:r>
      <w:r w:rsidRPr="00ED4C8E">
        <w:rPr>
          <w:rFonts w:ascii="Times New Roman" w:hAnsi="Times New Roman"/>
          <w:bCs/>
          <w:i/>
          <w:sz w:val="24"/>
          <w:szCs w:val="24"/>
        </w:rPr>
        <w:t>.</w:t>
      </w:r>
    </w:p>
    <w:p w14:paraId="06FC70CC" w14:textId="77777777" w:rsidR="00171637" w:rsidRPr="00ED4C8E" w:rsidRDefault="00171637" w:rsidP="00242651">
      <w:pPr>
        <w:spacing w:after="0" w:line="240" w:lineRule="auto"/>
        <w:jc w:val="both"/>
        <w:outlineLvl w:val="0"/>
        <w:rPr>
          <w:rFonts w:ascii="Times New Roman" w:hAnsi="Times New Roman"/>
          <w:bCs/>
          <w:sz w:val="24"/>
          <w:szCs w:val="24"/>
        </w:rPr>
      </w:pPr>
    </w:p>
    <w:p w14:paraId="1D7FFAD6" w14:textId="77777777" w:rsidR="00171637" w:rsidRPr="00ED4C8E" w:rsidRDefault="00171637" w:rsidP="00242651">
      <w:pPr>
        <w:tabs>
          <w:tab w:val="left" w:pos="851"/>
        </w:tabs>
        <w:spacing w:after="0" w:line="240" w:lineRule="auto"/>
        <w:jc w:val="both"/>
        <w:outlineLvl w:val="0"/>
        <w:rPr>
          <w:rFonts w:ascii="Times New Roman" w:hAnsi="Times New Roman"/>
          <w:bCs/>
          <w:sz w:val="24"/>
          <w:szCs w:val="24"/>
        </w:rPr>
      </w:pPr>
      <w:r w:rsidRPr="00ED4C8E">
        <w:rPr>
          <w:rFonts w:ascii="Times New Roman" w:hAnsi="Times New Roman"/>
          <w:b/>
          <w:bCs/>
          <w:sz w:val="24"/>
          <w:szCs w:val="24"/>
        </w:rPr>
        <w:t>II.23.</w:t>
      </w:r>
      <w:r w:rsidR="00705DE0" w:rsidRPr="00ED4C8E">
        <w:rPr>
          <w:rFonts w:ascii="Times New Roman" w:hAnsi="Times New Roman"/>
          <w:b/>
          <w:bCs/>
          <w:sz w:val="24"/>
          <w:szCs w:val="24"/>
        </w:rPr>
        <w:t>4</w:t>
      </w:r>
      <w:r w:rsidRPr="00ED4C8E">
        <w:rPr>
          <w:rFonts w:ascii="Times New Roman" w:hAnsi="Times New Roman"/>
          <w:b/>
          <w:bCs/>
          <w:sz w:val="24"/>
          <w:szCs w:val="24"/>
        </w:rPr>
        <w:tab/>
        <w:t>Currency for requests for payment and financial statements and conversion into euro</w:t>
      </w:r>
      <w:r w:rsidRPr="00ED4C8E">
        <w:rPr>
          <w:rFonts w:ascii="Times New Roman" w:hAnsi="Times New Roman"/>
          <w:bCs/>
          <w:sz w:val="24"/>
          <w:szCs w:val="24"/>
        </w:rPr>
        <w:t xml:space="preserve"> </w:t>
      </w:r>
    </w:p>
    <w:p w14:paraId="51C6927D" w14:textId="77777777" w:rsidR="00171637" w:rsidRPr="00ED4C8E" w:rsidRDefault="00171637" w:rsidP="00242651">
      <w:pPr>
        <w:spacing w:after="0" w:line="240" w:lineRule="auto"/>
        <w:jc w:val="both"/>
        <w:outlineLvl w:val="0"/>
        <w:rPr>
          <w:rFonts w:ascii="Times New Roman" w:hAnsi="Times New Roman"/>
          <w:b/>
          <w:bCs/>
          <w:sz w:val="24"/>
          <w:szCs w:val="24"/>
        </w:rPr>
      </w:pPr>
    </w:p>
    <w:p w14:paraId="49EE9D30" w14:textId="77777777" w:rsidR="00171637" w:rsidRPr="00ED4C8E" w:rsidRDefault="00171637" w:rsidP="00242651">
      <w:pPr>
        <w:spacing w:after="0" w:line="240" w:lineRule="auto"/>
        <w:jc w:val="both"/>
        <w:outlineLvl w:val="0"/>
        <w:rPr>
          <w:rFonts w:ascii="Times New Roman" w:hAnsi="Times New Roman"/>
          <w:bCs/>
          <w:sz w:val="24"/>
          <w:szCs w:val="24"/>
        </w:rPr>
      </w:pPr>
      <w:r w:rsidRPr="00ED4C8E">
        <w:rPr>
          <w:rFonts w:ascii="Times New Roman" w:hAnsi="Times New Roman"/>
          <w:bCs/>
          <w:sz w:val="24"/>
          <w:szCs w:val="24"/>
        </w:rPr>
        <w:t xml:space="preserve">Requests for payment and financial statements shall be drafted in euro. </w:t>
      </w:r>
    </w:p>
    <w:p w14:paraId="62111F70" w14:textId="77777777" w:rsidR="00A74BCF" w:rsidRDefault="00A74BCF" w:rsidP="00242651">
      <w:pPr>
        <w:spacing w:after="0" w:line="240" w:lineRule="auto"/>
        <w:jc w:val="both"/>
        <w:outlineLvl w:val="0"/>
        <w:rPr>
          <w:rFonts w:ascii="Times New Roman" w:hAnsi="Times New Roman"/>
          <w:bCs/>
          <w:sz w:val="24"/>
          <w:szCs w:val="24"/>
        </w:rPr>
      </w:pPr>
    </w:p>
    <w:p w14:paraId="45F00632" w14:textId="77777777" w:rsidR="00171637" w:rsidRPr="00ED4C8E" w:rsidRDefault="00171637" w:rsidP="00242651">
      <w:pPr>
        <w:spacing w:after="0" w:line="240" w:lineRule="auto"/>
        <w:jc w:val="both"/>
        <w:outlineLvl w:val="0"/>
        <w:rPr>
          <w:rFonts w:ascii="Times New Roman" w:hAnsi="Times New Roman"/>
          <w:bCs/>
          <w:i/>
        </w:rPr>
      </w:pPr>
      <w:r w:rsidRPr="00ED4C8E">
        <w:rPr>
          <w:rFonts w:ascii="Times New Roman" w:hAnsi="Times New Roman"/>
          <w:bCs/>
          <w:sz w:val="24"/>
          <w:szCs w:val="24"/>
        </w:rPr>
        <w:t xml:space="preserve">Beneficiaries with general accounts in a currency other than the euro shall convert costs incurred in another currency into euro </w:t>
      </w:r>
      <w:r w:rsidR="00BE0281" w:rsidRPr="00BE0281">
        <w:rPr>
          <w:rFonts w:ascii="Times New Roman" w:hAnsi="Times New Roman"/>
          <w:bCs/>
          <w:sz w:val="24"/>
          <w:szCs w:val="24"/>
        </w:rPr>
        <w:t>at the monthly accounting rate established by the Commission and published on its website</w:t>
      </w:r>
      <w:r w:rsidR="00BE0281">
        <w:rPr>
          <w:rFonts w:ascii="Times New Roman" w:hAnsi="Times New Roman"/>
          <w:bCs/>
          <w:sz w:val="24"/>
          <w:szCs w:val="24"/>
        </w:rPr>
        <w:t xml:space="preserve"> </w:t>
      </w:r>
      <w:r w:rsidR="00BE0281">
        <w:rPr>
          <w:rFonts w:ascii="Times New Roman" w:hAnsi="Times New Roman"/>
          <w:i/>
          <w:iCs/>
          <w:sz w:val="24"/>
          <w:szCs w:val="24"/>
          <w:lang w:eastAsia="en-GB"/>
        </w:rPr>
        <w:t>(</w:t>
      </w:r>
      <w:hyperlink r:id="rId12" w:history="1">
        <w:r w:rsidR="00BE0281">
          <w:rPr>
            <w:rStyle w:val="Hypertextovodkaz"/>
            <w:rFonts w:ascii="Times New Roman" w:hAnsi="Times New Roman"/>
            <w:i/>
            <w:iCs/>
            <w:sz w:val="24"/>
            <w:szCs w:val="24"/>
            <w:lang w:eastAsia="en-GB"/>
          </w:rPr>
          <w:t>http://ec.europa.eu/budget/contracts_grants/info_contracts/inforeuro/inforeuro_en.cfm</w:t>
        </w:r>
      </w:hyperlink>
      <w:r w:rsidR="00BE0281">
        <w:rPr>
          <w:rFonts w:ascii="Times New Roman" w:hAnsi="Times New Roman"/>
          <w:i/>
          <w:iCs/>
          <w:sz w:val="24"/>
          <w:szCs w:val="24"/>
          <w:lang w:eastAsia="en-GB"/>
        </w:rPr>
        <w:t>)</w:t>
      </w:r>
      <w:r w:rsidR="00BE0281" w:rsidRPr="00BE0281">
        <w:rPr>
          <w:rFonts w:ascii="Times New Roman" w:hAnsi="Times New Roman"/>
          <w:bCs/>
          <w:sz w:val="24"/>
          <w:szCs w:val="24"/>
        </w:rPr>
        <w:t xml:space="preserve"> applicable on the day when the cost was incurred, or at the monthly accounting rate established by the Commission and published on its website applicable on the first working day of the month following the period covered by the financial statement concerned.</w:t>
      </w:r>
      <w:r w:rsidRPr="00ED4C8E">
        <w:rPr>
          <w:rFonts w:ascii="Times New Roman" w:hAnsi="Times New Roman"/>
          <w:bCs/>
          <w:sz w:val="24"/>
          <w:szCs w:val="24"/>
        </w:rPr>
        <w:t xml:space="preserve"> </w:t>
      </w:r>
    </w:p>
    <w:p w14:paraId="242A8555" w14:textId="77777777" w:rsidR="00171637" w:rsidRPr="00ED4C8E" w:rsidRDefault="00171637" w:rsidP="00242651">
      <w:pPr>
        <w:spacing w:after="0" w:line="240" w:lineRule="auto"/>
        <w:jc w:val="both"/>
        <w:outlineLvl w:val="0"/>
        <w:rPr>
          <w:rFonts w:ascii="Times New Roman" w:hAnsi="Times New Roman"/>
          <w:bCs/>
          <w:sz w:val="24"/>
          <w:szCs w:val="24"/>
        </w:rPr>
      </w:pPr>
    </w:p>
    <w:p w14:paraId="0E49C734" w14:textId="77777777" w:rsidR="00171637" w:rsidRPr="00ED4C8E" w:rsidRDefault="00171637" w:rsidP="00242651">
      <w:pPr>
        <w:spacing w:after="0" w:line="240" w:lineRule="auto"/>
        <w:jc w:val="both"/>
        <w:outlineLvl w:val="0"/>
        <w:rPr>
          <w:rFonts w:ascii="Times New Roman" w:hAnsi="Times New Roman"/>
          <w:bCs/>
          <w:sz w:val="24"/>
          <w:szCs w:val="24"/>
        </w:rPr>
      </w:pPr>
      <w:r w:rsidRPr="00ED4C8E">
        <w:rPr>
          <w:rFonts w:ascii="Times New Roman" w:hAnsi="Times New Roman"/>
          <w:bCs/>
          <w:sz w:val="24"/>
          <w:szCs w:val="24"/>
        </w:rPr>
        <w:t>Beneficiaries with general accounts in euro shall convert costs incurred in another currency into euro according to their usual accounting practices.</w:t>
      </w:r>
    </w:p>
    <w:p w14:paraId="3F6BC7A5" w14:textId="77777777" w:rsidR="003E2CA8" w:rsidRDefault="003E2CA8" w:rsidP="00242651">
      <w:pPr>
        <w:spacing w:after="0" w:line="240" w:lineRule="auto"/>
        <w:jc w:val="both"/>
        <w:outlineLvl w:val="0"/>
        <w:rPr>
          <w:rFonts w:ascii="Times New Roman" w:hAnsi="Times New Roman"/>
          <w:bCs/>
          <w:sz w:val="24"/>
          <w:szCs w:val="24"/>
        </w:rPr>
      </w:pPr>
    </w:p>
    <w:p w14:paraId="24D6CFCC" w14:textId="77777777" w:rsidR="000023B3" w:rsidRPr="00ED4C8E" w:rsidRDefault="000023B3" w:rsidP="00242651">
      <w:pPr>
        <w:spacing w:after="0" w:line="240" w:lineRule="auto"/>
        <w:jc w:val="both"/>
        <w:outlineLvl w:val="0"/>
        <w:rPr>
          <w:rFonts w:ascii="Times New Roman" w:hAnsi="Times New Roman"/>
          <w:bCs/>
          <w:sz w:val="24"/>
          <w:szCs w:val="24"/>
        </w:rPr>
      </w:pPr>
    </w:p>
    <w:p w14:paraId="5FEE8A31" w14:textId="77777777" w:rsidR="00171637" w:rsidRPr="008347F6" w:rsidRDefault="00171637" w:rsidP="00242651">
      <w:pPr>
        <w:spacing w:after="0" w:line="240" w:lineRule="auto"/>
        <w:jc w:val="both"/>
        <w:outlineLvl w:val="0"/>
        <w:rPr>
          <w:rFonts w:ascii="Times New Roman" w:hAnsi="Times New Roman"/>
          <w:b/>
          <w:bCs/>
          <w:sz w:val="24"/>
          <w:szCs w:val="24"/>
        </w:rPr>
      </w:pPr>
      <w:r w:rsidRPr="008347F6">
        <w:rPr>
          <w:rFonts w:ascii="Times New Roman" w:hAnsi="Times New Roman"/>
          <w:b/>
          <w:bCs/>
          <w:sz w:val="24"/>
          <w:szCs w:val="24"/>
        </w:rPr>
        <w:t xml:space="preserve">ARTICLE II.24 – </w:t>
      </w:r>
      <w:r w:rsidR="00001754" w:rsidRPr="008347F6">
        <w:rPr>
          <w:rFonts w:ascii="Times New Roman" w:hAnsi="Times New Roman"/>
          <w:b/>
          <w:bCs/>
          <w:sz w:val="24"/>
          <w:szCs w:val="24"/>
        </w:rPr>
        <w:t xml:space="preserve">PAYMENTS AND </w:t>
      </w:r>
      <w:r w:rsidRPr="008347F6">
        <w:rPr>
          <w:rFonts w:ascii="Times New Roman" w:hAnsi="Times New Roman"/>
          <w:b/>
          <w:bCs/>
          <w:sz w:val="24"/>
          <w:szCs w:val="24"/>
        </w:rPr>
        <w:t xml:space="preserve">PAYMENT ARRANGEMENTS </w:t>
      </w:r>
    </w:p>
    <w:p w14:paraId="5D3865C5" w14:textId="77777777" w:rsidR="000D2393" w:rsidRPr="00ED4C8E" w:rsidRDefault="000D2393" w:rsidP="000D2393">
      <w:pPr>
        <w:spacing w:after="0" w:line="240" w:lineRule="auto"/>
        <w:jc w:val="both"/>
        <w:outlineLvl w:val="0"/>
        <w:rPr>
          <w:rFonts w:ascii="Times New Roman" w:hAnsi="Times New Roman"/>
          <w:b/>
          <w:bCs/>
          <w:sz w:val="24"/>
          <w:szCs w:val="24"/>
        </w:rPr>
      </w:pPr>
    </w:p>
    <w:p w14:paraId="57A52CF4" w14:textId="77777777" w:rsidR="00171637" w:rsidRPr="008347F6"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1</w:t>
      </w:r>
      <w:r w:rsidRPr="00ED4C8E">
        <w:rPr>
          <w:rFonts w:ascii="Times New Roman" w:hAnsi="Times New Roman"/>
          <w:b/>
          <w:bCs/>
          <w:sz w:val="24"/>
          <w:szCs w:val="24"/>
        </w:rPr>
        <w:tab/>
      </w:r>
      <w:r w:rsidRPr="008347F6">
        <w:rPr>
          <w:rFonts w:ascii="Times New Roman" w:hAnsi="Times New Roman"/>
          <w:b/>
          <w:bCs/>
          <w:sz w:val="24"/>
          <w:szCs w:val="24"/>
        </w:rPr>
        <w:t xml:space="preserve">Pre-financing </w:t>
      </w:r>
    </w:p>
    <w:p w14:paraId="76BA662D" w14:textId="77777777" w:rsidR="00171637" w:rsidRPr="008347F6" w:rsidRDefault="00171637" w:rsidP="00242651">
      <w:pPr>
        <w:spacing w:after="0" w:line="240" w:lineRule="auto"/>
        <w:jc w:val="both"/>
        <w:outlineLvl w:val="0"/>
        <w:rPr>
          <w:rFonts w:ascii="Times New Roman" w:hAnsi="Times New Roman"/>
          <w:b/>
          <w:bCs/>
          <w:sz w:val="24"/>
          <w:szCs w:val="24"/>
        </w:rPr>
      </w:pPr>
    </w:p>
    <w:p w14:paraId="67EECEDF" w14:textId="77777777" w:rsidR="00171637" w:rsidRPr="008347F6" w:rsidRDefault="00171637" w:rsidP="00242651">
      <w:pPr>
        <w:spacing w:after="0" w:line="240" w:lineRule="auto"/>
        <w:jc w:val="both"/>
        <w:outlineLvl w:val="0"/>
        <w:rPr>
          <w:rFonts w:ascii="Times New Roman" w:hAnsi="Times New Roman"/>
          <w:bCs/>
          <w:sz w:val="24"/>
          <w:szCs w:val="24"/>
        </w:rPr>
      </w:pPr>
      <w:r w:rsidRPr="008347F6">
        <w:rPr>
          <w:rFonts w:ascii="Times New Roman" w:hAnsi="Times New Roman"/>
          <w:bCs/>
          <w:sz w:val="24"/>
          <w:szCs w:val="24"/>
        </w:rPr>
        <w:t xml:space="preserve">The pre-financing is intended to provide the beneficiaries with a float. </w:t>
      </w:r>
    </w:p>
    <w:p w14:paraId="4F832B09" w14:textId="77777777" w:rsidR="00171637" w:rsidRPr="008347F6" w:rsidRDefault="00171637" w:rsidP="00242651">
      <w:pPr>
        <w:spacing w:after="0" w:line="240" w:lineRule="auto"/>
        <w:jc w:val="both"/>
        <w:outlineLvl w:val="0"/>
        <w:rPr>
          <w:rFonts w:ascii="Times New Roman" w:hAnsi="Times New Roman"/>
          <w:bCs/>
          <w:sz w:val="24"/>
          <w:szCs w:val="24"/>
        </w:rPr>
      </w:pPr>
    </w:p>
    <w:p w14:paraId="7616D2EE" w14:textId="77777777" w:rsidR="007727A0" w:rsidRDefault="00171637" w:rsidP="000023B3">
      <w:pPr>
        <w:spacing w:after="0" w:line="240" w:lineRule="auto"/>
        <w:jc w:val="both"/>
        <w:rPr>
          <w:rFonts w:ascii="Times New Roman" w:hAnsi="Times New Roman"/>
          <w:sz w:val="24"/>
          <w:szCs w:val="24"/>
        </w:rPr>
      </w:pPr>
      <w:r w:rsidRPr="00ED4C8E">
        <w:rPr>
          <w:rFonts w:ascii="Times New Roman" w:hAnsi="Times New Roman"/>
          <w:sz w:val="24"/>
          <w:szCs w:val="24"/>
        </w:rPr>
        <w:lastRenderedPageBreak/>
        <w:t>Without prejudice to Article II.24.</w:t>
      </w:r>
      <w:r w:rsidR="00226EB0" w:rsidRPr="00ED4C8E">
        <w:rPr>
          <w:rFonts w:ascii="Times New Roman" w:hAnsi="Times New Roman"/>
          <w:sz w:val="24"/>
          <w:szCs w:val="24"/>
        </w:rPr>
        <w:t>6</w:t>
      </w:r>
      <w:r w:rsidRPr="00ED4C8E">
        <w:rPr>
          <w:rFonts w:ascii="Times New Roman" w:hAnsi="Times New Roman"/>
          <w:sz w:val="24"/>
          <w:szCs w:val="24"/>
        </w:rPr>
        <w:t xml:space="preserve">, where Article I.4.1 provides for a pre-financing payment upon entry into force of the </w:t>
      </w:r>
      <w:r w:rsidR="00952E98" w:rsidRPr="00ED4C8E">
        <w:rPr>
          <w:rFonts w:ascii="Times New Roman" w:hAnsi="Times New Roman"/>
          <w:sz w:val="24"/>
          <w:szCs w:val="24"/>
        </w:rPr>
        <w:t>Agreement</w:t>
      </w:r>
      <w:r w:rsidR="00B10DBD">
        <w:rPr>
          <w:rFonts w:ascii="Times New Roman" w:hAnsi="Times New Roman"/>
          <w:sz w:val="24"/>
          <w:szCs w:val="24"/>
        </w:rPr>
        <w:t>,</w:t>
      </w:r>
      <w:r w:rsidR="008E32C7" w:rsidRPr="008E32C7">
        <w:t xml:space="preserve"> </w:t>
      </w:r>
      <w:r w:rsidR="008E32C7">
        <w:rPr>
          <w:rFonts w:ascii="Times New Roman" w:hAnsi="Times New Roman"/>
          <w:sz w:val="24"/>
          <w:szCs w:val="24"/>
        </w:rPr>
        <w:t>the Agency shall pay to the coordinating beneficiary</w:t>
      </w:r>
      <w:r w:rsidR="008E32C7" w:rsidRPr="008E32C7">
        <w:rPr>
          <w:rFonts w:ascii="Times New Roman" w:hAnsi="Times New Roman"/>
          <w:sz w:val="24"/>
          <w:szCs w:val="24"/>
        </w:rPr>
        <w:t xml:space="preserve"> withi</w:t>
      </w:r>
      <w:r w:rsidR="008E32C7">
        <w:rPr>
          <w:rFonts w:ascii="Times New Roman" w:hAnsi="Times New Roman"/>
          <w:sz w:val="24"/>
          <w:szCs w:val="24"/>
        </w:rPr>
        <w:t>n 30 days following that date</w:t>
      </w:r>
      <w:r w:rsidRPr="00ED4C8E">
        <w:rPr>
          <w:rFonts w:ascii="Times New Roman" w:hAnsi="Times New Roman"/>
          <w:sz w:val="24"/>
          <w:szCs w:val="24"/>
        </w:rPr>
        <w:t xml:space="preserve"> or where required by Article I.4.1</w:t>
      </w:r>
      <w:r w:rsidRPr="00ED4C8E">
        <w:rPr>
          <w:rFonts w:ascii="Times New Roman" w:hAnsi="Times New Roman"/>
          <w:i/>
          <w:sz w:val="24"/>
          <w:szCs w:val="24"/>
        </w:rPr>
        <w:t>,</w:t>
      </w:r>
      <w:r w:rsidRPr="00ED4C8E">
        <w:rPr>
          <w:rFonts w:ascii="Times New Roman" w:hAnsi="Times New Roman"/>
          <w:sz w:val="24"/>
          <w:szCs w:val="24"/>
        </w:rPr>
        <w:t xml:space="preserve"> following receipt of </w:t>
      </w:r>
      <w:r w:rsidR="002D5C0D">
        <w:rPr>
          <w:rFonts w:ascii="Times New Roman" w:hAnsi="Times New Roman"/>
          <w:sz w:val="24"/>
          <w:szCs w:val="24"/>
        </w:rPr>
        <w:t xml:space="preserve">the payment request or </w:t>
      </w:r>
      <w:r w:rsidRPr="00ED4C8E">
        <w:rPr>
          <w:rFonts w:ascii="Times New Roman" w:hAnsi="Times New Roman"/>
          <w:sz w:val="24"/>
          <w:szCs w:val="24"/>
        </w:rPr>
        <w:t>the financial guarantee.</w:t>
      </w:r>
      <w:r w:rsidR="000023B3">
        <w:rPr>
          <w:rFonts w:ascii="Times New Roman" w:hAnsi="Times New Roman"/>
          <w:sz w:val="24"/>
          <w:szCs w:val="24"/>
        </w:rPr>
        <w:t xml:space="preserve"> </w:t>
      </w:r>
    </w:p>
    <w:p w14:paraId="64A6EC6B" w14:textId="77777777" w:rsidR="000023B3" w:rsidRPr="00ED4C8E" w:rsidRDefault="000023B3" w:rsidP="000023B3">
      <w:pPr>
        <w:spacing w:after="0" w:line="240" w:lineRule="auto"/>
        <w:jc w:val="both"/>
      </w:pPr>
    </w:p>
    <w:p w14:paraId="72C8BDBA" w14:textId="77777777" w:rsidR="00171637" w:rsidRPr="008347F6" w:rsidRDefault="00171637" w:rsidP="00242651">
      <w:pPr>
        <w:spacing w:after="0" w:line="240" w:lineRule="auto"/>
        <w:jc w:val="both"/>
        <w:outlineLvl w:val="0"/>
        <w:rPr>
          <w:rFonts w:ascii="Times New Roman" w:hAnsi="Times New Roman"/>
          <w:bCs/>
          <w:sz w:val="24"/>
          <w:szCs w:val="24"/>
        </w:rPr>
      </w:pPr>
      <w:r w:rsidRPr="008347F6">
        <w:rPr>
          <w:rFonts w:ascii="Times New Roman" w:hAnsi="Times New Roman"/>
          <w:bCs/>
          <w:sz w:val="24"/>
          <w:szCs w:val="24"/>
        </w:rPr>
        <w:t xml:space="preserve">Where payment of pre-financing is conditional on receipt of a financial guarantee, the financial guarantee shall </w:t>
      </w:r>
      <w:r w:rsidR="00FC6E2A" w:rsidRPr="008347F6">
        <w:rPr>
          <w:rFonts w:ascii="Times New Roman" w:hAnsi="Times New Roman"/>
          <w:bCs/>
          <w:sz w:val="24"/>
          <w:szCs w:val="24"/>
        </w:rPr>
        <w:t>fulfil</w:t>
      </w:r>
      <w:r w:rsidRPr="008347F6">
        <w:rPr>
          <w:rFonts w:ascii="Times New Roman" w:hAnsi="Times New Roman"/>
          <w:bCs/>
          <w:sz w:val="24"/>
          <w:szCs w:val="24"/>
        </w:rPr>
        <w:t xml:space="preserve"> the following conditions:</w:t>
      </w:r>
    </w:p>
    <w:p w14:paraId="1A238840" w14:textId="77777777" w:rsidR="00171637" w:rsidRPr="008347F6" w:rsidRDefault="00171637" w:rsidP="00242651">
      <w:pPr>
        <w:spacing w:after="0" w:line="240" w:lineRule="auto"/>
        <w:jc w:val="both"/>
        <w:outlineLvl w:val="0"/>
        <w:rPr>
          <w:rFonts w:ascii="Times New Roman" w:hAnsi="Times New Roman"/>
          <w:bCs/>
          <w:sz w:val="24"/>
          <w:szCs w:val="24"/>
        </w:rPr>
      </w:pPr>
    </w:p>
    <w:p w14:paraId="602EC681" w14:textId="77777777" w:rsidR="00171637" w:rsidRPr="00ED4C8E" w:rsidRDefault="00171637" w:rsidP="00FC12F9">
      <w:pPr>
        <w:numPr>
          <w:ilvl w:val="0"/>
          <w:numId w:val="13"/>
        </w:numPr>
        <w:tabs>
          <w:tab w:val="clear" w:pos="360"/>
          <w:tab w:val="num" w:pos="567"/>
        </w:tabs>
        <w:spacing w:after="0" w:line="240" w:lineRule="auto"/>
        <w:ind w:left="567" w:hanging="567"/>
        <w:jc w:val="both"/>
        <w:outlineLvl w:val="0"/>
        <w:rPr>
          <w:rFonts w:ascii="Times New Roman" w:hAnsi="Times New Roman"/>
          <w:sz w:val="24"/>
          <w:szCs w:val="24"/>
        </w:rPr>
      </w:pPr>
      <w:r w:rsidRPr="008347F6">
        <w:rPr>
          <w:rFonts w:ascii="Times New Roman" w:hAnsi="Times New Roman"/>
          <w:bCs/>
          <w:sz w:val="24"/>
          <w:szCs w:val="24"/>
        </w:rPr>
        <w:t xml:space="preserve">it is provided by </w:t>
      </w:r>
      <w:r w:rsidRPr="00ED4C8E">
        <w:rPr>
          <w:rFonts w:ascii="Times New Roman" w:hAnsi="Times New Roman"/>
          <w:sz w:val="24"/>
          <w:szCs w:val="24"/>
        </w:rPr>
        <w:t xml:space="preserve">a bank or an approved financial institution or, at the request of the </w:t>
      </w:r>
      <w:r w:rsidR="00BE655B" w:rsidRPr="00ED4C8E">
        <w:rPr>
          <w:rFonts w:ascii="Times New Roman" w:hAnsi="Times New Roman"/>
          <w:sz w:val="24"/>
          <w:szCs w:val="24"/>
        </w:rPr>
        <w:t>coordinating beneficiary</w:t>
      </w:r>
      <w:r w:rsidRPr="00ED4C8E">
        <w:rPr>
          <w:rFonts w:ascii="Times New Roman" w:hAnsi="Times New Roman"/>
          <w:sz w:val="24"/>
          <w:szCs w:val="24"/>
        </w:rPr>
        <w:t xml:space="preserve"> and acceptance by the </w:t>
      </w:r>
      <w:r w:rsidR="00EF6132">
        <w:rPr>
          <w:rFonts w:ascii="Times New Roman" w:hAnsi="Times New Roman"/>
          <w:sz w:val="24"/>
          <w:szCs w:val="24"/>
        </w:rPr>
        <w:t>Agency</w:t>
      </w:r>
      <w:r w:rsidRPr="00ED4C8E">
        <w:rPr>
          <w:rFonts w:ascii="Times New Roman" w:hAnsi="Times New Roman"/>
          <w:sz w:val="24"/>
          <w:szCs w:val="24"/>
        </w:rPr>
        <w:t>, by a third party;</w:t>
      </w:r>
    </w:p>
    <w:p w14:paraId="7D823919" w14:textId="77777777" w:rsidR="003E2CA8" w:rsidRPr="00ED4C8E" w:rsidRDefault="003E2CA8" w:rsidP="00696E62">
      <w:pPr>
        <w:spacing w:after="0" w:line="240" w:lineRule="auto"/>
        <w:ind w:left="567"/>
        <w:jc w:val="both"/>
        <w:outlineLvl w:val="0"/>
        <w:rPr>
          <w:rFonts w:ascii="Times New Roman" w:hAnsi="Times New Roman"/>
          <w:sz w:val="24"/>
          <w:szCs w:val="24"/>
        </w:rPr>
      </w:pPr>
    </w:p>
    <w:p w14:paraId="07D5660D" w14:textId="77777777" w:rsidR="00171637" w:rsidRPr="00ED4C8E" w:rsidRDefault="00171637" w:rsidP="00FC12F9">
      <w:pPr>
        <w:numPr>
          <w:ilvl w:val="0"/>
          <w:numId w:val="13"/>
        </w:numPr>
        <w:tabs>
          <w:tab w:val="clear" w:pos="360"/>
          <w:tab w:val="num" w:pos="567"/>
        </w:tabs>
        <w:spacing w:after="0" w:line="240" w:lineRule="auto"/>
        <w:ind w:left="567" w:hanging="567"/>
        <w:jc w:val="both"/>
        <w:rPr>
          <w:rFonts w:ascii="Times New Roman" w:hAnsi="Times New Roman"/>
          <w:sz w:val="24"/>
          <w:szCs w:val="24"/>
        </w:rPr>
      </w:pPr>
      <w:r w:rsidRPr="00ED4C8E">
        <w:rPr>
          <w:rFonts w:ascii="Times New Roman" w:hAnsi="Times New Roman"/>
          <w:sz w:val="24"/>
          <w:szCs w:val="24"/>
        </w:rPr>
        <w:t xml:space="preserve">the guarantor stands as first-call guarantor and does not require the </w:t>
      </w:r>
      <w:r w:rsidR="00EF6132">
        <w:rPr>
          <w:rFonts w:ascii="Times New Roman" w:hAnsi="Times New Roman"/>
          <w:sz w:val="24"/>
          <w:szCs w:val="24"/>
        </w:rPr>
        <w:t>Agency</w:t>
      </w:r>
      <w:r w:rsidRPr="00ED4C8E">
        <w:rPr>
          <w:rFonts w:ascii="Times New Roman" w:hAnsi="Times New Roman"/>
          <w:sz w:val="24"/>
          <w:szCs w:val="24"/>
        </w:rPr>
        <w:t xml:space="preserve"> to have recourse against the principal debtor </w:t>
      </w:r>
      <w:r w:rsidRPr="00ED4C8E">
        <w:rPr>
          <w:rFonts w:ascii="Times New Roman" w:hAnsi="Times New Roman"/>
          <w:color w:val="000000"/>
          <w:sz w:val="24"/>
          <w:szCs w:val="24"/>
        </w:rPr>
        <w:t>(i.e. the beneficiary concerned)</w:t>
      </w:r>
      <w:r w:rsidR="00313DD8" w:rsidRPr="00ED4C8E">
        <w:rPr>
          <w:rFonts w:ascii="Times New Roman" w:hAnsi="Times New Roman"/>
          <w:sz w:val="24"/>
          <w:szCs w:val="24"/>
        </w:rPr>
        <w:t>;</w:t>
      </w:r>
      <w:r w:rsidR="00280CEF" w:rsidRPr="00ED4C8E">
        <w:rPr>
          <w:rFonts w:ascii="Times New Roman" w:hAnsi="Times New Roman"/>
          <w:sz w:val="24"/>
          <w:szCs w:val="24"/>
        </w:rPr>
        <w:t xml:space="preserve"> and</w:t>
      </w:r>
    </w:p>
    <w:p w14:paraId="20B8BED7" w14:textId="77777777" w:rsidR="003E2CA8" w:rsidRPr="00ED4C8E" w:rsidRDefault="003E2CA8" w:rsidP="00696E62">
      <w:pPr>
        <w:spacing w:after="0" w:line="240" w:lineRule="auto"/>
        <w:ind w:left="567"/>
        <w:jc w:val="both"/>
        <w:rPr>
          <w:rFonts w:ascii="Times New Roman" w:hAnsi="Times New Roman"/>
          <w:sz w:val="24"/>
          <w:szCs w:val="24"/>
        </w:rPr>
      </w:pPr>
    </w:p>
    <w:p w14:paraId="6A7E07D5" w14:textId="77777777" w:rsidR="00FC6E2A" w:rsidRDefault="00171637" w:rsidP="00FC12F9">
      <w:pPr>
        <w:numPr>
          <w:ilvl w:val="0"/>
          <w:numId w:val="13"/>
        </w:numPr>
        <w:tabs>
          <w:tab w:val="clear" w:pos="360"/>
          <w:tab w:val="num" w:pos="567"/>
        </w:tabs>
        <w:spacing w:after="0" w:line="240" w:lineRule="auto"/>
        <w:ind w:left="567" w:hanging="567"/>
        <w:jc w:val="both"/>
        <w:rPr>
          <w:rFonts w:ascii="Times New Roman" w:hAnsi="Times New Roman"/>
          <w:color w:val="000000"/>
          <w:sz w:val="24"/>
          <w:szCs w:val="24"/>
        </w:rPr>
      </w:pPr>
      <w:proofErr w:type="gramStart"/>
      <w:r w:rsidRPr="00ED4C8E">
        <w:rPr>
          <w:rFonts w:ascii="Times New Roman" w:hAnsi="Times New Roman"/>
          <w:color w:val="000000"/>
          <w:sz w:val="24"/>
          <w:szCs w:val="24"/>
        </w:rPr>
        <w:t>it</w:t>
      </w:r>
      <w:proofErr w:type="gramEnd"/>
      <w:r w:rsidRPr="00ED4C8E">
        <w:rPr>
          <w:rFonts w:ascii="Times New Roman" w:hAnsi="Times New Roman"/>
          <w:color w:val="000000"/>
          <w:sz w:val="24"/>
          <w:szCs w:val="24"/>
        </w:rPr>
        <w:t xml:space="preserve"> provides that it remains in force until the pre-financing is cleared against payment of the balance by the </w:t>
      </w:r>
      <w:r w:rsidR="00EF6132">
        <w:rPr>
          <w:rFonts w:ascii="Times New Roman" w:hAnsi="Times New Roman"/>
          <w:color w:val="000000"/>
          <w:sz w:val="24"/>
          <w:szCs w:val="24"/>
        </w:rPr>
        <w:t>Agency</w:t>
      </w:r>
      <w:r w:rsidRPr="00ED4C8E">
        <w:rPr>
          <w:rFonts w:ascii="Times New Roman" w:hAnsi="Times New Roman"/>
          <w:color w:val="000000"/>
          <w:sz w:val="24"/>
          <w:szCs w:val="24"/>
        </w:rPr>
        <w:t xml:space="preserve"> and, in case the payment of the balance is made in the form of a debit note, three months after the debit note is notified to a beneficiary. The </w:t>
      </w:r>
      <w:r w:rsidR="00EF6132">
        <w:rPr>
          <w:rFonts w:ascii="Times New Roman" w:hAnsi="Times New Roman"/>
          <w:color w:val="000000"/>
          <w:sz w:val="24"/>
          <w:szCs w:val="24"/>
        </w:rPr>
        <w:t>Agency</w:t>
      </w:r>
      <w:r w:rsidRPr="00ED4C8E">
        <w:rPr>
          <w:rFonts w:ascii="Times New Roman" w:hAnsi="Times New Roman"/>
          <w:color w:val="000000"/>
          <w:sz w:val="24"/>
          <w:szCs w:val="24"/>
        </w:rPr>
        <w:t xml:space="preserve"> shall release the guarantee within the following month</w:t>
      </w:r>
      <w:r w:rsidR="00E97FBA">
        <w:rPr>
          <w:rFonts w:ascii="Times New Roman" w:hAnsi="Times New Roman"/>
          <w:color w:val="000000"/>
          <w:sz w:val="24"/>
          <w:szCs w:val="24"/>
        </w:rPr>
        <w:t>.</w:t>
      </w:r>
    </w:p>
    <w:p w14:paraId="7FFF6C63" w14:textId="77777777" w:rsidR="00171637" w:rsidRPr="00ED4C8E" w:rsidRDefault="00171637" w:rsidP="00242651">
      <w:pPr>
        <w:spacing w:after="0" w:line="240" w:lineRule="auto"/>
        <w:jc w:val="both"/>
        <w:rPr>
          <w:rFonts w:ascii="Times New Roman" w:hAnsi="Times New Roman"/>
          <w:color w:val="000000"/>
          <w:sz w:val="24"/>
          <w:szCs w:val="24"/>
        </w:rPr>
      </w:pPr>
    </w:p>
    <w:p w14:paraId="04EE1565"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2</w:t>
      </w:r>
      <w:r w:rsidRPr="00ED4C8E">
        <w:rPr>
          <w:rFonts w:ascii="Times New Roman" w:hAnsi="Times New Roman"/>
          <w:b/>
          <w:bCs/>
          <w:sz w:val="24"/>
          <w:szCs w:val="24"/>
        </w:rPr>
        <w:tab/>
        <w:t>Further pre-financing payments</w:t>
      </w:r>
    </w:p>
    <w:p w14:paraId="3CB767E2" w14:textId="77777777" w:rsidR="00171637" w:rsidRPr="00ED4C8E" w:rsidRDefault="00171637" w:rsidP="00242651">
      <w:pPr>
        <w:spacing w:after="0" w:line="240" w:lineRule="auto"/>
        <w:jc w:val="both"/>
        <w:rPr>
          <w:rFonts w:ascii="Times New Roman" w:hAnsi="Times New Roman"/>
          <w:sz w:val="24"/>
          <w:szCs w:val="24"/>
        </w:rPr>
      </w:pPr>
    </w:p>
    <w:p w14:paraId="631918AC" w14:textId="77777777" w:rsidR="007727A0" w:rsidRPr="00ED4C8E" w:rsidRDefault="00171637" w:rsidP="000023B3">
      <w:pPr>
        <w:spacing w:after="0" w:line="240" w:lineRule="auto"/>
        <w:jc w:val="both"/>
        <w:outlineLvl w:val="0"/>
      </w:pPr>
      <w:r w:rsidRPr="00ED4C8E">
        <w:rPr>
          <w:rFonts w:ascii="Times New Roman" w:hAnsi="Times New Roman"/>
          <w:sz w:val="24"/>
          <w:szCs w:val="24"/>
        </w:rPr>
        <w:t>Without prejudice to Articles II.24.</w:t>
      </w:r>
      <w:r w:rsidR="00226EB0" w:rsidRPr="00ED4C8E">
        <w:rPr>
          <w:rFonts w:ascii="Times New Roman" w:hAnsi="Times New Roman"/>
          <w:sz w:val="24"/>
          <w:szCs w:val="24"/>
        </w:rPr>
        <w:t>5</w:t>
      </w:r>
      <w:r w:rsidRPr="00ED4C8E">
        <w:rPr>
          <w:rFonts w:ascii="Times New Roman" w:hAnsi="Times New Roman"/>
          <w:sz w:val="24"/>
          <w:szCs w:val="24"/>
        </w:rPr>
        <w:t xml:space="preserve"> and II.24.</w:t>
      </w:r>
      <w:r w:rsidR="00226EB0" w:rsidRPr="00ED4C8E">
        <w:rPr>
          <w:rFonts w:ascii="Times New Roman" w:hAnsi="Times New Roman"/>
          <w:sz w:val="24"/>
          <w:szCs w:val="24"/>
        </w:rPr>
        <w:t>6</w:t>
      </w:r>
      <w:r w:rsidRPr="00ED4C8E">
        <w:rPr>
          <w:rFonts w:ascii="Times New Roman" w:hAnsi="Times New Roman"/>
          <w:sz w:val="24"/>
          <w:szCs w:val="24"/>
        </w:rPr>
        <w:t xml:space="preserve">, </w:t>
      </w:r>
      <w:r w:rsidR="0070492E" w:rsidRPr="0070492E">
        <w:rPr>
          <w:rFonts w:ascii="Times New Roman" w:hAnsi="Times New Roman"/>
          <w:sz w:val="24"/>
          <w:szCs w:val="24"/>
        </w:rPr>
        <w:t>subject to the submission of a signed payment request</w:t>
      </w:r>
      <w:r w:rsidR="00706E2F">
        <w:rPr>
          <w:rFonts w:ascii="Times New Roman" w:hAnsi="Times New Roman"/>
          <w:sz w:val="24"/>
          <w:szCs w:val="24"/>
        </w:rPr>
        <w:t xml:space="preserve">, as well as, </w:t>
      </w:r>
      <w:r w:rsidR="00706E2F">
        <w:rPr>
          <w:rFonts w:ascii="Times New Roman" w:hAnsi="Times New Roman"/>
          <w:bCs/>
          <w:sz w:val="24"/>
          <w:szCs w:val="24"/>
        </w:rPr>
        <w:t xml:space="preserve">where </w:t>
      </w:r>
      <w:r w:rsidR="00BD27F4">
        <w:rPr>
          <w:rFonts w:ascii="Times New Roman" w:hAnsi="Times New Roman"/>
          <w:bCs/>
          <w:sz w:val="24"/>
          <w:szCs w:val="24"/>
        </w:rPr>
        <w:t>a certificate on the financial statements and underlying accounts is required by Article</w:t>
      </w:r>
      <w:r w:rsidR="00903CBD">
        <w:rPr>
          <w:rFonts w:ascii="Times New Roman" w:hAnsi="Times New Roman"/>
          <w:bCs/>
          <w:sz w:val="24"/>
          <w:szCs w:val="24"/>
        </w:rPr>
        <w:t> </w:t>
      </w:r>
      <w:r w:rsidR="00BD27F4">
        <w:rPr>
          <w:rFonts w:ascii="Times New Roman" w:hAnsi="Times New Roman"/>
          <w:bCs/>
          <w:sz w:val="24"/>
          <w:szCs w:val="24"/>
        </w:rPr>
        <w:t>II.23.2(d),</w:t>
      </w:r>
      <w:r w:rsidR="00706E2F">
        <w:rPr>
          <w:rFonts w:ascii="Times New Roman" w:hAnsi="Times New Roman"/>
          <w:bCs/>
          <w:sz w:val="24"/>
          <w:szCs w:val="24"/>
        </w:rPr>
        <w:t xml:space="preserve"> </w:t>
      </w:r>
      <w:r w:rsidR="00706E2F" w:rsidRPr="00E159A4">
        <w:rPr>
          <w:rFonts w:ascii="Times New Roman" w:hAnsi="Times New Roman"/>
          <w:bCs/>
          <w:sz w:val="24"/>
          <w:szCs w:val="24"/>
        </w:rPr>
        <w:t xml:space="preserve">the official registration number, organisation, </w:t>
      </w:r>
      <w:r w:rsidR="009F4ECE">
        <w:rPr>
          <w:rFonts w:ascii="Times New Roman" w:hAnsi="Times New Roman"/>
          <w:bCs/>
          <w:sz w:val="24"/>
          <w:szCs w:val="24"/>
        </w:rPr>
        <w:t xml:space="preserve">full </w:t>
      </w:r>
      <w:r w:rsidR="00706E2F" w:rsidRPr="00E159A4">
        <w:rPr>
          <w:rFonts w:ascii="Times New Roman" w:hAnsi="Times New Roman"/>
          <w:bCs/>
          <w:sz w:val="24"/>
          <w:szCs w:val="24"/>
        </w:rPr>
        <w:t xml:space="preserve">name and address of the </w:t>
      </w:r>
      <w:r w:rsidR="00706E2F">
        <w:rPr>
          <w:rFonts w:ascii="Times New Roman" w:hAnsi="Times New Roman"/>
          <w:bCs/>
          <w:sz w:val="24"/>
          <w:szCs w:val="24"/>
        </w:rPr>
        <w:t xml:space="preserve">approved </w:t>
      </w:r>
      <w:r w:rsidR="00706E2F" w:rsidRPr="00E159A4">
        <w:rPr>
          <w:rFonts w:ascii="Times New Roman" w:hAnsi="Times New Roman"/>
          <w:bCs/>
          <w:sz w:val="24"/>
          <w:szCs w:val="24"/>
        </w:rPr>
        <w:t>auditor</w:t>
      </w:r>
      <w:r w:rsidR="00706E2F">
        <w:rPr>
          <w:rFonts w:ascii="Times New Roman" w:hAnsi="Times New Roman"/>
          <w:bCs/>
          <w:sz w:val="24"/>
          <w:szCs w:val="24"/>
        </w:rPr>
        <w:t xml:space="preserve"> or competent and independent public officer</w:t>
      </w:r>
      <w:r w:rsidR="00873D87">
        <w:rPr>
          <w:rFonts w:ascii="Times New Roman" w:hAnsi="Times New Roman"/>
          <w:bCs/>
          <w:sz w:val="24"/>
          <w:szCs w:val="24"/>
        </w:rPr>
        <w:t xml:space="preserve"> who are to establish that certificate for the payment of the balance</w:t>
      </w:r>
      <w:r w:rsidR="00706E2F">
        <w:rPr>
          <w:rFonts w:ascii="Times New Roman" w:hAnsi="Times New Roman"/>
          <w:bCs/>
          <w:sz w:val="24"/>
          <w:szCs w:val="24"/>
        </w:rPr>
        <w:t>,</w:t>
      </w:r>
      <w:r w:rsidR="0070492E" w:rsidRPr="0070492E">
        <w:rPr>
          <w:rFonts w:ascii="Times New Roman" w:hAnsi="Times New Roman"/>
          <w:sz w:val="24"/>
          <w:szCs w:val="24"/>
        </w:rPr>
        <w:t xml:space="preserve"> </w:t>
      </w:r>
      <w:r w:rsidRPr="00ED4C8E">
        <w:rPr>
          <w:rFonts w:ascii="Times New Roman" w:hAnsi="Times New Roman"/>
          <w:sz w:val="24"/>
          <w:szCs w:val="24"/>
        </w:rPr>
        <w:t>o</w:t>
      </w:r>
      <w:r w:rsidRPr="00ED4C8E">
        <w:rPr>
          <w:rFonts w:ascii="Times New Roman" w:hAnsi="Times New Roman"/>
          <w:bCs/>
          <w:sz w:val="24"/>
          <w:szCs w:val="24"/>
        </w:rPr>
        <w:t>n receipt of the documents referred to in Article</w:t>
      </w:r>
      <w:r w:rsidR="00903CBD">
        <w:rPr>
          <w:rFonts w:ascii="Times New Roman" w:hAnsi="Times New Roman"/>
          <w:bCs/>
          <w:sz w:val="24"/>
          <w:szCs w:val="24"/>
        </w:rPr>
        <w:t> </w:t>
      </w:r>
      <w:r w:rsidRPr="00ED4C8E">
        <w:rPr>
          <w:rFonts w:ascii="Times New Roman" w:hAnsi="Times New Roman"/>
          <w:bCs/>
          <w:sz w:val="24"/>
          <w:szCs w:val="24"/>
        </w:rPr>
        <w:t>II.23.</w:t>
      </w:r>
      <w:r w:rsidR="00226EB0" w:rsidRPr="00ED4C8E">
        <w:rPr>
          <w:rFonts w:ascii="Times New Roman" w:hAnsi="Times New Roman"/>
          <w:bCs/>
          <w:sz w:val="24"/>
          <w:szCs w:val="24"/>
        </w:rPr>
        <w:t>1</w:t>
      </w:r>
      <w:r w:rsidRPr="00ED4C8E">
        <w:rPr>
          <w:rFonts w:ascii="Times New Roman" w:hAnsi="Times New Roman"/>
          <w:bCs/>
          <w:sz w:val="24"/>
          <w:szCs w:val="24"/>
        </w:rPr>
        <w:t xml:space="preserve">, the </w:t>
      </w:r>
      <w:r w:rsidR="00EF6132">
        <w:rPr>
          <w:rFonts w:ascii="Times New Roman" w:hAnsi="Times New Roman"/>
          <w:bCs/>
          <w:sz w:val="24"/>
          <w:szCs w:val="24"/>
        </w:rPr>
        <w:t>Agency</w:t>
      </w:r>
      <w:r w:rsidRPr="00ED4C8E">
        <w:rPr>
          <w:rFonts w:ascii="Times New Roman" w:hAnsi="Times New Roman"/>
          <w:bCs/>
          <w:sz w:val="24"/>
          <w:szCs w:val="24"/>
        </w:rPr>
        <w:t xml:space="preserve"> shall pay to the </w:t>
      </w:r>
      <w:r w:rsidR="00BE655B" w:rsidRPr="00ED4C8E">
        <w:rPr>
          <w:rFonts w:ascii="Times New Roman" w:hAnsi="Times New Roman"/>
          <w:bCs/>
          <w:sz w:val="24"/>
          <w:szCs w:val="24"/>
        </w:rPr>
        <w:t>coordinating beneficiary</w:t>
      </w:r>
      <w:r w:rsidRPr="00ED4C8E">
        <w:rPr>
          <w:rFonts w:ascii="Times New Roman" w:hAnsi="Times New Roman"/>
          <w:bCs/>
          <w:sz w:val="24"/>
          <w:szCs w:val="24"/>
        </w:rPr>
        <w:t xml:space="preserve"> the new pre-financing instalment </w:t>
      </w:r>
      <w:r w:rsidRPr="00AE680A">
        <w:rPr>
          <w:rFonts w:ascii="Times New Roman" w:hAnsi="Times New Roman"/>
          <w:bCs/>
          <w:sz w:val="24"/>
          <w:szCs w:val="24"/>
        </w:rPr>
        <w:t xml:space="preserve">within </w:t>
      </w:r>
      <w:r w:rsidR="000C2CF2" w:rsidRPr="00AE680A">
        <w:rPr>
          <w:rFonts w:ascii="Times New Roman" w:hAnsi="Times New Roman"/>
          <w:bCs/>
          <w:sz w:val="24"/>
          <w:szCs w:val="24"/>
        </w:rPr>
        <w:t xml:space="preserve">60 </w:t>
      </w:r>
      <w:r w:rsidRPr="00AE680A">
        <w:rPr>
          <w:rFonts w:ascii="Times New Roman" w:hAnsi="Times New Roman"/>
          <w:bCs/>
          <w:sz w:val="24"/>
          <w:szCs w:val="24"/>
        </w:rPr>
        <w:t>days.</w:t>
      </w:r>
      <w:r w:rsidR="007727A0" w:rsidRPr="00ED4C8E">
        <w:t xml:space="preserve"> </w:t>
      </w:r>
    </w:p>
    <w:p w14:paraId="54D47AF0" w14:textId="77777777" w:rsidR="007727A0" w:rsidRPr="00ED4C8E" w:rsidRDefault="00A041C4" w:rsidP="009F4ECE">
      <w:pPr>
        <w:pStyle w:val="text11"/>
        <w:ind w:left="0"/>
        <w:rPr>
          <w:snapToGrid/>
        </w:rPr>
      </w:pPr>
      <w:r w:rsidRPr="00ED4C8E">
        <w:rPr>
          <w:szCs w:val="24"/>
        </w:rPr>
        <w:t>A</w:t>
      </w:r>
      <w:r>
        <w:rPr>
          <w:szCs w:val="24"/>
        </w:rPr>
        <w:t>cceptance</w:t>
      </w:r>
      <w:r w:rsidRPr="00ED4C8E">
        <w:rPr>
          <w:szCs w:val="24"/>
        </w:rPr>
        <w:t xml:space="preserve"> </w:t>
      </w:r>
      <w:r w:rsidR="009F4ECE" w:rsidRPr="00ED4C8E">
        <w:rPr>
          <w:szCs w:val="24"/>
        </w:rPr>
        <w:t xml:space="preserve">of the </w:t>
      </w:r>
      <w:r w:rsidR="009F4ECE" w:rsidRPr="00ED4C8E">
        <w:rPr>
          <w:bCs/>
          <w:szCs w:val="24"/>
        </w:rPr>
        <w:t xml:space="preserve">request for payment </w:t>
      </w:r>
      <w:r w:rsidR="009F4ECE">
        <w:rPr>
          <w:bCs/>
          <w:szCs w:val="24"/>
        </w:rPr>
        <w:t xml:space="preserve">of the further pre-financing </w:t>
      </w:r>
      <w:r w:rsidR="009F4ECE" w:rsidRPr="00ED4C8E">
        <w:rPr>
          <w:bCs/>
          <w:szCs w:val="24"/>
        </w:rPr>
        <w:t>and of the accompanying documents</w:t>
      </w:r>
      <w:r w:rsidR="009F4ECE" w:rsidRPr="00ED4C8E">
        <w:rPr>
          <w:szCs w:val="24"/>
        </w:rPr>
        <w:t xml:space="preserve"> shall not imply recognition of the regularity or of the authenticity, completeness and correctness of the declarations and information </w:t>
      </w:r>
      <w:r w:rsidR="009F4ECE">
        <w:rPr>
          <w:szCs w:val="24"/>
        </w:rPr>
        <w:t>they</w:t>
      </w:r>
      <w:r w:rsidR="009F4ECE" w:rsidRPr="00ED4C8E">
        <w:rPr>
          <w:szCs w:val="24"/>
        </w:rPr>
        <w:t xml:space="preserve"> contains</w:t>
      </w:r>
      <w:r w:rsidR="007727A0" w:rsidRPr="00ED4C8E">
        <w:t>.</w:t>
      </w:r>
    </w:p>
    <w:p w14:paraId="767D3E13" w14:textId="77777777" w:rsidR="00171637" w:rsidRPr="00ED4C8E" w:rsidRDefault="00171637" w:rsidP="00242651">
      <w:pPr>
        <w:spacing w:after="0" w:line="240" w:lineRule="auto"/>
        <w:jc w:val="both"/>
        <w:outlineLvl w:val="0"/>
        <w:rPr>
          <w:rFonts w:ascii="Times New Roman" w:hAnsi="Times New Roman"/>
          <w:bCs/>
          <w:sz w:val="24"/>
          <w:szCs w:val="24"/>
        </w:rPr>
      </w:pPr>
    </w:p>
    <w:p w14:paraId="3DC34687"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3</w:t>
      </w:r>
      <w:r w:rsidRPr="00ED4C8E">
        <w:rPr>
          <w:rFonts w:ascii="Times New Roman" w:hAnsi="Times New Roman"/>
          <w:b/>
          <w:bCs/>
          <w:sz w:val="24"/>
          <w:szCs w:val="24"/>
        </w:rPr>
        <w:tab/>
        <w:t>Interim payments</w:t>
      </w:r>
    </w:p>
    <w:p w14:paraId="07758AFA" w14:textId="77777777" w:rsidR="00171637" w:rsidRPr="00ED4C8E" w:rsidRDefault="00171637" w:rsidP="00242651">
      <w:pPr>
        <w:spacing w:after="0" w:line="240" w:lineRule="auto"/>
        <w:jc w:val="both"/>
        <w:outlineLvl w:val="0"/>
        <w:rPr>
          <w:rFonts w:ascii="Times New Roman" w:hAnsi="Times New Roman"/>
          <w:b/>
          <w:bCs/>
          <w:sz w:val="24"/>
          <w:szCs w:val="24"/>
        </w:rPr>
      </w:pPr>
    </w:p>
    <w:p w14:paraId="43615BCE" w14:textId="77777777" w:rsidR="00171637" w:rsidRPr="00ED4C8E" w:rsidRDefault="00CB3990" w:rsidP="00242651">
      <w:pPr>
        <w:spacing w:after="0" w:line="240" w:lineRule="auto"/>
        <w:jc w:val="both"/>
        <w:rPr>
          <w:rFonts w:ascii="Times New Roman" w:hAnsi="Times New Roman"/>
          <w:sz w:val="24"/>
          <w:szCs w:val="24"/>
        </w:rPr>
      </w:pPr>
      <w:r w:rsidRPr="008347F6">
        <w:rPr>
          <w:rFonts w:ascii="Times New Roman" w:hAnsi="Times New Roman"/>
          <w:bCs/>
          <w:sz w:val="24"/>
          <w:szCs w:val="24"/>
        </w:rPr>
        <w:t>Not applicable.</w:t>
      </w:r>
    </w:p>
    <w:p w14:paraId="090BD684" w14:textId="77777777" w:rsidR="00171637" w:rsidRPr="00ED4C8E" w:rsidRDefault="00171637" w:rsidP="00242651">
      <w:pPr>
        <w:spacing w:after="0" w:line="240" w:lineRule="auto"/>
        <w:jc w:val="both"/>
        <w:rPr>
          <w:rFonts w:ascii="Times New Roman" w:hAnsi="Times New Roman"/>
          <w:bCs/>
          <w:sz w:val="24"/>
          <w:szCs w:val="24"/>
        </w:rPr>
      </w:pPr>
    </w:p>
    <w:p w14:paraId="26312FEA" w14:textId="77777777" w:rsidR="00171637" w:rsidRPr="008347F6" w:rsidRDefault="00171637" w:rsidP="00242651">
      <w:pPr>
        <w:tabs>
          <w:tab w:val="left" w:pos="851"/>
        </w:tabs>
        <w:spacing w:after="0" w:line="240" w:lineRule="auto"/>
        <w:jc w:val="both"/>
        <w:outlineLvl w:val="0"/>
        <w:rPr>
          <w:rFonts w:ascii="Times New Roman" w:hAnsi="Times New Roman"/>
          <w:b/>
          <w:bCs/>
          <w:sz w:val="24"/>
          <w:szCs w:val="24"/>
        </w:rPr>
      </w:pPr>
      <w:r w:rsidRPr="008347F6">
        <w:rPr>
          <w:rFonts w:ascii="Times New Roman" w:hAnsi="Times New Roman"/>
          <w:b/>
          <w:bCs/>
          <w:sz w:val="24"/>
          <w:szCs w:val="24"/>
        </w:rPr>
        <w:t>II.24.</w:t>
      </w:r>
      <w:r w:rsidR="00226EB0" w:rsidRPr="008347F6">
        <w:rPr>
          <w:rFonts w:ascii="Times New Roman" w:hAnsi="Times New Roman"/>
          <w:b/>
          <w:bCs/>
          <w:sz w:val="24"/>
          <w:szCs w:val="24"/>
        </w:rPr>
        <w:t>4</w:t>
      </w:r>
      <w:r w:rsidRPr="008347F6">
        <w:rPr>
          <w:rFonts w:ascii="Times New Roman" w:hAnsi="Times New Roman"/>
          <w:b/>
          <w:bCs/>
          <w:sz w:val="24"/>
          <w:szCs w:val="24"/>
        </w:rPr>
        <w:tab/>
        <w:t>Payment of the balance</w:t>
      </w:r>
    </w:p>
    <w:p w14:paraId="4807F30F" w14:textId="77777777" w:rsidR="00171637" w:rsidRPr="008347F6" w:rsidRDefault="00171637" w:rsidP="00242651">
      <w:pPr>
        <w:spacing w:after="0" w:line="240" w:lineRule="auto"/>
        <w:jc w:val="both"/>
        <w:outlineLvl w:val="0"/>
        <w:rPr>
          <w:rFonts w:ascii="Times New Roman" w:hAnsi="Times New Roman"/>
          <w:b/>
          <w:bCs/>
          <w:sz w:val="24"/>
          <w:szCs w:val="24"/>
        </w:rPr>
      </w:pPr>
    </w:p>
    <w:p w14:paraId="74045220"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The payment of the balance, which may not be repeated, is intended to reimburse or cover after the end of the </w:t>
      </w:r>
      <w:r w:rsidR="00DF15B6" w:rsidRPr="00ED4C8E">
        <w:rPr>
          <w:rFonts w:ascii="Times New Roman" w:eastAsia="Times New Roman" w:hAnsi="Times New Roman"/>
          <w:sz w:val="24"/>
          <w:szCs w:val="24"/>
          <w:lang w:eastAsia="en-GB"/>
        </w:rPr>
        <w:t>period</w:t>
      </w:r>
      <w:r w:rsidRPr="00ED4C8E">
        <w:rPr>
          <w:rFonts w:ascii="Times New Roman" w:hAnsi="Times New Roman"/>
          <w:sz w:val="24"/>
          <w:szCs w:val="24"/>
        </w:rPr>
        <w:t xml:space="preserve"> </w:t>
      </w:r>
      <w:r w:rsidR="00DF15B6" w:rsidRPr="00ED4C8E">
        <w:rPr>
          <w:rFonts w:ascii="Times New Roman" w:hAnsi="Times New Roman"/>
          <w:sz w:val="24"/>
          <w:szCs w:val="24"/>
        </w:rPr>
        <w:t xml:space="preserve">set out in Article I.2.2 </w:t>
      </w:r>
      <w:r w:rsidRPr="00ED4C8E">
        <w:rPr>
          <w:rFonts w:ascii="Times New Roman" w:hAnsi="Times New Roman"/>
          <w:sz w:val="24"/>
          <w:szCs w:val="24"/>
        </w:rPr>
        <w:t>the remaining part of the eligible costs incurred by the beneficiaries for its implementation. Where the total amount of earlier payments is greater than the final amount of the grant determined in accordance with Article II.25, the payment of the balance may take the form of a recovery as provided for by Article II.</w:t>
      </w:r>
      <w:r w:rsidR="003034FE" w:rsidRPr="00ED4C8E">
        <w:rPr>
          <w:rFonts w:ascii="Times New Roman" w:hAnsi="Times New Roman"/>
          <w:sz w:val="24"/>
          <w:szCs w:val="24"/>
        </w:rPr>
        <w:t>26</w:t>
      </w:r>
      <w:r w:rsidRPr="00ED4C8E">
        <w:rPr>
          <w:rFonts w:ascii="Times New Roman" w:hAnsi="Times New Roman"/>
          <w:sz w:val="24"/>
          <w:szCs w:val="24"/>
        </w:rPr>
        <w:t xml:space="preserve">. </w:t>
      </w:r>
    </w:p>
    <w:p w14:paraId="64CF80FF" w14:textId="77777777" w:rsidR="00171637" w:rsidRPr="00ED4C8E" w:rsidRDefault="00171637" w:rsidP="00242651">
      <w:pPr>
        <w:spacing w:after="0" w:line="240" w:lineRule="auto"/>
        <w:jc w:val="both"/>
        <w:rPr>
          <w:rFonts w:ascii="Times New Roman" w:hAnsi="Times New Roman"/>
          <w:sz w:val="24"/>
          <w:szCs w:val="24"/>
        </w:rPr>
      </w:pPr>
    </w:p>
    <w:p w14:paraId="07949BB8" w14:textId="77777777" w:rsidR="00DC4F1A" w:rsidRPr="00ED4C8E" w:rsidRDefault="00171637" w:rsidP="00242651">
      <w:pPr>
        <w:spacing w:after="0" w:line="240" w:lineRule="auto"/>
        <w:jc w:val="both"/>
        <w:rPr>
          <w:rFonts w:ascii="Times New Roman" w:hAnsi="Times New Roman"/>
          <w:bCs/>
          <w:sz w:val="24"/>
          <w:szCs w:val="24"/>
        </w:rPr>
      </w:pPr>
      <w:r w:rsidRPr="00ED4C8E">
        <w:rPr>
          <w:rFonts w:ascii="Times New Roman" w:hAnsi="Times New Roman"/>
          <w:sz w:val="24"/>
          <w:szCs w:val="24"/>
        </w:rPr>
        <w:t>Without prejudice to Articles II.24.</w:t>
      </w:r>
      <w:r w:rsidR="00226EB0" w:rsidRPr="00ED4C8E">
        <w:rPr>
          <w:rFonts w:ascii="Times New Roman" w:hAnsi="Times New Roman"/>
          <w:sz w:val="24"/>
          <w:szCs w:val="24"/>
        </w:rPr>
        <w:t>5</w:t>
      </w:r>
      <w:r w:rsidRPr="00ED4C8E">
        <w:rPr>
          <w:rFonts w:ascii="Times New Roman" w:hAnsi="Times New Roman"/>
          <w:sz w:val="24"/>
          <w:szCs w:val="24"/>
        </w:rPr>
        <w:t xml:space="preserve"> and II.24.</w:t>
      </w:r>
      <w:r w:rsidR="00226EB0" w:rsidRPr="00ED4C8E">
        <w:rPr>
          <w:rFonts w:ascii="Times New Roman" w:hAnsi="Times New Roman"/>
          <w:sz w:val="24"/>
          <w:szCs w:val="24"/>
        </w:rPr>
        <w:t>6</w:t>
      </w:r>
      <w:r w:rsidRPr="00ED4C8E">
        <w:rPr>
          <w:rFonts w:ascii="Times New Roman" w:hAnsi="Times New Roman"/>
          <w:sz w:val="24"/>
          <w:szCs w:val="24"/>
        </w:rPr>
        <w:t>, o</w:t>
      </w:r>
      <w:r w:rsidR="00170038">
        <w:rPr>
          <w:rFonts w:ascii="Times New Roman" w:hAnsi="Times New Roman"/>
          <w:sz w:val="24"/>
          <w:szCs w:val="24"/>
        </w:rPr>
        <w:t>n</w:t>
      </w:r>
      <w:r w:rsidRPr="00ED4C8E">
        <w:rPr>
          <w:rFonts w:ascii="Times New Roman" w:hAnsi="Times New Roman"/>
          <w:bCs/>
          <w:sz w:val="24"/>
          <w:szCs w:val="24"/>
        </w:rPr>
        <w:t xml:space="preserve"> receipt of the documents referred to in Article II.23.</w:t>
      </w:r>
      <w:r w:rsidR="00226EB0" w:rsidRPr="00ED4C8E">
        <w:rPr>
          <w:rFonts w:ascii="Times New Roman" w:hAnsi="Times New Roman"/>
          <w:bCs/>
          <w:sz w:val="24"/>
          <w:szCs w:val="24"/>
        </w:rPr>
        <w:t>2</w:t>
      </w:r>
      <w:r w:rsidRPr="00ED4C8E">
        <w:rPr>
          <w:rFonts w:ascii="Times New Roman" w:hAnsi="Times New Roman"/>
          <w:bCs/>
          <w:sz w:val="24"/>
          <w:szCs w:val="24"/>
        </w:rPr>
        <w:t xml:space="preserve">, </w:t>
      </w:r>
      <w:r w:rsidRPr="00ED4C8E">
        <w:rPr>
          <w:rFonts w:ascii="Times New Roman" w:hAnsi="Times New Roman"/>
          <w:sz w:val="24"/>
          <w:szCs w:val="24"/>
        </w:rPr>
        <w:t xml:space="preserve">the </w:t>
      </w:r>
      <w:r w:rsidR="00EF6132">
        <w:rPr>
          <w:rFonts w:ascii="Times New Roman" w:hAnsi="Times New Roman"/>
          <w:sz w:val="24"/>
          <w:szCs w:val="24"/>
        </w:rPr>
        <w:t>Agency</w:t>
      </w:r>
      <w:r w:rsidRPr="00ED4C8E">
        <w:rPr>
          <w:rFonts w:ascii="Times New Roman" w:hAnsi="Times New Roman"/>
          <w:sz w:val="24"/>
          <w:szCs w:val="24"/>
        </w:rPr>
        <w:t xml:space="preserve"> shall</w:t>
      </w:r>
      <w:r w:rsidRPr="00ED4C8E">
        <w:rPr>
          <w:rFonts w:ascii="Times New Roman" w:hAnsi="Times New Roman"/>
          <w:bCs/>
          <w:sz w:val="24"/>
          <w:szCs w:val="24"/>
        </w:rPr>
        <w:t xml:space="preserve"> pay the amount due as the balance </w:t>
      </w:r>
      <w:r w:rsidRPr="00ED4C8E">
        <w:rPr>
          <w:rFonts w:ascii="Times New Roman" w:hAnsi="Times New Roman"/>
          <w:sz w:val="24"/>
          <w:szCs w:val="24"/>
        </w:rPr>
        <w:t xml:space="preserve">within the </w:t>
      </w:r>
      <w:r w:rsidR="00313DD8" w:rsidRPr="00ED4C8E">
        <w:rPr>
          <w:rFonts w:ascii="Times New Roman" w:hAnsi="Times New Roman"/>
          <w:bCs/>
          <w:sz w:val="24"/>
          <w:szCs w:val="24"/>
        </w:rPr>
        <w:t>time limit</w:t>
      </w:r>
      <w:r w:rsidRPr="00ED4C8E">
        <w:rPr>
          <w:rFonts w:ascii="Times New Roman" w:hAnsi="Times New Roman"/>
          <w:bCs/>
          <w:sz w:val="24"/>
          <w:szCs w:val="24"/>
        </w:rPr>
        <w:t xml:space="preserve"> specified in </w:t>
      </w:r>
      <w:r w:rsidRPr="00ED4C8E">
        <w:rPr>
          <w:rFonts w:ascii="Times New Roman" w:hAnsi="Times New Roman"/>
          <w:sz w:val="24"/>
          <w:szCs w:val="24"/>
        </w:rPr>
        <w:t>Article I.4.2</w:t>
      </w:r>
      <w:r w:rsidRPr="00ED4C8E">
        <w:rPr>
          <w:rFonts w:ascii="Times New Roman" w:hAnsi="Times New Roman"/>
          <w:bCs/>
          <w:sz w:val="24"/>
          <w:szCs w:val="24"/>
        </w:rPr>
        <w:t xml:space="preserve">. </w:t>
      </w:r>
    </w:p>
    <w:p w14:paraId="6B269697" w14:textId="77777777" w:rsidR="00DC4F1A" w:rsidRPr="00ED4C8E" w:rsidRDefault="00DC4F1A" w:rsidP="00242651">
      <w:pPr>
        <w:spacing w:after="0" w:line="240" w:lineRule="auto"/>
        <w:jc w:val="both"/>
        <w:rPr>
          <w:rFonts w:ascii="Times New Roman" w:hAnsi="Times New Roman"/>
          <w:bCs/>
          <w:sz w:val="24"/>
          <w:szCs w:val="24"/>
        </w:rPr>
      </w:pPr>
    </w:p>
    <w:p w14:paraId="426C1A43"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bCs/>
          <w:sz w:val="24"/>
          <w:szCs w:val="24"/>
        </w:rPr>
        <w:lastRenderedPageBreak/>
        <w:t xml:space="preserve">This amount shall be determined following approval of the request for payment of the balance and of the accompanying documents and in accordance with the </w:t>
      </w:r>
      <w:r w:rsidR="00DC4F1A" w:rsidRPr="00ED4C8E">
        <w:rPr>
          <w:rFonts w:ascii="Times New Roman" w:hAnsi="Times New Roman"/>
          <w:bCs/>
          <w:sz w:val="24"/>
          <w:szCs w:val="24"/>
        </w:rPr>
        <w:t>fourth</w:t>
      </w:r>
      <w:r w:rsidRPr="00ED4C8E">
        <w:rPr>
          <w:rFonts w:ascii="Times New Roman" w:hAnsi="Times New Roman"/>
          <w:bCs/>
          <w:sz w:val="24"/>
          <w:szCs w:val="24"/>
        </w:rPr>
        <w:t xml:space="preserve"> </w:t>
      </w:r>
      <w:r w:rsidR="003E2CA8" w:rsidRPr="00ED4C8E">
        <w:rPr>
          <w:rFonts w:ascii="Times New Roman" w:hAnsi="Times New Roman"/>
          <w:bCs/>
          <w:sz w:val="24"/>
          <w:szCs w:val="24"/>
        </w:rPr>
        <w:t>su</w:t>
      </w:r>
      <w:r w:rsidR="00531590" w:rsidRPr="00ED4C8E">
        <w:rPr>
          <w:rFonts w:ascii="Times New Roman" w:hAnsi="Times New Roman"/>
          <w:bCs/>
          <w:sz w:val="24"/>
          <w:szCs w:val="24"/>
        </w:rPr>
        <w:t>b</w:t>
      </w:r>
      <w:r w:rsidRPr="00ED4C8E">
        <w:rPr>
          <w:rFonts w:ascii="Times New Roman" w:hAnsi="Times New Roman"/>
          <w:bCs/>
          <w:sz w:val="24"/>
          <w:szCs w:val="24"/>
        </w:rPr>
        <w:t>paragraph.</w:t>
      </w:r>
      <w:r w:rsidRPr="00ED4C8E">
        <w:rPr>
          <w:rFonts w:ascii="Times New Roman" w:hAnsi="Times New Roman"/>
          <w:sz w:val="24"/>
          <w:szCs w:val="24"/>
        </w:rPr>
        <w:t xml:space="preserve"> Approval of the </w:t>
      </w:r>
      <w:r w:rsidRPr="00ED4C8E">
        <w:rPr>
          <w:rFonts w:ascii="Times New Roman" w:hAnsi="Times New Roman"/>
          <w:bCs/>
          <w:sz w:val="24"/>
          <w:szCs w:val="24"/>
        </w:rPr>
        <w:t>request for payment of the balance and of the accompanying documents</w:t>
      </w:r>
      <w:r w:rsidRPr="00ED4C8E">
        <w:rPr>
          <w:rFonts w:ascii="Times New Roman" w:hAnsi="Times New Roman"/>
          <w:sz w:val="24"/>
          <w:szCs w:val="24"/>
        </w:rPr>
        <w:t xml:space="preserve"> shall not imply recognition of the regularity or of the authenticity, completeness and correctness of the declarations and information it contains.</w:t>
      </w:r>
    </w:p>
    <w:p w14:paraId="48385C79" w14:textId="77777777" w:rsidR="00171637" w:rsidRPr="00ED4C8E" w:rsidRDefault="00171637" w:rsidP="00242651">
      <w:pPr>
        <w:spacing w:after="0" w:line="240" w:lineRule="auto"/>
        <w:jc w:val="both"/>
        <w:rPr>
          <w:rFonts w:ascii="Times New Roman" w:hAnsi="Times New Roman"/>
          <w:sz w:val="24"/>
          <w:szCs w:val="24"/>
        </w:rPr>
      </w:pPr>
    </w:p>
    <w:p w14:paraId="35406985" w14:textId="77777777" w:rsidR="00171637" w:rsidRPr="00ED4C8E" w:rsidRDefault="00171637" w:rsidP="00242651">
      <w:pPr>
        <w:spacing w:after="0" w:line="240" w:lineRule="auto"/>
        <w:jc w:val="both"/>
        <w:rPr>
          <w:rFonts w:ascii="Times New Roman" w:hAnsi="Times New Roman"/>
          <w:bCs/>
          <w:sz w:val="24"/>
          <w:szCs w:val="24"/>
        </w:rPr>
      </w:pPr>
      <w:r w:rsidRPr="00ED4C8E">
        <w:rPr>
          <w:rFonts w:ascii="Times New Roman" w:hAnsi="Times New Roman"/>
          <w:bCs/>
          <w:sz w:val="24"/>
          <w:szCs w:val="24"/>
        </w:rPr>
        <w:t>The amount due as the balance shall be determined by deducting, from the final amount of the grant determined in accordance with Article II.25, the total amount of pre-financing and interim payments already made.</w:t>
      </w:r>
    </w:p>
    <w:p w14:paraId="031CEBD0" w14:textId="77777777" w:rsidR="00171637" w:rsidRPr="00ED4C8E" w:rsidRDefault="00171637" w:rsidP="00242651">
      <w:pPr>
        <w:spacing w:after="0" w:line="240" w:lineRule="auto"/>
        <w:jc w:val="both"/>
        <w:rPr>
          <w:rFonts w:ascii="Times New Roman" w:hAnsi="Times New Roman"/>
          <w:sz w:val="24"/>
          <w:szCs w:val="24"/>
        </w:rPr>
      </w:pPr>
    </w:p>
    <w:p w14:paraId="078F2B89"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5</w:t>
      </w:r>
      <w:r w:rsidRPr="00ED4C8E">
        <w:rPr>
          <w:rFonts w:ascii="Times New Roman" w:hAnsi="Times New Roman"/>
          <w:b/>
          <w:bCs/>
          <w:sz w:val="24"/>
          <w:szCs w:val="24"/>
        </w:rPr>
        <w:tab/>
        <w:t xml:space="preserve">Suspension of the </w:t>
      </w:r>
      <w:r w:rsidR="00313DD8" w:rsidRPr="00ED4C8E">
        <w:rPr>
          <w:rFonts w:ascii="Times New Roman" w:hAnsi="Times New Roman"/>
          <w:b/>
          <w:bCs/>
          <w:sz w:val="24"/>
          <w:szCs w:val="24"/>
        </w:rPr>
        <w:t>time limit</w:t>
      </w:r>
      <w:r w:rsidRPr="00ED4C8E">
        <w:rPr>
          <w:rFonts w:ascii="Times New Roman" w:hAnsi="Times New Roman"/>
          <w:b/>
          <w:bCs/>
          <w:sz w:val="24"/>
          <w:szCs w:val="24"/>
        </w:rPr>
        <w:t xml:space="preserve"> for payment</w:t>
      </w:r>
    </w:p>
    <w:p w14:paraId="1A85D741" w14:textId="77777777" w:rsidR="00171637" w:rsidRPr="00ED4C8E" w:rsidRDefault="00171637" w:rsidP="00242651">
      <w:pPr>
        <w:spacing w:after="0" w:line="240" w:lineRule="auto"/>
        <w:jc w:val="both"/>
        <w:outlineLvl w:val="0"/>
        <w:rPr>
          <w:rFonts w:ascii="Times New Roman" w:hAnsi="Times New Roman"/>
          <w:b/>
          <w:bCs/>
          <w:sz w:val="24"/>
          <w:szCs w:val="24"/>
        </w:rPr>
      </w:pPr>
    </w:p>
    <w:p w14:paraId="1B9F90BA"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The </w:t>
      </w:r>
      <w:r w:rsidR="00EF6132">
        <w:rPr>
          <w:rFonts w:ascii="Times New Roman" w:hAnsi="Times New Roman"/>
          <w:sz w:val="24"/>
          <w:szCs w:val="24"/>
        </w:rPr>
        <w:t>Agency</w:t>
      </w:r>
      <w:r w:rsidRPr="00ED4C8E">
        <w:rPr>
          <w:rFonts w:ascii="Times New Roman" w:hAnsi="Times New Roman"/>
          <w:sz w:val="24"/>
          <w:szCs w:val="24"/>
        </w:rPr>
        <w:t xml:space="preserve"> may suspend the </w:t>
      </w:r>
      <w:r w:rsidR="00313DD8" w:rsidRPr="00ED4C8E">
        <w:rPr>
          <w:rFonts w:ascii="Times New Roman" w:hAnsi="Times New Roman"/>
          <w:sz w:val="24"/>
          <w:szCs w:val="24"/>
        </w:rPr>
        <w:t>time limit</w:t>
      </w:r>
      <w:r w:rsidRPr="00ED4C8E">
        <w:rPr>
          <w:rFonts w:ascii="Times New Roman" w:hAnsi="Times New Roman"/>
          <w:sz w:val="24"/>
          <w:szCs w:val="24"/>
        </w:rPr>
        <w:t xml:space="preserve"> for payment specified in Article</w:t>
      </w:r>
      <w:r w:rsidR="004A4134" w:rsidRPr="00ED4C8E">
        <w:rPr>
          <w:rFonts w:ascii="Times New Roman" w:hAnsi="Times New Roman"/>
          <w:sz w:val="24"/>
          <w:szCs w:val="24"/>
        </w:rPr>
        <w:t>s</w:t>
      </w:r>
      <w:r w:rsidRPr="00ED4C8E">
        <w:rPr>
          <w:rFonts w:ascii="Times New Roman" w:hAnsi="Times New Roman"/>
          <w:sz w:val="24"/>
          <w:szCs w:val="24"/>
        </w:rPr>
        <w:t xml:space="preserve"> I.4.2</w:t>
      </w:r>
      <w:r w:rsidR="004A4134" w:rsidRPr="00ED4C8E">
        <w:rPr>
          <w:rFonts w:ascii="Times New Roman" w:hAnsi="Times New Roman"/>
          <w:sz w:val="24"/>
          <w:szCs w:val="24"/>
        </w:rPr>
        <w:t xml:space="preserve"> and II.24.2</w:t>
      </w:r>
      <w:r w:rsidRPr="00ED4C8E">
        <w:rPr>
          <w:rFonts w:ascii="Times New Roman" w:hAnsi="Times New Roman"/>
          <w:sz w:val="24"/>
          <w:szCs w:val="24"/>
        </w:rPr>
        <w:t xml:space="preserve"> at any time by formally notifying the </w:t>
      </w:r>
      <w:r w:rsidR="00BE655B" w:rsidRPr="00ED4C8E">
        <w:rPr>
          <w:rFonts w:ascii="Times New Roman" w:hAnsi="Times New Roman"/>
          <w:sz w:val="24"/>
          <w:szCs w:val="24"/>
        </w:rPr>
        <w:t>coordinating beneficiary</w:t>
      </w:r>
      <w:r w:rsidRPr="00ED4C8E">
        <w:rPr>
          <w:rFonts w:ascii="Times New Roman" w:hAnsi="Times New Roman"/>
          <w:sz w:val="24"/>
          <w:szCs w:val="24"/>
        </w:rPr>
        <w:t xml:space="preserve"> that </w:t>
      </w:r>
      <w:r w:rsidR="0012285F" w:rsidRPr="00ED4C8E">
        <w:rPr>
          <w:rFonts w:ascii="Times New Roman" w:hAnsi="Times New Roman"/>
          <w:sz w:val="24"/>
          <w:szCs w:val="24"/>
        </w:rPr>
        <w:t xml:space="preserve">its </w:t>
      </w:r>
      <w:r w:rsidRPr="00ED4C8E">
        <w:rPr>
          <w:rFonts w:ascii="Times New Roman" w:hAnsi="Times New Roman"/>
          <w:sz w:val="24"/>
          <w:szCs w:val="24"/>
        </w:rPr>
        <w:t xml:space="preserve">request for payment cannot be met, either because it does not comply with the provisions of the </w:t>
      </w:r>
      <w:r w:rsidR="00952E98" w:rsidRPr="00ED4C8E">
        <w:rPr>
          <w:rFonts w:ascii="Times New Roman" w:hAnsi="Times New Roman"/>
          <w:sz w:val="24"/>
          <w:szCs w:val="24"/>
        </w:rPr>
        <w:t>Agreement</w:t>
      </w:r>
      <w:r w:rsidRPr="00ED4C8E">
        <w:rPr>
          <w:rFonts w:ascii="Times New Roman" w:hAnsi="Times New Roman"/>
          <w:sz w:val="24"/>
          <w:szCs w:val="24"/>
        </w:rPr>
        <w:t>, or because the appropriate supporting documents have not been produced, or because there is doubt about the eligibility of the costs declared in the financial statement.</w:t>
      </w:r>
    </w:p>
    <w:p w14:paraId="537FFC09" w14:textId="77777777" w:rsidR="00171637" w:rsidRPr="00ED4C8E" w:rsidRDefault="00171637" w:rsidP="00242651">
      <w:pPr>
        <w:spacing w:after="0" w:line="240" w:lineRule="auto"/>
        <w:jc w:val="both"/>
        <w:rPr>
          <w:rFonts w:ascii="Times New Roman" w:hAnsi="Times New Roman"/>
          <w:sz w:val="24"/>
          <w:szCs w:val="24"/>
        </w:rPr>
      </w:pPr>
    </w:p>
    <w:p w14:paraId="6FF4B9E6"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The </w:t>
      </w:r>
      <w:r w:rsidR="00BE655B" w:rsidRPr="00ED4C8E">
        <w:rPr>
          <w:rFonts w:ascii="Times New Roman" w:hAnsi="Times New Roman"/>
          <w:sz w:val="24"/>
          <w:szCs w:val="24"/>
        </w:rPr>
        <w:t>coordinating beneficiary</w:t>
      </w:r>
      <w:r w:rsidRPr="00ED4C8E">
        <w:rPr>
          <w:rFonts w:ascii="Times New Roman" w:hAnsi="Times New Roman"/>
          <w:sz w:val="24"/>
          <w:szCs w:val="24"/>
        </w:rPr>
        <w:t xml:space="preserve"> shall be notified as soon as possible of any such suspension, together with the reasons thereof.</w:t>
      </w:r>
    </w:p>
    <w:p w14:paraId="1A8C9FCC" w14:textId="77777777" w:rsidR="00171637" w:rsidRPr="00ED4C8E" w:rsidRDefault="00171637" w:rsidP="00242651">
      <w:pPr>
        <w:spacing w:after="0" w:line="240" w:lineRule="auto"/>
        <w:jc w:val="both"/>
        <w:rPr>
          <w:rFonts w:ascii="Times New Roman" w:hAnsi="Times New Roman"/>
          <w:sz w:val="24"/>
          <w:szCs w:val="24"/>
        </w:rPr>
      </w:pPr>
    </w:p>
    <w:p w14:paraId="1FDB16AD"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Suspension shall take effect on the date when notification is sent by the </w:t>
      </w:r>
      <w:r w:rsidR="00EF6132">
        <w:rPr>
          <w:rFonts w:ascii="Times New Roman" w:hAnsi="Times New Roman"/>
          <w:sz w:val="24"/>
          <w:szCs w:val="24"/>
        </w:rPr>
        <w:t>Agency</w:t>
      </w:r>
      <w:r w:rsidRPr="00ED4C8E">
        <w:rPr>
          <w:rFonts w:ascii="Times New Roman" w:hAnsi="Times New Roman"/>
          <w:sz w:val="24"/>
          <w:szCs w:val="24"/>
        </w:rPr>
        <w:t xml:space="preserve">. The remaining payment period shall start to run again from the date on which the requested information or revised documents are received or the necessary further verification, including on-the-spot checks, is carried out. Where the suspension exceeds two months, the </w:t>
      </w:r>
      <w:r w:rsidR="00BE655B" w:rsidRPr="00ED4C8E">
        <w:rPr>
          <w:rFonts w:ascii="Times New Roman" w:hAnsi="Times New Roman"/>
          <w:sz w:val="24"/>
          <w:szCs w:val="24"/>
        </w:rPr>
        <w:t>coordinating beneficiary</w:t>
      </w:r>
      <w:r w:rsidRPr="00ED4C8E">
        <w:rPr>
          <w:rFonts w:ascii="Times New Roman" w:hAnsi="Times New Roman"/>
          <w:sz w:val="24"/>
          <w:szCs w:val="24"/>
        </w:rPr>
        <w:t xml:space="preserve"> may request </w:t>
      </w:r>
      <w:r w:rsidR="00313DD8" w:rsidRPr="00ED4C8E">
        <w:rPr>
          <w:rFonts w:ascii="Times New Roman" w:hAnsi="Times New Roman"/>
          <w:sz w:val="24"/>
          <w:szCs w:val="24"/>
        </w:rPr>
        <w:t xml:space="preserve">a decision by </w:t>
      </w:r>
      <w:r w:rsidRPr="00ED4C8E">
        <w:rPr>
          <w:rFonts w:ascii="Times New Roman" w:hAnsi="Times New Roman"/>
          <w:sz w:val="24"/>
          <w:szCs w:val="24"/>
        </w:rPr>
        <w:t xml:space="preserve">the </w:t>
      </w:r>
      <w:r w:rsidR="00EF6132">
        <w:rPr>
          <w:rFonts w:ascii="Times New Roman" w:hAnsi="Times New Roman"/>
          <w:sz w:val="24"/>
          <w:szCs w:val="24"/>
        </w:rPr>
        <w:t>Agency</w:t>
      </w:r>
      <w:r w:rsidRPr="00ED4C8E">
        <w:rPr>
          <w:rFonts w:ascii="Times New Roman" w:hAnsi="Times New Roman"/>
          <w:sz w:val="24"/>
          <w:szCs w:val="24"/>
        </w:rPr>
        <w:t xml:space="preserve"> </w:t>
      </w:r>
      <w:r w:rsidR="00313DD8" w:rsidRPr="00ED4C8E">
        <w:rPr>
          <w:rFonts w:ascii="Times New Roman" w:hAnsi="Times New Roman"/>
          <w:sz w:val="24"/>
          <w:szCs w:val="24"/>
        </w:rPr>
        <w:t>on whether</w:t>
      </w:r>
      <w:r w:rsidRPr="00ED4C8E">
        <w:rPr>
          <w:rFonts w:ascii="Times New Roman" w:hAnsi="Times New Roman"/>
          <w:sz w:val="24"/>
          <w:szCs w:val="24"/>
        </w:rPr>
        <w:t xml:space="preserve"> the suspension</w:t>
      </w:r>
      <w:r w:rsidR="00313DD8" w:rsidRPr="00ED4C8E">
        <w:rPr>
          <w:rFonts w:ascii="Times New Roman" w:hAnsi="Times New Roman"/>
          <w:sz w:val="24"/>
          <w:szCs w:val="24"/>
        </w:rPr>
        <w:t xml:space="preserve"> is to be continued</w:t>
      </w:r>
      <w:r w:rsidRPr="00ED4C8E">
        <w:rPr>
          <w:rFonts w:ascii="Times New Roman" w:hAnsi="Times New Roman"/>
          <w:sz w:val="24"/>
          <w:szCs w:val="24"/>
        </w:rPr>
        <w:t>.</w:t>
      </w:r>
    </w:p>
    <w:p w14:paraId="33019BDA" w14:textId="77777777" w:rsidR="00171637" w:rsidRPr="00ED4C8E" w:rsidRDefault="00171637" w:rsidP="00242651">
      <w:pPr>
        <w:spacing w:after="0" w:line="240" w:lineRule="auto"/>
        <w:jc w:val="both"/>
        <w:rPr>
          <w:rFonts w:ascii="Times New Roman" w:hAnsi="Times New Roman"/>
          <w:sz w:val="24"/>
          <w:szCs w:val="24"/>
        </w:rPr>
      </w:pPr>
    </w:p>
    <w:p w14:paraId="5FC4CC17"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Where the </w:t>
      </w:r>
      <w:r w:rsidR="00313DD8" w:rsidRPr="00ED4C8E">
        <w:rPr>
          <w:rFonts w:ascii="Times New Roman" w:hAnsi="Times New Roman"/>
          <w:sz w:val="24"/>
          <w:szCs w:val="24"/>
        </w:rPr>
        <w:t>time limit</w:t>
      </w:r>
      <w:r w:rsidRPr="00ED4C8E">
        <w:rPr>
          <w:rFonts w:ascii="Times New Roman" w:hAnsi="Times New Roman"/>
          <w:sz w:val="24"/>
          <w:szCs w:val="24"/>
        </w:rPr>
        <w:t xml:space="preserve"> for payment has been suspended following the rejection of one of the technical reports or financial statements provided for by Article II.23 and the new report or statement submitted is also rejected, the </w:t>
      </w:r>
      <w:r w:rsidR="00EF6132">
        <w:rPr>
          <w:rFonts w:ascii="Times New Roman" w:hAnsi="Times New Roman"/>
          <w:bCs/>
          <w:sz w:val="24"/>
          <w:szCs w:val="24"/>
        </w:rPr>
        <w:t>Agency</w:t>
      </w:r>
      <w:r w:rsidRPr="00ED4C8E">
        <w:rPr>
          <w:rFonts w:ascii="Times New Roman" w:hAnsi="Times New Roman"/>
          <w:bCs/>
          <w:sz w:val="24"/>
          <w:szCs w:val="24"/>
        </w:rPr>
        <w:t xml:space="preserve"> reserves the right to terminate the </w:t>
      </w:r>
      <w:r w:rsidR="00952E98" w:rsidRPr="00ED4C8E">
        <w:rPr>
          <w:rFonts w:ascii="Times New Roman" w:hAnsi="Times New Roman"/>
          <w:bCs/>
          <w:sz w:val="24"/>
          <w:szCs w:val="24"/>
        </w:rPr>
        <w:t>Agreement</w:t>
      </w:r>
      <w:r w:rsidRPr="00ED4C8E">
        <w:rPr>
          <w:rFonts w:ascii="Times New Roman" w:hAnsi="Times New Roman"/>
          <w:bCs/>
          <w:sz w:val="24"/>
          <w:szCs w:val="24"/>
        </w:rPr>
        <w:t xml:space="preserve"> in accordance with Article II.16.3</w:t>
      </w:r>
      <w:r w:rsidR="002205C4" w:rsidRPr="00ED4C8E">
        <w:rPr>
          <w:rFonts w:ascii="Times New Roman" w:hAnsi="Times New Roman"/>
          <w:bCs/>
          <w:sz w:val="24"/>
          <w:szCs w:val="24"/>
        </w:rPr>
        <w:t>.1</w:t>
      </w:r>
      <w:r w:rsidRPr="00ED4C8E">
        <w:rPr>
          <w:rFonts w:ascii="Times New Roman" w:hAnsi="Times New Roman"/>
          <w:bCs/>
          <w:sz w:val="24"/>
          <w:szCs w:val="24"/>
        </w:rPr>
        <w:t>(c)</w:t>
      </w:r>
      <w:r w:rsidRPr="00ED4C8E">
        <w:rPr>
          <w:rFonts w:ascii="Times New Roman" w:hAnsi="Times New Roman"/>
          <w:bCs/>
          <w:i/>
          <w:sz w:val="24"/>
          <w:szCs w:val="24"/>
        </w:rPr>
        <w:t>,</w:t>
      </w:r>
      <w:r w:rsidRPr="00ED4C8E">
        <w:rPr>
          <w:rFonts w:ascii="Times New Roman" w:hAnsi="Times New Roman"/>
          <w:bCs/>
          <w:sz w:val="24"/>
          <w:szCs w:val="24"/>
        </w:rPr>
        <w:t xml:space="preserve"> with the effects described in Article II.16.</w:t>
      </w:r>
      <w:r w:rsidR="00DC4F1A" w:rsidRPr="00ED4C8E">
        <w:rPr>
          <w:rFonts w:ascii="Times New Roman" w:hAnsi="Times New Roman"/>
          <w:bCs/>
          <w:sz w:val="24"/>
          <w:szCs w:val="24"/>
        </w:rPr>
        <w:t>4</w:t>
      </w:r>
      <w:r w:rsidRPr="00ED4C8E">
        <w:rPr>
          <w:rFonts w:ascii="Times New Roman" w:hAnsi="Times New Roman"/>
          <w:bCs/>
          <w:i/>
          <w:sz w:val="24"/>
          <w:szCs w:val="24"/>
        </w:rPr>
        <w:t>.</w:t>
      </w:r>
    </w:p>
    <w:p w14:paraId="1BD67CA7" w14:textId="77777777" w:rsidR="004B5239" w:rsidRPr="00ED4C8E" w:rsidRDefault="004B5239" w:rsidP="00242651">
      <w:pPr>
        <w:spacing w:after="0" w:line="240" w:lineRule="auto"/>
        <w:jc w:val="both"/>
        <w:rPr>
          <w:rFonts w:ascii="Times New Roman" w:hAnsi="Times New Roman"/>
          <w:sz w:val="24"/>
          <w:szCs w:val="24"/>
        </w:rPr>
      </w:pPr>
    </w:p>
    <w:p w14:paraId="0E78D489"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6</w:t>
      </w:r>
      <w:r w:rsidRPr="00ED4C8E">
        <w:rPr>
          <w:rFonts w:ascii="Times New Roman" w:hAnsi="Times New Roman"/>
          <w:b/>
          <w:bCs/>
          <w:sz w:val="24"/>
          <w:szCs w:val="24"/>
        </w:rPr>
        <w:tab/>
        <w:t xml:space="preserve">Suspension of payments </w:t>
      </w:r>
    </w:p>
    <w:p w14:paraId="4C7E3248" w14:textId="77777777" w:rsidR="00171637" w:rsidRPr="00ED4C8E" w:rsidRDefault="00171637" w:rsidP="00242651">
      <w:pPr>
        <w:spacing w:after="0" w:line="240" w:lineRule="auto"/>
        <w:jc w:val="both"/>
        <w:outlineLvl w:val="0"/>
        <w:rPr>
          <w:rFonts w:ascii="Times New Roman" w:hAnsi="Times New Roman"/>
          <w:b/>
          <w:bCs/>
          <w:sz w:val="24"/>
          <w:szCs w:val="24"/>
        </w:rPr>
      </w:pPr>
    </w:p>
    <w:p w14:paraId="205BDBEF" w14:textId="77777777" w:rsidR="00171637" w:rsidRPr="00ED4C8E" w:rsidRDefault="00171637" w:rsidP="00242651">
      <w:pPr>
        <w:spacing w:after="0" w:line="240" w:lineRule="auto"/>
        <w:jc w:val="both"/>
        <w:outlineLvl w:val="0"/>
        <w:rPr>
          <w:rFonts w:ascii="Times New Roman" w:hAnsi="Times New Roman"/>
          <w:sz w:val="24"/>
          <w:szCs w:val="24"/>
        </w:rPr>
      </w:pPr>
      <w:r w:rsidRPr="00ED4C8E">
        <w:rPr>
          <w:rFonts w:ascii="Times New Roman" w:hAnsi="Times New Roman"/>
          <w:sz w:val="24"/>
          <w:szCs w:val="24"/>
        </w:rPr>
        <w:t xml:space="preserve">The </w:t>
      </w:r>
      <w:r w:rsidR="00EF6132">
        <w:rPr>
          <w:rFonts w:ascii="Times New Roman" w:hAnsi="Times New Roman"/>
          <w:sz w:val="24"/>
          <w:szCs w:val="24"/>
        </w:rPr>
        <w:t>Agency</w:t>
      </w:r>
      <w:r w:rsidRPr="00ED4C8E">
        <w:rPr>
          <w:rFonts w:ascii="Times New Roman" w:hAnsi="Times New Roman"/>
          <w:sz w:val="24"/>
          <w:szCs w:val="24"/>
        </w:rPr>
        <w:t xml:space="preserve"> may</w:t>
      </w:r>
      <w:r w:rsidR="00531590" w:rsidRPr="00ED4C8E">
        <w:rPr>
          <w:rFonts w:ascii="Times New Roman" w:hAnsi="Times New Roman"/>
          <w:sz w:val="24"/>
          <w:szCs w:val="24"/>
        </w:rPr>
        <w:t xml:space="preserve">, at any time during the implementation of the </w:t>
      </w:r>
      <w:r w:rsidR="00952E98" w:rsidRPr="00ED4C8E">
        <w:rPr>
          <w:rFonts w:ascii="Times New Roman" w:hAnsi="Times New Roman"/>
          <w:sz w:val="24"/>
          <w:szCs w:val="24"/>
        </w:rPr>
        <w:t>Agreement</w:t>
      </w:r>
      <w:r w:rsidR="00531590" w:rsidRPr="00ED4C8E">
        <w:rPr>
          <w:rFonts w:ascii="Times New Roman" w:hAnsi="Times New Roman"/>
          <w:sz w:val="24"/>
          <w:szCs w:val="24"/>
        </w:rPr>
        <w:t xml:space="preserve">, </w:t>
      </w:r>
      <w:r w:rsidRPr="00ED4C8E">
        <w:rPr>
          <w:rFonts w:ascii="Times New Roman" w:hAnsi="Times New Roman"/>
          <w:sz w:val="24"/>
          <w:szCs w:val="24"/>
        </w:rPr>
        <w:t>suspend</w:t>
      </w:r>
      <w:r w:rsidR="00531590" w:rsidRPr="00ED4C8E">
        <w:rPr>
          <w:rFonts w:ascii="Times New Roman" w:hAnsi="Times New Roman"/>
          <w:sz w:val="24"/>
          <w:szCs w:val="24"/>
        </w:rPr>
        <w:t xml:space="preserve"> </w:t>
      </w:r>
      <w:r w:rsidR="00DC4F1A" w:rsidRPr="00ED4C8E">
        <w:rPr>
          <w:rFonts w:ascii="Times New Roman" w:hAnsi="Times New Roman"/>
          <w:sz w:val="24"/>
          <w:szCs w:val="24"/>
        </w:rPr>
        <w:t xml:space="preserve">the </w:t>
      </w:r>
      <w:r w:rsidRPr="00ED4C8E">
        <w:rPr>
          <w:rFonts w:ascii="Times New Roman" w:hAnsi="Times New Roman"/>
          <w:sz w:val="24"/>
          <w:szCs w:val="24"/>
        </w:rPr>
        <w:t xml:space="preserve">pre-financing payments, interim payments or payment of the balance </w:t>
      </w:r>
      <w:r w:rsidR="00DC4F1A" w:rsidRPr="00ED4C8E">
        <w:rPr>
          <w:rFonts w:ascii="Times New Roman" w:hAnsi="Times New Roman"/>
          <w:sz w:val="24"/>
          <w:szCs w:val="24"/>
        </w:rPr>
        <w:t>for</w:t>
      </w:r>
      <w:r w:rsidRPr="00ED4C8E">
        <w:rPr>
          <w:rFonts w:ascii="Times New Roman" w:hAnsi="Times New Roman"/>
          <w:sz w:val="24"/>
          <w:szCs w:val="24"/>
        </w:rPr>
        <w:t xml:space="preserve"> all beneficiaries, or suspend the pre-financing payments or interim payments for any one or several beneficiaries:</w:t>
      </w:r>
    </w:p>
    <w:p w14:paraId="7F112940" w14:textId="77777777" w:rsidR="00171637" w:rsidRPr="00ED4C8E" w:rsidRDefault="00171637" w:rsidP="00242651">
      <w:pPr>
        <w:spacing w:after="0" w:line="240" w:lineRule="auto"/>
        <w:ind w:left="284" w:hanging="284"/>
        <w:jc w:val="both"/>
        <w:rPr>
          <w:rFonts w:ascii="Times New Roman" w:hAnsi="Times New Roman"/>
          <w:color w:val="000000"/>
          <w:sz w:val="24"/>
          <w:szCs w:val="24"/>
        </w:rPr>
      </w:pPr>
    </w:p>
    <w:p w14:paraId="50687CC0" w14:textId="77777777" w:rsidR="00171637" w:rsidRPr="00ED4C8E" w:rsidRDefault="00171637" w:rsidP="00FC12F9">
      <w:pPr>
        <w:numPr>
          <w:ilvl w:val="0"/>
          <w:numId w:val="9"/>
        </w:numPr>
        <w:spacing w:after="0" w:line="240" w:lineRule="auto"/>
        <w:ind w:left="567" w:hanging="567"/>
        <w:jc w:val="both"/>
        <w:rPr>
          <w:rFonts w:ascii="Times New Roman" w:hAnsi="Times New Roman"/>
          <w:color w:val="000000"/>
          <w:sz w:val="24"/>
          <w:szCs w:val="24"/>
        </w:rPr>
      </w:pPr>
      <w:r w:rsidRPr="00ED4C8E">
        <w:rPr>
          <w:rFonts w:ascii="Times New Roman" w:eastAsia="Times New Roman" w:hAnsi="Times New Roman"/>
          <w:color w:val="000000"/>
          <w:sz w:val="24"/>
          <w:szCs w:val="24"/>
          <w:lang w:eastAsia="en-GB"/>
        </w:rPr>
        <w:t xml:space="preserve">if the </w:t>
      </w:r>
      <w:r w:rsidR="00EF6132">
        <w:rPr>
          <w:rFonts w:ascii="Times New Roman" w:eastAsia="Times New Roman" w:hAnsi="Times New Roman"/>
          <w:color w:val="000000"/>
          <w:sz w:val="24"/>
          <w:szCs w:val="24"/>
          <w:lang w:eastAsia="en-GB"/>
        </w:rPr>
        <w:t>Agency</w:t>
      </w:r>
      <w:r w:rsidRPr="00ED4C8E">
        <w:rPr>
          <w:rFonts w:ascii="Times New Roman" w:eastAsia="Times New Roman" w:hAnsi="Times New Roman"/>
          <w:color w:val="000000"/>
          <w:sz w:val="24"/>
          <w:szCs w:val="24"/>
          <w:lang w:eastAsia="en-GB"/>
        </w:rPr>
        <w:t xml:space="preserve"> has evidence that a beneficiary has committed substantial errors, irregularities or fraud in the award procedure or in the implementation of the grant, </w:t>
      </w:r>
      <w:r w:rsidRPr="00ED4C8E">
        <w:rPr>
          <w:rFonts w:ascii="Times New Roman" w:eastAsia="Times New Roman" w:hAnsi="Times New Roman"/>
          <w:sz w:val="24"/>
          <w:szCs w:val="24"/>
          <w:lang w:eastAsia="en-GB"/>
        </w:rPr>
        <w:t xml:space="preserve">or if a beneficiary fails to comply with its obligations under the </w:t>
      </w:r>
      <w:r w:rsidR="00952E98" w:rsidRPr="00ED4C8E">
        <w:rPr>
          <w:rFonts w:ascii="Times New Roman" w:eastAsia="Times New Roman" w:hAnsi="Times New Roman"/>
          <w:sz w:val="24"/>
          <w:szCs w:val="24"/>
          <w:lang w:eastAsia="en-GB"/>
        </w:rPr>
        <w:t>Agreement</w:t>
      </w:r>
      <w:r w:rsidRPr="00ED4C8E">
        <w:rPr>
          <w:rFonts w:ascii="Times New Roman" w:hAnsi="Times New Roman"/>
          <w:color w:val="000000"/>
          <w:sz w:val="24"/>
          <w:szCs w:val="24"/>
        </w:rPr>
        <w:t>;</w:t>
      </w:r>
    </w:p>
    <w:p w14:paraId="5386BF5F" w14:textId="77777777" w:rsidR="00171637" w:rsidRPr="00ED4C8E" w:rsidRDefault="00171637" w:rsidP="00696E62">
      <w:pPr>
        <w:spacing w:after="0" w:line="240" w:lineRule="auto"/>
        <w:ind w:left="567" w:hanging="567"/>
        <w:jc w:val="both"/>
        <w:rPr>
          <w:rFonts w:ascii="Times New Roman" w:hAnsi="Times New Roman"/>
          <w:color w:val="000000"/>
          <w:sz w:val="24"/>
          <w:szCs w:val="24"/>
        </w:rPr>
      </w:pPr>
    </w:p>
    <w:p w14:paraId="73686F62" w14:textId="77777777" w:rsidR="00171637" w:rsidRPr="00ED4C8E" w:rsidRDefault="00171637" w:rsidP="00FC12F9">
      <w:pPr>
        <w:numPr>
          <w:ilvl w:val="0"/>
          <w:numId w:val="9"/>
        </w:numPr>
        <w:spacing w:after="0" w:line="240" w:lineRule="auto"/>
        <w:ind w:left="567" w:hanging="567"/>
        <w:jc w:val="both"/>
        <w:rPr>
          <w:rFonts w:ascii="Times New Roman" w:hAnsi="Times New Roman"/>
          <w:sz w:val="24"/>
          <w:szCs w:val="24"/>
        </w:rPr>
      </w:pPr>
      <w:r w:rsidRPr="00ED4C8E">
        <w:rPr>
          <w:rFonts w:ascii="Times New Roman" w:eastAsia="Times New Roman" w:hAnsi="Times New Roman"/>
          <w:color w:val="000000"/>
          <w:sz w:val="24"/>
          <w:szCs w:val="24"/>
          <w:lang w:eastAsia="en-GB"/>
        </w:rPr>
        <w:t xml:space="preserve">if the </w:t>
      </w:r>
      <w:r w:rsidR="00EF6132">
        <w:rPr>
          <w:rFonts w:ascii="Times New Roman" w:eastAsia="Times New Roman" w:hAnsi="Times New Roman"/>
          <w:color w:val="000000"/>
          <w:sz w:val="24"/>
          <w:szCs w:val="24"/>
          <w:lang w:eastAsia="en-GB"/>
        </w:rPr>
        <w:t>Agency</w:t>
      </w:r>
      <w:r w:rsidRPr="00ED4C8E">
        <w:rPr>
          <w:rFonts w:ascii="Times New Roman" w:eastAsia="Times New Roman" w:hAnsi="Times New Roman"/>
          <w:color w:val="000000"/>
          <w:sz w:val="24"/>
          <w:szCs w:val="24"/>
          <w:lang w:eastAsia="en-GB"/>
        </w:rPr>
        <w:t xml:space="preserve"> has evidence that a beneficiary has committed </w:t>
      </w:r>
      <w:r w:rsidRPr="00ED4C8E">
        <w:rPr>
          <w:rFonts w:ascii="Times New Roman" w:hAnsi="Times New Roman"/>
          <w:sz w:val="24"/>
          <w:szCs w:val="24"/>
        </w:rPr>
        <w:t xml:space="preserve">systemic or recurrent </w:t>
      </w:r>
      <w:r w:rsidRPr="00ED4C8E">
        <w:rPr>
          <w:rFonts w:ascii="Times New Roman" w:hAnsi="Times New Roman"/>
          <w:color w:val="000000"/>
          <w:sz w:val="24"/>
          <w:szCs w:val="24"/>
        </w:rPr>
        <w:t>errors, irregularities, fraud or breach of obligations</w:t>
      </w:r>
      <w:r w:rsidRPr="00ED4C8E">
        <w:rPr>
          <w:rFonts w:ascii="Times New Roman" w:hAnsi="Times New Roman"/>
          <w:sz w:val="24"/>
          <w:szCs w:val="24"/>
        </w:rPr>
        <w:t xml:space="preserve"> under other grants funded by the Union or by the European Atomic Energy Community which were awarded to that beneficiary under similar conditions, provided that those </w:t>
      </w:r>
      <w:r w:rsidRPr="00ED4C8E">
        <w:rPr>
          <w:rFonts w:ascii="Times New Roman" w:hAnsi="Times New Roman"/>
          <w:color w:val="000000"/>
          <w:sz w:val="24"/>
          <w:szCs w:val="24"/>
        </w:rPr>
        <w:t>errors, irregularities, fraud or breach of obligations</w:t>
      </w:r>
      <w:r w:rsidRPr="00ED4C8E">
        <w:rPr>
          <w:rFonts w:ascii="Times New Roman" w:hAnsi="Times New Roman"/>
          <w:sz w:val="24"/>
          <w:szCs w:val="24"/>
        </w:rPr>
        <w:t xml:space="preserve"> have a material impact on this grant</w:t>
      </w:r>
      <w:r w:rsidR="00320AB7" w:rsidRPr="00ED4C8E">
        <w:rPr>
          <w:rFonts w:ascii="Times New Roman" w:hAnsi="Times New Roman"/>
          <w:sz w:val="24"/>
          <w:szCs w:val="24"/>
        </w:rPr>
        <w:t>;</w:t>
      </w:r>
      <w:r w:rsidR="009E7A9C" w:rsidRPr="00ED4C8E">
        <w:rPr>
          <w:rFonts w:ascii="Times New Roman" w:hAnsi="Times New Roman"/>
          <w:sz w:val="24"/>
          <w:szCs w:val="24"/>
        </w:rPr>
        <w:t xml:space="preserve"> or</w:t>
      </w:r>
      <w:r w:rsidRPr="00ED4C8E">
        <w:rPr>
          <w:rFonts w:ascii="Times New Roman" w:hAnsi="Times New Roman"/>
          <w:sz w:val="24"/>
          <w:szCs w:val="24"/>
        </w:rPr>
        <w:t xml:space="preserve"> </w:t>
      </w:r>
    </w:p>
    <w:p w14:paraId="0885F492" w14:textId="77777777" w:rsidR="00171637" w:rsidRPr="00ED4C8E" w:rsidRDefault="00171637" w:rsidP="00696E62">
      <w:pPr>
        <w:spacing w:after="0" w:line="240" w:lineRule="auto"/>
        <w:ind w:left="567" w:hanging="567"/>
        <w:jc w:val="both"/>
        <w:rPr>
          <w:rFonts w:ascii="Times New Roman" w:hAnsi="Times New Roman"/>
          <w:sz w:val="24"/>
          <w:szCs w:val="24"/>
        </w:rPr>
      </w:pPr>
    </w:p>
    <w:p w14:paraId="16044328" w14:textId="77777777" w:rsidR="00171637" w:rsidRPr="00ED4C8E" w:rsidRDefault="00171637" w:rsidP="00FC12F9">
      <w:pPr>
        <w:numPr>
          <w:ilvl w:val="0"/>
          <w:numId w:val="9"/>
        </w:numPr>
        <w:spacing w:after="0" w:line="240" w:lineRule="auto"/>
        <w:ind w:left="567" w:hanging="567"/>
        <w:jc w:val="both"/>
        <w:rPr>
          <w:rFonts w:ascii="Times New Roman" w:hAnsi="Times New Roman"/>
          <w:color w:val="000000"/>
          <w:sz w:val="24"/>
          <w:szCs w:val="24"/>
        </w:rPr>
      </w:pPr>
      <w:r w:rsidRPr="00ED4C8E">
        <w:rPr>
          <w:rFonts w:ascii="Times New Roman" w:hAnsi="Times New Roman"/>
          <w:color w:val="000000"/>
          <w:sz w:val="24"/>
          <w:szCs w:val="24"/>
        </w:rPr>
        <w:t xml:space="preserve">if the </w:t>
      </w:r>
      <w:r w:rsidR="00EF6132">
        <w:rPr>
          <w:rFonts w:ascii="Times New Roman" w:hAnsi="Times New Roman"/>
          <w:color w:val="000000"/>
          <w:sz w:val="24"/>
          <w:szCs w:val="24"/>
        </w:rPr>
        <w:t>Agency</w:t>
      </w:r>
      <w:r w:rsidRPr="00ED4C8E">
        <w:rPr>
          <w:rFonts w:ascii="Times New Roman" w:hAnsi="Times New Roman"/>
          <w:color w:val="000000"/>
          <w:sz w:val="24"/>
          <w:szCs w:val="24"/>
        </w:rPr>
        <w:t xml:space="preserve"> suspects substantial errors, irregularities, fraud or breach of obligations committed by a beneficiary in the award procedure or in the implementation of the </w:t>
      </w:r>
      <w:r w:rsidR="00952E98" w:rsidRPr="00ED4C8E">
        <w:rPr>
          <w:rFonts w:ascii="Times New Roman" w:hAnsi="Times New Roman"/>
          <w:color w:val="000000"/>
          <w:sz w:val="24"/>
          <w:szCs w:val="24"/>
        </w:rPr>
        <w:t>Agreement</w:t>
      </w:r>
      <w:r w:rsidRPr="00ED4C8E">
        <w:rPr>
          <w:rFonts w:ascii="Times New Roman" w:hAnsi="Times New Roman"/>
          <w:color w:val="000000"/>
          <w:sz w:val="24"/>
          <w:szCs w:val="24"/>
        </w:rPr>
        <w:t xml:space="preserve"> and needs to verify whether they have actually occurred.</w:t>
      </w:r>
    </w:p>
    <w:p w14:paraId="3C911F43" w14:textId="77777777" w:rsidR="00171637" w:rsidRPr="00ED4C8E" w:rsidRDefault="00171637" w:rsidP="00242651">
      <w:pPr>
        <w:spacing w:after="0" w:line="240" w:lineRule="auto"/>
        <w:ind w:left="284" w:hanging="284"/>
        <w:jc w:val="both"/>
        <w:rPr>
          <w:rFonts w:ascii="Times New Roman" w:eastAsia="Times New Roman" w:hAnsi="Times New Roman"/>
          <w:sz w:val="24"/>
          <w:szCs w:val="24"/>
        </w:rPr>
      </w:pPr>
    </w:p>
    <w:p w14:paraId="26691CFE"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r w:rsidRPr="00ED4C8E">
        <w:rPr>
          <w:rFonts w:ascii="Times New Roman" w:eastAsia="Times New Roman" w:hAnsi="Times New Roman"/>
          <w:sz w:val="24"/>
          <w:szCs w:val="24"/>
        </w:rPr>
        <w:t xml:space="preserve">Before suspending payments, the </w:t>
      </w:r>
      <w:r w:rsidR="00EF6132">
        <w:rPr>
          <w:rFonts w:ascii="Times New Roman" w:eastAsia="Times New Roman" w:hAnsi="Times New Roman"/>
          <w:sz w:val="24"/>
          <w:szCs w:val="24"/>
        </w:rPr>
        <w:t>Agency</w:t>
      </w:r>
      <w:r w:rsidRPr="00ED4C8E">
        <w:rPr>
          <w:rFonts w:ascii="Times New Roman" w:eastAsia="Times New Roman" w:hAnsi="Times New Roman"/>
          <w:sz w:val="24"/>
          <w:szCs w:val="24"/>
        </w:rPr>
        <w:t xml:space="preserve"> shall formally notify the </w:t>
      </w:r>
      <w:r w:rsidR="00BE655B" w:rsidRPr="00ED4C8E">
        <w:rPr>
          <w:rFonts w:ascii="Times New Roman" w:eastAsia="Times New Roman" w:hAnsi="Times New Roman"/>
          <w:sz w:val="24"/>
          <w:szCs w:val="24"/>
        </w:rPr>
        <w:t>coordinating beneficiary</w:t>
      </w:r>
      <w:r w:rsidRPr="00ED4C8E">
        <w:rPr>
          <w:rFonts w:ascii="Times New Roman" w:eastAsia="Times New Roman" w:hAnsi="Times New Roman"/>
          <w:sz w:val="24"/>
          <w:szCs w:val="24"/>
        </w:rPr>
        <w:t xml:space="preserve"> of its intention to suspend payments, specifying the reasons thereof and, in the cases referred to in points (a) and (b) of the first subparagraph, the necessary conditions for resuming payments. The </w:t>
      </w:r>
      <w:r w:rsidR="00BE655B" w:rsidRPr="00ED4C8E">
        <w:rPr>
          <w:rFonts w:ascii="Times New Roman" w:eastAsia="Times New Roman" w:hAnsi="Times New Roman"/>
          <w:sz w:val="24"/>
          <w:szCs w:val="24"/>
        </w:rPr>
        <w:t>coordinating beneficiary</w:t>
      </w:r>
      <w:r w:rsidRPr="00ED4C8E">
        <w:rPr>
          <w:rFonts w:ascii="Times New Roman" w:eastAsia="Times New Roman" w:hAnsi="Times New Roman"/>
          <w:sz w:val="24"/>
          <w:szCs w:val="24"/>
        </w:rPr>
        <w:t xml:space="preserve"> shall be invited to make any observations </w:t>
      </w:r>
      <w:r w:rsidRPr="00ED4C8E">
        <w:rPr>
          <w:rFonts w:ascii="Times New Roman" w:eastAsia="Times New Roman" w:hAnsi="Times New Roman"/>
          <w:sz w:val="24"/>
          <w:szCs w:val="24"/>
          <w:lang w:eastAsia="en-GB"/>
        </w:rPr>
        <w:t>on behalf of all beneficiaries</w:t>
      </w:r>
      <w:r w:rsidRPr="00ED4C8E">
        <w:rPr>
          <w:rFonts w:ascii="Times New Roman" w:eastAsia="Times New Roman" w:hAnsi="Times New Roman"/>
          <w:sz w:val="24"/>
          <w:szCs w:val="24"/>
        </w:rPr>
        <w:t xml:space="preserve"> within 30 calendar days from receipt of this notification. </w:t>
      </w:r>
    </w:p>
    <w:p w14:paraId="2989F2F9"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p>
    <w:p w14:paraId="2C3B04DD" w14:textId="77777777" w:rsidR="00171637" w:rsidRPr="00ED4C8E" w:rsidRDefault="00171637" w:rsidP="00242651">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If, after examination of the observations submitted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decides to stop the procedure of payment suspension,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shall formally notify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thereof. </w:t>
      </w:r>
    </w:p>
    <w:p w14:paraId="6F3653EB"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p>
    <w:p w14:paraId="123E6312" w14:textId="77777777" w:rsidR="00171637" w:rsidRPr="00ED4C8E" w:rsidRDefault="00171637" w:rsidP="00696E62">
      <w:pPr>
        <w:spacing w:after="0" w:line="240" w:lineRule="auto"/>
        <w:jc w:val="both"/>
        <w:rPr>
          <w:rFonts w:ascii="Times New Roman" w:eastAsia="Times New Roman" w:hAnsi="Times New Roman"/>
          <w:sz w:val="24"/>
          <w:szCs w:val="24"/>
        </w:rPr>
      </w:pPr>
      <w:r w:rsidRPr="00ED4C8E">
        <w:rPr>
          <w:rFonts w:ascii="Times New Roman" w:eastAsia="Times New Roman" w:hAnsi="Times New Roman"/>
          <w:sz w:val="24"/>
          <w:szCs w:val="24"/>
          <w:lang w:eastAsia="en-GB"/>
        </w:rPr>
        <w:t xml:space="preserve">If no observations have been submitted or if, despite the observations submitted by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decides to pursue the procedure of payment suspension, it may suspend payments by formally notifying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rPr>
        <w:t>specifying</w:t>
      </w:r>
      <w:r w:rsidR="009E7A9C" w:rsidRPr="00ED4C8E">
        <w:rPr>
          <w:rFonts w:ascii="Times New Roman" w:eastAsia="Times New Roman" w:hAnsi="Times New Roman"/>
          <w:sz w:val="24"/>
          <w:szCs w:val="24"/>
        </w:rPr>
        <w:t xml:space="preserve"> the reasons for the suspension</w:t>
      </w:r>
      <w:r w:rsidR="00697A97" w:rsidRPr="00ED4C8E">
        <w:rPr>
          <w:rFonts w:ascii="Times New Roman" w:eastAsia="Times New Roman" w:hAnsi="Times New Roman"/>
          <w:sz w:val="24"/>
          <w:szCs w:val="24"/>
        </w:rPr>
        <w:t xml:space="preserve"> and</w:t>
      </w:r>
      <w:r w:rsidRPr="00ED4C8E">
        <w:rPr>
          <w:rFonts w:ascii="Times New Roman" w:eastAsia="Times New Roman" w:hAnsi="Times New Roman"/>
          <w:sz w:val="24"/>
          <w:szCs w:val="24"/>
        </w:rPr>
        <w:t>,</w:t>
      </w:r>
      <w:r w:rsidR="00697A97" w:rsidRPr="00ED4C8E">
        <w:rPr>
          <w:rFonts w:ascii="Times New Roman" w:eastAsia="Times New Roman" w:hAnsi="Times New Roman"/>
          <w:sz w:val="24"/>
          <w:szCs w:val="24"/>
        </w:rPr>
        <w:t xml:space="preserve"> </w:t>
      </w:r>
      <w:r w:rsidRPr="00ED4C8E">
        <w:rPr>
          <w:rFonts w:ascii="Times New Roman" w:eastAsia="Times New Roman" w:hAnsi="Times New Roman"/>
          <w:sz w:val="24"/>
          <w:szCs w:val="24"/>
        </w:rPr>
        <w:t xml:space="preserve">in the cases referred to in points (a) and (b) of the first subparagraph, the definitive conditions for resuming payments or, in the case referred to in point (c) of the first subparagraph, the indicative date of completion of the necessary verification. </w:t>
      </w:r>
    </w:p>
    <w:p w14:paraId="7E6B7763"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p>
    <w:p w14:paraId="7BD00699" w14:textId="77777777" w:rsidR="00171637" w:rsidRPr="00ED4C8E" w:rsidRDefault="00697A97" w:rsidP="00242651">
      <w:pPr>
        <w:tabs>
          <w:tab w:val="num" w:pos="360"/>
        </w:tabs>
        <w:spacing w:after="0" w:line="240" w:lineRule="auto"/>
        <w:jc w:val="both"/>
        <w:rPr>
          <w:rFonts w:ascii="Times New Roman" w:eastAsia="Times New Roman" w:hAnsi="Times New Roman"/>
          <w:sz w:val="24"/>
          <w:szCs w:val="24"/>
        </w:rPr>
      </w:pPr>
      <w:r w:rsidRPr="00ED4C8E">
        <w:rPr>
          <w:rFonts w:ascii="Times New Roman" w:eastAsia="Times New Roman" w:hAnsi="Times New Roman"/>
          <w:sz w:val="24"/>
          <w:szCs w:val="24"/>
          <w:lang w:eastAsia="en-GB"/>
        </w:rPr>
        <w:t xml:space="preserve">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shall inform the </w:t>
      </w:r>
      <w:r w:rsidR="00320AB7" w:rsidRPr="00ED4C8E">
        <w:rPr>
          <w:rFonts w:ascii="Times New Roman" w:eastAsia="Times New Roman" w:hAnsi="Times New Roman"/>
          <w:sz w:val="24"/>
          <w:szCs w:val="24"/>
          <w:lang w:eastAsia="en-GB"/>
        </w:rPr>
        <w:t xml:space="preserve">other </w:t>
      </w:r>
      <w:r w:rsidRPr="00ED4C8E">
        <w:rPr>
          <w:rFonts w:ascii="Times New Roman" w:eastAsia="Times New Roman" w:hAnsi="Times New Roman"/>
          <w:sz w:val="24"/>
          <w:szCs w:val="24"/>
          <w:lang w:eastAsia="en-GB"/>
        </w:rPr>
        <w:t xml:space="preserve">beneficiaries immediately. </w:t>
      </w:r>
      <w:r w:rsidR="002205C4" w:rsidRPr="00ED4C8E">
        <w:rPr>
          <w:rFonts w:ascii="Times New Roman" w:eastAsia="Times New Roman" w:hAnsi="Times New Roman"/>
          <w:sz w:val="24"/>
          <w:szCs w:val="24"/>
        </w:rPr>
        <w:t>The s</w:t>
      </w:r>
      <w:r w:rsidR="00171637" w:rsidRPr="00ED4C8E">
        <w:rPr>
          <w:rFonts w:ascii="Times New Roman" w:eastAsia="Times New Roman" w:hAnsi="Times New Roman"/>
          <w:sz w:val="24"/>
          <w:szCs w:val="24"/>
        </w:rPr>
        <w:t xml:space="preserve">uspension of payments shall take effect on the date when </w:t>
      </w:r>
      <w:r w:rsidRPr="00ED4C8E">
        <w:rPr>
          <w:rFonts w:ascii="Times New Roman" w:eastAsia="Times New Roman" w:hAnsi="Times New Roman"/>
          <w:sz w:val="24"/>
          <w:szCs w:val="24"/>
        </w:rPr>
        <w:t xml:space="preserve">the </w:t>
      </w:r>
      <w:r w:rsidR="00171637" w:rsidRPr="00ED4C8E">
        <w:rPr>
          <w:rFonts w:ascii="Times New Roman" w:eastAsia="Times New Roman" w:hAnsi="Times New Roman"/>
          <w:sz w:val="24"/>
          <w:szCs w:val="24"/>
        </w:rPr>
        <w:t xml:space="preserve">notification is sent by the </w:t>
      </w:r>
      <w:r w:rsidR="00EF6132">
        <w:rPr>
          <w:rFonts w:ascii="Times New Roman" w:eastAsia="Times New Roman" w:hAnsi="Times New Roman"/>
          <w:sz w:val="24"/>
          <w:szCs w:val="24"/>
        </w:rPr>
        <w:t>Agency</w:t>
      </w:r>
      <w:r w:rsidR="00171637" w:rsidRPr="00ED4C8E">
        <w:rPr>
          <w:rFonts w:ascii="Times New Roman" w:eastAsia="Times New Roman" w:hAnsi="Times New Roman"/>
          <w:sz w:val="24"/>
          <w:szCs w:val="24"/>
        </w:rPr>
        <w:t xml:space="preserve">. </w:t>
      </w:r>
    </w:p>
    <w:p w14:paraId="769A22AD"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p>
    <w:p w14:paraId="123133DF" w14:textId="77777777" w:rsidR="0078372D" w:rsidRPr="00ED4C8E" w:rsidRDefault="0078372D" w:rsidP="0078372D">
      <w:pPr>
        <w:spacing w:after="0" w:line="240" w:lineRule="auto"/>
        <w:jc w:val="both"/>
        <w:rPr>
          <w:rFonts w:ascii="Times New Roman" w:eastAsia="Times New Roman" w:hAnsi="Times New Roman"/>
          <w:sz w:val="24"/>
          <w:szCs w:val="24"/>
          <w:lang w:eastAsia="en-GB"/>
        </w:rPr>
      </w:pPr>
      <w:r w:rsidRPr="00ED4C8E">
        <w:rPr>
          <w:rFonts w:ascii="Times New Roman" w:eastAsia="Times New Roman" w:hAnsi="Times New Roman"/>
          <w:sz w:val="24"/>
          <w:szCs w:val="24"/>
          <w:lang w:eastAsia="en-GB"/>
        </w:rPr>
        <w:t xml:space="preserve">In order to resume </w:t>
      </w:r>
      <w:r w:rsidR="00320AB7" w:rsidRPr="00ED4C8E">
        <w:rPr>
          <w:rFonts w:ascii="Times New Roman" w:eastAsia="Times New Roman" w:hAnsi="Times New Roman"/>
          <w:sz w:val="24"/>
          <w:szCs w:val="24"/>
          <w:lang w:eastAsia="en-GB"/>
        </w:rPr>
        <w:t>payments</w:t>
      </w:r>
      <w:r w:rsidRPr="00ED4C8E">
        <w:rPr>
          <w:rFonts w:ascii="Times New Roman" w:eastAsia="Times New Roman" w:hAnsi="Times New Roman"/>
          <w:sz w:val="24"/>
          <w:szCs w:val="24"/>
          <w:lang w:eastAsia="en-GB"/>
        </w:rPr>
        <w:t xml:space="preserve">, the beneficiaries shall endeavour to meet the notified conditions as soon as possible and shall inform 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of any progress made in this respect.</w:t>
      </w:r>
    </w:p>
    <w:p w14:paraId="049FB095" w14:textId="77777777" w:rsidR="00320AB7" w:rsidRPr="00ED4C8E" w:rsidRDefault="00320AB7" w:rsidP="0078372D">
      <w:pPr>
        <w:spacing w:after="0" w:line="240" w:lineRule="auto"/>
        <w:jc w:val="both"/>
        <w:rPr>
          <w:rFonts w:ascii="Times New Roman" w:eastAsia="Times New Roman" w:hAnsi="Times New Roman"/>
          <w:sz w:val="24"/>
          <w:szCs w:val="24"/>
          <w:lang w:eastAsia="en-GB"/>
        </w:rPr>
      </w:pPr>
    </w:p>
    <w:p w14:paraId="7D45EAF0" w14:textId="77777777" w:rsidR="00171637" w:rsidRPr="00ED4C8E" w:rsidRDefault="0078372D" w:rsidP="0078372D">
      <w:pPr>
        <w:tabs>
          <w:tab w:val="num" w:pos="360"/>
        </w:tabs>
        <w:spacing w:after="0" w:line="240" w:lineRule="auto"/>
        <w:jc w:val="both"/>
        <w:rPr>
          <w:rFonts w:ascii="Times New Roman" w:eastAsia="Times New Roman" w:hAnsi="Times New Roman"/>
          <w:sz w:val="24"/>
          <w:szCs w:val="24"/>
        </w:rPr>
      </w:pPr>
      <w:r w:rsidRPr="00ED4C8E">
        <w:rPr>
          <w:rFonts w:ascii="Times New Roman" w:eastAsia="Times New Roman" w:hAnsi="Times New Roman"/>
          <w:sz w:val="24"/>
          <w:szCs w:val="24"/>
          <w:lang w:eastAsia="en-GB"/>
        </w:rPr>
        <w:t xml:space="preserve">The </w:t>
      </w:r>
      <w:r w:rsidR="00EF6132">
        <w:rPr>
          <w:rFonts w:ascii="Times New Roman" w:eastAsia="Times New Roman" w:hAnsi="Times New Roman"/>
          <w:sz w:val="24"/>
          <w:szCs w:val="24"/>
          <w:lang w:eastAsia="en-GB"/>
        </w:rPr>
        <w:t>Agency</w:t>
      </w:r>
      <w:r w:rsidRPr="00ED4C8E">
        <w:rPr>
          <w:rFonts w:ascii="Times New Roman" w:eastAsia="Times New Roman" w:hAnsi="Times New Roman"/>
          <w:sz w:val="24"/>
          <w:szCs w:val="24"/>
          <w:lang w:eastAsia="en-GB"/>
        </w:rPr>
        <w:t xml:space="preserve"> shall, as soon as it considers that the conditions for resuming payments have been met</w:t>
      </w:r>
      <w:r w:rsidR="00B81535" w:rsidRPr="00ED4C8E">
        <w:rPr>
          <w:rFonts w:ascii="Times New Roman" w:eastAsia="Times New Roman" w:hAnsi="Times New Roman"/>
          <w:sz w:val="24"/>
          <w:szCs w:val="24"/>
        </w:rPr>
        <w:t xml:space="preserve"> or the necessary verification, including on-the-spot checks, </w:t>
      </w:r>
      <w:r w:rsidR="00FA378A" w:rsidRPr="00ED4C8E">
        <w:rPr>
          <w:rFonts w:ascii="Times New Roman" w:eastAsia="Times New Roman" w:hAnsi="Times New Roman"/>
          <w:sz w:val="24"/>
          <w:szCs w:val="24"/>
        </w:rPr>
        <w:t>has been</w:t>
      </w:r>
      <w:r w:rsidR="00B81535" w:rsidRPr="00ED4C8E">
        <w:rPr>
          <w:rFonts w:ascii="Times New Roman" w:eastAsia="Times New Roman" w:hAnsi="Times New Roman"/>
          <w:sz w:val="24"/>
          <w:szCs w:val="24"/>
        </w:rPr>
        <w:t xml:space="preserve"> carried out</w:t>
      </w:r>
      <w:r w:rsidRPr="00ED4C8E">
        <w:rPr>
          <w:rFonts w:ascii="Times New Roman" w:eastAsia="Times New Roman" w:hAnsi="Times New Roman"/>
          <w:sz w:val="24"/>
          <w:szCs w:val="24"/>
          <w:lang w:eastAsia="en-GB"/>
        </w:rPr>
        <w:t>, formally</w:t>
      </w:r>
      <w:r w:rsidRPr="00ED4C8E" w:rsidDel="00CA575D">
        <w:rPr>
          <w:rFonts w:ascii="Times New Roman" w:eastAsia="Times New Roman" w:hAnsi="Times New Roman"/>
          <w:sz w:val="24"/>
          <w:szCs w:val="24"/>
          <w:lang w:eastAsia="en-GB"/>
        </w:rPr>
        <w:t xml:space="preserve"> </w:t>
      </w:r>
      <w:r w:rsidRPr="00ED4C8E">
        <w:rPr>
          <w:rFonts w:ascii="Times New Roman" w:eastAsia="Times New Roman" w:hAnsi="Times New Roman"/>
          <w:sz w:val="24"/>
          <w:szCs w:val="24"/>
          <w:lang w:eastAsia="en-GB"/>
        </w:rPr>
        <w:t xml:space="preserve">notify the </w:t>
      </w:r>
      <w:r w:rsidR="00BE655B" w:rsidRPr="00ED4C8E">
        <w:rPr>
          <w:rFonts w:ascii="Times New Roman" w:eastAsia="Times New Roman" w:hAnsi="Times New Roman"/>
          <w:sz w:val="24"/>
          <w:szCs w:val="24"/>
          <w:lang w:eastAsia="en-GB"/>
        </w:rPr>
        <w:t>coordinating beneficiary</w:t>
      </w:r>
      <w:r w:rsidRPr="00ED4C8E">
        <w:rPr>
          <w:rFonts w:ascii="Times New Roman" w:eastAsia="Times New Roman" w:hAnsi="Times New Roman"/>
          <w:sz w:val="24"/>
          <w:szCs w:val="24"/>
          <w:lang w:eastAsia="en-GB"/>
        </w:rPr>
        <w:t xml:space="preserve"> thereof</w:t>
      </w:r>
      <w:r w:rsidR="00320AB7" w:rsidRPr="00ED4C8E">
        <w:rPr>
          <w:rFonts w:ascii="Times New Roman" w:eastAsia="Times New Roman" w:hAnsi="Times New Roman"/>
          <w:sz w:val="24"/>
          <w:szCs w:val="24"/>
        </w:rPr>
        <w:t>.</w:t>
      </w:r>
    </w:p>
    <w:p w14:paraId="7E52FCD5"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p>
    <w:p w14:paraId="50BA7D20"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r w:rsidRPr="00ED4C8E">
        <w:rPr>
          <w:rFonts w:ascii="Times New Roman" w:eastAsia="Times New Roman" w:hAnsi="Times New Roman"/>
          <w:sz w:val="24"/>
          <w:szCs w:val="24"/>
        </w:rPr>
        <w:t xml:space="preserve">During the period of suspension of payments and without prejudice to the right to suspend the implementation of the </w:t>
      </w:r>
      <w:r w:rsidR="00BE655B" w:rsidRPr="00ED4C8E">
        <w:rPr>
          <w:rFonts w:ascii="Times New Roman" w:eastAsia="Times New Roman" w:hAnsi="Times New Roman"/>
          <w:sz w:val="24"/>
          <w:szCs w:val="24"/>
        </w:rPr>
        <w:t>project</w:t>
      </w:r>
      <w:r w:rsidRPr="00ED4C8E">
        <w:rPr>
          <w:rFonts w:ascii="Times New Roman" w:eastAsia="Times New Roman" w:hAnsi="Times New Roman"/>
          <w:sz w:val="24"/>
          <w:szCs w:val="24"/>
        </w:rPr>
        <w:t xml:space="preserve"> in accordance with Article II.15.1 or to terminate the </w:t>
      </w:r>
      <w:r w:rsidR="00952E98" w:rsidRPr="00ED4C8E">
        <w:rPr>
          <w:rFonts w:ascii="Times New Roman" w:eastAsia="Times New Roman" w:hAnsi="Times New Roman"/>
          <w:sz w:val="24"/>
          <w:szCs w:val="24"/>
        </w:rPr>
        <w:t>Agreement</w:t>
      </w:r>
      <w:r w:rsidRPr="00ED4C8E">
        <w:rPr>
          <w:rFonts w:ascii="Times New Roman" w:eastAsia="Times New Roman" w:hAnsi="Times New Roman"/>
          <w:sz w:val="24"/>
          <w:szCs w:val="24"/>
        </w:rPr>
        <w:t xml:space="preserve"> or the participation of a beneficiary in accordance with Article II.16.1 and Article II.16.2, the </w:t>
      </w:r>
      <w:r w:rsidR="00BE655B" w:rsidRPr="00ED4C8E">
        <w:rPr>
          <w:rFonts w:ascii="Times New Roman" w:eastAsia="Times New Roman" w:hAnsi="Times New Roman"/>
          <w:sz w:val="24"/>
          <w:szCs w:val="24"/>
        </w:rPr>
        <w:t>coordinating beneficiary</w:t>
      </w:r>
      <w:r w:rsidRPr="00ED4C8E">
        <w:rPr>
          <w:rFonts w:ascii="Times New Roman" w:eastAsia="Times New Roman" w:hAnsi="Times New Roman"/>
          <w:sz w:val="24"/>
          <w:szCs w:val="24"/>
        </w:rPr>
        <w:t xml:space="preserve"> is not entitled to submit any requests for payments and supporting documents referred to in Article II.23</w:t>
      </w:r>
      <w:r w:rsidR="00862F2B" w:rsidRPr="00ED4C8E">
        <w:rPr>
          <w:rFonts w:ascii="Times New Roman" w:eastAsia="Times New Roman" w:hAnsi="Times New Roman"/>
          <w:sz w:val="24"/>
          <w:szCs w:val="24"/>
        </w:rPr>
        <w:t xml:space="preserve"> or,</w:t>
      </w:r>
      <w:r w:rsidR="00401D28" w:rsidRPr="00ED4C8E">
        <w:rPr>
          <w:rFonts w:ascii="Times New Roman" w:eastAsia="Times New Roman" w:hAnsi="Times New Roman"/>
          <w:sz w:val="24"/>
          <w:szCs w:val="24"/>
        </w:rPr>
        <w:t xml:space="preserve"> </w:t>
      </w:r>
      <w:r w:rsidR="00862F2B" w:rsidRPr="00ED4C8E">
        <w:rPr>
          <w:rFonts w:ascii="Times New Roman" w:eastAsia="Times New Roman" w:hAnsi="Times New Roman"/>
          <w:sz w:val="24"/>
          <w:szCs w:val="24"/>
        </w:rPr>
        <w:t>w</w:t>
      </w:r>
      <w:r w:rsidR="00401D28" w:rsidRPr="00ED4C8E">
        <w:rPr>
          <w:rFonts w:ascii="Times New Roman" w:eastAsia="Times New Roman" w:hAnsi="Times New Roman"/>
          <w:sz w:val="24"/>
          <w:szCs w:val="24"/>
        </w:rPr>
        <w:t>here</w:t>
      </w:r>
      <w:r w:rsidRPr="00ED4C8E">
        <w:rPr>
          <w:rFonts w:ascii="Times New Roman" w:eastAsia="Times New Roman" w:hAnsi="Times New Roman"/>
          <w:sz w:val="24"/>
          <w:szCs w:val="24"/>
        </w:rPr>
        <w:t xml:space="preserve"> </w:t>
      </w:r>
      <w:r w:rsidR="00401D28" w:rsidRPr="00ED4C8E">
        <w:rPr>
          <w:rFonts w:ascii="Times New Roman" w:eastAsia="Times New Roman" w:hAnsi="Times New Roman"/>
          <w:sz w:val="24"/>
          <w:szCs w:val="24"/>
        </w:rPr>
        <w:t>the</w:t>
      </w:r>
      <w:r w:rsidRPr="00ED4C8E">
        <w:rPr>
          <w:rFonts w:ascii="Times New Roman" w:eastAsia="Times New Roman" w:hAnsi="Times New Roman"/>
          <w:sz w:val="24"/>
          <w:szCs w:val="24"/>
        </w:rPr>
        <w:t xml:space="preserve"> </w:t>
      </w:r>
      <w:r w:rsidRPr="00ED4C8E">
        <w:rPr>
          <w:rFonts w:ascii="Times New Roman" w:hAnsi="Times New Roman"/>
          <w:sz w:val="24"/>
          <w:szCs w:val="24"/>
        </w:rPr>
        <w:t xml:space="preserve">suspension </w:t>
      </w:r>
      <w:r w:rsidR="00320AB7" w:rsidRPr="00ED4C8E">
        <w:rPr>
          <w:rFonts w:ascii="Times New Roman" w:hAnsi="Times New Roman"/>
          <w:sz w:val="24"/>
          <w:szCs w:val="24"/>
        </w:rPr>
        <w:t xml:space="preserve">concerns </w:t>
      </w:r>
      <w:r w:rsidRPr="00ED4C8E">
        <w:rPr>
          <w:rFonts w:ascii="Times New Roman" w:hAnsi="Times New Roman"/>
          <w:sz w:val="24"/>
          <w:szCs w:val="24"/>
        </w:rPr>
        <w:t xml:space="preserve">the pre-financing payments or interim payments </w:t>
      </w:r>
      <w:r w:rsidR="00320AB7" w:rsidRPr="00ED4C8E">
        <w:rPr>
          <w:rFonts w:ascii="Times New Roman" w:hAnsi="Times New Roman"/>
          <w:sz w:val="24"/>
          <w:szCs w:val="24"/>
        </w:rPr>
        <w:t xml:space="preserve">for </w:t>
      </w:r>
      <w:r w:rsidRPr="00ED4C8E">
        <w:rPr>
          <w:rFonts w:ascii="Times New Roman" w:hAnsi="Times New Roman"/>
          <w:sz w:val="24"/>
          <w:szCs w:val="24"/>
        </w:rPr>
        <w:t>one or several beneficiaries</w:t>
      </w:r>
      <w:r w:rsidR="00862F2B" w:rsidRPr="00ED4C8E">
        <w:rPr>
          <w:rFonts w:ascii="Times New Roman" w:hAnsi="Times New Roman"/>
          <w:sz w:val="24"/>
          <w:szCs w:val="24"/>
        </w:rPr>
        <w:t xml:space="preserve"> only</w:t>
      </w:r>
      <w:r w:rsidRPr="00ED4C8E">
        <w:rPr>
          <w:rFonts w:ascii="Times New Roman" w:hAnsi="Times New Roman"/>
          <w:sz w:val="24"/>
          <w:szCs w:val="24"/>
        </w:rPr>
        <w:t>,</w:t>
      </w:r>
      <w:r w:rsidR="00862F2B" w:rsidRPr="00ED4C8E">
        <w:rPr>
          <w:rFonts w:ascii="Times New Roman" w:hAnsi="Times New Roman"/>
          <w:sz w:val="24"/>
          <w:szCs w:val="24"/>
        </w:rPr>
        <w:t xml:space="preserve"> any </w:t>
      </w:r>
      <w:r w:rsidRPr="00ED4C8E">
        <w:rPr>
          <w:rFonts w:ascii="Times New Roman" w:hAnsi="Times New Roman"/>
          <w:sz w:val="24"/>
          <w:szCs w:val="24"/>
        </w:rPr>
        <w:t xml:space="preserve">requests for payments and supporting documents </w:t>
      </w:r>
      <w:r w:rsidR="00862F2B" w:rsidRPr="00ED4C8E">
        <w:rPr>
          <w:rFonts w:ascii="Times New Roman" w:hAnsi="Times New Roman"/>
          <w:sz w:val="24"/>
          <w:szCs w:val="24"/>
        </w:rPr>
        <w:t>relating to</w:t>
      </w:r>
      <w:r w:rsidR="00401D28" w:rsidRPr="00ED4C8E">
        <w:rPr>
          <w:rFonts w:ascii="Times New Roman" w:hAnsi="Times New Roman"/>
          <w:sz w:val="24"/>
          <w:szCs w:val="24"/>
        </w:rPr>
        <w:t xml:space="preserve"> </w:t>
      </w:r>
      <w:r w:rsidRPr="00ED4C8E">
        <w:rPr>
          <w:rFonts w:ascii="Times New Roman" w:hAnsi="Times New Roman"/>
          <w:sz w:val="24"/>
          <w:szCs w:val="24"/>
        </w:rPr>
        <w:t xml:space="preserve">the participation of the concerned beneficiary or beneficiaries in the </w:t>
      </w:r>
      <w:r w:rsidR="00BE655B" w:rsidRPr="00ED4C8E">
        <w:rPr>
          <w:rFonts w:ascii="Times New Roman" w:hAnsi="Times New Roman"/>
          <w:sz w:val="24"/>
          <w:szCs w:val="24"/>
        </w:rPr>
        <w:t>project</w:t>
      </w:r>
      <w:r w:rsidRPr="00ED4C8E">
        <w:rPr>
          <w:rFonts w:ascii="Times New Roman" w:eastAsia="Times New Roman" w:hAnsi="Times New Roman"/>
          <w:sz w:val="24"/>
          <w:szCs w:val="24"/>
        </w:rPr>
        <w:t xml:space="preserve">. </w:t>
      </w:r>
    </w:p>
    <w:p w14:paraId="1D5F174F"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p>
    <w:p w14:paraId="640DEDA4"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r w:rsidRPr="00ED4C8E">
        <w:rPr>
          <w:rFonts w:ascii="Times New Roman" w:eastAsia="Times New Roman" w:hAnsi="Times New Roman"/>
          <w:sz w:val="24"/>
          <w:szCs w:val="24"/>
        </w:rPr>
        <w:t xml:space="preserve">The corresponding requests for payments and supporting documents may be submitted as soon as possible after resumption of payments or may be included in the first request for payment due </w:t>
      </w:r>
      <w:r w:rsidR="00242651" w:rsidRPr="00ED4C8E">
        <w:rPr>
          <w:rFonts w:ascii="Times New Roman" w:eastAsia="Times New Roman" w:hAnsi="Times New Roman"/>
          <w:sz w:val="24"/>
          <w:szCs w:val="24"/>
        </w:rPr>
        <w:t xml:space="preserve">following resumption of payments </w:t>
      </w:r>
      <w:r w:rsidRPr="00ED4C8E">
        <w:rPr>
          <w:rFonts w:ascii="Times New Roman" w:eastAsia="Times New Roman" w:hAnsi="Times New Roman"/>
          <w:sz w:val="24"/>
          <w:szCs w:val="24"/>
        </w:rPr>
        <w:t xml:space="preserve">in accordance with </w:t>
      </w:r>
      <w:r w:rsidR="00242651" w:rsidRPr="00ED4C8E">
        <w:rPr>
          <w:rFonts w:ascii="Times New Roman" w:eastAsia="Times New Roman" w:hAnsi="Times New Roman"/>
          <w:sz w:val="24"/>
          <w:szCs w:val="24"/>
          <w:lang w:eastAsia="en-GB"/>
        </w:rPr>
        <w:t>the schedule laid down in Article I.4</w:t>
      </w:r>
      <w:r w:rsidRPr="00ED4C8E">
        <w:rPr>
          <w:rFonts w:ascii="Times New Roman" w:eastAsia="Times New Roman" w:hAnsi="Times New Roman"/>
          <w:sz w:val="24"/>
          <w:szCs w:val="24"/>
        </w:rPr>
        <w:t>.</w:t>
      </w:r>
      <w:r w:rsidR="00F20F62" w:rsidRPr="00ED4C8E">
        <w:rPr>
          <w:rFonts w:ascii="Times New Roman" w:eastAsia="Times New Roman" w:hAnsi="Times New Roman"/>
          <w:sz w:val="24"/>
          <w:szCs w:val="24"/>
        </w:rPr>
        <w:t>1</w:t>
      </w:r>
      <w:r w:rsidR="004D6B30">
        <w:rPr>
          <w:rFonts w:ascii="Times New Roman" w:eastAsia="Times New Roman" w:hAnsi="Times New Roman"/>
          <w:sz w:val="24"/>
          <w:szCs w:val="24"/>
        </w:rPr>
        <w:t>.</w:t>
      </w:r>
    </w:p>
    <w:p w14:paraId="05629269" w14:textId="77777777" w:rsidR="00171637" w:rsidRPr="00ED4C8E" w:rsidRDefault="00171637" w:rsidP="00242651">
      <w:pPr>
        <w:tabs>
          <w:tab w:val="num" w:pos="360"/>
        </w:tabs>
        <w:spacing w:after="0" w:line="240" w:lineRule="auto"/>
        <w:jc w:val="both"/>
        <w:rPr>
          <w:rFonts w:ascii="Times New Roman" w:eastAsia="Times New Roman" w:hAnsi="Times New Roman"/>
          <w:sz w:val="24"/>
          <w:szCs w:val="24"/>
        </w:rPr>
      </w:pPr>
    </w:p>
    <w:p w14:paraId="319773DA"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7</w:t>
      </w:r>
      <w:r w:rsidRPr="00ED4C8E">
        <w:rPr>
          <w:rFonts w:ascii="Times New Roman" w:hAnsi="Times New Roman"/>
          <w:b/>
          <w:bCs/>
          <w:sz w:val="24"/>
          <w:szCs w:val="24"/>
        </w:rPr>
        <w:tab/>
        <w:t>Notification of amounts due</w:t>
      </w:r>
    </w:p>
    <w:p w14:paraId="1A444465" w14:textId="77777777" w:rsidR="00171637" w:rsidRPr="00ED4C8E" w:rsidRDefault="00171637" w:rsidP="00242651">
      <w:pPr>
        <w:spacing w:after="0" w:line="240" w:lineRule="auto"/>
        <w:jc w:val="both"/>
        <w:outlineLvl w:val="0"/>
        <w:rPr>
          <w:rFonts w:ascii="Times New Roman" w:hAnsi="Times New Roman"/>
          <w:b/>
          <w:bCs/>
          <w:sz w:val="24"/>
          <w:szCs w:val="24"/>
        </w:rPr>
      </w:pPr>
    </w:p>
    <w:p w14:paraId="48009422" w14:textId="77777777" w:rsidR="00171637" w:rsidRPr="00ED4C8E" w:rsidRDefault="00171637" w:rsidP="00242651">
      <w:pPr>
        <w:spacing w:after="0" w:line="240" w:lineRule="auto"/>
        <w:jc w:val="both"/>
        <w:outlineLvl w:val="0"/>
        <w:rPr>
          <w:rFonts w:ascii="Times New Roman" w:hAnsi="Times New Roman"/>
          <w:bCs/>
          <w:sz w:val="24"/>
          <w:szCs w:val="24"/>
        </w:rPr>
      </w:pPr>
      <w:r w:rsidRPr="00ED4C8E">
        <w:rPr>
          <w:rFonts w:ascii="Times New Roman" w:hAnsi="Times New Roman"/>
          <w:bCs/>
          <w:sz w:val="24"/>
          <w:szCs w:val="24"/>
        </w:rPr>
        <w:t xml:space="preserve">The </w:t>
      </w:r>
      <w:r w:rsidR="00EF6132">
        <w:rPr>
          <w:rFonts w:ascii="Times New Roman" w:hAnsi="Times New Roman"/>
          <w:bCs/>
          <w:sz w:val="24"/>
          <w:szCs w:val="24"/>
        </w:rPr>
        <w:t>Agency</w:t>
      </w:r>
      <w:r w:rsidRPr="00ED4C8E">
        <w:rPr>
          <w:rFonts w:ascii="Times New Roman" w:hAnsi="Times New Roman"/>
          <w:bCs/>
          <w:sz w:val="24"/>
          <w:szCs w:val="24"/>
        </w:rPr>
        <w:t xml:space="preserve"> shall formally notify the amounts due, specifying whether it is a further pre-financing payment, an interim payment or </w:t>
      </w:r>
      <w:r w:rsidR="002205C4" w:rsidRPr="00ED4C8E">
        <w:rPr>
          <w:rFonts w:ascii="Times New Roman" w:hAnsi="Times New Roman"/>
          <w:bCs/>
          <w:sz w:val="24"/>
          <w:szCs w:val="24"/>
        </w:rPr>
        <w:t xml:space="preserve">the </w:t>
      </w:r>
      <w:r w:rsidRPr="00ED4C8E">
        <w:rPr>
          <w:rFonts w:ascii="Times New Roman" w:hAnsi="Times New Roman"/>
          <w:bCs/>
          <w:sz w:val="24"/>
          <w:szCs w:val="24"/>
        </w:rPr>
        <w:t>payment of the balance</w:t>
      </w:r>
      <w:r w:rsidR="00242651" w:rsidRPr="00ED4C8E">
        <w:rPr>
          <w:rFonts w:ascii="Times New Roman" w:hAnsi="Times New Roman"/>
          <w:bCs/>
          <w:sz w:val="24"/>
          <w:szCs w:val="24"/>
        </w:rPr>
        <w:t>. In the case of payment of the balance, it shall also</w:t>
      </w:r>
      <w:r w:rsidRPr="00ED4C8E">
        <w:rPr>
          <w:rFonts w:ascii="Times New Roman" w:hAnsi="Times New Roman"/>
          <w:bCs/>
          <w:sz w:val="24"/>
          <w:szCs w:val="24"/>
        </w:rPr>
        <w:t xml:space="preserve"> </w:t>
      </w:r>
      <w:r w:rsidR="00242651" w:rsidRPr="00ED4C8E">
        <w:rPr>
          <w:rFonts w:ascii="Times New Roman" w:hAnsi="Times New Roman"/>
          <w:bCs/>
          <w:sz w:val="24"/>
          <w:szCs w:val="24"/>
        </w:rPr>
        <w:t xml:space="preserve">specify </w:t>
      </w:r>
      <w:r w:rsidRPr="00ED4C8E">
        <w:rPr>
          <w:rFonts w:ascii="Times New Roman" w:hAnsi="Times New Roman"/>
          <w:bCs/>
          <w:sz w:val="24"/>
          <w:szCs w:val="24"/>
        </w:rPr>
        <w:t>the final amount of the grant</w:t>
      </w:r>
      <w:r w:rsidR="0078372D" w:rsidRPr="00ED4C8E">
        <w:rPr>
          <w:rFonts w:ascii="Times New Roman" w:hAnsi="Times New Roman"/>
          <w:bCs/>
          <w:sz w:val="24"/>
          <w:szCs w:val="24"/>
        </w:rPr>
        <w:t xml:space="preserve"> determined in accordance with Article II.25</w:t>
      </w:r>
      <w:r w:rsidRPr="00ED4C8E">
        <w:rPr>
          <w:rFonts w:ascii="Times New Roman" w:hAnsi="Times New Roman"/>
          <w:bCs/>
          <w:sz w:val="24"/>
          <w:szCs w:val="24"/>
        </w:rPr>
        <w:t xml:space="preserve">. </w:t>
      </w:r>
    </w:p>
    <w:p w14:paraId="593FB417" w14:textId="77777777" w:rsidR="00171637" w:rsidRPr="00ED4C8E" w:rsidRDefault="00171637" w:rsidP="00242651">
      <w:pPr>
        <w:spacing w:after="0" w:line="240" w:lineRule="auto"/>
        <w:jc w:val="both"/>
        <w:outlineLvl w:val="0"/>
        <w:rPr>
          <w:rFonts w:ascii="Times New Roman" w:hAnsi="Times New Roman"/>
          <w:b/>
          <w:bCs/>
          <w:sz w:val="24"/>
          <w:szCs w:val="24"/>
        </w:rPr>
      </w:pPr>
    </w:p>
    <w:p w14:paraId="7BECCB17"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8</w:t>
      </w:r>
      <w:r w:rsidRPr="00ED4C8E">
        <w:rPr>
          <w:rFonts w:ascii="Times New Roman" w:hAnsi="Times New Roman"/>
          <w:b/>
          <w:bCs/>
          <w:sz w:val="24"/>
          <w:szCs w:val="24"/>
        </w:rPr>
        <w:tab/>
        <w:t>Interest on late payment</w:t>
      </w:r>
    </w:p>
    <w:p w14:paraId="46383168" w14:textId="77777777" w:rsidR="00171637" w:rsidRPr="00ED4C8E" w:rsidRDefault="00171637" w:rsidP="00242651">
      <w:pPr>
        <w:spacing w:after="0" w:line="240" w:lineRule="auto"/>
        <w:jc w:val="both"/>
        <w:outlineLvl w:val="0"/>
        <w:rPr>
          <w:rFonts w:ascii="Times New Roman" w:hAnsi="Times New Roman"/>
          <w:b/>
          <w:bCs/>
          <w:sz w:val="24"/>
          <w:szCs w:val="24"/>
        </w:rPr>
      </w:pPr>
    </w:p>
    <w:p w14:paraId="74CC4CF4" w14:textId="77777777" w:rsidR="00171637" w:rsidRPr="00ED4C8E" w:rsidRDefault="00171637" w:rsidP="00242651">
      <w:pPr>
        <w:spacing w:after="0" w:line="240" w:lineRule="auto"/>
        <w:jc w:val="both"/>
        <w:rPr>
          <w:rFonts w:ascii="Times New Roman" w:hAnsi="Times New Roman"/>
          <w:color w:val="000000"/>
          <w:sz w:val="24"/>
          <w:szCs w:val="24"/>
        </w:rPr>
      </w:pPr>
      <w:r w:rsidRPr="00ED4C8E">
        <w:rPr>
          <w:rFonts w:ascii="Times New Roman" w:hAnsi="Times New Roman"/>
          <w:sz w:val="24"/>
          <w:szCs w:val="24"/>
        </w:rPr>
        <w:t xml:space="preserve">On expiry of the time </w:t>
      </w:r>
      <w:r w:rsidR="00313DD8" w:rsidRPr="00ED4C8E">
        <w:rPr>
          <w:rFonts w:ascii="Times New Roman" w:hAnsi="Times New Roman"/>
          <w:sz w:val="24"/>
          <w:szCs w:val="24"/>
        </w:rPr>
        <w:t xml:space="preserve">limits </w:t>
      </w:r>
      <w:r w:rsidRPr="00ED4C8E">
        <w:rPr>
          <w:rFonts w:ascii="Times New Roman" w:hAnsi="Times New Roman"/>
          <w:sz w:val="24"/>
          <w:szCs w:val="24"/>
        </w:rPr>
        <w:t>for payment specified in Articles I.4.2, II.24.</w:t>
      </w:r>
      <w:r w:rsidR="00226EB0" w:rsidRPr="00ED4C8E">
        <w:rPr>
          <w:rFonts w:ascii="Times New Roman" w:hAnsi="Times New Roman"/>
          <w:sz w:val="24"/>
          <w:szCs w:val="24"/>
        </w:rPr>
        <w:t xml:space="preserve">1 </w:t>
      </w:r>
      <w:r w:rsidRPr="00ED4C8E">
        <w:rPr>
          <w:rFonts w:ascii="Times New Roman" w:hAnsi="Times New Roman"/>
          <w:sz w:val="24"/>
          <w:szCs w:val="24"/>
        </w:rPr>
        <w:t>and II.24.</w:t>
      </w:r>
      <w:r w:rsidR="00226EB0" w:rsidRPr="00ED4C8E">
        <w:rPr>
          <w:rFonts w:ascii="Times New Roman" w:hAnsi="Times New Roman"/>
          <w:sz w:val="24"/>
          <w:szCs w:val="24"/>
        </w:rPr>
        <w:t>2</w:t>
      </w:r>
      <w:r w:rsidRPr="00ED4C8E">
        <w:rPr>
          <w:rFonts w:ascii="Times New Roman" w:hAnsi="Times New Roman"/>
          <w:sz w:val="24"/>
          <w:szCs w:val="24"/>
        </w:rPr>
        <w:t xml:space="preserve">, and without prejudice to </w:t>
      </w:r>
      <w:r w:rsidR="002205C4" w:rsidRPr="00ED4C8E">
        <w:rPr>
          <w:rFonts w:ascii="Times New Roman" w:hAnsi="Times New Roman"/>
          <w:sz w:val="24"/>
          <w:szCs w:val="24"/>
        </w:rPr>
        <w:t>Articles II.24.5 and II.24.6</w:t>
      </w:r>
      <w:r w:rsidRPr="00ED4C8E">
        <w:rPr>
          <w:rFonts w:ascii="Times New Roman" w:hAnsi="Times New Roman"/>
          <w:sz w:val="24"/>
          <w:szCs w:val="24"/>
        </w:rPr>
        <w:t>, the beneficiaries are entitled to interest on late payment at the rate applied by the European Central Bank for its main refinancing operations in euros</w:t>
      </w:r>
      <w:r w:rsidR="00242651" w:rsidRPr="00ED4C8E">
        <w:rPr>
          <w:rFonts w:ascii="Times New Roman" w:hAnsi="Times New Roman"/>
          <w:sz w:val="24"/>
          <w:szCs w:val="24"/>
        </w:rPr>
        <w:t xml:space="preserve"> </w:t>
      </w:r>
      <w:r w:rsidRPr="00ED4C8E">
        <w:rPr>
          <w:rFonts w:ascii="Times New Roman" w:hAnsi="Times New Roman"/>
          <w:sz w:val="24"/>
          <w:szCs w:val="24"/>
        </w:rPr>
        <w:t>(</w:t>
      </w:r>
      <w:r w:rsidR="000F6B3A" w:rsidRPr="00ED4C8E">
        <w:rPr>
          <w:rFonts w:ascii="Times New Roman" w:hAnsi="Times New Roman"/>
          <w:sz w:val="24"/>
          <w:szCs w:val="24"/>
        </w:rPr>
        <w:t xml:space="preserve">"the </w:t>
      </w:r>
      <w:r w:rsidRPr="00ED4C8E">
        <w:rPr>
          <w:rFonts w:ascii="Times New Roman" w:hAnsi="Times New Roman"/>
          <w:sz w:val="24"/>
          <w:szCs w:val="24"/>
        </w:rPr>
        <w:t xml:space="preserve">reference </w:t>
      </w:r>
      <w:r w:rsidR="000F6B3A" w:rsidRPr="00ED4C8E">
        <w:rPr>
          <w:rFonts w:ascii="Times New Roman" w:hAnsi="Times New Roman"/>
          <w:sz w:val="24"/>
          <w:szCs w:val="24"/>
        </w:rPr>
        <w:t>rate"</w:t>
      </w:r>
      <w:r w:rsidRPr="00ED4C8E">
        <w:rPr>
          <w:rFonts w:ascii="Times New Roman" w:hAnsi="Times New Roman"/>
          <w:sz w:val="24"/>
          <w:szCs w:val="24"/>
        </w:rPr>
        <w:t xml:space="preserve">), plus three and a half points. The reference rate shall be the rate in force on the first day of the month in which the time </w:t>
      </w:r>
      <w:r w:rsidR="00313DD8" w:rsidRPr="00ED4C8E">
        <w:rPr>
          <w:rFonts w:ascii="Times New Roman" w:hAnsi="Times New Roman"/>
          <w:sz w:val="24"/>
          <w:szCs w:val="24"/>
        </w:rPr>
        <w:t xml:space="preserve">limit </w:t>
      </w:r>
      <w:r w:rsidRPr="00ED4C8E">
        <w:rPr>
          <w:rFonts w:ascii="Times New Roman" w:hAnsi="Times New Roman"/>
          <w:sz w:val="24"/>
          <w:szCs w:val="24"/>
        </w:rPr>
        <w:t xml:space="preserve">for payment </w:t>
      </w:r>
      <w:r w:rsidR="00313DD8" w:rsidRPr="00ED4C8E">
        <w:rPr>
          <w:rFonts w:ascii="Times New Roman" w:hAnsi="Times New Roman"/>
          <w:sz w:val="24"/>
          <w:szCs w:val="24"/>
        </w:rPr>
        <w:t>expires</w:t>
      </w:r>
      <w:r w:rsidRPr="00ED4C8E">
        <w:rPr>
          <w:rFonts w:ascii="Times New Roman" w:hAnsi="Times New Roman"/>
          <w:sz w:val="24"/>
          <w:szCs w:val="24"/>
        </w:rPr>
        <w:t xml:space="preserve">, as published in the C series of the </w:t>
      </w:r>
      <w:r w:rsidRPr="00ED4C8E">
        <w:rPr>
          <w:rFonts w:ascii="Times New Roman" w:hAnsi="Times New Roman"/>
          <w:i/>
          <w:sz w:val="24"/>
          <w:szCs w:val="24"/>
        </w:rPr>
        <w:t>Official Journal of the European Union</w:t>
      </w:r>
      <w:r w:rsidRPr="00ED4C8E">
        <w:rPr>
          <w:rFonts w:ascii="Times New Roman" w:hAnsi="Times New Roman"/>
          <w:sz w:val="24"/>
          <w:szCs w:val="24"/>
        </w:rPr>
        <w:t>.</w:t>
      </w:r>
      <w:r w:rsidRPr="00ED4C8E">
        <w:rPr>
          <w:rFonts w:ascii="Times New Roman" w:hAnsi="Times New Roman"/>
          <w:color w:val="000000"/>
          <w:sz w:val="24"/>
          <w:szCs w:val="24"/>
        </w:rPr>
        <w:t xml:space="preserve"> </w:t>
      </w:r>
    </w:p>
    <w:p w14:paraId="5CB1153D" w14:textId="77777777" w:rsidR="00171637" w:rsidRPr="00ED4C8E" w:rsidRDefault="00171637" w:rsidP="00242651">
      <w:pPr>
        <w:spacing w:after="0" w:line="240" w:lineRule="auto"/>
        <w:jc w:val="both"/>
        <w:rPr>
          <w:rFonts w:ascii="Times New Roman" w:hAnsi="Times New Roman"/>
          <w:color w:val="000000"/>
          <w:sz w:val="24"/>
          <w:szCs w:val="24"/>
        </w:rPr>
      </w:pPr>
    </w:p>
    <w:p w14:paraId="1088B4E2"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The first subparagraph shall not apply where all beneficiaries are Member States of the Union, including regional and local government authorities and other public bodies acting in the name and on behalf of the Member State for the purpose of this </w:t>
      </w:r>
      <w:r w:rsidR="00952E98" w:rsidRPr="00ED4C8E">
        <w:rPr>
          <w:rFonts w:ascii="Times New Roman" w:hAnsi="Times New Roman"/>
          <w:sz w:val="24"/>
          <w:szCs w:val="24"/>
        </w:rPr>
        <w:t>Agreement</w:t>
      </w:r>
      <w:r w:rsidRPr="00ED4C8E">
        <w:rPr>
          <w:rFonts w:ascii="Times New Roman" w:hAnsi="Times New Roman"/>
          <w:sz w:val="24"/>
          <w:szCs w:val="24"/>
        </w:rPr>
        <w:t>.</w:t>
      </w:r>
    </w:p>
    <w:p w14:paraId="678FEEE8" w14:textId="77777777" w:rsidR="00171637" w:rsidRPr="00ED4C8E" w:rsidRDefault="00171637" w:rsidP="00242651">
      <w:pPr>
        <w:spacing w:after="0" w:line="240" w:lineRule="auto"/>
        <w:jc w:val="both"/>
        <w:rPr>
          <w:rFonts w:ascii="Times New Roman" w:hAnsi="Times New Roman"/>
          <w:sz w:val="24"/>
          <w:szCs w:val="24"/>
        </w:rPr>
      </w:pPr>
    </w:p>
    <w:p w14:paraId="17CD2BF3"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The suspension of the </w:t>
      </w:r>
      <w:r w:rsidR="00313DD8" w:rsidRPr="00ED4C8E">
        <w:rPr>
          <w:rFonts w:ascii="Times New Roman" w:hAnsi="Times New Roman"/>
          <w:sz w:val="24"/>
          <w:szCs w:val="24"/>
        </w:rPr>
        <w:t>time limit</w:t>
      </w:r>
      <w:r w:rsidRPr="00ED4C8E">
        <w:rPr>
          <w:rFonts w:ascii="Times New Roman" w:hAnsi="Times New Roman"/>
          <w:sz w:val="24"/>
          <w:szCs w:val="24"/>
        </w:rPr>
        <w:t xml:space="preserve"> for payment in accordance with </w:t>
      </w:r>
      <w:r w:rsidR="004810C8" w:rsidRPr="00ED4C8E">
        <w:rPr>
          <w:rFonts w:ascii="Times New Roman" w:hAnsi="Times New Roman"/>
          <w:sz w:val="24"/>
          <w:szCs w:val="24"/>
        </w:rPr>
        <w:t xml:space="preserve">Article II.24.5 </w:t>
      </w:r>
      <w:r w:rsidRPr="00ED4C8E">
        <w:rPr>
          <w:rFonts w:ascii="Times New Roman" w:hAnsi="Times New Roman"/>
          <w:sz w:val="24"/>
          <w:szCs w:val="24"/>
        </w:rPr>
        <w:t xml:space="preserve">or of payment by the </w:t>
      </w:r>
      <w:r w:rsidR="00EF6132">
        <w:rPr>
          <w:rFonts w:ascii="Times New Roman" w:hAnsi="Times New Roman"/>
          <w:sz w:val="24"/>
          <w:szCs w:val="24"/>
        </w:rPr>
        <w:t>Agency</w:t>
      </w:r>
      <w:r w:rsidRPr="00ED4C8E">
        <w:rPr>
          <w:rFonts w:ascii="Times New Roman" w:hAnsi="Times New Roman"/>
          <w:sz w:val="24"/>
          <w:szCs w:val="24"/>
        </w:rPr>
        <w:t xml:space="preserve"> in accordance with </w:t>
      </w:r>
      <w:r w:rsidR="004810C8" w:rsidRPr="00ED4C8E">
        <w:rPr>
          <w:rFonts w:ascii="Times New Roman" w:hAnsi="Times New Roman"/>
          <w:sz w:val="24"/>
          <w:szCs w:val="24"/>
        </w:rPr>
        <w:t>Article II.24.6</w:t>
      </w:r>
      <w:r w:rsidR="00FB7AC6" w:rsidRPr="00ED4C8E">
        <w:rPr>
          <w:rFonts w:ascii="Times New Roman" w:hAnsi="Times New Roman"/>
          <w:sz w:val="24"/>
          <w:szCs w:val="24"/>
        </w:rPr>
        <w:t xml:space="preserve"> </w:t>
      </w:r>
      <w:r w:rsidRPr="00ED4C8E">
        <w:rPr>
          <w:rFonts w:ascii="Times New Roman" w:hAnsi="Times New Roman"/>
          <w:sz w:val="24"/>
          <w:szCs w:val="24"/>
        </w:rPr>
        <w:t>may not be considered as late payment.</w:t>
      </w:r>
    </w:p>
    <w:p w14:paraId="351BD1CF" w14:textId="77777777" w:rsidR="00171637" w:rsidRPr="00ED4C8E" w:rsidRDefault="00171637" w:rsidP="00242651">
      <w:pPr>
        <w:spacing w:after="0" w:line="240" w:lineRule="auto"/>
        <w:jc w:val="both"/>
        <w:rPr>
          <w:rFonts w:ascii="Times New Roman" w:hAnsi="Times New Roman"/>
          <w:sz w:val="24"/>
          <w:szCs w:val="24"/>
        </w:rPr>
      </w:pPr>
    </w:p>
    <w:p w14:paraId="074CC573"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Interest on late payment shall cover the period running from the day following the due date for payment, up to and including the date of actual payment as established in </w:t>
      </w:r>
      <w:r w:rsidR="00065E8B" w:rsidRPr="00ED4C8E">
        <w:rPr>
          <w:rFonts w:ascii="Times New Roman" w:hAnsi="Times New Roman"/>
          <w:sz w:val="24"/>
          <w:szCs w:val="24"/>
        </w:rPr>
        <w:t>Article II.24.10</w:t>
      </w:r>
      <w:r w:rsidRPr="00ED4C8E">
        <w:rPr>
          <w:rFonts w:ascii="Times New Roman" w:hAnsi="Times New Roman"/>
          <w:sz w:val="24"/>
          <w:szCs w:val="24"/>
        </w:rPr>
        <w:t xml:space="preserve">. The interest payable shall not be considered for the purposes of determining the final amount of grant within the meaning of Article II.25.3. </w:t>
      </w:r>
    </w:p>
    <w:p w14:paraId="273F78B0" w14:textId="77777777" w:rsidR="00171637" w:rsidRPr="00ED4C8E" w:rsidRDefault="00171637" w:rsidP="00242651">
      <w:pPr>
        <w:spacing w:after="0" w:line="240" w:lineRule="auto"/>
        <w:jc w:val="both"/>
        <w:rPr>
          <w:rFonts w:ascii="Times New Roman" w:hAnsi="Times New Roman"/>
          <w:sz w:val="24"/>
          <w:szCs w:val="24"/>
        </w:rPr>
      </w:pPr>
    </w:p>
    <w:p w14:paraId="4905BC59" w14:textId="77777777" w:rsidR="00171637" w:rsidRPr="00ED4C8E" w:rsidRDefault="00171637" w:rsidP="00242651">
      <w:pPr>
        <w:spacing w:after="0" w:line="240" w:lineRule="auto"/>
        <w:jc w:val="both"/>
        <w:rPr>
          <w:rFonts w:ascii="Times New Roman" w:hAnsi="Times New Roman"/>
          <w:color w:val="000000"/>
          <w:sz w:val="24"/>
          <w:szCs w:val="24"/>
        </w:rPr>
      </w:pPr>
      <w:r w:rsidRPr="00ED4C8E">
        <w:rPr>
          <w:rFonts w:ascii="Times New Roman" w:hAnsi="Times New Roman"/>
          <w:color w:val="000000"/>
          <w:sz w:val="24"/>
          <w:szCs w:val="24"/>
        </w:rPr>
        <w:t xml:space="preserve">By way of derogation from the first subparagraph, when the calculated interest is lower than or equal to EUR 200, it shall be paid to the </w:t>
      </w:r>
      <w:r w:rsidR="00BE655B" w:rsidRPr="00ED4C8E">
        <w:rPr>
          <w:rFonts w:ascii="Times New Roman" w:hAnsi="Times New Roman"/>
          <w:color w:val="000000"/>
          <w:sz w:val="24"/>
          <w:szCs w:val="24"/>
        </w:rPr>
        <w:t>coordinating beneficiary</w:t>
      </w:r>
      <w:r w:rsidRPr="00ED4C8E">
        <w:rPr>
          <w:rFonts w:ascii="Times New Roman" w:hAnsi="Times New Roman"/>
          <w:color w:val="000000"/>
          <w:sz w:val="24"/>
          <w:szCs w:val="24"/>
        </w:rPr>
        <w:t xml:space="preserve"> only upon request submitted within two months of receiving late payment.</w:t>
      </w:r>
    </w:p>
    <w:p w14:paraId="7C1775F3" w14:textId="77777777" w:rsidR="00171637" w:rsidRPr="00ED4C8E" w:rsidRDefault="00171637" w:rsidP="00242651">
      <w:pPr>
        <w:spacing w:after="0" w:line="240" w:lineRule="auto"/>
        <w:jc w:val="both"/>
        <w:rPr>
          <w:rFonts w:ascii="Times New Roman" w:hAnsi="Times New Roman"/>
          <w:color w:val="000000"/>
          <w:sz w:val="24"/>
          <w:szCs w:val="24"/>
        </w:rPr>
      </w:pPr>
    </w:p>
    <w:p w14:paraId="2B14E064"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9</w:t>
      </w:r>
      <w:r w:rsidRPr="00ED4C8E">
        <w:rPr>
          <w:rFonts w:ascii="Times New Roman" w:hAnsi="Times New Roman"/>
          <w:b/>
          <w:bCs/>
          <w:sz w:val="24"/>
          <w:szCs w:val="24"/>
        </w:rPr>
        <w:tab/>
        <w:t xml:space="preserve">Currency for payments </w:t>
      </w:r>
    </w:p>
    <w:p w14:paraId="5AF13292" w14:textId="77777777" w:rsidR="00171637" w:rsidRPr="00ED4C8E" w:rsidRDefault="00171637" w:rsidP="00242651">
      <w:pPr>
        <w:spacing w:after="0" w:line="240" w:lineRule="auto"/>
        <w:jc w:val="both"/>
        <w:outlineLvl w:val="0"/>
        <w:rPr>
          <w:rFonts w:ascii="Times New Roman" w:hAnsi="Times New Roman"/>
          <w:b/>
          <w:bCs/>
          <w:sz w:val="24"/>
          <w:szCs w:val="24"/>
        </w:rPr>
      </w:pPr>
    </w:p>
    <w:p w14:paraId="722DE77F" w14:textId="77777777" w:rsidR="00171637" w:rsidRPr="00ED4C8E" w:rsidRDefault="00171637" w:rsidP="00242651">
      <w:pPr>
        <w:spacing w:after="0" w:line="240" w:lineRule="auto"/>
        <w:jc w:val="both"/>
        <w:outlineLvl w:val="0"/>
        <w:rPr>
          <w:rFonts w:ascii="Times New Roman" w:hAnsi="Times New Roman"/>
          <w:bCs/>
          <w:sz w:val="24"/>
          <w:szCs w:val="24"/>
        </w:rPr>
      </w:pPr>
      <w:r w:rsidRPr="00ED4C8E">
        <w:rPr>
          <w:rFonts w:ascii="Times New Roman" w:hAnsi="Times New Roman"/>
          <w:bCs/>
          <w:sz w:val="24"/>
          <w:szCs w:val="24"/>
        </w:rPr>
        <w:t xml:space="preserve">Payments by the </w:t>
      </w:r>
      <w:r w:rsidR="00EF6132">
        <w:rPr>
          <w:rFonts w:ascii="Times New Roman" w:hAnsi="Times New Roman"/>
          <w:bCs/>
          <w:sz w:val="24"/>
          <w:szCs w:val="24"/>
        </w:rPr>
        <w:t>Agency</w:t>
      </w:r>
      <w:r w:rsidRPr="00ED4C8E">
        <w:rPr>
          <w:rFonts w:ascii="Times New Roman" w:hAnsi="Times New Roman"/>
          <w:bCs/>
          <w:sz w:val="24"/>
          <w:szCs w:val="24"/>
        </w:rPr>
        <w:t xml:space="preserve"> shall be made in euro. </w:t>
      </w:r>
    </w:p>
    <w:p w14:paraId="6616F8E2" w14:textId="77777777" w:rsidR="00171637" w:rsidRPr="00ED4C8E" w:rsidRDefault="00171637" w:rsidP="00242651">
      <w:pPr>
        <w:spacing w:after="0" w:line="240" w:lineRule="auto"/>
        <w:jc w:val="both"/>
        <w:outlineLvl w:val="0"/>
        <w:rPr>
          <w:rFonts w:ascii="Times New Roman" w:hAnsi="Times New Roman"/>
          <w:bCs/>
          <w:sz w:val="24"/>
          <w:szCs w:val="24"/>
        </w:rPr>
      </w:pPr>
    </w:p>
    <w:p w14:paraId="1A56D8C9"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10</w:t>
      </w:r>
      <w:r w:rsidRPr="00ED4C8E">
        <w:rPr>
          <w:rFonts w:ascii="Times New Roman" w:hAnsi="Times New Roman"/>
          <w:b/>
          <w:bCs/>
          <w:sz w:val="24"/>
          <w:szCs w:val="24"/>
        </w:rPr>
        <w:tab/>
        <w:t xml:space="preserve">Date of payment </w:t>
      </w:r>
    </w:p>
    <w:p w14:paraId="10C752F7" w14:textId="77777777" w:rsidR="00171637" w:rsidRPr="00ED4C8E" w:rsidRDefault="00171637" w:rsidP="00242651">
      <w:pPr>
        <w:spacing w:after="0" w:line="240" w:lineRule="auto"/>
        <w:jc w:val="both"/>
        <w:outlineLvl w:val="0"/>
        <w:rPr>
          <w:rFonts w:ascii="Times New Roman" w:hAnsi="Times New Roman"/>
          <w:b/>
          <w:bCs/>
          <w:sz w:val="24"/>
          <w:szCs w:val="24"/>
        </w:rPr>
      </w:pPr>
    </w:p>
    <w:p w14:paraId="49C68D32" w14:textId="77777777" w:rsidR="00171637" w:rsidRPr="00ED4C8E" w:rsidRDefault="00171637" w:rsidP="00242651">
      <w:pPr>
        <w:spacing w:after="0" w:line="240" w:lineRule="auto"/>
        <w:jc w:val="both"/>
        <w:outlineLvl w:val="0"/>
        <w:rPr>
          <w:rFonts w:ascii="Times New Roman" w:hAnsi="Times New Roman"/>
          <w:b/>
          <w:bCs/>
          <w:sz w:val="24"/>
          <w:szCs w:val="24"/>
        </w:rPr>
      </w:pPr>
      <w:r w:rsidRPr="00ED4C8E">
        <w:rPr>
          <w:rFonts w:ascii="Times New Roman" w:hAnsi="Times New Roman"/>
          <w:bCs/>
          <w:sz w:val="24"/>
          <w:szCs w:val="24"/>
        </w:rPr>
        <w:t xml:space="preserve">Payments by the </w:t>
      </w:r>
      <w:r w:rsidR="00EF6132">
        <w:rPr>
          <w:rFonts w:ascii="Times New Roman" w:hAnsi="Times New Roman"/>
          <w:bCs/>
          <w:sz w:val="24"/>
          <w:szCs w:val="24"/>
        </w:rPr>
        <w:t>Agency</w:t>
      </w:r>
      <w:r w:rsidRPr="00ED4C8E">
        <w:rPr>
          <w:rFonts w:ascii="Times New Roman" w:hAnsi="Times New Roman"/>
          <w:bCs/>
          <w:sz w:val="24"/>
          <w:szCs w:val="24"/>
        </w:rPr>
        <w:t xml:space="preserve"> shall be deemed to be effected on the date when they are debited to the </w:t>
      </w:r>
      <w:r w:rsidR="00EF6132">
        <w:rPr>
          <w:rFonts w:ascii="Times New Roman" w:hAnsi="Times New Roman"/>
          <w:bCs/>
          <w:sz w:val="24"/>
          <w:szCs w:val="24"/>
        </w:rPr>
        <w:t>Agency</w:t>
      </w:r>
      <w:r w:rsidRPr="00ED4C8E">
        <w:rPr>
          <w:rFonts w:ascii="Times New Roman" w:hAnsi="Times New Roman"/>
          <w:bCs/>
          <w:sz w:val="24"/>
          <w:szCs w:val="24"/>
        </w:rPr>
        <w:t>'s account.</w:t>
      </w:r>
      <w:r w:rsidRPr="00ED4C8E">
        <w:rPr>
          <w:rFonts w:ascii="Times New Roman" w:hAnsi="Times New Roman"/>
          <w:b/>
          <w:bCs/>
          <w:sz w:val="24"/>
          <w:szCs w:val="24"/>
        </w:rPr>
        <w:t xml:space="preserve"> </w:t>
      </w:r>
    </w:p>
    <w:p w14:paraId="61238B3B" w14:textId="77777777" w:rsidR="00171637" w:rsidRPr="00ED4C8E" w:rsidRDefault="00171637" w:rsidP="00242651">
      <w:pPr>
        <w:spacing w:after="0" w:line="240" w:lineRule="auto"/>
        <w:jc w:val="both"/>
        <w:outlineLvl w:val="0"/>
        <w:rPr>
          <w:rFonts w:ascii="Times New Roman" w:hAnsi="Times New Roman"/>
          <w:b/>
          <w:bCs/>
          <w:sz w:val="24"/>
          <w:szCs w:val="24"/>
        </w:rPr>
      </w:pPr>
    </w:p>
    <w:p w14:paraId="2BA14EFF"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11</w:t>
      </w:r>
      <w:r w:rsidRPr="00ED4C8E">
        <w:rPr>
          <w:rFonts w:ascii="Times New Roman" w:hAnsi="Times New Roman"/>
          <w:b/>
          <w:bCs/>
          <w:sz w:val="24"/>
          <w:szCs w:val="24"/>
        </w:rPr>
        <w:tab/>
        <w:t xml:space="preserve">Costs of payment transfers </w:t>
      </w:r>
    </w:p>
    <w:p w14:paraId="66604A13" w14:textId="77777777" w:rsidR="00171637" w:rsidRPr="00ED4C8E" w:rsidRDefault="00171637" w:rsidP="00242651">
      <w:pPr>
        <w:spacing w:after="0" w:line="240" w:lineRule="auto"/>
        <w:jc w:val="both"/>
        <w:outlineLvl w:val="0"/>
        <w:rPr>
          <w:rFonts w:ascii="Times New Roman" w:hAnsi="Times New Roman"/>
          <w:b/>
          <w:bCs/>
          <w:sz w:val="24"/>
          <w:szCs w:val="24"/>
        </w:rPr>
      </w:pPr>
    </w:p>
    <w:p w14:paraId="1706B902" w14:textId="77777777" w:rsidR="00171637" w:rsidRPr="00ED4C8E" w:rsidRDefault="00171637" w:rsidP="00242651">
      <w:pPr>
        <w:spacing w:after="0" w:line="240" w:lineRule="auto"/>
        <w:jc w:val="both"/>
        <w:outlineLvl w:val="0"/>
        <w:rPr>
          <w:rFonts w:ascii="Times New Roman" w:hAnsi="Times New Roman"/>
          <w:color w:val="000000"/>
          <w:sz w:val="24"/>
          <w:szCs w:val="24"/>
        </w:rPr>
      </w:pPr>
      <w:r w:rsidRPr="00ED4C8E">
        <w:rPr>
          <w:rFonts w:ascii="Times New Roman" w:hAnsi="Times New Roman"/>
          <w:color w:val="000000"/>
          <w:sz w:val="24"/>
          <w:szCs w:val="24"/>
        </w:rPr>
        <w:t>Costs of the payment transfers shall be borne in the following way:</w:t>
      </w:r>
    </w:p>
    <w:p w14:paraId="77F45019" w14:textId="77777777" w:rsidR="00171637" w:rsidRPr="00ED4C8E" w:rsidRDefault="00171637" w:rsidP="00242651">
      <w:pPr>
        <w:spacing w:after="0" w:line="240" w:lineRule="auto"/>
        <w:jc w:val="both"/>
        <w:outlineLvl w:val="0"/>
        <w:rPr>
          <w:rFonts w:ascii="Times New Roman" w:hAnsi="Times New Roman"/>
          <w:color w:val="000000"/>
          <w:sz w:val="24"/>
          <w:szCs w:val="24"/>
        </w:rPr>
      </w:pPr>
    </w:p>
    <w:p w14:paraId="72B1CF22" w14:textId="77777777" w:rsidR="00171637" w:rsidRPr="00ED4C8E" w:rsidRDefault="00171637" w:rsidP="00FC12F9">
      <w:pPr>
        <w:numPr>
          <w:ilvl w:val="0"/>
          <w:numId w:val="12"/>
        </w:numPr>
        <w:tabs>
          <w:tab w:val="clear" w:pos="360"/>
          <w:tab w:val="num" w:pos="567"/>
        </w:tabs>
        <w:spacing w:after="0" w:line="240" w:lineRule="auto"/>
        <w:ind w:left="567" w:hanging="567"/>
        <w:jc w:val="both"/>
        <w:rPr>
          <w:rFonts w:ascii="Times New Roman" w:eastAsia="Times New Roman" w:hAnsi="Times New Roman"/>
          <w:sz w:val="24"/>
          <w:szCs w:val="24"/>
        </w:rPr>
      </w:pPr>
      <w:r w:rsidRPr="00ED4C8E">
        <w:rPr>
          <w:rFonts w:ascii="Times New Roman" w:eastAsia="Times New Roman" w:hAnsi="Times New Roman"/>
          <w:color w:val="000000"/>
          <w:sz w:val="24"/>
          <w:szCs w:val="24"/>
        </w:rPr>
        <w:t>costs of transfer charged by the bank of the Commission shall be borne by the Commission;</w:t>
      </w:r>
    </w:p>
    <w:p w14:paraId="2A643587" w14:textId="77777777" w:rsidR="00FB7AC6" w:rsidRPr="00ED4C8E" w:rsidRDefault="00FB7AC6" w:rsidP="00696E62">
      <w:pPr>
        <w:spacing w:after="0" w:line="240" w:lineRule="auto"/>
        <w:ind w:left="567"/>
        <w:jc w:val="both"/>
        <w:rPr>
          <w:rFonts w:ascii="Times New Roman" w:eastAsia="Times New Roman" w:hAnsi="Times New Roman"/>
          <w:sz w:val="24"/>
          <w:szCs w:val="24"/>
        </w:rPr>
      </w:pPr>
    </w:p>
    <w:p w14:paraId="61663E5A" w14:textId="77777777" w:rsidR="00171637" w:rsidRPr="00ED4C8E" w:rsidRDefault="00171637" w:rsidP="00FC12F9">
      <w:pPr>
        <w:numPr>
          <w:ilvl w:val="0"/>
          <w:numId w:val="12"/>
        </w:numPr>
        <w:tabs>
          <w:tab w:val="clear" w:pos="360"/>
          <w:tab w:val="num" w:pos="567"/>
        </w:tabs>
        <w:spacing w:after="0" w:line="240" w:lineRule="auto"/>
        <w:ind w:left="567" w:hanging="567"/>
        <w:jc w:val="both"/>
        <w:rPr>
          <w:rFonts w:ascii="Times New Roman" w:eastAsia="Times New Roman" w:hAnsi="Times New Roman"/>
          <w:sz w:val="24"/>
          <w:szCs w:val="24"/>
        </w:rPr>
      </w:pPr>
      <w:r w:rsidRPr="00ED4C8E">
        <w:rPr>
          <w:rFonts w:ascii="Times New Roman" w:eastAsia="Times New Roman" w:hAnsi="Times New Roman"/>
          <w:sz w:val="24"/>
          <w:szCs w:val="24"/>
        </w:rPr>
        <w:t>costs of transfer charged by the bank of a beneficiary shall be borne by the beneficiary;</w:t>
      </w:r>
    </w:p>
    <w:p w14:paraId="2A72F962" w14:textId="77777777" w:rsidR="00FB7AC6" w:rsidRPr="00ED4C8E" w:rsidRDefault="00FB7AC6" w:rsidP="00696E62">
      <w:pPr>
        <w:spacing w:after="0" w:line="240" w:lineRule="auto"/>
        <w:ind w:left="567"/>
        <w:jc w:val="both"/>
        <w:rPr>
          <w:rFonts w:ascii="Times New Roman" w:eastAsia="Times New Roman" w:hAnsi="Times New Roman"/>
          <w:sz w:val="24"/>
          <w:szCs w:val="24"/>
        </w:rPr>
      </w:pPr>
    </w:p>
    <w:p w14:paraId="17D5F3A7" w14:textId="77777777" w:rsidR="00171637" w:rsidRPr="00ED4C8E" w:rsidRDefault="00171637" w:rsidP="00FC12F9">
      <w:pPr>
        <w:numPr>
          <w:ilvl w:val="0"/>
          <w:numId w:val="12"/>
        </w:numPr>
        <w:tabs>
          <w:tab w:val="clear" w:pos="360"/>
          <w:tab w:val="num" w:pos="567"/>
        </w:tabs>
        <w:spacing w:after="0" w:line="240" w:lineRule="auto"/>
        <w:ind w:left="567" w:hanging="567"/>
        <w:jc w:val="both"/>
        <w:rPr>
          <w:rFonts w:ascii="Times New Roman" w:eastAsia="Times New Roman" w:hAnsi="Times New Roman"/>
          <w:sz w:val="24"/>
          <w:szCs w:val="24"/>
        </w:rPr>
      </w:pPr>
      <w:proofErr w:type="gramStart"/>
      <w:r w:rsidRPr="00ED4C8E">
        <w:rPr>
          <w:rFonts w:ascii="Times New Roman" w:eastAsia="Times New Roman" w:hAnsi="Times New Roman"/>
          <w:sz w:val="24"/>
          <w:szCs w:val="24"/>
        </w:rPr>
        <w:t>all</w:t>
      </w:r>
      <w:proofErr w:type="gramEnd"/>
      <w:r w:rsidRPr="00ED4C8E">
        <w:rPr>
          <w:rFonts w:ascii="Times New Roman" w:eastAsia="Times New Roman" w:hAnsi="Times New Roman"/>
          <w:sz w:val="24"/>
          <w:szCs w:val="24"/>
        </w:rPr>
        <w:t xml:space="preserve"> costs of repeated transfers caused by one of the parties shall be borne by the party </w:t>
      </w:r>
      <w:r w:rsidR="009E13FA" w:rsidRPr="00ED4C8E">
        <w:rPr>
          <w:rFonts w:ascii="Times New Roman" w:eastAsia="Times New Roman" w:hAnsi="Times New Roman"/>
          <w:sz w:val="24"/>
          <w:szCs w:val="24"/>
        </w:rPr>
        <w:t xml:space="preserve">which </w:t>
      </w:r>
      <w:r w:rsidRPr="00ED4C8E">
        <w:rPr>
          <w:rFonts w:ascii="Times New Roman" w:eastAsia="Times New Roman" w:hAnsi="Times New Roman"/>
          <w:sz w:val="24"/>
          <w:szCs w:val="24"/>
        </w:rPr>
        <w:t>caused the repetition of the transfer.</w:t>
      </w:r>
    </w:p>
    <w:p w14:paraId="05F11959" w14:textId="77777777" w:rsidR="00171637" w:rsidRPr="00ED4C8E" w:rsidRDefault="00171637" w:rsidP="00242651">
      <w:pPr>
        <w:spacing w:after="0" w:line="240" w:lineRule="auto"/>
        <w:ind w:left="283"/>
        <w:jc w:val="both"/>
        <w:rPr>
          <w:rFonts w:ascii="Times New Roman" w:eastAsia="Times New Roman" w:hAnsi="Times New Roman"/>
          <w:sz w:val="24"/>
          <w:szCs w:val="24"/>
        </w:rPr>
      </w:pPr>
    </w:p>
    <w:p w14:paraId="0D663058" w14:textId="77777777" w:rsidR="00171637" w:rsidRPr="00ED4C8E" w:rsidRDefault="00171637" w:rsidP="00242651">
      <w:pPr>
        <w:tabs>
          <w:tab w:val="left" w:pos="851"/>
        </w:tabs>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II.24.</w:t>
      </w:r>
      <w:r w:rsidR="00226EB0" w:rsidRPr="00ED4C8E">
        <w:rPr>
          <w:rFonts w:ascii="Times New Roman" w:hAnsi="Times New Roman"/>
          <w:b/>
          <w:bCs/>
          <w:sz w:val="24"/>
          <w:szCs w:val="24"/>
        </w:rPr>
        <w:t>12</w:t>
      </w:r>
      <w:r w:rsidRPr="00ED4C8E">
        <w:rPr>
          <w:rFonts w:ascii="Times New Roman" w:hAnsi="Times New Roman"/>
          <w:b/>
          <w:bCs/>
          <w:sz w:val="24"/>
          <w:szCs w:val="24"/>
        </w:rPr>
        <w:tab/>
        <w:t xml:space="preserve">Payments to the </w:t>
      </w:r>
      <w:r w:rsidR="00BE655B" w:rsidRPr="00ED4C8E">
        <w:rPr>
          <w:rFonts w:ascii="Times New Roman" w:hAnsi="Times New Roman"/>
          <w:b/>
          <w:bCs/>
          <w:sz w:val="24"/>
          <w:szCs w:val="24"/>
        </w:rPr>
        <w:t>coordinating beneficiary</w:t>
      </w:r>
    </w:p>
    <w:p w14:paraId="24595E9C" w14:textId="77777777" w:rsidR="00171637" w:rsidRPr="00ED4C8E" w:rsidRDefault="00171637" w:rsidP="00242651">
      <w:pPr>
        <w:spacing w:after="0" w:line="240" w:lineRule="auto"/>
        <w:jc w:val="both"/>
        <w:outlineLvl w:val="0"/>
        <w:rPr>
          <w:rFonts w:ascii="Times New Roman" w:hAnsi="Times New Roman"/>
          <w:bCs/>
          <w:sz w:val="24"/>
          <w:szCs w:val="24"/>
        </w:rPr>
      </w:pPr>
    </w:p>
    <w:p w14:paraId="138F5AD2" w14:textId="77777777" w:rsidR="00171637" w:rsidRPr="00ED4C8E" w:rsidRDefault="00171637" w:rsidP="00242651">
      <w:pPr>
        <w:spacing w:after="0" w:line="240" w:lineRule="auto"/>
        <w:jc w:val="both"/>
        <w:outlineLvl w:val="0"/>
        <w:rPr>
          <w:rFonts w:ascii="Times New Roman" w:hAnsi="Times New Roman"/>
          <w:b/>
          <w:bCs/>
          <w:sz w:val="24"/>
          <w:szCs w:val="24"/>
        </w:rPr>
      </w:pPr>
      <w:r w:rsidRPr="00ED4C8E">
        <w:rPr>
          <w:rFonts w:ascii="Times New Roman" w:hAnsi="Times New Roman"/>
          <w:bCs/>
          <w:sz w:val="24"/>
          <w:szCs w:val="24"/>
        </w:rPr>
        <w:t xml:space="preserve">Payments to the </w:t>
      </w:r>
      <w:r w:rsidR="00BE655B" w:rsidRPr="00ED4C8E">
        <w:rPr>
          <w:rFonts w:ascii="Times New Roman" w:hAnsi="Times New Roman"/>
          <w:bCs/>
          <w:sz w:val="24"/>
          <w:szCs w:val="24"/>
        </w:rPr>
        <w:t>coordinating beneficiary</w:t>
      </w:r>
      <w:r w:rsidRPr="00ED4C8E">
        <w:rPr>
          <w:rFonts w:ascii="Times New Roman" w:hAnsi="Times New Roman"/>
          <w:bCs/>
          <w:sz w:val="24"/>
          <w:szCs w:val="24"/>
        </w:rPr>
        <w:t xml:space="preserve"> </w:t>
      </w:r>
      <w:r w:rsidR="0078372D" w:rsidRPr="00ED4C8E">
        <w:rPr>
          <w:rFonts w:ascii="Times New Roman" w:hAnsi="Times New Roman"/>
          <w:bCs/>
          <w:sz w:val="24"/>
          <w:szCs w:val="24"/>
        </w:rPr>
        <w:t xml:space="preserve">shall </w:t>
      </w:r>
      <w:r w:rsidRPr="00ED4C8E">
        <w:rPr>
          <w:rFonts w:ascii="Times New Roman" w:hAnsi="Times New Roman"/>
          <w:bCs/>
          <w:sz w:val="24"/>
          <w:szCs w:val="24"/>
        </w:rPr>
        <w:t xml:space="preserve">discharge the </w:t>
      </w:r>
      <w:r w:rsidR="00EF6132">
        <w:rPr>
          <w:rFonts w:ascii="Times New Roman" w:hAnsi="Times New Roman"/>
          <w:bCs/>
          <w:sz w:val="24"/>
          <w:szCs w:val="24"/>
        </w:rPr>
        <w:t>Agency</w:t>
      </w:r>
      <w:r w:rsidRPr="00ED4C8E">
        <w:rPr>
          <w:rFonts w:ascii="Times New Roman" w:hAnsi="Times New Roman"/>
          <w:bCs/>
          <w:sz w:val="24"/>
          <w:szCs w:val="24"/>
        </w:rPr>
        <w:t xml:space="preserve"> from its payment obligation. </w:t>
      </w:r>
    </w:p>
    <w:p w14:paraId="7D9BDD16" w14:textId="77777777" w:rsidR="00171637" w:rsidRDefault="00171637" w:rsidP="00242651">
      <w:pPr>
        <w:spacing w:after="0" w:line="240" w:lineRule="auto"/>
        <w:jc w:val="both"/>
        <w:rPr>
          <w:rFonts w:ascii="Times New Roman" w:hAnsi="Times New Roman"/>
          <w:color w:val="000000"/>
          <w:sz w:val="24"/>
          <w:szCs w:val="24"/>
        </w:rPr>
      </w:pPr>
    </w:p>
    <w:p w14:paraId="5F7D9B0A" w14:textId="77777777" w:rsidR="00B102D8" w:rsidRPr="00ED4C8E" w:rsidRDefault="00B102D8" w:rsidP="00242651">
      <w:pPr>
        <w:spacing w:after="0" w:line="240" w:lineRule="auto"/>
        <w:jc w:val="both"/>
        <w:rPr>
          <w:rFonts w:ascii="Times New Roman" w:hAnsi="Times New Roman"/>
          <w:color w:val="000000"/>
          <w:sz w:val="24"/>
          <w:szCs w:val="24"/>
        </w:rPr>
      </w:pPr>
    </w:p>
    <w:p w14:paraId="70B1A6D2" w14:textId="77777777" w:rsidR="00171637" w:rsidRPr="00606E16" w:rsidRDefault="00171637" w:rsidP="00242651">
      <w:pPr>
        <w:spacing w:after="0" w:line="240" w:lineRule="auto"/>
        <w:jc w:val="both"/>
        <w:outlineLvl w:val="0"/>
        <w:rPr>
          <w:rFonts w:ascii="Times New Roman" w:hAnsi="Times New Roman"/>
          <w:b/>
          <w:bCs/>
          <w:sz w:val="24"/>
          <w:szCs w:val="24"/>
        </w:rPr>
      </w:pPr>
      <w:r w:rsidRPr="00606E16">
        <w:rPr>
          <w:rFonts w:ascii="Times New Roman" w:hAnsi="Times New Roman"/>
          <w:b/>
          <w:bCs/>
          <w:sz w:val="24"/>
          <w:szCs w:val="24"/>
        </w:rPr>
        <w:t>ARTICLE II.25 – DETERMINING THE FINAL AMOUNT OF THE GRANT</w:t>
      </w:r>
    </w:p>
    <w:p w14:paraId="6A59BE79" w14:textId="77777777" w:rsidR="00171637" w:rsidRPr="00606E16" w:rsidRDefault="00171637" w:rsidP="00242651">
      <w:pPr>
        <w:spacing w:after="0" w:line="240" w:lineRule="auto"/>
        <w:jc w:val="both"/>
        <w:outlineLvl w:val="0"/>
        <w:rPr>
          <w:rFonts w:ascii="Times New Roman" w:hAnsi="Times New Roman"/>
          <w:bCs/>
          <w:sz w:val="24"/>
          <w:szCs w:val="24"/>
        </w:rPr>
      </w:pPr>
    </w:p>
    <w:p w14:paraId="0FED0F49" w14:textId="77777777" w:rsidR="00171637" w:rsidRPr="00606E16" w:rsidRDefault="00171637" w:rsidP="00242651">
      <w:pPr>
        <w:tabs>
          <w:tab w:val="left" w:pos="851"/>
        </w:tabs>
        <w:spacing w:after="0" w:line="240" w:lineRule="auto"/>
        <w:jc w:val="both"/>
        <w:rPr>
          <w:rFonts w:ascii="Times New Roman" w:hAnsi="Times New Roman"/>
          <w:b/>
          <w:bCs/>
          <w:sz w:val="24"/>
          <w:szCs w:val="24"/>
        </w:rPr>
      </w:pPr>
      <w:r w:rsidRPr="00606E16">
        <w:rPr>
          <w:rFonts w:ascii="Times New Roman" w:hAnsi="Times New Roman"/>
          <w:b/>
          <w:bCs/>
          <w:sz w:val="24"/>
          <w:szCs w:val="24"/>
        </w:rPr>
        <w:t>II.25.1</w:t>
      </w:r>
      <w:r w:rsidRPr="00606E16">
        <w:rPr>
          <w:rFonts w:ascii="Times New Roman" w:hAnsi="Times New Roman"/>
          <w:b/>
          <w:bCs/>
          <w:sz w:val="24"/>
          <w:szCs w:val="24"/>
        </w:rPr>
        <w:tab/>
        <w:t>Calculation of the final amount</w:t>
      </w:r>
    </w:p>
    <w:p w14:paraId="14702981" w14:textId="77777777" w:rsidR="00171637" w:rsidRPr="00606E16" w:rsidRDefault="00171637" w:rsidP="00242651">
      <w:pPr>
        <w:tabs>
          <w:tab w:val="left" w:pos="851"/>
        </w:tabs>
        <w:spacing w:after="0" w:line="240" w:lineRule="auto"/>
        <w:jc w:val="both"/>
        <w:rPr>
          <w:rFonts w:ascii="Times New Roman" w:hAnsi="Times New Roman"/>
          <w:b/>
          <w:bCs/>
          <w:sz w:val="24"/>
          <w:szCs w:val="24"/>
        </w:rPr>
      </w:pPr>
    </w:p>
    <w:p w14:paraId="2DF5065E" w14:textId="77777777" w:rsidR="00171637" w:rsidRPr="00606E16" w:rsidRDefault="00171637" w:rsidP="00242651">
      <w:pPr>
        <w:tabs>
          <w:tab w:val="left" w:pos="851"/>
        </w:tabs>
        <w:spacing w:after="0" w:line="240" w:lineRule="auto"/>
        <w:jc w:val="both"/>
        <w:rPr>
          <w:rFonts w:ascii="Times New Roman" w:hAnsi="Times New Roman"/>
          <w:bCs/>
          <w:sz w:val="24"/>
          <w:szCs w:val="24"/>
        </w:rPr>
      </w:pPr>
      <w:r w:rsidRPr="00ED4C8E">
        <w:rPr>
          <w:rFonts w:ascii="Times New Roman" w:hAnsi="Times New Roman"/>
          <w:sz w:val="24"/>
          <w:szCs w:val="24"/>
        </w:rPr>
        <w:t>Without</w:t>
      </w:r>
      <w:r w:rsidRPr="00606E16">
        <w:rPr>
          <w:rFonts w:ascii="Times New Roman" w:hAnsi="Times New Roman"/>
          <w:bCs/>
          <w:sz w:val="24"/>
          <w:szCs w:val="24"/>
        </w:rPr>
        <w:t xml:space="preserve"> prejudice to </w:t>
      </w:r>
      <w:r w:rsidR="00065E8B" w:rsidRPr="00606E16">
        <w:rPr>
          <w:rFonts w:ascii="Times New Roman" w:hAnsi="Times New Roman"/>
          <w:bCs/>
          <w:sz w:val="24"/>
          <w:szCs w:val="24"/>
        </w:rPr>
        <w:t>Articles II.25.2, II.25.3 and II.25.4</w:t>
      </w:r>
      <w:r w:rsidRPr="00606E16">
        <w:rPr>
          <w:rFonts w:ascii="Times New Roman" w:hAnsi="Times New Roman"/>
          <w:bCs/>
          <w:sz w:val="24"/>
          <w:szCs w:val="24"/>
        </w:rPr>
        <w:t>, the final amount of the grant shall be determined as follows:</w:t>
      </w:r>
    </w:p>
    <w:p w14:paraId="2C020916" w14:textId="77777777" w:rsidR="00171637" w:rsidRPr="00606E16" w:rsidRDefault="00171637" w:rsidP="00242651">
      <w:pPr>
        <w:spacing w:after="0" w:line="240" w:lineRule="auto"/>
        <w:jc w:val="both"/>
        <w:outlineLvl w:val="0"/>
        <w:rPr>
          <w:rFonts w:ascii="Times New Roman" w:hAnsi="Times New Roman"/>
          <w:bCs/>
          <w:sz w:val="24"/>
          <w:szCs w:val="24"/>
        </w:rPr>
      </w:pPr>
    </w:p>
    <w:p w14:paraId="652348A9" w14:textId="77777777" w:rsidR="00171637" w:rsidRPr="00606E16" w:rsidRDefault="00171637" w:rsidP="00FC12F9">
      <w:pPr>
        <w:numPr>
          <w:ilvl w:val="0"/>
          <w:numId w:val="14"/>
        </w:numPr>
        <w:tabs>
          <w:tab w:val="clear" w:pos="360"/>
          <w:tab w:val="num" w:pos="567"/>
        </w:tabs>
        <w:spacing w:after="0" w:line="240" w:lineRule="auto"/>
        <w:ind w:left="567" w:hanging="567"/>
        <w:contextualSpacing/>
        <w:jc w:val="both"/>
        <w:outlineLvl w:val="0"/>
        <w:rPr>
          <w:rFonts w:ascii="Times New Roman" w:hAnsi="Times New Roman"/>
          <w:bCs/>
          <w:sz w:val="24"/>
          <w:szCs w:val="24"/>
        </w:rPr>
      </w:pPr>
      <w:r w:rsidRPr="00606E16">
        <w:rPr>
          <w:rFonts w:ascii="Times New Roman" w:hAnsi="Times New Roman"/>
          <w:sz w:val="24"/>
          <w:szCs w:val="24"/>
        </w:rPr>
        <w:t xml:space="preserve">where, in accordance with Article I.3(a), the grant takes the form of the reimbursement of eligible costs, </w:t>
      </w:r>
      <w:r w:rsidRPr="00606E16">
        <w:rPr>
          <w:rFonts w:ascii="Times New Roman" w:hAnsi="Times New Roman"/>
          <w:bCs/>
          <w:sz w:val="24"/>
          <w:szCs w:val="24"/>
        </w:rPr>
        <w:t xml:space="preserve">the amount obtained by application of the reimbursement rate specified in that Article to the eligible costs of the </w:t>
      </w:r>
      <w:r w:rsidR="00BE655B" w:rsidRPr="00606E16">
        <w:rPr>
          <w:rFonts w:ascii="Times New Roman" w:hAnsi="Times New Roman"/>
          <w:bCs/>
          <w:sz w:val="24"/>
          <w:szCs w:val="24"/>
        </w:rPr>
        <w:t>project</w:t>
      </w:r>
      <w:r w:rsidRPr="00606E16">
        <w:rPr>
          <w:rFonts w:ascii="Times New Roman" w:hAnsi="Times New Roman"/>
          <w:bCs/>
          <w:sz w:val="24"/>
          <w:szCs w:val="24"/>
        </w:rPr>
        <w:t xml:space="preserve"> approved by the </w:t>
      </w:r>
      <w:r w:rsidR="00EF6132">
        <w:rPr>
          <w:rFonts w:ascii="Times New Roman" w:hAnsi="Times New Roman"/>
          <w:bCs/>
          <w:sz w:val="24"/>
          <w:szCs w:val="24"/>
        </w:rPr>
        <w:t>Agency</w:t>
      </w:r>
      <w:r w:rsidRPr="00606E16">
        <w:rPr>
          <w:rFonts w:ascii="Times New Roman" w:hAnsi="Times New Roman"/>
          <w:bCs/>
          <w:sz w:val="24"/>
          <w:szCs w:val="24"/>
        </w:rPr>
        <w:t xml:space="preserve"> for the corresponding categories of costs, beneficiaries and affiliated entities;</w:t>
      </w:r>
    </w:p>
    <w:p w14:paraId="15A77A07" w14:textId="77777777" w:rsidR="00171637" w:rsidRPr="00606E16" w:rsidRDefault="00171637" w:rsidP="00FB7AC6">
      <w:pPr>
        <w:tabs>
          <w:tab w:val="num" w:pos="567"/>
        </w:tabs>
        <w:spacing w:after="0" w:line="240" w:lineRule="auto"/>
        <w:ind w:left="567" w:hanging="567"/>
        <w:contextualSpacing/>
        <w:jc w:val="both"/>
        <w:outlineLvl w:val="0"/>
        <w:rPr>
          <w:rFonts w:ascii="Times New Roman" w:hAnsi="Times New Roman"/>
          <w:bCs/>
          <w:sz w:val="24"/>
          <w:szCs w:val="24"/>
        </w:rPr>
      </w:pPr>
    </w:p>
    <w:p w14:paraId="550110F8" w14:textId="77777777" w:rsidR="00171637" w:rsidRPr="00606E16" w:rsidRDefault="00606E16" w:rsidP="00FC12F9">
      <w:pPr>
        <w:numPr>
          <w:ilvl w:val="0"/>
          <w:numId w:val="14"/>
        </w:numPr>
        <w:tabs>
          <w:tab w:val="clear" w:pos="360"/>
          <w:tab w:val="num" w:pos="567"/>
        </w:tabs>
        <w:spacing w:after="0" w:line="240" w:lineRule="auto"/>
        <w:ind w:left="567" w:hanging="567"/>
        <w:contextualSpacing/>
        <w:jc w:val="both"/>
        <w:outlineLvl w:val="0"/>
        <w:rPr>
          <w:rFonts w:ascii="Times New Roman" w:hAnsi="Times New Roman"/>
          <w:bCs/>
          <w:sz w:val="24"/>
          <w:szCs w:val="24"/>
        </w:rPr>
      </w:pPr>
      <w:r>
        <w:rPr>
          <w:rFonts w:ascii="Times New Roman" w:hAnsi="Times New Roman"/>
          <w:sz w:val="24"/>
          <w:szCs w:val="24"/>
        </w:rPr>
        <w:t>not applicable</w:t>
      </w:r>
      <w:r w:rsidR="00171637" w:rsidRPr="00606E16">
        <w:rPr>
          <w:rFonts w:ascii="Times New Roman" w:hAnsi="Times New Roman"/>
          <w:bCs/>
          <w:sz w:val="24"/>
          <w:szCs w:val="24"/>
        </w:rPr>
        <w:t>;</w:t>
      </w:r>
    </w:p>
    <w:p w14:paraId="24F4DD4D" w14:textId="77777777" w:rsidR="00171637" w:rsidRPr="00606E16" w:rsidRDefault="00171637" w:rsidP="00FB7AC6">
      <w:pPr>
        <w:tabs>
          <w:tab w:val="num" w:pos="567"/>
        </w:tabs>
        <w:spacing w:after="0" w:line="240" w:lineRule="auto"/>
        <w:ind w:left="567" w:hanging="567"/>
        <w:contextualSpacing/>
        <w:jc w:val="both"/>
        <w:outlineLvl w:val="0"/>
        <w:rPr>
          <w:rFonts w:ascii="Times New Roman" w:hAnsi="Times New Roman"/>
          <w:bCs/>
          <w:sz w:val="24"/>
          <w:szCs w:val="24"/>
        </w:rPr>
      </w:pPr>
    </w:p>
    <w:p w14:paraId="60DA9954" w14:textId="77777777" w:rsidR="00171637" w:rsidRPr="00606E16" w:rsidRDefault="00606E16" w:rsidP="00FC12F9">
      <w:pPr>
        <w:numPr>
          <w:ilvl w:val="0"/>
          <w:numId w:val="14"/>
        </w:numPr>
        <w:tabs>
          <w:tab w:val="clear" w:pos="360"/>
          <w:tab w:val="num" w:pos="567"/>
        </w:tabs>
        <w:spacing w:after="0" w:line="240" w:lineRule="auto"/>
        <w:ind w:left="567" w:hanging="567"/>
        <w:contextualSpacing/>
        <w:jc w:val="both"/>
        <w:outlineLvl w:val="0"/>
        <w:rPr>
          <w:rFonts w:ascii="Times New Roman" w:hAnsi="Times New Roman"/>
          <w:bCs/>
          <w:sz w:val="24"/>
          <w:szCs w:val="24"/>
        </w:rPr>
      </w:pPr>
      <w:r>
        <w:rPr>
          <w:rFonts w:ascii="Times New Roman" w:hAnsi="Times New Roman"/>
          <w:sz w:val="24"/>
          <w:szCs w:val="24"/>
        </w:rPr>
        <w:t>not applicable</w:t>
      </w:r>
      <w:r w:rsidR="00171637" w:rsidRPr="00606E16">
        <w:rPr>
          <w:rFonts w:ascii="Times New Roman" w:hAnsi="Times New Roman"/>
          <w:bCs/>
          <w:sz w:val="24"/>
          <w:szCs w:val="24"/>
        </w:rPr>
        <w:t>;</w:t>
      </w:r>
    </w:p>
    <w:p w14:paraId="3D391ADC" w14:textId="77777777" w:rsidR="00171637" w:rsidRPr="00606E16" w:rsidRDefault="00171637" w:rsidP="00FB7AC6">
      <w:pPr>
        <w:tabs>
          <w:tab w:val="num" w:pos="567"/>
        </w:tabs>
        <w:spacing w:after="0" w:line="240" w:lineRule="auto"/>
        <w:ind w:left="567" w:hanging="567"/>
        <w:contextualSpacing/>
        <w:jc w:val="both"/>
        <w:outlineLvl w:val="0"/>
        <w:rPr>
          <w:rFonts w:ascii="Times New Roman" w:hAnsi="Times New Roman"/>
          <w:bCs/>
          <w:sz w:val="24"/>
          <w:szCs w:val="24"/>
        </w:rPr>
      </w:pPr>
    </w:p>
    <w:p w14:paraId="52C8409D" w14:textId="77777777" w:rsidR="00171637" w:rsidRPr="004D6B30" w:rsidRDefault="00606E16" w:rsidP="00FC12F9">
      <w:pPr>
        <w:numPr>
          <w:ilvl w:val="0"/>
          <w:numId w:val="14"/>
        </w:numPr>
        <w:tabs>
          <w:tab w:val="clear" w:pos="360"/>
          <w:tab w:val="num" w:pos="567"/>
        </w:tabs>
        <w:spacing w:after="0" w:line="240" w:lineRule="auto"/>
        <w:ind w:left="567" w:hanging="567"/>
        <w:contextualSpacing/>
        <w:jc w:val="both"/>
        <w:outlineLvl w:val="0"/>
        <w:rPr>
          <w:rFonts w:ascii="Times New Roman" w:hAnsi="Times New Roman"/>
          <w:bCs/>
          <w:sz w:val="24"/>
          <w:szCs w:val="24"/>
        </w:rPr>
      </w:pPr>
      <w:proofErr w:type="gramStart"/>
      <w:r>
        <w:rPr>
          <w:rFonts w:ascii="Times New Roman" w:hAnsi="Times New Roman"/>
          <w:sz w:val="24"/>
          <w:szCs w:val="24"/>
        </w:rPr>
        <w:t>not</w:t>
      </w:r>
      <w:proofErr w:type="gramEnd"/>
      <w:r>
        <w:rPr>
          <w:rFonts w:ascii="Times New Roman" w:hAnsi="Times New Roman"/>
          <w:sz w:val="24"/>
          <w:szCs w:val="24"/>
        </w:rPr>
        <w:t xml:space="preserve"> applicable</w:t>
      </w:r>
      <w:r w:rsidR="00171637" w:rsidRPr="00606E16">
        <w:rPr>
          <w:rFonts w:ascii="Times New Roman" w:hAnsi="Times New Roman"/>
          <w:bCs/>
          <w:sz w:val="24"/>
          <w:szCs w:val="24"/>
        </w:rPr>
        <w:t>.</w:t>
      </w:r>
    </w:p>
    <w:p w14:paraId="6763A6F1" w14:textId="77777777" w:rsidR="00171637" w:rsidRPr="00606E16" w:rsidRDefault="00171637" w:rsidP="00242651">
      <w:pPr>
        <w:spacing w:after="0" w:line="240" w:lineRule="auto"/>
        <w:ind w:left="426"/>
        <w:contextualSpacing/>
        <w:jc w:val="both"/>
        <w:outlineLvl w:val="0"/>
        <w:rPr>
          <w:rFonts w:ascii="Times New Roman" w:hAnsi="Times New Roman"/>
          <w:bCs/>
          <w:sz w:val="24"/>
          <w:szCs w:val="24"/>
        </w:rPr>
      </w:pPr>
    </w:p>
    <w:p w14:paraId="75085892" w14:textId="77777777" w:rsidR="00171637" w:rsidRPr="00606E16" w:rsidRDefault="00171637" w:rsidP="00242651">
      <w:pPr>
        <w:tabs>
          <w:tab w:val="left" w:pos="851"/>
        </w:tabs>
        <w:spacing w:after="0" w:line="240" w:lineRule="auto"/>
        <w:jc w:val="both"/>
        <w:outlineLvl w:val="0"/>
        <w:rPr>
          <w:rFonts w:ascii="Times New Roman" w:hAnsi="Times New Roman"/>
          <w:b/>
          <w:bCs/>
          <w:sz w:val="24"/>
          <w:szCs w:val="24"/>
        </w:rPr>
      </w:pPr>
      <w:r w:rsidRPr="00606E16">
        <w:rPr>
          <w:rFonts w:ascii="Times New Roman" w:hAnsi="Times New Roman"/>
          <w:b/>
          <w:bCs/>
          <w:sz w:val="24"/>
          <w:szCs w:val="24"/>
        </w:rPr>
        <w:t>II.25.2</w:t>
      </w:r>
      <w:r w:rsidRPr="00606E16">
        <w:rPr>
          <w:rFonts w:ascii="Times New Roman" w:hAnsi="Times New Roman"/>
          <w:bCs/>
          <w:sz w:val="24"/>
          <w:szCs w:val="24"/>
        </w:rPr>
        <w:tab/>
      </w:r>
      <w:r w:rsidRPr="00606E16">
        <w:rPr>
          <w:rFonts w:ascii="Times New Roman" w:hAnsi="Times New Roman"/>
          <w:b/>
          <w:bCs/>
          <w:sz w:val="24"/>
          <w:szCs w:val="24"/>
        </w:rPr>
        <w:t>Maximum amount</w:t>
      </w:r>
    </w:p>
    <w:p w14:paraId="5C3ABDE4" w14:textId="77777777" w:rsidR="00171637" w:rsidRPr="00606E16" w:rsidRDefault="00171637" w:rsidP="00242651">
      <w:pPr>
        <w:tabs>
          <w:tab w:val="left" w:pos="851"/>
        </w:tabs>
        <w:spacing w:after="0" w:line="240" w:lineRule="auto"/>
        <w:jc w:val="both"/>
        <w:outlineLvl w:val="0"/>
        <w:rPr>
          <w:rFonts w:ascii="Times New Roman" w:hAnsi="Times New Roman"/>
          <w:bCs/>
          <w:sz w:val="24"/>
          <w:szCs w:val="24"/>
        </w:rPr>
      </w:pPr>
    </w:p>
    <w:p w14:paraId="5493C08C" w14:textId="77777777" w:rsidR="00171637" w:rsidRPr="00606E16" w:rsidRDefault="00171637" w:rsidP="00242651">
      <w:pPr>
        <w:tabs>
          <w:tab w:val="left" w:pos="851"/>
        </w:tabs>
        <w:spacing w:after="0" w:line="240" w:lineRule="auto"/>
        <w:jc w:val="both"/>
        <w:outlineLvl w:val="0"/>
        <w:rPr>
          <w:rFonts w:ascii="Times New Roman" w:hAnsi="Times New Roman"/>
          <w:bCs/>
          <w:sz w:val="24"/>
          <w:szCs w:val="24"/>
        </w:rPr>
      </w:pPr>
      <w:r w:rsidRPr="00606E16">
        <w:rPr>
          <w:rFonts w:ascii="Times New Roman" w:hAnsi="Times New Roman"/>
          <w:bCs/>
          <w:sz w:val="24"/>
          <w:szCs w:val="24"/>
        </w:rPr>
        <w:t xml:space="preserve">The total amount paid to the beneficiaries by the </w:t>
      </w:r>
      <w:r w:rsidR="00EF6132">
        <w:rPr>
          <w:rFonts w:ascii="Times New Roman" w:hAnsi="Times New Roman"/>
          <w:bCs/>
          <w:sz w:val="24"/>
          <w:szCs w:val="24"/>
        </w:rPr>
        <w:t>Agency</w:t>
      </w:r>
      <w:r w:rsidRPr="00606E16">
        <w:rPr>
          <w:rFonts w:ascii="Times New Roman" w:hAnsi="Times New Roman"/>
          <w:bCs/>
          <w:sz w:val="24"/>
          <w:szCs w:val="24"/>
        </w:rPr>
        <w:t xml:space="preserve"> may in no circumstances exceed the maximum amount </w:t>
      </w:r>
      <w:r w:rsidR="00CB3D8D">
        <w:rPr>
          <w:rFonts w:ascii="Times New Roman" w:hAnsi="Times New Roman"/>
          <w:bCs/>
          <w:sz w:val="24"/>
          <w:szCs w:val="24"/>
        </w:rPr>
        <w:t xml:space="preserve">nor </w:t>
      </w:r>
      <w:r w:rsidR="00AC506C">
        <w:rPr>
          <w:rFonts w:ascii="Times New Roman" w:hAnsi="Times New Roman"/>
          <w:bCs/>
          <w:sz w:val="24"/>
          <w:szCs w:val="24"/>
        </w:rPr>
        <w:t>the reimbursement rate</w:t>
      </w:r>
      <w:r w:rsidR="00CB3D8D">
        <w:rPr>
          <w:rFonts w:ascii="Times New Roman" w:hAnsi="Times New Roman"/>
          <w:bCs/>
          <w:sz w:val="24"/>
          <w:szCs w:val="24"/>
        </w:rPr>
        <w:t xml:space="preserve"> </w:t>
      </w:r>
      <w:r w:rsidRPr="00606E16">
        <w:rPr>
          <w:rFonts w:ascii="Times New Roman" w:hAnsi="Times New Roman"/>
          <w:bCs/>
          <w:sz w:val="24"/>
          <w:szCs w:val="24"/>
        </w:rPr>
        <w:t xml:space="preserve">specified in Article I.3. </w:t>
      </w:r>
    </w:p>
    <w:p w14:paraId="434EAA34" w14:textId="77777777" w:rsidR="00171637" w:rsidRPr="00606E16" w:rsidRDefault="00171637" w:rsidP="00242651">
      <w:pPr>
        <w:spacing w:after="0" w:line="240" w:lineRule="auto"/>
        <w:jc w:val="both"/>
        <w:outlineLvl w:val="0"/>
        <w:rPr>
          <w:rFonts w:ascii="Times New Roman" w:hAnsi="Times New Roman"/>
          <w:bCs/>
          <w:sz w:val="24"/>
          <w:szCs w:val="24"/>
        </w:rPr>
      </w:pPr>
    </w:p>
    <w:p w14:paraId="3BE46395" w14:textId="77777777" w:rsidR="00171637" w:rsidRPr="00606E16" w:rsidRDefault="00171637" w:rsidP="00242651">
      <w:pPr>
        <w:spacing w:after="0" w:line="240" w:lineRule="auto"/>
        <w:jc w:val="both"/>
        <w:outlineLvl w:val="0"/>
        <w:rPr>
          <w:rFonts w:ascii="Times New Roman" w:hAnsi="Times New Roman"/>
          <w:bCs/>
          <w:sz w:val="24"/>
          <w:szCs w:val="24"/>
        </w:rPr>
      </w:pPr>
      <w:r w:rsidRPr="00606E16">
        <w:rPr>
          <w:rFonts w:ascii="Times New Roman" w:hAnsi="Times New Roman"/>
          <w:bCs/>
          <w:sz w:val="24"/>
          <w:szCs w:val="24"/>
        </w:rPr>
        <w:t xml:space="preserve">Where the amount determined in accordance with </w:t>
      </w:r>
      <w:r w:rsidR="00065E8B" w:rsidRPr="00606E16">
        <w:rPr>
          <w:rFonts w:ascii="Times New Roman" w:hAnsi="Times New Roman"/>
          <w:bCs/>
          <w:sz w:val="24"/>
          <w:szCs w:val="24"/>
        </w:rPr>
        <w:t>Article II.25.1</w:t>
      </w:r>
      <w:r w:rsidRPr="00606E16">
        <w:rPr>
          <w:rFonts w:ascii="Times New Roman" w:hAnsi="Times New Roman"/>
          <w:bCs/>
          <w:sz w:val="24"/>
          <w:szCs w:val="24"/>
        </w:rPr>
        <w:t xml:space="preserve"> exceeds this maximum amount, the final amount of the grant shall be limited to the maximum amount specified in Article I.3.</w:t>
      </w:r>
    </w:p>
    <w:p w14:paraId="43CD2B0A" w14:textId="77777777" w:rsidR="00171637" w:rsidRPr="00606E16" w:rsidRDefault="00171637" w:rsidP="00242651">
      <w:pPr>
        <w:spacing w:after="0" w:line="240" w:lineRule="auto"/>
        <w:jc w:val="both"/>
        <w:outlineLvl w:val="0"/>
        <w:rPr>
          <w:rFonts w:ascii="Times New Roman" w:hAnsi="Times New Roman"/>
          <w:bCs/>
          <w:sz w:val="24"/>
          <w:szCs w:val="24"/>
        </w:rPr>
      </w:pPr>
    </w:p>
    <w:p w14:paraId="30F8E54B" w14:textId="77777777" w:rsidR="00171637" w:rsidRPr="00606E16" w:rsidRDefault="00171637" w:rsidP="00242651">
      <w:pPr>
        <w:tabs>
          <w:tab w:val="left" w:pos="851"/>
        </w:tabs>
        <w:spacing w:after="0" w:line="240" w:lineRule="auto"/>
        <w:jc w:val="both"/>
        <w:outlineLvl w:val="0"/>
        <w:rPr>
          <w:rFonts w:ascii="Times New Roman" w:hAnsi="Times New Roman"/>
          <w:bCs/>
          <w:sz w:val="24"/>
          <w:szCs w:val="24"/>
        </w:rPr>
      </w:pPr>
      <w:r w:rsidRPr="00606E16">
        <w:rPr>
          <w:rFonts w:ascii="Times New Roman" w:hAnsi="Times New Roman"/>
          <w:b/>
          <w:bCs/>
          <w:sz w:val="24"/>
          <w:szCs w:val="24"/>
        </w:rPr>
        <w:t>II.25.3</w:t>
      </w:r>
      <w:r w:rsidRPr="00606E16">
        <w:rPr>
          <w:rFonts w:ascii="Times New Roman" w:hAnsi="Times New Roman"/>
          <w:bCs/>
          <w:sz w:val="24"/>
          <w:szCs w:val="24"/>
        </w:rPr>
        <w:tab/>
      </w:r>
      <w:r w:rsidRPr="00606E16">
        <w:rPr>
          <w:rFonts w:ascii="Times New Roman" w:hAnsi="Times New Roman"/>
          <w:b/>
          <w:bCs/>
          <w:sz w:val="24"/>
          <w:szCs w:val="24"/>
        </w:rPr>
        <w:t>No-profit rule and taking into account of receipts</w:t>
      </w:r>
    </w:p>
    <w:p w14:paraId="57812CBC" w14:textId="77777777" w:rsidR="00171637" w:rsidRPr="00606E16" w:rsidRDefault="00171637" w:rsidP="00242651">
      <w:pPr>
        <w:tabs>
          <w:tab w:val="left" w:pos="851"/>
        </w:tabs>
        <w:spacing w:after="0" w:line="240" w:lineRule="auto"/>
        <w:jc w:val="both"/>
        <w:outlineLvl w:val="0"/>
        <w:rPr>
          <w:rFonts w:ascii="Times New Roman" w:hAnsi="Times New Roman"/>
          <w:bCs/>
          <w:sz w:val="24"/>
          <w:szCs w:val="24"/>
        </w:rPr>
      </w:pPr>
    </w:p>
    <w:p w14:paraId="119E14DF" w14:textId="77777777" w:rsidR="00171637" w:rsidRPr="00606E16" w:rsidRDefault="00642ADC" w:rsidP="00891CB1">
      <w:pPr>
        <w:tabs>
          <w:tab w:val="left" w:pos="851"/>
        </w:tabs>
        <w:spacing w:after="0" w:line="240" w:lineRule="auto"/>
        <w:ind w:left="1200" w:hanging="1200"/>
        <w:jc w:val="both"/>
        <w:outlineLvl w:val="0"/>
        <w:rPr>
          <w:rFonts w:ascii="Times New Roman" w:hAnsi="Times New Roman"/>
          <w:bCs/>
          <w:sz w:val="24"/>
          <w:szCs w:val="24"/>
        </w:rPr>
      </w:pPr>
      <w:r w:rsidRPr="00606E16">
        <w:rPr>
          <w:rFonts w:ascii="Times New Roman" w:hAnsi="Times New Roman"/>
          <w:b/>
          <w:bCs/>
          <w:sz w:val="24"/>
          <w:szCs w:val="24"/>
        </w:rPr>
        <w:t>II.25.3.1</w:t>
      </w:r>
      <w:r w:rsidRPr="00606E16">
        <w:rPr>
          <w:rFonts w:ascii="Times New Roman" w:hAnsi="Times New Roman"/>
          <w:bCs/>
          <w:sz w:val="24"/>
          <w:szCs w:val="24"/>
        </w:rPr>
        <w:t xml:space="preserve"> </w:t>
      </w:r>
      <w:r w:rsidR="00891CB1" w:rsidRPr="00606E16">
        <w:rPr>
          <w:rFonts w:ascii="Times New Roman" w:hAnsi="Times New Roman"/>
          <w:bCs/>
          <w:sz w:val="24"/>
          <w:szCs w:val="24"/>
        </w:rPr>
        <w:tab/>
      </w:r>
      <w:r w:rsidR="00171637" w:rsidRPr="00606E16">
        <w:rPr>
          <w:rFonts w:ascii="Times New Roman" w:hAnsi="Times New Roman"/>
          <w:bCs/>
          <w:sz w:val="24"/>
          <w:szCs w:val="24"/>
        </w:rPr>
        <w:t xml:space="preserve">The grant may not produce a profit for the beneficiaries, unless </w:t>
      </w:r>
      <w:r w:rsidR="00171637" w:rsidRPr="00606E16">
        <w:rPr>
          <w:rFonts w:ascii="Times New Roman" w:hAnsi="Times New Roman"/>
          <w:sz w:val="24"/>
          <w:szCs w:val="24"/>
        </w:rPr>
        <w:t xml:space="preserve">specified otherwise in the </w:t>
      </w:r>
      <w:r w:rsidR="00952E98" w:rsidRPr="00606E16">
        <w:rPr>
          <w:rFonts w:ascii="Times New Roman" w:hAnsi="Times New Roman"/>
          <w:sz w:val="24"/>
          <w:szCs w:val="24"/>
        </w:rPr>
        <w:t>Special Conditions</w:t>
      </w:r>
      <w:r w:rsidR="00171637" w:rsidRPr="00606E16">
        <w:rPr>
          <w:rFonts w:ascii="Times New Roman" w:hAnsi="Times New Roman"/>
          <w:bCs/>
          <w:sz w:val="24"/>
          <w:szCs w:val="24"/>
        </w:rPr>
        <w:t xml:space="preserve">. </w:t>
      </w:r>
      <w:r w:rsidR="00862F2B" w:rsidRPr="00606E16">
        <w:rPr>
          <w:rFonts w:ascii="Times New Roman" w:hAnsi="Times New Roman"/>
          <w:bCs/>
          <w:sz w:val="24"/>
          <w:szCs w:val="24"/>
        </w:rPr>
        <w:t>"</w:t>
      </w:r>
      <w:r w:rsidR="00171637" w:rsidRPr="00606E16">
        <w:rPr>
          <w:rFonts w:ascii="Times New Roman" w:hAnsi="Times New Roman"/>
          <w:bCs/>
          <w:sz w:val="24"/>
          <w:szCs w:val="24"/>
        </w:rPr>
        <w:t>Profit</w:t>
      </w:r>
      <w:r w:rsidR="00862F2B" w:rsidRPr="00606E16">
        <w:rPr>
          <w:rFonts w:ascii="Times New Roman" w:hAnsi="Times New Roman"/>
          <w:bCs/>
          <w:sz w:val="24"/>
          <w:szCs w:val="24"/>
        </w:rPr>
        <w:t>"</w:t>
      </w:r>
      <w:r w:rsidR="00171637" w:rsidRPr="00606E16">
        <w:rPr>
          <w:rFonts w:ascii="Times New Roman" w:hAnsi="Times New Roman"/>
          <w:bCs/>
          <w:sz w:val="24"/>
          <w:szCs w:val="24"/>
        </w:rPr>
        <w:t xml:space="preserve"> shall mean a surplus of the receipts over the eligible costs of the </w:t>
      </w:r>
      <w:r w:rsidR="00BE655B" w:rsidRPr="00606E16">
        <w:rPr>
          <w:rFonts w:ascii="Times New Roman" w:hAnsi="Times New Roman"/>
          <w:bCs/>
          <w:sz w:val="24"/>
          <w:szCs w:val="24"/>
        </w:rPr>
        <w:t>project</w:t>
      </w:r>
      <w:r w:rsidR="00171637" w:rsidRPr="00606E16">
        <w:rPr>
          <w:rFonts w:ascii="Times New Roman" w:hAnsi="Times New Roman"/>
          <w:bCs/>
          <w:sz w:val="24"/>
          <w:szCs w:val="24"/>
        </w:rPr>
        <w:t xml:space="preserve">. </w:t>
      </w:r>
    </w:p>
    <w:p w14:paraId="78936A0D" w14:textId="77777777" w:rsidR="00171637" w:rsidRPr="00606E16" w:rsidRDefault="00171637" w:rsidP="00891CB1">
      <w:pPr>
        <w:spacing w:after="0" w:line="240" w:lineRule="auto"/>
        <w:ind w:left="1200" w:hanging="1200"/>
        <w:jc w:val="both"/>
        <w:outlineLvl w:val="0"/>
        <w:rPr>
          <w:rFonts w:ascii="Times New Roman" w:hAnsi="Times New Roman"/>
          <w:bCs/>
          <w:sz w:val="24"/>
          <w:szCs w:val="24"/>
        </w:rPr>
      </w:pPr>
    </w:p>
    <w:p w14:paraId="4A587A05" w14:textId="77777777" w:rsidR="00171637" w:rsidRPr="00606E16" w:rsidRDefault="00642ADC" w:rsidP="00891CB1">
      <w:pPr>
        <w:spacing w:after="0" w:line="240" w:lineRule="auto"/>
        <w:ind w:left="1200" w:hanging="1200"/>
        <w:jc w:val="both"/>
        <w:outlineLvl w:val="0"/>
        <w:rPr>
          <w:rFonts w:ascii="Times New Roman" w:hAnsi="Times New Roman"/>
          <w:bCs/>
          <w:sz w:val="24"/>
          <w:szCs w:val="24"/>
        </w:rPr>
      </w:pPr>
      <w:r w:rsidRPr="00606E16">
        <w:rPr>
          <w:rFonts w:ascii="Times New Roman" w:hAnsi="Times New Roman"/>
          <w:b/>
          <w:bCs/>
          <w:sz w:val="24"/>
          <w:szCs w:val="24"/>
        </w:rPr>
        <w:t>II.25.3.2</w:t>
      </w:r>
      <w:r w:rsidRPr="00606E16">
        <w:rPr>
          <w:rFonts w:ascii="Times New Roman" w:hAnsi="Times New Roman"/>
          <w:bCs/>
          <w:sz w:val="24"/>
          <w:szCs w:val="24"/>
        </w:rPr>
        <w:t xml:space="preserve"> </w:t>
      </w:r>
      <w:r w:rsidR="00891CB1" w:rsidRPr="00606E16">
        <w:rPr>
          <w:rFonts w:ascii="Times New Roman" w:hAnsi="Times New Roman"/>
          <w:bCs/>
          <w:sz w:val="24"/>
          <w:szCs w:val="24"/>
        </w:rPr>
        <w:tab/>
      </w:r>
      <w:r w:rsidR="00171637" w:rsidRPr="00606E16">
        <w:rPr>
          <w:rFonts w:ascii="Times New Roman" w:hAnsi="Times New Roman"/>
          <w:bCs/>
          <w:sz w:val="24"/>
          <w:szCs w:val="24"/>
        </w:rPr>
        <w:t xml:space="preserve">The receipts to be taken into account are the consolidated receipts established, generated or confirmed on the date on which the request for payment of the balance is drawn up by the </w:t>
      </w:r>
      <w:r w:rsidR="00BE655B" w:rsidRPr="00606E16">
        <w:rPr>
          <w:rFonts w:ascii="Times New Roman" w:hAnsi="Times New Roman"/>
          <w:bCs/>
          <w:sz w:val="24"/>
          <w:szCs w:val="24"/>
        </w:rPr>
        <w:t>coordinating beneficiary</w:t>
      </w:r>
      <w:r w:rsidR="00171637" w:rsidRPr="00606E16">
        <w:rPr>
          <w:rFonts w:ascii="Times New Roman" w:hAnsi="Times New Roman"/>
          <w:bCs/>
          <w:sz w:val="24"/>
          <w:szCs w:val="24"/>
        </w:rPr>
        <w:t>, which fall within one of the following two categories:</w:t>
      </w:r>
    </w:p>
    <w:p w14:paraId="3F4DF10D" w14:textId="77777777" w:rsidR="00171637" w:rsidRPr="00606E16" w:rsidRDefault="00171637" w:rsidP="00891CB1">
      <w:pPr>
        <w:spacing w:after="0" w:line="240" w:lineRule="auto"/>
        <w:ind w:left="1200" w:hanging="1200"/>
        <w:jc w:val="both"/>
        <w:outlineLvl w:val="0"/>
        <w:rPr>
          <w:rFonts w:ascii="Times New Roman" w:hAnsi="Times New Roman"/>
          <w:bCs/>
          <w:sz w:val="24"/>
          <w:szCs w:val="24"/>
        </w:rPr>
      </w:pPr>
    </w:p>
    <w:p w14:paraId="2C255465" w14:textId="77777777" w:rsidR="00171637" w:rsidRPr="00606E16" w:rsidRDefault="00171637" w:rsidP="00FC12F9">
      <w:pPr>
        <w:numPr>
          <w:ilvl w:val="0"/>
          <w:numId w:val="15"/>
        </w:numPr>
        <w:tabs>
          <w:tab w:val="clear" w:pos="360"/>
          <w:tab w:val="num" w:pos="567"/>
        </w:tabs>
        <w:spacing w:after="0" w:line="240" w:lineRule="auto"/>
        <w:ind w:left="1680" w:hanging="480"/>
        <w:jc w:val="both"/>
        <w:outlineLvl w:val="0"/>
        <w:rPr>
          <w:rFonts w:ascii="Times New Roman" w:hAnsi="Times New Roman"/>
          <w:bCs/>
          <w:sz w:val="24"/>
          <w:szCs w:val="24"/>
        </w:rPr>
      </w:pPr>
      <w:r w:rsidRPr="00606E16">
        <w:rPr>
          <w:rFonts w:ascii="Times New Roman" w:hAnsi="Times New Roman"/>
          <w:bCs/>
          <w:sz w:val="24"/>
          <w:szCs w:val="24"/>
        </w:rPr>
        <w:t xml:space="preserve">income generated by the </w:t>
      </w:r>
      <w:r w:rsidR="00BE655B" w:rsidRPr="00606E16">
        <w:rPr>
          <w:rFonts w:ascii="Times New Roman" w:hAnsi="Times New Roman"/>
          <w:bCs/>
          <w:sz w:val="24"/>
          <w:szCs w:val="24"/>
        </w:rPr>
        <w:t>project</w:t>
      </w:r>
      <w:r w:rsidR="00862F2B" w:rsidRPr="00606E16">
        <w:rPr>
          <w:rFonts w:ascii="Times New Roman" w:hAnsi="Times New Roman"/>
          <w:bCs/>
          <w:sz w:val="24"/>
          <w:szCs w:val="24"/>
        </w:rPr>
        <w:t>; or</w:t>
      </w:r>
    </w:p>
    <w:p w14:paraId="2F2363E9" w14:textId="77777777" w:rsidR="00FB7AC6" w:rsidRPr="00606E16" w:rsidRDefault="00FB7AC6" w:rsidP="00891CB1">
      <w:pPr>
        <w:spacing w:after="0" w:line="240" w:lineRule="auto"/>
        <w:ind w:left="1680" w:hanging="480"/>
        <w:jc w:val="both"/>
        <w:outlineLvl w:val="0"/>
        <w:rPr>
          <w:rFonts w:ascii="Times New Roman" w:hAnsi="Times New Roman"/>
          <w:bCs/>
          <w:sz w:val="24"/>
          <w:szCs w:val="24"/>
        </w:rPr>
      </w:pPr>
    </w:p>
    <w:p w14:paraId="7BBCA47A" w14:textId="77777777" w:rsidR="00171637" w:rsidRPr="00606E16" w:rsidRDefault="00171637" w:rsidP="00FC12F9">
      <w:pPr>
        <w:numPr>
          <w:ilvl w:val="0"/>
          <w:numId w:val="15"/>
        </w:numPr>
        <w:tabs>
          <w:tab w:val="clear" w:pos="360"/>
          <w:tab w:val="num" w:pos="567"/>
        </w:tabs>
        <w:spacing w:after="0" w:line="240" w:lineRule="auto"/>
        <w:ind w:left="1680" w:hanging="480"/>
        <w:jc w:val="both"/>
        <w:outlineLvl w:val="0"/>
        <w:rPr>
          <w:rFonts w:ascii="Times New Roman" w:hAnsi="Times New Roman"/>
          <w:bCs/>
          <w:sz w:val="24"/>
          <w:szCs w:val="24"/>
        </w:rPr>
      </w:pPr>
      <w:proofErr w:type="gramStart"/>
      <w:r w:rsidRPr="00606E16">
        <w:rPr>
          <w:rFonts w:ascii="Times New Roman" w:hAnsi="Times New Roman"/>
          <w:bCs/>
          <w:sz w:val="24"/>
          <w:szCs w:val="24"/>
        </w:rPr>
        <w:t>financial</w:t>
      </w:r>
      <w:proofErr w:type="gramEnd"/>
      <w:r w:rsidRPr="00606E16">
        <w:rPr>
          <w:rFonts w:ascii="Times New Roman" w:hAnsi="Times New Roman"/>
          <w:bCs/>
          <w:sz w:val="24"/>
          <w:szCs w:val="24"/>
        </w:rPr>
        <w:t xml:space="preserve"> contributions specifically assigned by the donors to the financing of the eligible costs of the </w:t>
      </w:r>
      <w:r w:rsidR="00BE655B" w:rsidRPr="00606E16">
        <w:rPr>
          <w:rFonts w:ascii="Times New Roman" w:hAnsi="Times New Roman"/>
          <w:bCs/>
          <w:sz w:val="24"/>
          <w:szCs w:val="24"/>
        </w:rPr>
        <w:t>project</w:t>
      </w:r>
      <w:r w:rsidRPr="00606E16">
        <w:rPr>
          <w:rFonts w:ascii="Times New Roman" w:hAnsi="Times New Roman"/>
          <w:bCs/>
          <w:sz w:val="24"/>
          <w:szCs w:val="24"/>
        </w:rPr>
        <w:t xml:space="preserve"> reimbursed by the </w:t>
      </w:r>
      <w:r w:rsidR="00EF6132">
        <w:rPr>
          <w:rFonts w:ascii="Times New Roman" w:hAnsi="Times New Roman"/>
          <w:bCs/>
          <w:sz w:val="24"/>
          <w:szCs w:val="24"/>
        </w:rPr>
        <w:t>Agency</w:t>
      </w:r>
      <w:r w:rsidRPr="00606E16">
        <w:rPr>
          <w:rFonts w:ascii="Times New Roman" w:hAnsi="Times New Roman"/>
          <w:bCs/>
          <w:sz w:val="24"/>
          <w:szCs w:val="24"/>
        </w:rPr>
        <w:t xml:space="preserve"> in accordance with Article I.3(a)(i). </w:t>
      </w:r>
    </w:p>
    <w:p w14:paraId="0EFEDD6D" w14:textId="77777777" w:rsidR="00171637" w:rsidRPr="00606E16" w:rsidRDefault="00171637" w:rsidP="00891CB1">
      <w:pPr>
        <w:spacing w:after="0" w:line="240" w:lineRule="auto"/>
        <w:ind w:left="1200" w:hanging="1200"/>
        <w:jc w:val="both"/>
        <w:outlineLvl w:val="0"/>
        <w:rPr>
          <w:rFonts w:ascii="Times New Roman" w:hAnsi="Times New Roman"/>
          <w:bCs/>
          <w:sz w:val="24"/>
          <w:szCs w:val="24"/>
        </w:rPr>
      </w:pPr>
    </w:p>
    <w:p w14:paraId="628150DF" w14:textId="77777777" w:rsidR="00642ADC" w:rsidRPr="00606E16" w:rsidRDefault="00642ADC" w:rsidP="00891CB1">
      <w:pPr>
        <w:spacing w:after="0" w:line="240" w:lineRule="auto"/>
        <w:ind w:left="1200" w:hanging="1200"/>
        <w:jc w:val="both"/>
        <w:outlineLvl w:val="0"/>
        <w:rPr>
          <w:rFonts w:ascii="Times New Roman" w:hAnsi="Times New Roman"/>
          <w:bCs/>
          <w:sz w:val="24"/>
          <w:szCs w:val="24"/>
        </w:rPr>
      </w:pPr>
      <w:r w:rsidRPr="00606E16">
        <w:rPr>
          <w:rFonts w:ascii="Times New Roman" w:hAnsi="Times New Roman"/>
          <w:b/>
          <w:bCs/>
          <w:sz w:val="24"/>
          <w:szCs w:val="24"/>
        </w:rPr>
        <w:t>II.25.3.3</w:t>
      </w:r>
      <w:r w:rsidRPr="00606E16">
        <w:rPr>
          <w:rFonts w:ascii="Times New Roman" w:hAnsi="Times New Roman"/>
          <w:bCs/>
          <w:sz w:val="24"/>
          <w:szCs w:val="24"/>
        </w:rPr>
        <w:t xml:space="preserve"> </w:t>
      </w:r>
      <w:r w:rsidR="00891CB1" w:rsidRPr="00606E16">
        <w:rPr>
          <w:rFonts w:ascii="Times New Roman" w:hAnsi="Times New Roman"/>
          <w:bCs/>
          <w:sz w:val="24"/>
          <w:szCs w:val="24"/>
        </w:rPr>
        <w:tab/>
      </w:r>
      <w:r w:rsidRPr="00606E16">
        <w:rPr>
          <w:rFonts w:ascii="Times New Roman" w:hAnsi="Times New Roman"/>
          <w:bCs/>
          <w:sz w:val="24"/>
          <w:szCs w:val="24"/>
        </w:rPr>
        <w:t>The following shall not be considered as receipts to be taken into account for the purpose of verifying whether the grant produces a profit for the beneficiaries:</w:t>
      </w:r>
    </w:p>
    <w:p w14:paraId="160876A5" w14:textId="77777777" w:rsidR="00891CB1" w:rsidRPr="00606E16" w:rsidRDefault="00891CB1" w:rsidP="00891CB1">
      <w:pPr>
        <w:spacing w:after="0" w:line="240" w:lineRule="auto"/>
        <w:ind w:left="1200" w:hanging="1200"/>
        <w:jc w:val="both"/>
        <w:outlineLvl w:val="0"/>
        <w:rPr>
          <w:rFonts w:ascii="Times New Roman" w:hAnsi="Times New Roman"/>
          <w:bCs/>
          <w:sz w:val="24"/>
          <w:szCs w:val="24"/>
        </w:rPr>
      </w:pPr>
    </w:p>
    <w:p w14:paraId="5DBC668A" w14:textId="77777777" w:rsidR="00642ADC" w:rsidRPr="00606E16" w:rsidRDefault="00642ADC" w:rsidP="00891CB1">
      <w:pPr>
        <w:spacing w:after="0" w:line="240" w:lineRule="auto"/>
        <w:ind w:left="1680" w:hanging="480"/>
        <w:jc w:val="both"/>
        <w:outlineLvl w:val="0"/>
        <w:rPr>
          <w:rFonts w:ascii="Times New Roman" w:hAnsi="Times New Roman"/>
          <w:bCs/>
          <w:sz w:val="24"/>
          <w:szCs w:val="24"/>
        </w:rPr>
      </w:pPr>
      <w:r w:rsidRPr="00606E16">
        <w:rPr>
          <w:rFonts w:ascii="Times New Roman" w:hAnsi="Times New Roman"/>
          <w:bCs/>
          <w:sz w:val="24"/>
          <w:szCs w:val="24"/>
        </w:rPr>
        <w:t xml:space="preserve">(a) </w:t>
      </w:r>
      <w:r w:rsidR="00891CB1" w:rsidRPr="00606E16">
        <w:rPr>
          <w:rFonts w:ascii="Times New Roman" w:hAnsi="Times New Roman"/>
          <w:bCs/>
          <w:sz w:val="24"/>
          <w:szCs w:val="24"/>
        </w:rPr>
        <w:tab/>
      </w:r>
      <w:proofErr w:type="gramStart"/>
      <w:r w:rsidR="00171637" w:rsidRPr="00606E16">
        <w:rPr>
          <w:rFonts w:ascii="Times New Roman" w:hAnsi="Times New Roman"/>
          <w:bCs/>
          <w:sz w:val="24"/>
          <w:szCs w:val="24"/>
        </w:rPr>
        <w:t>financial</w:t>
      </w:r>
      <w:proofErr w:type="gramEnd"/>
      <w:r w:rsidR="00171637" w:rsidRPr="00606E16">
        <w:rPr>
          <w:rFonts w:ascii="Times New Roman" w:hAnsi="Times New Roman"/>
          <w:bCs/>
          <w:sz w:val="24"/>
          <w:szCs w:val="24"/>
        </w:rPr>
        <w:t xml:space="preserve"> contribution</w:t>
      </w:r>
      <w:r w:rsidRPr="00606E16">
        <w:rPr>
          <w:rFonts w:ascii="Times New Roman" w:hAnsi="Times New Roman"/>
          <w:bCs/>
          <w:sz w:val="24"/>
          <w:szCs w:val="24"/>
        </w:rPr>
        <w:t>s</w:t>
      </w:r>
      <w:r w:rsidR="00171637" w:rsidRPr="00606E16">
        <w:rPr>
          <w:rFonts w:ascii="Times New Roman" w:hAnsi="Times New Roman"/>
          <w:bCs/>
          <w:sz w:val="24"/>
          <w:szCs w:val="24"/>
        </w:rPr>
        <w:t xml:space="preserve"> referred to in point (b) of </w:t>
      </w:r>
      <w:r w:rsidRPr="00606E16">
        <w:rPr>
          <w:rFonts w:ascii="Times New Roman" w:hAnsi="Times New Roman"/>
          <w:bCs/>
          <w:sz w:val="24"/>
          <w:szCs w:val="24"/>
        </w:rPr>
        <w:t>Article II.25.3.2</w:t>
      </w:r>
      <w:r w:rsidR="00171637" w:rsidRPr="00606E16">
        <w:rPr>
          <w:rFonts w:ascii="Times New Roman" w:hAnsi="Times New Roman"/>
          <w:bCs/>
          <w:sz w:val="24"/>
          <w:szCs w:val="24"/>
        </w:rPr>
        <w:t xml:space="preserve">, </w:t>
      </w:r>
      <w:r w:rsidR="00FB7AC6" w:rsidRPr="00606E16">
        <w:rPr>
          <w:rFonts w:ascii="Times New Roman" w:hAnsi="Times New Roman"/>
          <w:bCs/>
          <w:sz w:val="24"/>
          <w:szCs w:val="24"/>
        </w:rPr>
        <w:t>which</w:t>
      </w:r>
      <w:r w:rsidR="00171637" w:rsidRPr="00606E16">
        <w:rPr>
          <w:rFonts w:ascii="Times New Roman" w:hAnsi="Times New Roman"/>
          <w:bCs/>
          <w:sz w:val="24"/>
          <w:szCs w:val="24"/>
        </w:rPr>
        <w:t xml:space="preserve"> may be used by the beneficiaries to cover costs other than the eligible costs under the </w:t>
      </w:r>
      <w:r w:rsidR="00952E98" w:rsidRPr="00606E16">
        <w:rPr>
          <w:rFonts w:ascii="Times New Roman" w:hAnsi="Times New Roman"/>
          <w:bCs/>
          <w:sz w:val="24"/>
          <w:szCs w:val="24"/>
        </w:rPr>
        <w:t>Agreement</w:t>
      </w:r>
      <w:r w:rsidRPr="00606E16">
        <w:rPr>
          <w:rFonts w:ascii="Times New Roman" w:hAnsi="Times New Roman"/>
          <w:bCs/>
          <w:sz w:val="24"/>
          <w:szCs w:val="24"/>
        </w:rPr>
        <w:t>;</w:t>
      </w:r>
    </w:p>
    <w:p w14:paraId="1FB6AABB" w14:textId="77777777" w:rsidR="00891CB1" w:rsidRPr="00606E16" w:rsidRDefault="00891CB1" w:rsidP="00891CB1">
      <w:pPr>
        <w:spacing w:after="0" w:line="240" w:lineRule="auto"/>
        <w:ind w:left="1680" w:hanging="480"/>
        <w:jc w:val="both"/>
        <w:outlineLvl w:val="0"/>
        <w:rPr>
          <w:rFonts w:ascii="Times New Roman" w:hAnsi="Times New Roman"/>
          <w:bCs/>
          <w:sz w:val="24"/>
          <w:szCs w:val="24"/>
        </w:rPr>
      </w:pPr>
    </w:p>
    <w:p w14:paraId="3DC07F4E" w14:textId="77777777" w:rsidR="00171637" w:rsidRPr="00606E16" w:rsidRDefault="00642ADC" w:rsidP="00891CB1">
      <w:pPr>
        <w:spacing w:after="0" w:line="240" w:lineRule="auto"/>
        <w:ind w:left="1680" w:hanging="480"/>
        <w:jc w:val="both"/>
        <w:outlineLvl w:val="0"/>
        <w:rPr>
          <w:rFonts w:ascii="Times New Roman" w:hAnsi="Times New Roman"/>
          <w:bCs/>
          <w:sz w:val="24"/>
          <w:szCs w:val="24"/>
        </w:rPr>
      </w:pPr>
      <w:r w:rsidRPr="00606E16">
        <w:rPr>
          <w:rFonts w:ascii="Times New Roman" w:hAnsi="Times New Roman"/>
          <w:bCs/>
          <w:sz w:val="24"/>
          <w:szCs w:val="24"/>
        </w:rPr>
        <w:t xml:space="preserve">(b) </w:t>
      </w:r>
      <w:r w:rsidR="00891CB1" w:rsidRPr="00606E16">
        <w:rPr>
          <w:rFonts w:ascii="Times New Roman" w:hAnsi="Times New Roman"/>
          <w:bCs/>
          <w:sz w:val="24"/>
          <w:szCs w:val="24"/>
        </w:rPr>
        <w:tab/>
      </w:r>
      <w:proofErr w:type="gramStart"/>
      <w:r w:rsidRPr="00606E16">
        <w:rPr>
          <w:rFonts w:ascii="Times New Roman" w:hAnsi="Times New Roman"/>
          <w:bCs/>
          <w:sz w:val="24"/>
          <w:szCs w:val="24"/>
        </w:rPr>
        <w:t>financial</w:t>
      </w:r>
      <w:proofErr w:type="gramEnd"/>
      <w:r w:rsidRPr="00606E16">
        <w:rPr>
          <w:rFonts w:ascii="Times New Roman" w:hAnsi="Times New Roman"/>
          <w:bCs/>
          <w:sz w:val="24"/>
          <w:szCs w:val="24"/>
        </w:rPr>
        <w:t xml:space="preserve"> contributions referred to in point (b) of Article II.25.3.2, </w:t>
      </w:r>
      <w:r w:rsidR="00171637" w:rsidRPr="00606E16">
        <w:rPr>
          <w:rFonts w:ascii="Times New Roman" w:hAnsi="Times New Roman"/>
          <w:bCs/>
          <w:sz w:val="24"/>
          <w:szCs w:val="24"/>
        </w:rPr>
        <w:t>the unused part of which is not due to the donor</w:t>
      </w:r>
      <w:r w:rsidR="00891CB1" w:rsidRPr="00606E16">
        <w:rPr>
          <w:rFonts w:ascii="Times New Roman" w:hAnsi="Times New Roman"/>
          <w:bCs/>
          <w:sz w:val="24"/>
          <w:szCs w:val="24"/>
        </w:rPr>
        <w:t>s</w:t>
      </w:r>
      <w:r w:rsidR="00171637" w:rsidRPr="00606E16">
        <w:rPr>
          <w:rFonts w:ascii="Times New Roman" w:hAnsi="Times New Roman"/>
          <w:bCs/>
          <w:sz w:val="24"/>
          <w:szCs w:val="24"/>
        </w:rPr>
        <w:t xml:space="preserve"> at the end of the </w:t>
      </w:r>
      <w:r w:rsidR="00891CB1" w:rsidRPr="00606E16">
        <w:rPr>
          <w:rFonts w:ascii="Times New Roman" w:hAnsi="Times New Roman"/>
          <w:bCs/>
          <w:sz w:val="24"/>
          <w:szCs w:val="24"/>
        </w:rPr>
        <w:t>period set out in Article I.2.2</w:t>
      </w:r>
      <w:r w:rsidR="00171637" w:rsidRPr="00606E16">
        <w:rPr>
          <w:rFonts w:ascii="Times New Roman" w:hAnsi="Times New Roman"/>
          <w:bCs/>
          <w:sz w:val="24"/>
          <w:szCs w:val="24"/>
        </w:rPr>
        <w:t>.</w:t>
      </w:r>
    </w:p>
    <w:p w14:paraId="1CE0B618" w14:textId="77777777" w:rsidR="00171637" w:rsidRPr="00606E16" w:rsidRDefault="00171637" w:rsidP="00891CB1">
      <w:pPr>
        <w:spacing w:after="0" w:line="240" w:lineRule="auto"/>
        <w:ind w:left="1200" w:hanging="1200"/>
        <w:jc w:val="both"/>
        <w:outlineLvl w:val="0"/>
        <w:rPr>
          <w:rFonts w:ascii="Times New Roman" w:hAnsi="Times New Roman"/>
          <w:bCs/>
          <w:sz w:val="24"/>
          <w:szCs w:val="24"/>
        </w:rPr>
      </w:pPr>
    </w:p>
    <w:p w14:paraId="73B679A0" w14:textId="77777777" w:rsidR="00171637" w:rsidRPr="00606E16" w:rsidRDefault="00642ADC" w:rsidP="00891CB1">
      <w:pPr>
        <w:spacing w:after="0" w:line="240" w:lineRule="auto"/>
        <w:ind w:left="1200" w:hanging="1200"/>
        <w:jc w:val="both"/>
        <w:outlineLvl w:val="0"/>
        <w:rPr>
          <w:rFonts w:ascii="Times New Roman" w:hAnsi="Times New Roman"/>
          <w:bCs/>
          <w:sz w:val="24"/>
          <w:szCs w:val="24"/>
        </w:rPr>
      </w:pPr>
      <w:r w:rsidRPr="00606E16">
        <w:rPr>
          <w:rFonts w:ascii="Times New Roman" w:hAnsi="Times New Roman"/>
          <w:b/>
          <w:bCs/>
          <w:sz w:val="24"/>
          <w:szCs w:val="24"/>
        </w:rPr>
        <w:t>II.25.3.4</w:t>
      </w:r>
      <w:r w:rsidRPr="00606E16">
        <w:rPr>
          <w:rFonts w:ascii="Times New Roman" w:hAnsi="Times New Roman"/>
          <w:bCs/>
          <w:sz w:val="24"/>
          <w:szCs w:val="24"/>
        </w:rPr>
        <w:t xml:space="preserve"> </w:t>
      </w:r>
      <w:r w:rsidR="00891CB1" w:rsidRPr="00606E16">
        <w:rPr>
          <w:rFonts w:ascii="Times New Roman" w:hAnsi="Times New Roman"/>
          <w:bCs/>
          <w:sz w:val="24"/>
          <w:szCs w:val="24"/>
        </w:rPr>
        <w:tab/>
      </w:r>
      <w:r w:rsidR="00171637" w:rsidRPr="00606E16">
        <w:rPr>
          <w:rFonts w:ascii="Times New Roman" w:hAnsi="Times New Roman"/>
          <w:bCs/>
          <w:sz w:val="24"/>
          <w:szCs w:val="24"/>
        </w:rPr>
        <w:t xml:space="preserve">The eligible costs to be taken into account are the consolidated eligible costs approved by the </w:t>
      </w:r>
      <w:r w:rsidR="00EF6132">
        <w:rPr>
          <w:rFonts w:ascii="Times New Roman" w:hAnsi="Times New Roman"/>
          <w:bCs/>
          <w:sz w:val="24"/>
          <w:szCs w:val="24"/>
        </w:rPr>
        <w:t>Agency</w:t>
      </w:r>
      <w:r w:rsidR="00171637" w:rsidRPr="00606E16">
        <w:rPr>
          <w:rFonts w:ascii="Times New Roman" w:hAnsi="Times New Roman"/>
          <w:bCs/>
          <w:sz w:val="24"/>
          <w:szCs w:val="24"/>
        </w:rPr>
        <w:t xml:space="preserve"> for the categories of costs reimbursed in accordance with </w:t>
      </w:r>
      <w:r w:rsidR="00FA100E" w:rsidRPr="00606E16">
        <w:rPr>
          <w:rFonts w:ascii="Times New Roman" w:hAnsi="Times New Roman"/>
          <w:bCs/>
          <w:sz w:val="24"/>
          <w:szCs w:val="24"/>
        </w:rPr>
        <w:t xml:space="preserve">Article </w:t>
      </w:r>
      <w:proofErr w:type="gramStart"/>
      <w:r w:rsidR="00171637" w:rsidRPr="00606E16">
        <w:rPr>
          <w:rFonts w:ascii="Times New Roman" w:hAnsi="Times New Roman"/>
          <w:bCs/>
          <w:sz w:val="24"/>
          <w:szCs w:val="24"/>
        </w:rPr>
        <w:t>I.3(</w:t>
      </w:r>
      <w:proofErr w:type="gramEnd"/>
      <w:r w:rsidR="00171637" w:rsidRPr="00606E16">
        <w:rPr>
          <w:rFonts w:ascii="Times New Roman" w:hAnsi="Times New Roman"/>
          <w:bCs/>
          <w:sz w:val="24"/>
          <w:szCs w:val="24"/>
        </w:rPr>
        <w:t>a).</w:t>
      </w:r>
    </w:p>
    <w:p w14:paraId="3A64F732" w14:textId="77777777" w:rsidR="00171637" w:rsidRPr="00606E16" w:rsidRDefault="00171637" w:rsidP="00891CB1">
      <w:pPr>
        <w:spacing w:after="0" w:line="240" w:lineRule="auto"/>
        <w:ind w:left="1200" w:hanging="1200"/>
        <w:jc w:val="both"/>
        <w:outlineLvl w:val="0"/>
        <w:rPr>
          <w:rFonts w:ascii="Times New Roman" w:hAnsi="Times New Roman"/>
          <w:bCs/>
          <w:sz w:val="24"/>
          <w:szCs w:val="24"/>
        </w:rPr>
      </w:pPr>
    </w:p>
    <w:p w14:paraId="4E6C0D9C" w14:textId="77777777" w:rsidR="00171637" w:rsidRPr="00ED4C8E" w:rsidRDefault="00642ADC" w:rsidP="00891CB1">
      <w:pPr>
        <w:spacing w:after="0" w:line="240" w:lineRule="auto"/>
        <w:ind w:left="1200" w:hanging="1200"/>
        <w:jc w:val="both"/>
        <w:outlineLvl w:val="0"/>
        <w:rPr>
          <w:rFonts w:ascii="Times New Roman" w:hAnsi="Times New Roman"/>
          <w:bCs/>
          <w:sz w:val="24"/>
          <w:szCs w:val="24"/>
        </w:rPr>
      </w:pPr>
      <w:r w:rsidRPr="00606E16">
        <w:rPr>
          <w:rFonts w:ascii="Times New Roman" w:hAnsi="Times New Roman"/>
          <w:b/>
          <w:bCs/>
          <w:sz w:val="24"/>
          <w:szCs w:val="24"/>
        </w:rPr>
        <w:t>II.25.3.5</w:t>
      </w:r>
      <w:r w:rsidRPr="00606E16">
        <w:rPr>
          <w:rFonts w:ascii="Times New Roman" w:hAnsi="Times New Roman"/>
          <w:bCs/>
          <w:sz w:val="24"/>
          <w:szCs w:val="24"/>
        </w:rPr>
        <w:t xml:space="preserve"> </w:t>
      </w:r>
      <w:r w:rsidR="00891CB1" w:rsidRPr="00606E16">
        <w:rPr>
          <w:rFonts w:ascii="Times New Roman" w:hAnsi="Times New Roman"/>
          <w:bCs/>
          <w:sz w:val="24"/>
          <w:szCs w:val="24"/>
        </w:rPr>
        <w:tab/>
      </w:r>
      <w:r w:rsidR="00171637" w:rsidRPr="00606E16">
        <w:rPr>
          <w:rFonts w:ascii="Times New Roman" w:hAnsi="Times New Roman"/>
          <w:bCs/>
          <w:sz w:val="24"/>
          <w:szCs w:val="24"/>
        </w:rPr>
        <w:t xml:space="preserve">Where the final amount of the grant determined in accordance with </w:t>
      </w:r>
      <w:r w:rsidR="00891CB1" w:rsidRPr="00606E16">
        <w:rPr>
          <w:rFonts w:ascii="Times New Roman" w:hAnsi="Times New Roman"/>
          <w:bCs/>
          <w:sz w:val="24"/>
          <w:szCs w:val="24"/>
        </w:rPr>
        <w:t>Article</w:t>
      </w:r>
      <w:r w:rsidR="002737C6" w:rsidRPr="00606E16">
        <w:rPr>
          <w:rFonts w:ascii="Times New Roman" w:hAnsi="Times New Roman"/>
          <w:bCs/>
          <w:sz w:val="24"/>
          <w:szCs w:val="24"/>
        </w:rPr>
        <w:t>s</w:t>
      </w:r>
      <w:r w:rsidR="00891CB1" w:rsidRPr="00606E16">
        <w:rPr>
          <w:rFonts w:ascii="Times New Roman" w:hAnsi="Times New Roman"/>
          <w:bCs/>
          <w:sz w:val="24"/>
          <w:szCs w:val="24"/>
        </w:rPr>
        <w:t xml:space="preserve"> II.25.1 and II.25.2</w:t>
      </w:r>
      <w:r w:rsidR="00171637" w:rsidRPr="00606E16">
        <w:rPr>
          <w:rFonts w:ascii="Times New Roman" w:hAnsi="Times New Roman"/>
          <w:bCs/>
          <w:sz w:val="24"/>
          <w:szCs w:val="24"/>
        </w:rPr>
        <w:t xml:space="preserve"> would result in a profit for the beneficiaries, the profit shall be deducted in proportion to the final rate of reimbursement of the actual eligible costs of the </w:t>
      </w:r>
      <w:r w:rsidR="00BE655B" w:rsidRPr="00606E16">
        <w:rPr>
          <w:rFonts w:ascii="Times New Roman" w:hAnsi="Times New Roman"/>
          <w:bCs/>
          <w:sz w:val="24"/>
          <w:szCs w:val="24"/>
        </w:rPr>
        <w:t>project</w:t>
      </w:r>
      <w:r w:rsidR="00171637" w:rsidRPr="00606E16">
        <w:rPr>
          <w:rFonts w:ascii="Times New Roman" w:hAnsi="Times New Roman"/>
          <w:bCs/>
          <w:sz w:val="24"/>
          <w:szCs w:val="24"/>
        </w:rPr>
        <w:t xml:space="preserve"> approved by the </w:t>
      </w:r>
      <w:r w:rsidR="00EF6132">
        <w:rPr>
          <w:rFonts w:ascii="Times New Roman" w:hAnsi="Times New Roman"/>
          <w:bCs/>
          <w:sz w:val="24"/>
          <w:szCs w:val="24"/>
        </w:rPr>
        <w:t>Agency</w:t>
      </w:r>
      <w:r w:rsidR="00FB7AC6" w:rsidRPr="00606E16">
        <w:rPr>
          <w:rFonts w:ascii="Times New Roman" w:hAnsi="Times New Roman"/>
          <w:bCs/>
          <w:sz w:val="24"/>
          <w:szCs w:val="24"/>
        </w:rPr>
        <w:t xml:space="preserve"> for the categories of costs referred to in Article </w:t>
      </w:r>
      <w:proofErr w:type="gramStart"/>
      <w:r w:rsidR="00FB7AC6" w:rsidRPr="00606E16">
        <w:rPr>
          <w:rFonts w:ascii="Times New Roman" w:hAnsi="Times New Roman"/>
          <w:bCs/>
          <w:sz w:val="24"/>
          <w:szCs w:val="24"/>
        </w:rPr>
        <w:t>I.3(</w:t>
      </w:r>
      <w:proofErr w:type="gramEnd"/>
      <w:r w:rsidR="00FB7AC6" w:rsidRPr="00606E16">
        <w:rPr>
          <w:rFonts w:ascii="Times New Roman" w:hAnsi="Times New Roman"/>
          <w:bCs/>
          <w:sz w:val="24"/>
          <w:szCs w:val="24"/>
        </w:rPr>
        <w:t>a)(i)</w:t>
      </w:r>
      <w:r w:rsidR="00171637" w:rsidRPr="00606E16">
        <w:rPr>
          <w:rFonts w:ascii="Times New Roman" w:hAnsi="Times New Roman"/>
          <w:bCs/>
          <w:sz w:val="24"/>
          <w:szCs w:val="24"/>
        </w:rPr>
        <w:t xml:space="preserve">. This final rate shall be calculated on the basis of the final amount of the grant in the form referred to in Article I.3(a)(i), as determined in accordance with </w:t>
      </w:r>
      <w:r w:rsidR="00891CB1" w:rsidRPr="00606E16">
        <w:rPr>
          <w:rFonts w:ascii="Times New Roman" w:hAnsi="Times New Roman"/>
          <w:bCs/>
          <w:sz w:val="24"/>
          <w:szCs w:val="24"/>
        </w:rPr>
        <w:t>Article</w:t>
      </w:r>
      <w:r w:rsidR="002737C6" w:rsidRPr="00606E16">
        <w:rPr>
          <w:rFonts w:ascii="Times New Roman" w:hAnsi="Times New Roman"/>
          <w:bCs/>
          <w:sz w:val="24"/>
          <w:szCs w:val="24"/>
        </w:rPr>
        <w:t>s</w:t>
      </w:r>
      <w:r w:rsidR="00891CB1" w:rsidRPr="00606E16">
        <w:rPr>
          <w:rFonts w:ascii="Times New Roman" w:hAnsi="Times New Roman"/>
          <w:bCs/>
          <w:sz w:val="24"/>
          <w:szCs w:val="24"/>
        </w:rPr>
        <w:t xml:space="preserve"> II.25.1 and II.25.2</w:t>
      </w:r>
      <w:r w:rsidR="00171637" w:rsidRPr="00606E16">
        <w:rPr>
          <w:rFonts w:ascii="Times New Roman" w:hAnsi="Times New Roman"/>
          <w:bCs/>
          <w:sz w:val="24"/>
          <w:szCs w:val="24"/>
        </w:rPr>
        <w:t>.</w:t>
      </w:r>
    </w:p>
    <w:p w14:paraId="2252E859" w14:textId="77777777" w:rsidR="00171637" w:rsidRPr="008347F6" w:rsidRDefault="00171637" w:rsidP="00242651">
      <w:pPr>
        <w:spacing w:after="0" w:line="240" w:lineRule="auto"/>
        <w:jc w:val="both"/>
        <w:outlineLvl w:val="0"/>
        <w:rPr>
          <w:rFonts w:ascii="Times New Roman" w:hAnsi="Times New Roman"/>
          <w:bCs/>
          <w:sz w:val="24"/>
          <w:szCs w:val="24"/>
        </w:rPr>
      </w:pPr>
    </w:p>
    <w:p w14:paraId="61A86D88" w14:textId="77777777" w:rsidR="00171637" w:rsidRPr="008347F6" w:rsidRDefault="00171637" w:rsidP="00242651">
      <w:pPr>
        <w:tabs>
          <w:tab w:val="left" w:pos="851"/>
        </w:tabs>
        <w:spacing w:after="0" w:line="240" w:lineRule="auto"/>
        <w:jc w:val="both"/>
        <w:outlineLvl w:val="0"/>
        <w:rPr>
          <w:rFonts w:ascii="Times New Roman" w:hAnsi="Times New Roman"/>
          <w:b/>
          <w:bCs/>
          <w:sz w:val="24"/>
          <w:szCs w:val="24"/>
        </w:rPr>
      </w:pPr>
      <w:r w:rsidRPr="008347F6">
        <w:rPr>
          <w:rFonts w:ascii="Times New Roman" w:hAnsi="Times New Roman"/>
          <w:b/>
          <w:bCs/>
          <w:sz w:val="24"/>
          <w:szCs w:val="24"/>
        </w:rPr>
        <w:t>II.25.4</w:t>
      </w:r>
      <w:r w:rsidRPr="008347F6">
        <w:rPr>
          <w:rFonts w:ascii="Times New Roman" w:hAnsi="Times New Roman"/>
          <w:bCs/>
          <w:sz w:val="24"/>
          <w:szCs w:val="24"/>
        </w:rPr>
        <w:tab/>
      </w:r>
      <w:r w:rsidRPr="008347F6">
        <w:rPr>
          <w:rFonts w:ascii="Times New Roman" w:hAnsi="Times New Roman"/>
          <w:b/>
          <w:bCs/>
          <w:sz w:val="24"/>
          <w:szCs w:val="24"/>
        </w:rPr>
        <w:t>Reduction for poor, partial or late implementation</w:t>
      </w:r>
    </w:p>
    <w:p w14:paraId="157ED406" w14:textId="77777777" w:rsidR="00171637" w:rsidRPr="008347F6" w:rsidRDefault="00171637" w:rsidP="00242651">
      <w:pPr>
        <w:tabs>
          <w:tab w:val="left" w:pos="851"/>
        </w:tabs>
        <w:spacing w:after="0" w:line="240" w:lineRule="auto"/>
        <w:jc w:val="both"/>
        <w:outlineLvl w:val="0"/>
        <w:rPr>
          <w:rFonts w:ascii="Times New Roman" w:hAnsi="Times New Roman"/>
          <w:bCs/>
          <w:sz w:val="24"/>
          <w:szCs w:val="24"/>
        </w:rPr>
      </w:pPr>
    </w:p>
    <w:p w14:paraId="3D98A6F2" w14:textId="77777777" w:rsidR="00171637" w:rsidRPr="00ED4C8E" w:rsidRDefault="00171637" w:rsidP="00242651">
      <w:pPr>
        <w:tabs>
          <w:tab w:val="left" w:pos="851"/>
        </w:tabs>
        <w:spacing w:after="0" w:line="240" w:lineRule="auto"/>
        <w:jc w:val="both"/>
        <w:outlineLvl w:val="0"/>
        <w:rPr>
          <w:rFonts w:ascii="Times New Roman" w:hAnsi="Times New Roman"/>
          <w:sz w:val="24"/>
          <w:szCs w:val="24"/>
        </w:rPr>
      </w:pPr>
      <w:r w:rsidRPr="00ED4C8E">
        <w:rPr>
          <w:rFonts w:ascii="Times New Roman" w:hAnsi="Times New Roman"/>
          <w:sz w:val="24"/>
          <w:szCs w:val="24"/>
        </w:rPr>
        <w:t xml:space="preserve">If the </w:t>
      </w:r>
      <w:r w:rsidR="00BE655B" w:rsidRPr="00ED4C8E">
        <w:rPr>
          <w:rFonts w:ascii="Times New Roman" w:hAnsi="Times New Roman"/>
          <w:sz w:val="24"/>
          <w:szCs w:val="24"/>
        </w:rPr>
        <w:t>project</w:t>
      </w:r>
      <w:r w:rsidRPr="00ED4C8E">
        <w:rPr>
          <w:rFonts w:ascii="Times New Roman" w:hAnsi="Times New Roman"/>
          <w:sz w:val="24"/>
          <w:szCs w:val="24"/>
        </w:rPr>
        <w:t xml:space="preserve"> is not implemented or is implemented poorly, partially or late, the </w:t>
      </w:r>
      <w:r w:rsidR="00EF6132">
        <w:rPr>
          <w:rFonts w:ascii="Times New Roman" w:hAnsi="Times New Roman"/>
          <w:sz w:val="24"/>
          <w:szCs w:val="24"/>
        </w:rPr>
        <w:t>Agency</w:t>
      </w:r>
      <w:r w:rsidRPr="00ED4C8E">
        <w:rPr>
          <w:rFonts w:ascii="Times New Roman" w:hAnsi="Times New Roman"/>
          <w:sz w:val="24"/>
          <w:szCs w:val="24"/>
        </w:rPr>
        <w:t xml:space="preserve"> may reduce the grant initially provided for, in line with the actual implementation of the </w:t>
      </w:r>
      <w:r w:rsidR="00BE655B" w:rsidRPr="00ED4C8E">
        <w:rPr>
          <w:rFonts w:ascii="Times New Roman" w:hAnsi="Times New Roman"/>
          <w:sz w:val="24"/>
          <w:szCs w:val="24"/>
        </w:rPr>
        <w:t>project</w:t>
      </w:r>
      <w:r w:rsidRPr="00ED4C8E">
        <w:rPr>
          <w:rFonts w:ascii="Times New Roman" w:hAnsi="Times New Roman"/>
          <w:sz w:val="24"/>
          <w:szCs w:val="24"/>
        </w:rPr>
        <w:t xml:space="preserve"> according to the terms laid down in th</w:t>
      </w:r>
      <w:r w:rsidR="003D73E4" w:rsidRPr="00ED4C8E">
        <w:rPr>
          <w:rFonts w:ascii="Times New Roman" w:hAnsi="Times New Roman"/>
          <w:sz w:val="24"/>
          <w:szCs w:val="24"/>
        </w:rPr>
        <w:t>e</w:t>
      </w:r>
      <w:r w:rsidRPr="00ED4C8E">
        <w:rPr>
          <w:rFonts w:ascii="Times New Roman" w:hAnsi="Times New Roman"/>
          <w:sz w:val="24"/>
          <w:szCs w:val="24"/>
        </w:rPr>
        <w:t xml:space="preserve"> </w:t>
      </w:r>
      <w:r w:rsidR="00952E98" w:rsidRPr="00ED4C8E">
        <w:rPr>
          <w:rFonts w:ascii="Times New Roman" w:hAnsi="Times New Roman"/>
          <w:sz w:val="24"/>
          <w:szCs w:val="24"/>
        </w:rPr>
        <w:t>Agreement</w:t>
      </w:r>
      <w:r w:rsidRPr="00ED4C8E">
        <w:rPr>
          <w:rFonts w:ascii="Times New Roman" w:hAnsi="Times New Roman"/>
          <w:sz w:val="24"/>
          <w:szCs w:val="24"/>
        </w:rPr>
        <w:t>.</w:t>
      </w:r>
    </w:p>
    <w:p w14:paraId="244977AB" w14:textId="77777777" w:rsidR="00171637" w:rsidRPr="00ED4C8E" w:rsidRDefault="00171637" w:rsidP="00FB7AC6">
      <w:pPr>
        <w:spacing w:after="0" w:line="240" w:lineRule="auto"/>
        <w:ind w:left="851" w:hanging="851"/>
        <w:jc w:val="both"/>
        <w:outlineLvl w:val="0"/>
        <w:rPr>
          <w:rFonts w:ascii="Times New Roman" w:hAnsi="Times New Roman"/>
          <w:bCs/>
          <w:sz w:val="24"/>
          <w:szCs w:val="24"/>
        </w:rPr>
      </w:pPr>
    </w:p>
    <w:p w14:paraId="3180A839" w14:textId="77777777" w:rsidR="00171637" w:rsidRPr="00ED4C8E" w:rsidRDefault="00171637" w:rsidP="00242651">
      <w:pPr>
        <w:tabs>
          <w:tab w:val="left" w:pos="851"/>
        </w:tabs>
        <w:spacing w:after="0" w:line="240" w:lineRule="auto"/>
        <w:jc w:val="both"/>
        <w:outlineLvl w:val="0"/>
        <w:rPr>
          <w:rFonts w:ascii="Times New Roman" w:hAnsi="Times New Roman"/>
          <w:bCs/>
          <w:sz w:val="24"/>
          <w:szCs w:val="24"/>
        </w:rPr>
      </w:pPr>
    </w:p>
    <w:p w14:paraId="2FC26907" w14:textId="77777777" w:rsidR="00171637" w:rsidRPr="00ED4C8E" w:rsidRDefault="00171637" w:rsidP="00242651">
      <w:pPr>
        <w:spacing w:after="0" w:line="240" w:lineRule="auto"/>
        <w:jc w:val="both"/>
        <w:outlineLvl w:val="0"/>
        <w:rPr>
          <w:rFonts w:ascii="Times New Roman" w:hAnsi="Times New Roman"/>
          <w:b/>
          <w:bCs/>
          <w:sz w:val="24"/>
          <w:szCs w:val="24"/>
        </w:rPr>
      </w:pPr>
      <w:r w:rsidRPr="00ED4C8E">
        <w:rPr>
          <w:rFonts w:ascii="Times New Roman" w:hAnsi="Times New Roman"/>
          <w:b/>
          <w:bCs/>
          <w:sz w:val="24"/>
          <w:szCs w:val="24"/>
        </w:rPr>
        <w:t>ARTICLE II.</w:t>
      </w:r>
      <w:r w:rsidR="00F655E9" w:rsidRPr="00ED4C8E">
        <w:rPr>
          <w:rFonts w:ascii="Times New Roman" w:hAnsi="Times New Roman"/>
          <w:b/>
          <w:bCs/>
          <w:sz w:val="24"/>
          <w:szCs w:val="24"/>
        </w:rPr>
        <w:t xml:space="preserve">26 </w:t>
      </w:r>
      <w:r w:rsidRPr="00ED4C8E">
        <w:rPr>
          <w:rFonts w:ascii="Times New Roman" w:hAnsi="Times New Roman"/>
          <w:b/>
          <w:bCs/>
          <w:sz w:val="24"/>
          <w:szCs w:val="24"/>
        </w:rPr>
        <w:t xml:space="preserve">– RECOVERY </w:t>
      </w:r>
    </w:p>
    <w:p w14:paraId="5043EE9C" w14:textId="77777777" w:rsidR="00171637" w:rsidRPr="00ED4C8E" w:rsidRDefault="00171637" w:rsidP="00242651">
      <w:pPr>
        <w:spacing w:after="0" w:line="240" w:lineRule="auto"/>
        <w:ind w:left="851" w:hanging="851"/>
        <w:jc w:val="both"/>
        <w:rPr>
          <w:rFonts w:ascii="Times New Roman" w:hAnsi="Times New Roman"/>
          <w:sz w:val="24"/>
          <w:szCs w:val="24"/>
        </w:rPr>
      </w:pPr>
    </w:p>
    <w:p w14:paraId="5925B1EF" w14:textId="77777777" w:rsidR="00A60B44" w:rsidRPr="00ED4C8E" w:rsidRDefault="00171637" w:rsidP="00AB1E5F">
      <w:pPr>
        <w:tabs>
          <w:tab w:val="left" w:pos="851"/>
        </w:tabs>
        <w:spacing w:after="0" w:line="240" w:lineRule="auto"/>
        <w:ind w:left="851" w:hanging="851"/>
        <w:jc w:val="both"/>
        <w:rPr>
          <w:rFonts w:ascii="Times New Roman" w:hAnsi="Times New Roman"/>
          <w:b/>
          <w:sz w:val="24"/>
          <w:szCs w:val="24"/>
        </w:rPr>
      </w:pPr>
      <w:r w:rsidRPr="00ED4C8E">
        <w:rPr>
          <w:rFonts w:ascii="Times New Roman" w:hAnsi="Times New Roman"/>
          <w:b/>
          <w:sz w:val="24"/>
          <w:szCs w:val="24"/>
        </w:rPr>
        <w:t>II.</w:t>
      </w:r>
      <w:r w:rsidR="00F655E9" w:rsidRPr="00ED4C8E">
        <w:rPr>
          <w:rFonts w:ascii="Times New Roman" w:hAnsi="Times New Roman"/>
          <w:b/>
          <w:sz w:val="24"/>
          <w:szCs w:val="24"/>
        </w:rPr>
        <w:t>26</w:t>
      </w:r>
      <w:r w:rsidRPr="00ED4C8E">
        <w:rPr>
          <w:rFonts w:ascii="Times New Roman" w:hAnsi="Times New Roman"/>
          <w:b/>
          <w:sz w:val="24"/>
          <w:szCs w:val="24"/>
        </w:rPr>
        <w:t>.1</w:t>
      </w:r>
      <w:r w:rsidRPr="00ED4C8E">
        <w:rPr>
          <w:rFonts w:ascii="Times New Roman" w:hAnsi="Times New Roman"/>
          <w:b/>
          <w:sz w:val="24"/>
          <w:szCs w:val="24"/>
        </w:rPr>
        <w:tab/>
      </w:r>
      <w:r w:rsidR="00A60B44" w:rsidRPr="00ED4C8E">
        <w:rPr>
          <w:rFonts w:ascii="Times New Roman" w:hAnsi="Times New Roman"/>
          <w:b/>
          <w:sz w:val="24"/>
          <w:szCs w:val="24"/>
        </w:rPr>
        <w:t>Recovery at the time of payment of the balance</w:t>
      </w:r>
    </w:p>
    <w:p w14:paraId="162800CF" w14:textId="77777777" w:rsidR="00A60B44" w:rsidRPr="00ED4C8E" w:rsidRDefault="00A60B44" w:rsidP="00AB1E5F">
      <w:pPr>
        <w:tabs>
          <w:tab w:val="left" w:pos="851"/>
        </w:tabs>
        <w:spacing w:after="0" w:line="240" w:lineRule="auto"/>
        <w:ind w:left="851" w:hanging="851"/>
        <w:jc w:val="both"/>
        <w:rPr>
          <w:rFonts w:ascii="Times New Roman" w:hAnsi="Times New Roman"/>
          <w:sz w:val="24"/>
          <w:szCs w:val="24"/>
        </w:rPr>
      </w:pPr>
    </w:p>
    <w:p w14:paraId="17B3B6A8" w14:textId="77777777" w:rsidR="009B5301" w:rsidRPr="00ED4C8E" w:rsidRDefault="00A60B44"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sz w:val="24"/>
          <w:szCs w:val="24"/>
        </w:rPr>
        <w:tab/>
      </w:r>
      <w:r w:rsidR="009B5301" w:rsidRPr="00ED4C8E">
        <w:rPr>
          <w:rFonts w:ascii="Times New Roman" w:hAnsi="Times New Roman"/>
          <w:sz w:val="24"/>
          <w:szCs w:val="24"/>
        </w:rPr>
        <w:t xml:space="preserve">Where the payment of the balance takes the form of a recovery, the </w:t>
      </w:r>
      <w:r w:rsidR="00BE655B" w:rsidRPr="00ED4C8E">
        <w:rPr>
          <w:rFonts w:ascii="Times New Roman" w:hAnsi="Times New Roman"/>
          <w:sz w:val="24"/>
          <w:szCs w:val="24"/>
        </w:rPr>
        <w:t>coordinating beneficiary</w:t>
      </w:r>
      <w:r w:rsidR="009B5301" w:rsidRPr="00ED4C8E">
        <w:rPr>
          <w:rFonts w:ascii="Times New Roman" w:hAnsi="Times New Roman"/>
          <w:sz w:val="24"/>
          <w:szCs w:val="24"/>
        </w:rPr>
        <w:t xml:space="preserve"> shall repay the </w:t>
      </w:r>
      <w:r w:rsidR="00EF6132">
        <w:rPr>
          <w:rFonts w:ascii="Times New Roman" w:hAnsi="Times New Roman"/>
          <w:sz w:val="24"/>
          <w:szCs w:val="24"/>
        </w:rPr>
        <w:t>Agency</w:t>
      </w:r>
      <w:r w:rsidR="009B5301" w:rsidRPr="00ED4C8E">
        <w:rPr>
          <w:rFonts w:ascii="Times New Roman" w:hAnsi="Times New Roman"/>
          <w:sz w:val="24"/>
          <w:szCs w:val="24"/>
        </w:rPr>
        <w:t xml:space="preserve"> the amount in question, even if </w:t>
      </w:r>
      <w:r w:rsidR="00CD18E9" w:rsidRPr="00ED4C8E">
        <w:rPr>
          <w:rFonts w:ascii="Times New Roman" w:hAnsi="Times New Roman"/>
          <w:sz w:val="24"/>
          <w:szCs w:val="24"/>
        </w:rPr>
        <w:t>it</w:t>
      </w:r>
      <w:r w:rsidR="009B5301" w:rsidRPr="00ED4C8E">
        <w:rPr>
          <w:rFonts w:ascii="Times New Roman" w:hAnsi="Times New Roman"/>
          <w:sz w:val="24"/>
          <w:szCs w:val="24"/>
        </w:rPr>
        <w:t xml:space="preserve"> has not been the final recipient of the amount due.</w:t>
      </w:r>
      <w:r w:rsidR="00A73E2F">
        <w:rPr>
          <w:rFonts w:ascii="Times New Roman" w:hAnsi="Times New Roman"/>
          <w:sz w:val="24"/>
          <w:szCs w:val="24"/>
        </w:rPr>
        <w:t xml:space="preserve"> </w:t>
      </w:r>
      <w:r w:rsidR="001D29E0" w:rsidRPr="001D29E0">
        <w:rPr>
          <w:rFonts w:ascii="Times New Roman" w:hAnsi="Times New Roman"/>
          <w:sz w:val="24"/>
          <w:szCs w:val="24"/>
        </w:rPr>
        <w:t xml:space="preserve">However, the </w:t>
      </w:r>
      <w:r w:rsidR="00EF6132">
        <w:rPr>
          <w:rFonts w:ascii="Times New Roman" w:hAnsi="Times New Roman"/>
          <w:sz w:val="24"/>
          <w:szCs w:val="24"/>
        </w:rPr>
        <w:t>Agency</w:t>
      </w:r>
      <w:r w:rsidR="001D29E0" w:rsidRPr="001D29E0">
        <w:rPr>
          <w:rFonts w:ascii="Times New Roman" w:hAnsi="Times New Roman"/>
          <w:sz w:val="24"/>
          <w:szCs w:val="24"/>
        </w:rPr>
        <w:t xml:space="preserve"> reserves the right, where appropriate, to recover the amount due directly from the final recipient.</w:t>
      </w:r>
    </w:p>
    <w:p w14:paraId="6472FA02" w14:textId="77777777" w:rsidR="00A60B44" w:rsidRPr="00ED4C8E" w:rsidRDefault="00A60B44" w:rsidP="00AB1E5F">
      <w:pPr>
        <w:tabs>
          <w:tab w:val="left" w:pos="851"/>
        </w:tabs>
        <w:spacing w:after="0" w:line="240" w:lineRule="auto"/>
        <w:ind w:left="851" w:hanging="851"/>
        <w:jc w:val="both"/>
        <w:rPr>
          <w:rFonts w:ascii="Times New Roman" w:hAnsi="Times New Roman"/>
          <w:sz w:val="24"/>
          <w:szCs w:val="24"/>
        </w:rPr>
      </w:pPr>
    </w:p>
    <w:p w14:paraId="29EE1AA9" w14:textId="77777777" w:rsidR="00A60B44" w:rsidRPr="00ED4C8E" w:rsidRDefault="00A60B44" w:rsidP="00AB1E5F">
      <w:pPr>
        <w:tabs>
          <w:tab w:val="left" w:pos="851"/>
        </w:tabs>
        <w:spacing w:after="0" w:line="240" w:lineRule="auto"/>
        <w:ind w:left="851" w:hanging="851"/>
        <w:jc w:val="both"/>
        <w:rPr>
          <w:rFonts w:ascii="Times New Roman" w:hAnsi="Times New Roman"/>
          <w:b/>
          <w:sz w:val="24"/>
          <w:szCs w:val="24"/>
        </w:rPr>
      </w:pPr>
      <w:r w:rsidRPr="00ED4C8E">
        <w:rPr>
          <w:rFonts w:ascii="Times New Roman" w:hAnsi="Times New Roman"/>
          <w:b/>
          <w:sz w:val="24"/>
          <w:szCs w:val="24"/>
        </w:rPr>
        <w:t>II.2</w:t>
      </w:r>
      <w:r w:rsidR="00F655E9" w:rsidRPr="00ED4C8E">
        <w:rPr>
          <w:rFonts w:ascii="Times New Roman" w:hAnsi="Times New Roman"/>
          <w:b/>
          <w:sz w:val="24"/>
          <w:szCs w:val="24"/>
        </w:rPr>
        <w:t>6</w:t>
      </w:r>
      <w:r w:rsidRPr="00ED4C8E">
        <w:rPr>
          <w:rFonts w:ascii="Times New Roman" w:hAnsi="Times New Roman"/>
          <w:b/>
          <w:sz w:val="24"/>
          <w:szCs w:val="24"/>
        </w:rPr>
        <w:t>.2</w:t>
      </w:r>
      <w:r w:rsidRPr="00ED4C8E">
        <w:rPr>
          <w:rFonts w:ascii="Times New Roman" w:hAnsi="Times New Roman"/>
          <w:b/>
          <w:sz w:val="24"/>
          <w:szCs w:val="24"/>
        </w:rPr>
        <w:tab/>
        <w:t>Recovery after payment of the balance</w:t>
      </w:r>
    </w:p>
    <w:p w14:paraId="2E818981" w14:textId="77777777" w:rsidR="009B5301" w:rsidRPr="00ED4C8E" w:rsidRDefault="009B5301" w:rsidP="00AB1E5F">
      <w:pPr>
        <w:tabs>
          <w:tab w:val="left" w:pos="851"/>
        </w:tabs>
        <w:spacing w:after="0" w:line="240" w:lineRule="auto"/>
        <w:ind w:left="851" w:hanging="851"/>
        <w:jc w:val="both"/>
        <w:rPr>
          <w:rFonts w:ascii="Times New Roman" w:hAnsi="Times New Roman"/>
          <w:sz w:val="24"/>
          <w:szCs w:val="24"/>
        </w:rPr>
      </w:pPr>
    </w:p>
    <w:p w14:paraId="3A84F7F9" w14:textId="77777777" w:rsidR="00171637" w:rsidRPr="00ED4C8E" w:rsidRDefault="009B5301"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sz w:val="24"/>
          <w:szCs w:val="24"/>
        </w:rPr>
        <w:tab/>
      </w:r>
      <w:r w:rsidR="00171637" w:rsidRPr="00E34692">
        <w:rPr>
          <w:rFonts w:ascii="Times New Roman" w:hAnsi="Times New Roman"/>
          <w:sz w:val="24"/>
          <w:szCs w:val="24"/>
        </w:rPr>
        <w:t xml:space="preserve">Where an amount is to be recovered </w:t>
      </w:r>
      <w:r w:rsidRPr="00E34692">
        <w:rPr>
          <w:rFonts w:ascii="Times New Roman" w:hAnsi="Times New Roman"/>
          <w:sz w:val="24"/>
          <w:szCs w:val="24"/>
        </w:rPr>
        <w:t xml:space="preserve">in accordance with </w:t>
      </w:r>
      <w:r w:rsidR="00B93574" w:rsidRPr="00E34692">
        <w:rPr>
          <w:rFonts w:ascii="Times New Roman" w:hAnsi="Times New Roman"/>
          <w:sz w:val="24"/>
          <w:szCs w:val="24"/>
        </w:rPr>
        <w:t>Articles II.2</w:t>
      </w:r>
      <w:r w:rsidR="00042C8B" w:rsidRPr="00E34692">
        <w:rPr>
          <w:rFonts w:ascii="Times New Roman" w:hAnsi="Times New Roman"/>
          <w:sz w:val="24"/>
          <w:szCs w:val="24"/>
        </w:rPr>
        <w:t>7</w:t>
      </w:r>
      <w:r w:rsidR="00B93574" w:rsidRPr="00E34692">
        <w:rPr>
          <w:rFonts w:ascii="Times New Roman" w:hAnsi="Times New Roman"/>
          <w:sz w:val="24"/>
          <w:szCs w:val="24"/>
        </w:rPr>
        <w:t>.6</w:t>
      </w:r>
      <w:r w:rsidR="00042C8B" w:rsidRPr="00E34692">
        <w:rPr>
          <w:rFonts w:ascii="Times New Roman" w:hAnsi="Times New Roman"/>
          <w:sz w:val="24"/>
          <w:szCs w:val="24"/>
        </w:rPr>
        <w:t>, II.27.7</w:t>
      </w:r>
      <w:r w:rsidR="00B93574" w:rsidRPr="00E34692">
        <w:rPr>
          <w:rFonts w:ascii="Times New Roman" w:hAnsi="Times New Roman"/>
          <w:sz w:val="24"/>
          <w:szCs w:val="24"/>
        </w:rPr>
        <w:t xml:space="preserve"> and II.2</w:t>
      </w:r>
      <w:r w:rsidR="00042C8B" w:rsidRPr="00E34692">
        <w:rPr>
          <w:rFonts w:ascii="Times New Roman" w:hAnsi="Times New Roman"/>
          <w:sz w:val="24"/>
          <w:szCs w:val="24"/>
        </w:rPr>
        <w:t>7</w:t>
      </w:r>
      <w:r w:rsidR="00B93574" w:rsidRPr="00E34692">
        <w:rPr>
          <w:rFonts w:ascii="Times New Roman" w:hAnsi="Times New Roman"/>
          <w:sz w:val="24"/>
          <w:szCs w:val="24"/>
        </w:rPr>
        <w:t>.</w:t>
      </w:r>
      <w:r w:rsidR="00042C8B" w:rsidRPr="00E34692">
        <w:rPr>
          <w:rFonts w:ascii="Times New Roman" w:hAnsi="Times New Roman"/>
          <w:sz w:val="24"/>
          <w:szCs w:val="24"/>
        </w:rPr>
        <w:t>8</w:t>
      </w:r>
      <w:r w:rsidR="00171637" w:rsidRPr="00E34692">
        <w:rPr>
          <w:rFonts w:ascii="Times New Roman" w:hAnsi="Times New Roman"/>
          <w:sz w:val="24"/>
          <w:szCs w:val="24"/>
        </w:rPr>
        <w:t xml:space="preserve">, the beneficiary concerned </w:t>
      </w:r>
      <w:r w:rsidR="00B93574" w:rsidRPr="00E34692">
        <w:rPr>
          <w:rFonts w:ascii="Times New Roman" w:hAnsi="Times New Roman"/>
          <w:sz w:val="24"/>
          <w:szCs w:val="24"/>
        </w:rPr>
        <w:t xml:space="preserve">by the audit or OLAF findings </w:t>
      </w:r>
      <w:r w:rsidR="00171637" w:rsidRPr="00E34692">
        <w:rPr>
          <w:rFonts w:ascii="Times New Roman" w:hAnsi="Times New Roman"/>
          <w:sz w:val="24"/>
          <w:szCs w:val="24"/>
        </w:rPr>
        <w:t xml:space="preserve">shall repay the </w:t>
      </w:r>
      <w:r w:rsidR="00EF6132" w:rsidRPr="00E34692">
        <w:rPr>
          <w:rFonts w:ascii="Times New Roman" w:hAnsi="Times New Roman"/>
          <w:sz w:val="24"/>
          <w:szCs w:val="24"/>
        </w:rPr>
        <w:t>Agency</w:t>
      </w:r>
      <w:r w:rsidR="00171637" w:rsidRPr="00E34692">
        <w:rPr>
          <w:rFonts w:ascii="Times New Roman" w:hAnsi="Times New Roman"/>
          <w:sz w:val="24"/>
          <w:szCs w:val="24"/>
        </w:rPr>
        <w:t xml:space="preserve"> the amount in question</w:t>
      </w:r>
      <w:r w:rsidR="00042C8B" w:rsidRPr="00E34692">
        <w:rPr>
          <w:rFonts w:ascii="Times New Roman" w:hAnsi="Times New Roman"/>
          <w:sz w:val="24"/>
          <w:szCs w:val="24"/>
        </w:rPr>
        <w:t>.</w:t>
      </w:r>
      <w:r w:rsidR="00967108" w:rsidRPr="00E34692">
        <w:rPr>
          <w:rFonts w:ascii="Times New Roman" w:hAnsi="Times New Roman"/>
          <w:sz w:val="24"/>
          <w:szCs w:val="24"/>
        </w:rPr>
        <w:t xml:space="preserve"> </w:t>
      </w:r>
      <w:r w:rsidR="00042C8B" w:rsidRPr="00E34692">
        <w:rPr>
          <w:rFonts w:ascii="Times New Roman" w:hAnsi="Times New Roman"/>
          <w:sz w:val="24"/>
          <w:szCs w:val="24"/>
        </w:rPr>
        <w:t>W</w:t>
      </w:r>
      <w:r w:rsidR="003D5089" w:rsidRPr="00E34692">
        <w:rPr>
          <w:rFonts w:ascii="Times New Roman" w:hAnsi="Times New Roman"/>
          <w:sz w:val="24"/>
          <w:szCs w:val="24"/>
        </w:rPr>
        <w:t xml:space="preserve">here the audit findings </w:t>
      </w:r>
      <w:r w:rsidR="00042C8B" w:rsidRPr="00E34692">
        <w:rPr>
          <w:rFonts w:ascii="Times New Roman" w:hAnsi="Times New Roman"/>
          <w:sz w:val="24"/>
          <w:szCs w:val="24"/>
        </w:rPr>
        <w:t>do not</w:t>
      </w:r>
      <w:r w:rsidR="00967108" w:rsidRPr="00E34692">
        <w:rPr>
          <w:rFonts w:ascii="Times New Roman" w:hAnsi="Times New Roman"/>
          <w:sz w:val="24"/>
          <w:szCs w:val="24"/>
        </w:rPr>
        <w:t xml:space="preserve"> concern a</w:t>
      </w:r>
      <w:r w:rsidR="00042C8B" w:rsidRPr="00E34692">
        <w:rPr>
          <w:rFonts w:ascii="Times New Roman" w:hAnsi="Times New Roman"/>
          <w:sz w:val="24"/>
          <w:szCs w:val="24"/>
        </w:rPr>
        <w:t xml:space="preserve"> specific</w:t>
      </w:r>
      <w:r w:rsidR="00967108" w:rsidRPr="00E34692">
        <w:rPr>
          <w:rFonts w:ascii="Times New Roman" w:hAnsi="Times New Roman"/>
          <w:sz w:val="24"/>
          <w:szCs w:val="24"/>
        </w:rPr>
        <w:t xml:space="preserve"> </w:t>
      </w:r>
      <w:r w:rsidR="00967108" w:rsidRPr="00E34692">
        <w:rPr>
          <w:rFonts w:ascii="Times New Roman" w:hAnsi="Times New Roman"/>
          <w:sz w:val="24"/>
          <w:szCs w:val="24"/>
        </w:rPr>
        <w:lastRenderedPageBreak/>
        <w:t>beneficiar</w:t>
      </w:r>
      <w:r w:rsidR="00042C8B" w:rsidRPr="00E34692">
        <w:rPr>
          <w:rFonts w:ascii="Times New Roman" w:hAnsi="Times New Roman"/>
          <w:sz w:val="24"/>
          <w:szCs w:val="24"/>
        </w:rPr>
        <w:t>y</w:t>
      </w:r>
      <w:r w:rsidR="00967108" w:rsidRPr="00E34692">
        <w:rPr>
          <w:rFonts w:ascii="Times New Roman" w:hAnsi="Times New Roman"/>
          <w:sz w:val="24"/>
          <w:szCs w:val="24"/>
        </w:rPr>
        <w:t xml:space="preserve">, the </w:t>
      </w:r>
      <w:r w:rsidR="00BE655B" w:rsidRPr="00E34692">
        <w:rPr>
          <w:rFonts w:ascii="Times New Roman" w:hAnsi="Times New Roman"/>
          <w:sz w:val="24"/>
          <w:szCs w:val="24"/>
        </w:rPr>
        <w:t>coordinating beneficiary</w:t>
      </w:r>
      <w:r w:rsidR="00967108" w:rsidRPr="00E34692">
        <w:rPr>
          <w:rFonts w:ascii="Times New Roman" w:hAnsi="Times New Roman"/>
          <w:sz w:val="24"/>
          <w:szCs w:val="24"/>
        </w:rPr>
        <w:t xml:space="preserve"> shall repay the </w:t>
      </w:r>
      <w:r w:rsidR="00EF6132" w:rsidRPr="00E34692">
        <w:rPr>
          <w:rFonts w:ascii="Times New Roman" w:hAnsi="Times New Roman"/>
          <w:sz w:val="24"/>
          <w:szCs w:val="24"/>
        </w:rPr>
        <w:t>Agency</w:t>
      </w:r>
      <w:r w:rsidR="00967108" w:rsidRPr="00E34692">
        <w:rPr>
          <w:rFonts w:ascii="Times New Roman" w:hAnsi="Times New Roman"/>
          <w:sz w:val="24"/>
          <w:szCs w:val="24"/>
        </w:rPr>
        <w:t xml:space="preserve"> the amount in question, even if</w:t>
      </w:r>
      <w:r w:rsidR="00CD18E9" w:rsidRPr="00E34692">
        <w:rPr>
          <w:rFonts w:ascii="Times New Roman" w:hAnsi="Times New Roman"/>
          <w:sz w:val="24"/>
          <w:szCs w:val="24"/>
        </w:rPr>
        <w:t xml:space="preserve"> it</w:t>
      </w:r>
      <w:r w:rsidR="00967108" w:rsidRPr="00E34692">
        <w:rPr>
          <w:rFonts w:ascii="Times New Roman" w:hAnsi="Times New Roman"/>
          <w:sz w:val="24"/>
          <w:szCs w:val="24"/>
        </w:rPr>
        <w:t xml:space="preserve"> has not been the final recipient of the amount due.</w:t>
      </w:r>
      <w:r w:rsidR="003D5089" w:rsidRPr="00ED4C8E">
        <w:rPr>
          <w:rFonts w:ascii="Times New Roman" w:hAnsi="Times New Roman"/>
          <w:sz w:val="24"/>
          <w:szCs w:val="24"/>
        </w:rPr>
        <w:t xml:space="preserve">   </w:t>
      </w:r>
    </w:p>
    <w:p w14:paraId="1A29EAB2" w14:textId="77777777" w:rsidR="00FC1021" w:rsidRPr="00ED4C8E" w:rsidRDefault="00FC1021" w:rsidP="00AB1E5F">
      <w:pPr>
        <w:tabs>
          <w:tab w:val="left" w:pos="851"/>
        </w:tabs>
        <w:spacing w:after="0" w:line="240" w:lineRule="auto"/>
        <w:ind w:left="851" w:hanging="851"/>
        <w:jc w:val="both"/>
        <w:rPr>
          <w:rFonts w:ascii="Times New Roman" w:hAnsi="Times New Roman"/>
          <w:sz w:val="24"/>
          <w:szCs w:val="24"/>
        </w:rPr>
      </w:pPr>
    </w:p>
    <w:p w14:paraId="551D5CF8" w14:textId="77777777" w:rsidR="00FC1021" w:rsidRPr="00ED4C8E" w:rsidRDefault="00FC1021"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sz w:val="24"/>
          <w:szCs w:val="24"/>
        </w:rPr>
        <w:tab/>
      </w:r>
      <w:r w:rsidRPr="00ED4C8E">
        <w:rPr>
          <w:rFonts w:ascii="Times New Roman" w:hAnsi="Times New Roman"/>
          <w:bCs/>
          <w:sz w:val="24"/>
          <w:szCs w:val="24"/>
        </w:rPr>
        <w:t xml:space="preserve">Each beneficiary shall be responsible for the repayment of any amount unduly paid by the </w:t>
      </w:r>
      <w:r w:rsidR="00EF6132">
        <w:rPr>
          <w:rFonts w:ascii="Times New Roman" w:hAnsi="Times New Roman"/>
          <w:bCs/>
          <w:sz w:val="24"/>
          <w:szCs w:val="24"/>
        </w:rPr>
        <w:t>Agency</w:t>
      </w:r>
      <w:r w:rsidRPr="00ED4C8E">
        <w:rPr>
          <w:rFonts w:ascii="Times New Roman" w:hAnsi="Times New Roman"/>
          <w:bCs/>
          <w:sz w:val="24"/>
          <w:szCs w:val="24"/>
        </w:rPr>
        <w:t xml:space="preserve"> as a contribution towards the costs incurred by its affiliated entities.</w:t>
      </w:r>
    </w:p>
    <w:p w14:paraId="628479AC" w14:textId="77777777" w:rsidR="00A60B44" w:rsidRPr="00ED4C8E" w:rsidRDefault="00A60B44" w:rsidP="00AB1E5F">
      <w:pPr>
        <w:tabs>
          <w:tab w:val="left" w:pos="851"/>
        </w:tabs>
        <w:spacing w:after="0" w:line="240" w:lineRule="auto"/>
        <w:ind w:left="851" w:hanging="851"/>
        <w:jc w:val="both"/>
        <w:rPr>
          <w:rFonts w:ascii="Times New Roman" w:hAnsi="Times New Roman"/>
          <w:sz w:val="24"/>
          <w:szCs w:val="24"/>
        </w:rPr>
      </w:pPr>
    </w:p>
    <w:p w14:paraId="0F3CA4B0" w14:textId="77777777" w:rsidR="009B6CEB" w:rsidRPr="00ED4C8E" w:rsidRDefault="00171637" w:rsidP="00AB1E5F">
      <w:pPr>
        <w:tabs>
          <w:tab w:val="left" w:pos="851"/>
        </w:tabs>
        <w:spacing w:after="0" w:line="240" w:lineRule="auto"/>
        <w:ind w:left="851" w:hanging="851"/>
        <w:jc w:val="both"/>
        <w:rPr>
          <w:rFonts w:ascii="Times New Roman" w:hAnsi="Times New Roman"/>
          <w:b/>
          <w:sz w:val="24"/>
          <w:szCs w:val="24"/>
        </w:rPr>
      </w:pPr>
      <w:r w:rsidRPr="00ED4C8E">
        <w:rPr>
          <w:rFonts w:ascii="Times New Roman" w:hAnsi="Times New Roman"/>
          <w:b/>
          <w:bCs/>
          <w:sz w:val="24"/>
          <w:szCs w:val="24"/>
        </w:rPr>
        <w:t>II.</w:t>
      </w:r>
      <w:r w:rsidR="00F655E9" w:rsidRPr="00ED4C8E">
        <w:rPr>
          <w:rFonts w:ascii="Times New Roman" w:hAnsi="Times New Roman"/>
          <w:b/>
          <w:bCs/>
          <w:sz w:val="24"/>
          <w:szCs w:val="24"/>
        </w:rPr>
        <w:t>26</w:t>
      </w:r>
      <w:r w:rsidRPr="00ED4C8E">
        <w:rPr>
          <w:rFonts w:ascii="Times New Roman" w:hAnsi="Times New Roman"/>
          <w:b/>
          <w:bCs/>
          <w:sz w:val="24"/>
          <w:szCs w:val="24"/>
        </w:rPr>
        <w:t>.</w:t>
      </w:r>
      <w:r w:rsidR="009B6CEB" w:rsidRPr="00ED4C8E">
        <w:rPr>
          <w:rFonts w:ascii="Times New Roman" w:hAnsi="Times New Roman"/>
          <w:b/>
          <w:bCs/>
          <w:sz w:val="24"/>
          <w:szCs w:val="24"/>
        </w:rPr>
        <w:t>3</w:t>
      </w:r>
      <w:r w:rsidRPr="00ED4C8E">
        <w:rPr>
          <w:rFonts w:ascii="Times New Roman" w:hAnsi="Times New Roman"/>
          <w:b/>
          <w:sz w:val="24"/>
          <w:szCs w:val="24"/>
        </w:rPr>
        <w:tab/>
      </w:r>
      <w:r w:rsidR="009B6CEB" w:rsidRPr="00ED4C8E">
        <w:rPr>
          <w:rFonts w:ascii="Times New Roman" w:hAnsi="Times New Roman"/>
          <w:b/>
          <w:sz w:val="24"/>
          <w:szCs w:val="24"/>
        </w:rPr>
        <w:t>Recovery procedure</w:t>
      </w:r>
    </w:p>
    <w:p w14:paraId="2486A850" w14:textId="77777777" w:rsidR="009B6CEB" w:rsidRPr="00ED4C8E" w:rsidRDefault="009B6CEB" w:rsidP="00AB1E5F">
      <w:pPr>
        <w:tabs>
          <w:tab w:val="left" w:pos="851"/>
        </w:tabs>
        <w:spacing w:after="0" w:line="240" w:lineRule="auto"/>
        <w:ind w:left="851" w:hanging="851"/>
        <w:jc w:val="both"/>
        <w:rPr>
          <w:rFonts w:ascii="Times New Roman" w:hAnsi="Times New Roman"/>
          <w:sz w:val="24"/>
          <w:szCs w:val="24"/>
        </w:rPr>
      </w:pPr>
    </w:p>
    <w:p w14:paraId="5CF3DDA0" w14:textId="77777777" w:rsidR="00171637" w:rsidRPr="00ED4C8E" w:rsidRDefault="009B6CEB"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sz w:val="24"/>
          <w:szCs w:val="24"/>
        </w:rPr>
        <w:tab/>
      </w:r>
      <w:r w:rsidR="00171637" w:rsidRPr="00ED4C8E">
        <w:rPr>
          <w:rFonts w:ascii="Times New Roman" w:hAnsi="Times New Roman"/>
          <w:sz w:val="24"/>
          <w:szCs w:val="24"/>
        </w:rPr>
        <w:t xml:space="preserve">Before recovery, the </w:t>
      </w:r>
      <w:r w:rsidR="00EF6132" w:rsidRPr="00BC2CD5">
        <w:rPr>
          <w:rFonts w:ascii="Times New Roman" w:hAnsi="Times New Roman"/>
          <w:sz w:val="24"/>
          <w:szCs w:val="24"/>
        </w:rPr>
        <w:t>Agency</w:t>
      </w:r>
      <w:r w:rsidR="00171637" w:rsidRPr="00EA38D5">
        <w:rPr>
          <w:rFonts w:ascii="Times New Roman" w:hAnsi="Times New Roman"/>
          <w:sz w:val="24"/>
          <w:szCs w:val="24"/>
        </w:rPr>
        <w:t xml:space="preserve"> shall formally notify the beneficiary concerned of its intention to recover the amount unduly paid,</w:t>
      </w:r>
      <w:r w:rsidR="00171637" w:rsidRPr="00ED4C8E">
        <w:rPr>
          <w:rFonts w:ascii="Times New Roman" w:hAnsi="Times New Roman"/>
          <w:sz w:val="24"/>
          <w:szCs w:val="24"/>
        </w:rPr>
        <w:t xml:space="preserve"> specifying the amount due and the reasons </w:t>
      </w:r>
      <w:r w:rsidR="00E351B8" w:rsidRPr="00ED4C8E">
        <w:rPr>
          <w:rFonts w:ascii="Times New Roman" w:hAnsi="Times New Roman"/>
          <w:sz w:val="24"/>
          <w:szCs w:val="24"/>
        </w:rPr>
        <w:t xml:space="preserve">for </w:t>
      </w:r>
      <w:r w:rsidR="00171637" w:rsidRPr="00ED4C8E">
        <w:rPr>
          <w:rFonts w:ascii="Times New Roman" w:hAnsi="Times New Roman"/>
          <w:sz w:val="24"/>
          <w:szCs w:val="24"/>
        </w:rPr>
        <w:t xml:space="preserve">recovery and inviting </w:t>
      </w:r>
      <w:r w:rsidR="00E351B8" w:rsidRPr="00ED4C8E">
        <w:rPr>
          <w:rFonts w:ascii="Times New Roman" w:hAnsi="Times New Roman"/>
          <w:sz w:val="24"/>
          <w:szCs w:val="24"/>
        </w:rPr>
        <w:t xml:space="preserve">the beneficiary </w:t>
      </w:r>
      <w:r w:rsidR="00171637" w:rsidRPr="00ED4C8E">
        <w:rPr>
          <w:rFonts w:ascii="Times New Roman" w:hAnsi="Times New Roman"/>
          <w:sz w:val="24"/>
          <w:szCs w:val="24"/>
        </w:rPr>
        <w:t>to make any observations</w:t>
      </w:r>
      <w:r w:rsidR="005B727A" w:rsidRPr="00ED4C8E">
        <w:rPr>
          <w:rFonts w:ascii="Times New Roman" w:hAnsi="Times New Roman"/>
          <w:sz w:val="24"/>
          <w:szCs w:val="24"/>
        </w:rPr>
        <w:t xml:space="preserve"> within a specified period</w:t>
      </w:r>
      <w:r w:rsidR="00171637" w:rsidRPr="00ED4C8E">
        <w:rPr>
          <w:rFonts w:ascii="Times New Roman" w:hAnsi="Times New Roman"/>
          <w:sz w:val="24"/>
          <w:szCs w:val="24"/>
        </w:rPr>
        <w:t xml:space="preserve">. </w:t>
      </w:r>
    </w:p>
    <w:p w14:paraId="128A37CB" w14:textId="77777777" w:rsidR="00171637" w:rsidRPr="00ED4C8E" w:rsidRDefault="00171637" w:rsidP="00AB1E5F">
      <w:pPr>
        <w:tabs>
          <w:tab w:val="left" w:pos="851"/>
        </w:tabs>
        <w:spacing w:after="0" w:line="240" w:lineRule="auto"/>
        <w:ind w:left="851" w:hanging="851"/>
        <w:jc w:val="both"/>
        <w:rPr>
          <w:rFonts w:ascii="Times New Roman" w:hAnsi="Times New Roman"/>
          <w:sz w:val="24"/>
          <w:szCs w:val="24"/>
        </w:rPr>
      </w:pPr>
    </w:p>
    <w:p w14:paraId="5B8B131A" w14:textId="77777777" w:rsidR="00171637" w:rsidRPr="00ED4C8E" w:rsidRDefault="00AB1E5F"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eastAsia="Times New Roman" w:hAnsi="Times New Roman"/>
          <w:sz w:val="24"/>
          <w:szCs w:val="24"/>
          <w:lang w:eastAsia="en-GB"/>
        </w:rPr>
        <w:tab/>
      </w:r>
      <w:r w:rsidR="00171637" w:rsidRPr="00ED4C8E">
        <w:rPr>
          <w:rFonts w:ascii="Times New Roman" w:eastAsia="Times New Roman" w:hAnsi="Times New Roman"/>
          <w:sz w:val="24"/>
          <w:szCs w:val="24"/>
          <w:lang w:eastAsia="en-GB"/>
        </w:rPr>
        <w:t xml:space="preserve">If no observations have been submitted or if, despite the observations submitted by the beneficiary, the </w:t>
      </w:r>
      <w:r w:rsidR="00EF6132">
        <w:rPr>
          <w:rFonts w:ascii="Times New Roman" w:eastAsia="Times New Roman" w:hAnsi="Times New Roman"/>
          <w:sz w:val="24"/>
          <w:szCs w:val="24"/>
          <w:lang w:eastAsia="en-GB"/>
        </w:rPr>
        <w:t>Agency</w:t>
      </w:r>
      <w:r w:rsidR="00171637" w:rsidRPr="00ED4C8E">
        <w:rPr>
          <w:rFonts w:ascii="Times New Roman" w:eastAsia="Times New Roman" w:hAnsi="Times New Roman"/>
          <w:sz w:val="24"/>
          <w:szCs w:val="24"/>
          <w:lang w:eastAsia="en-GB"/>
        </w:rPr>
        <w:t xml:space="preserve"> decides to pursue the recovery procedure</w:t>
      </w:r>
      <w:r w:rsidR="00171637" w:rsidRPr="00ED4C8E">
        <w:rPr>
          <w:rFonts w:ascii="Times New Roman" w:hAnsi="Times New Roman"/>
          <w:sz w:val="24"/>
          <w:szCs w:val="24"/>
        </w:rPr>
        <w:t xml:space="preserve">, the </w:t>
      </w:r>
      <w:r w:rsidR="00EF6132">
        <w:rPr>
          <w:rFonts w:ascii="Times New Roman" w:hAnsi="Times New Roman"/>
          <w:sz w:val="24"/>
          <w:szCs w:val="24"/>
        </w:rPr>
        <w:t>Agency</w:t>
      </w:r>
      <w:r w:rsidR="00171637" w:rsidRPr="00ED4C8E">
        <w:rPr>
          <w:rFonts w:ascii="Times New Roman" w:hAnsi="Times New Roman"/>
          <w:sz w:val="24"/>
          <w:szCs w:val="24"/>
        </w:rPr>
        <w:t xml:space="preserve"> may confirm recovery by formally notifying to the beneficiary a debit note (“debit note”), specifying the terms and the date for payment.</w:t>
      </w:r>
    </w:p>
    <w:p w14:paraId="0168BAAB" w14:textId="77777777" w:rsidR="00171637" w:rsidRPr="00ED4C8E" w:rsidRDefault="00171637" w:rsidP="00AB1E5F">
      <w:pPr>
        <w:tabs>
          <w:tab w:val="left" w:pos="851"/>
        </w:tabs>
        <w:spacing w:after="0" w:line="240" w:lineRule="auto"/>
        <w:ind w:left="851" w:hanging="851"/>
        <w:jc w:val="both"/>
        <w:rPr>
          <w:rFonts w:ascii="Times New Roman" w:hAnsi="Times New Roman"/>
          <w:sz w:val="24"/>
          <w:szCs w:val="24"/>
        </w:rPr>
      </w:pPr>
    </w:p>
    <w:p w14:paraId="29CDED04" w14:textId="77777777" w:rsidR="00701E6F" w:rsidRPr="00ED4C8E" w:rsidRDefault="00AB1E5F"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b/>
          <w:sz w:val="24"/>
          <w:szCs w:val="24"/>
        </w:rPr>
        <w:tab/>
      </w:r>
      <w:r w:rsidR="00171637" w:rsidRPr="00ED4C8E">
        <w:rPr>
          <w:rFonts w:ascii="Times New Roman" w:hAnsi="Times New Roman"/>
          <w:color w:val="000000"/>
          <w:sz w:val="24"/>
          <w:szCs w:val="24"/>
        </w:rPr>
        <w:t xml:space="preserve">If payment has not been made by the date specified in the debit note, </w:t>
      </w:r>
      <w:r w:rsidR="00171637" w:rsidRPr="00ED4C8E">
        <w:rPr>
          <w:rFonts w:ascii="Times New Roman" w:hAnsi="Times New Roman"/>
          <w:sz w:val="24"/>
          <w:szCs w:val="24"/>
        </w:rPr>
        <w:t xml:space="preserve">the </w:t>
      </w:r>
      <w:r w:rsidR="00EF6132">
        <w:rPr>
          <w:rFonts w:ascii="Times New Roman" w:hAnsi="Times New Roman"/>
          <w:sz w:val="24"/>
          <w:szCs w:val="24"/>
        </w:rPr>
        <w:t>Agency</w:t>
      </w:r>
      <w:r w:rsidR="00136DA2" w:rsidRPr="00ED4C8E">
        <w:rPr>
          <w:rFonts w:ascii="Times New Roman" w:hAnsi="Times New Roman"/>
          <w:sz w:val="24"/>
          <w:szCs w:val="24"/>
        </w:rPr>
        <w:t xml:space="preserve"> or the Commission</w:t>
      </w:r>
      <w:r w:rsidR="00171637" w:rsidRPr="00ED4C8E">
        <w:rPr>
          <w:rFonts w:ascii="Times New Roman" w:hAnsi="Times New Roman"/>
          <w:sz w:val="24"/>
          <w:szCs w:val="24"/>
        </w:rPr>
        <w:t xml:space="preserve"> </w:t>
      </w:r>
      <w:r w:rsidR="00862F2B" w:rsidRPr="00ED4C8E">
        <w:rPr>
          <w:rFonts w:ascii="Times New Roman" w:hAnsi="Times New Roman"/>
          <w:sz w:val="24"/>
          <w:szCs w:val="24"/>
        </w:rPr>
        <w:t>shall</w:t>
      </w:r>
      <w:r w:rsidR="00EA4213" w:rsidRPr="00ED4C8E">
        <w:rPr>
          <w:rFonts w:ascii="Times New Roman" w:hAnsi="Times New Roman"/>
          <w:sz w:val="24"/>
          <w:szCs w:val="24"/>
        </w:rPr>
        <w:t xml:space="preserve"> recover the amount due</w:t>
      </w:r>
      <w:r w:rsidR="00701E6F" w:rsidRPr="00ED4C8E">
        <w:rPr>
          <w:rFonts w:ascii="Times New Roman" w:hAnsi="Times New Roman"/>
          <w:sz w:val="24"/>
          <w:szCs w:val="24"/>
        </w:rPr>
        <w:t>:</w:t>
      </w:r>
    </w:p>
    <w:p w14:paraId="5C0A8373" w14:textId="77777777" w:rsidR="0011307E" w:rsidRPr="00ED4C8E" w:rsidRDefault="0011307E" w:rsidP="00AB1E5F">
      <w:pPr>
        <w:tabs>
          <w:tab w:val="left" w:pos="851"/>
        </w:tabs>
        <w:spacing w:after="0" w:line="240" w:lineRule="auto"/>
        <w:ind w:left="851" w:hanging="851"/>
        <w:jc w:val="both"/>
        <w:rPr>
          <w:rFonts w:ascii="Times New Roman" w:hAnsi="Times New Roman"/>
          <w:sz w:val="24"/>
          <w:szCs w:val="24"/>
        </w:rPr>
      </w:pPr>
    </w:p>
    <w:p w14:paraId="1A61C5AF" w14:textId="77777777" w:rsidR="0011307E" w:rsidRPr="00ED4C8E" w:rsidRDefault="00701E6F" w:rsidP="0011307E">
      <w:pPr>
        <w:tabs>
          <w:tab w:val="left" w:pos="1418"/>
        </w:tabs>
        <w:spacing w:after="0" w:line="240" w:lineRule="auto"/>
        <w:ind w:left="1418" w:hanging="567"/>
        <w:jc w:val="both"/>
        <w:rPr>
          <w:rFonts w:ascii="Times New Roman" w:hAnsi="Times New Roman"/>
          <w:sz w:val="24"/>
          <w:szCs w:val="24"/>
        </w:rPr>
      </w:pPr>
      <w:r w:rsidRPr="00ED4C8E">
        <w:rPr>
          <w:rFonts w:ascii="Times New Roman" w:hAnsi="Times New Roman"/>
          <w:sz w:val="24"/>
          <w:szCs w:val="24"/>
        </w:rPr>
        <w:t>(a)</w:t>
      </w:r>
      <w:r w:rsidR="00171637" w:rsidRPr="00ED4C8E">
        <w:rPr>
          <w:rFonts w:ascii="Times New Roman" w:hAnsi="Times New Roman"/>
          <w:sz w:val="24"/>
          <w:szCs w:val="24"/>
        </w:rPr>
        <w:t xml:space="preserve"> </w:t>
      </w:r>
      <w:r w:rsidR="0011307E" w:rsidRPr="00ED4C8E">
        <w:rPr>
          <w:rFonts w:ascii="Times New Roman" w:hAnsi="Times New Roman"/>
          <w:sz w:val="24"/>
          <w:szCs w:val="24"/>
        </w:rPr>
        <w:tab/>
      </w:r>
      <w:r w:rsidR="00171637" w:rsidRPr="00ED4C8E">
        <w:rPr>
          <w:rFonts w:ascii="Times New Roman" w:hAnsi="Times New Roman"/>
          <w:sz w:val="24"/>
          <w:szCs w:val="24"/>
        </w:rPr>
        <w:t xml:space="preserve">by offsetting </w:t>
      </w:r>
      <w:r w:rsidR="0078474C" w:rsidRPr="00ED4C8E">
        <w:rPr>
          <w:rFonts w:ascii="Times New Roman" w:hAnsi="Times New Roman"/>
          <w:sz w:val="24"/>
          <w:szCs w:val="24"/>
        </w:rPr>
        <w:t xml:space="preserve">it </w:t>
      </w:r>
      <w:r w:rsidR="00171637" w:rsidRPr="00ED4C8E">
        <w:rPr>
          <w:rFonts w:ascii="Times New Roman" w:hAnsi="Times New Roman"/>
          <w:sz w:val="24"/>
          <w:szCs w:val="24"/>
        </w:rPr>
        <w:t>against any amounts owed to the beneficiary concerned by</w:t>
      </w:r>
      <w:r w:rsidR="00171637" w:rsidRPr="00ED4C8E">
        <w:rPr>
          <w:rFonts w:ascii="Times New Roman" w:hAnsi="Times New Roman"/>
          <w:color w:val="000000"/>
          <w:sz w:val="24"/>
          <w:szCs w:val="24"/>
        </w:rPr>
        <w:t xml:space="preserve"> the Union or the European Atomic Energy Community (Euratom) (“offsetting”)</w:t>
      </w:r>
      <w:r w:rsidRPr="00ED4C8E">
        <w:rPr>
          <w:rFonts w:ascii="Times New Roman" w:hAnsi="Times New Roman"/>
          <w:color w:val="000000"/>
          <w:sz w:val="24"/>
          <w:szCs w:val="24"/>
        </w:rPr>
        <w:t>;</w:t>
      </w:r>
      <w:r w:rsidR="00171637" w:rsidRPr="00ED4C8E">
        <w:rPr>
          <w:rFonts w:ascii="Times New Roman" w:hAnsi="Times New Roman"/>
          <w:color w:val="000000"/>
          <w:sz w:val="24"/>
          <w:szCs w:val="24"/>
        </w:rPr>
        <w:t xml:space="preserve"> </w:t>
      </w:r>
      <w:r w:rsidRPr="00ED4C8E">
        <w:rPr>
          <w:rFonts w:ascii="Times New Roman" w:hAnsi="Times New Roman"/>
          <w:color w:val="000000"/>
          <w:sz w:val="24"/>
          <w:szCs w:val="24"/>
        </w:rPr>
        <w:t xml:space="preserve">in exceptional circumstances, justified by the necessity to safeguard the financial interests of the Union, the </w:t>
      </w:r>
      <w:r w:rsidR="00EF6132">
        <w:rPr>
          <w:rFonts w:ascii="Times New Roman" w:hAnsi="Times New Roman"/>
          <w:color w:val="000000"/>
          <w:sz w:val="24"/>
          <w:szCs w:val="24"/>
        </w:rPr>
        <w:t>Agency</w:t>
      </w:r>
      <w:r w:rsidR="00136DA2" w:rsidRPr="00ED4C8E">
        <w:rPr>
          <w:rFonts w:ascii="Times New Roman" w:hAnsi="Times New Roman"/>
          <w:color w:val="000000"/>
          <w:sz w:val="24"/>
          <w:szCs w:val="24"/>
        </w:rPr>
        <w:t xml:space="preserve"> or the </w:t>
      </w:r>
      <w:r w:rsidRPr="00ED4C8E">
        <w:rPr>
          <w:rFonts w:ascii="Times New Roman" w:hAnsi="Times New Roman"/>
          <w:color w:val="000000"/>
          <w:sz w:val="24"/>
          <w:szCs w:val="24"/>
        </w:rPr>
        <w:t>Commission may recover by offsetting before the due date; t</w:t>
      </w:r>
      <w:r w:rsidRPr="00ED4C8E">
        <w:rPr>
          <w:rFonts w:ascii="Times New Roman" w:hAnsi="Times New Roman"/>
          <w:sz w:val="24"/>
          <w:szCs w:val="24"/>
        </w:rPr>
        <w:t xml:space="preserve">he beneficiary’s prior consent shall not be required; an </w:t>
      </w:r>
      <w:r w:rsidR="008E32C7">
        <w:rPr>
          <w:rFonts w:ascii="Times New Roman" w:hAnsi="Times New Roman"/>
          <w:sz w:val="24"/>
          <w:szCs w:val="24"/>
        </w:rPr>
        <w:t>action</w:t>
      </w:r>
      <w:r w:rsidR="008E32C7" w:rsidRPr="00ED4C8E">
        <w:rPr>
          <w:rFonts w:ascii="Times New Roman" w:hAnsi="Times New Roman"/>
          <w:sz w:val="24"/>
          <w:szCs w:val="24"/>
        </w:rPr>
        <w:t xml:space="preserve"> </w:t>
      </w:r>
      <w:r w:rsidRPr="00ED4C8E">
        <w:rPr>
          <w:rFonts w:ascii="Times New Roman" w:hAnsi="Times New Roman"/>
          <w:sz w:val="24"/>
          <w:szCs w:val="24"/>
        </w:rPr>
        <w:t>may be brought against such offsetting before the General Court of the European Union pursuant to Article 263 TFEU;</w:t>
      </w:r>
    </w:p>
    <w:p w14:paraId="33E97FC6" w14:textId="77777777" w:rsidR="00701E6F" w:rsidRPr="00ED4C8E" w:rsidRDefault="00701E6F" w:rsidP="0011307E">
      <w:pPr>
        <w:tabs>
          <w:tab w:val="left" w:pos="1418"/>
        </w:tabs>
        <w:spacing w:after="0" w:line="240" w:lineRule="auto"/>
        <w:ind w:left="1418" w:hanging="567"/>
        <w:jc w:val="both"/>
        <w:rPr>
          <w:rFonts w:ascii="Times New Roman" w:hAnsi="Times New Roman"/>
          <w:color w:val="000000"/>
          <w:sz w:val="24"/>
          <w:szCs w:val="24"/>
        </w:rPr>
      </w:pPr>
    </w:p>
    <w:p w14:paraId="1FD7A76C" w14:textId="77777777" w:rsidR="00701E6F" w:rsidRPr="00ED4C8E" w:rsidRDefault="00701E6F" w:rsidP="0011307E">
      <w:pPr>
        <w:tabs>
          <w:tab w:val="left" w:pos="1418"/>
        </w:tabs>
        <w:spacing w:after="0" w:line="240" w:lineRule="auto"/>
        <w:ind w:left="1418" w:hanging="567"/>
        <w:jc w:val="both"/>
        <w:rPr>
          <w:rFonts w:ascii="Times New Roman" w:hAnsi="Times New Roman"/>
          <w:sz w:val="24"/>
          <w:szCs w:val="24"/>
        </w:rPr>
      </w:pPr>
      <w:r w:rsidRPr="00ED4C8E">
        <w:rPr>
          <w:rFonts w:ascii="Times New Roman" w:hAnsi="Times New Roman"/>
          <w:color w:val="000000"/>
          <w:sz w:val="24"/>
          <w:szCs w:val="24"/>
        </w:rPr>
        <w:t xml:space="preserve">(b) </w:t>
      </w:r>
      <w:r w:rsidR="0011307E" w:rsidRPr="00ED4C8E">
        <w:rPr>
          <w:rFonts w:ascii="Times New Roman" w:hAnsi="Times New Roman"/>
          <w:color w:val="000000"/>
          <w:sz w:val="24"/>
          <w:szCs w:val="24"/>
        </w:rPr>
        <w:tab/>
      </w:r>
      <w:proofErr w:type="gramStart"/>
      <w:r w:rsidR="00171637" w:rsidRPr="00ED4C8E">
        <w:rPr>
          <w:rFonts w:ascii="Times New Roman" w:hAnsi="Times New Roman"/>
          <w:sz w:val="24"/>
          <w:szCs w:val="24"/>
        </w:rPr>
        <w:t>by</w:t>
      </w:r>
      <w:proofErr w:type="gramEnd"/>
      <w:r w:rsidR="00171637" w:rsidRPr="00ED4C8E">
        <w:rPr>
          <w:rFonts w:ascii="Times New Roman" w:hAnsi="Times New Roman"/>
          <w:sz w:val="24"/>
          <w:szCs w:val="24"/>
        </w:rPr>
        <w:t xml:space="preserve"> drawing on the financial guarantee where provided for in accordance with Article I.4.1 (“drawing on the financial guarantee”)</w:t>
      </w:r>
      <w:r w:rsidR="0011307E" w:rsidRPr="00ED4C8E">
        <w:rPr>
          <w:rFonts w:ascii="Times New Roman" w:hAnsi="Times New Roman"/>
          <w:sz w:val="24"/>
          <w:szCs w:val="24"/>
        </w:rPr>
        <w:t>;</w:t>
      </w:r>
    </w:p>
    <w:p w14:paraId="2F3EA191" w14:textId="77777777" w:rsidR="0011307E" w:rsidRPr="00ED4C8E" w:rsidRDefault="0011307E" w:rsidP="0011307E">
      <w:pPr>
        <w:tabs>
          <w:tab w:val="left" w:pos="1418"/>
        </w:tabs>
        <w:spacing w:after="0" w:line="240" w:lineRule="auto"/>
        <w:ind w:left="1418" w:hanging="567"/>
        <w:jc w:val="both"/>
        <w:rPr>
          <w:rFonts w:ascii="Times New Roman" w:hAnsi="Times New Roman"/>
          <w:sz w:val="24"/>
          <w:szCs w:val="24"/>
        </w:rPr>
      </w:pPr>
    </w:p>
    <w:p w14:paraId="10C90E85" w14:textId="77777777" w:rsidR="0011307E" w:rsidRPr="00ED4C8E" w:rsidRDefault="00701E6F" w:rsidP="0011307E">
      <w:pPr>
        <w:tabs>
          <w:tab w:val="left" w:pos="1418"/>
        </w:tabs>
        <w:spacing w:after="0" w:line="240" w:lineRule="auto"/>
        <w:ind w:left="1418" w:hanging="567"/>
        <w:jc w:val="both"/>
        <w:rPr>
          <w:rFonts w:ascii="Times New Roman" w:hAnsi="Times New Roman"/>
          <w:sz w:val="24"/>
          <w:szCs w:val="24"/>
        </w:rPr>
      </w:pPr>
      <w:r w:rsidRPr="00ED4C8E">
        <w:rPr>
          <w:rFonts w:ascii="Times New Roman" w:hAnsi="Times New Roman"/>
          <w:sz w:val="24"/>
          <w:szCs w:val="24"/>
        </w:rPr>
        <w:t xml:space="preserve">(c) </w:t>
      </w:r>
      <w:r w:rsidR="0011307E" w:rsidRPr="00ED4C8E">
        <w:rPr>
          <w:rFonts w:ascii="Times New Roman" w:hAnsi="Times New Roman"/>
          <w:sz w:val="24"/>
          <w:szCs w:val="24"/>
        </w:rPr>
        <w:tab/>
      </w:r>
      <w:proofErr w:type="gramStart"/>
      <w:r w:rsidRPr="00ED4C8E">
        <w:rPr>
          <w:rFonts w:ascii="Times New Roman" w:hAnsi="Times New Roman"/>
          <w:sz w:val="24"/>
          <w:szCs w:val="24"/>
        </w:rPr>
        <w:t>by</w:t>
      </w:r>
      <w:proofErr w:type="gramEnd"/>
      <w:r w:rsidRPr="00ED4C8E">
        <w:rPr>
          <w:rFonts w:ascii="Times New Roman" w:hAnsi="Times New Roman"/>
          <w:sz w:val="24"/>
          <w:szCs w:val="24"/>
        </w:rPr>
        <w:t xml:space="preserve"> holding the beneficiaries jointly and severally liable </w:t>
      </w:r>
      <w:r w:rsidR="00FC1021" w:rsidRPr="00ED4C8E">
        <w:rPr>
          <w:rFonts w:ascii="Times New Roman" w:hAnsi="Times New Roman"/>
          <w:bCs/>
          <w:sz w:val="24"/>
          <w:szCs w:val="24"/>
        </w:rPr>
        <w:t>up to the value of the contribution that the beneficiary held liable is entitled to receive.</w:t>
      </w:r>
      <w:r w:rsidR="002737C6" w:rsidRPr="00ED4C8E">
        <w:rPr>
          <w:rFonts w:ascii="Times New Roman" w:hAnsi="Times New Roman"/>
          <w:bCs/>
          <w:sz w:val="24"/>
          <w:szCs w:val="24"/>
        </w:rPr>
        <w:t xml:space="preserve"> </w:t>
      </w:r>
      <w:r w:rsidR="002737C6" w:rsidRPr="00ED4C8E">
        <w:rPr>
          <w:rFonts w:ascii="Times New Roman" w:hAnsi="Times New Roman"/>
          <w:sz w:val="24"/>
          <w:szCs w:val="24"/>
        </w:rPr>
        <w:t>T</w:t>
      </w:r>
      <w:r w:rsidR="00FC1021" w:rsidRPr="00ED4C8E">
        <w:rPr>
          <w:rFonts w:ascii="Times New Roman" w:hAnsi="Times New Roman"/>
          <w:bCs/>
          <w:sz w:val="24"/>
          <w:szCs w:val="24"/>
        </w:rPr>
        <w:t xml:space="preserve">his contribution shall be that indicated in the estimated budget breakdown as set out in Annex III </w:t>
      </w:r>
      <w:r w:rsidR="002737C6" w:rsidRPr="00ED4C8E">
        <w:rPr>
          <w:rFonts w:ascii="Times New Roman" w:hAnsi="Times New Roman"/>
          <w:bCs/>
          <w:sz w:val="24"/>
          <w:szCs w:val="24"/>
        </w:rPr>
        <w:t>as last amended</w:t>
      </w:r>
      <w:r w:rsidR="00862F2B" w:rsidRPr="00ED4C8E">
        <w:rPr>
          <w:rFonts w:ascii="Times New Roman" w:hAnsi="Times New Roman"/>
          <w:sz w:val="24"/>
          <w:szCs w:val="24"/>
        </w:rPr>
        <w:t>;</w:t>
      </w:r>
      <w:r w:rsidR="00A25D3E" w:rsidRPr="00ED4C8E">
        <w:rPr>
          <w:rFonts w:ascii="Times New Roman" w:hAnsi="Times New Roman"/>
          <w:sz w:val="24"/>
          <w:szCs w:val="24"/>
        </w:rPr>
        <w:t xml:space="preserve"> </w:t>
      </w:r>
    </w:p>
    <w:p w14:paraId="0C3ECBCD" w14:textId="77777777" w:rsidR="00A25D3E" w:rsidRPr="00ED4C8E" w:rsidRDefault="00A25D3E" w:rsidP="0011307E">
      <w:pPr>
        <w:tabs>
          <w:tab w:val="left" w:pos="1418"/>
        </w:tabs>
        <w:spacing w:after="0" w:line="240" w:lineRule="auto"/>
        <w:ind w:left="1418" w:hanging="567"/>
        <w:jc w:val="both"/>
        <w:rPr>
          <w:rFonts w:ascii="Times New Roman" w:hAnsi="Times New Roman"/>
          <w:sz w:val="24"/>
          <w:szCs w:val="24"/>
        </w:rPr>
      </w:pPr>
    </w:p>
    <w:p w14:paraId="601D35E3" w14:textId="77777777" w:rsidR="00171637" w:rsidRPr="00ED4C8E" w:rsidRDefault="00A25D3E" w:rsidP="0011307E">
      <w:pPr>
        <w:tabs>
          <w:tab w:val="left" w:pos="1418"/>
        </w:tabs>
        <w:spacing w:after="0" w:line="240" w:lineRule="auto"/>
        <w:ind w:left="1418" w:hanging="567"/>
        <w:jc w:val="both"/>
        <w:rPr>
          <w:rFonts w:ascii="Times New Roman" w:hAnsi="Times New Roman"/>
          <w:sz w:val="24"/>
          <w:szCs w:val="24"/>
        </w:rPr>
      </w:pPr>
      <w:r w:rsidRPr="00ED4C8E">
        <w:rPr>
          <w:rFonts w:ascii="Times New Roman" w:hAnsi="Times New Roman"/>
          <w:sz w:val="24"/>
          <w:szCs w:val="24"/>
        </w:rPr>
        <w:t xml:space="preserve">(d) </w:t>
      </w:r>
      <w:r w:rsidR="0011307E" w:rsidRPr="00ED4C8E">
        <w:rPr>
          <w:rFonts w:ascii="Times New Roman" w:hAnsi="Times New Roman"/>
          <w:sz w:val="24"/>
          <w:szCs w:val="24"/>
        </w:rPr>
        <w:tab/>
      </w:r>
      <w:proofErr w:type="gramStart"/>
      <w:r w:rsidR="00EA4213" w:rsidRPr="00ED4C8E">
        <w:rPr>
          <w:rFonts w:ascii="Times New Roman" w:hAnsi="Times New Roman"/>
          <w:sz w:val="24"/>
          <w:szCs w:val="24"/>
        </w:rPr>
        <w:t>by</w:t>
      </w:r>
      <w:proofErr w:type="gramEnd"/>
      <w:r w:rsidR="00EA4213" w:rsidRPr="00ED4C8E">
        <w:rPr>
          <w:rFonts w:ascii="Times New Roman" w:hAnsi="Times New Roman"/>
          <w:sz w:val="24"/>
          <w:szCs w:val="24"/>
        </w:rPr>
        <w:t xml:space="preserve"> </w:t>
      </w:r>
      <w:r w:rsidR="0014112C" w:rsidRPr="00ED4C8E">
        <w:rPr>
          <w:rFonts w:ascii="Times New Roman" w:hAnsi="Times New Roman"/>
          <w:sz w:val="24"/>
          <w:szCs w:val="24"/>
        </w:rPr>
        <w:t>tak</w:t>
      </w:r>
      <w:r w:rsidR="00EA4213" w:rsidRPr="00ED4C8E">
        <w:rPr>
          <w:rFonts w:ascii="Times New Roman" w:hAnsi="Times New Roman"/>
          <w:sz w:val="24"/>
          <w:szCs w:val="24"/>
        </w:rPr>
        <w:t>ing</w:t>
      </w:r>
      <w:r w:rsidR="0014112C" w:rsidRPr="00ED4C8E">
        <w:rPr>
          <w:rFonts w:ascii="Times New Roman" w:hAnsi="Times New Roman"/>
          <w:sz w:val="24"/>
          <w:szCs w:val="24"/>
        </w:rPr>
        <w:t xml:space="preserve"> legal </w:t>
      </w:r>
      <w:r w:rsidR="008E32C7">
        <w:rPr>
          <w:rFonts w:ascii="Times New Roman" w:hAnsi="Times New Roman"/>
          <w:sz w:val="24"/>
          <w:szCs w:val="24"/>
        </w:rPr>
        <w:t>action</w:t>
      </w:r>
      <w:r w:rsidR="008E32C7" w:rsidRPr="00ED4C8E">
        <w:rPr>
          <w:rFonts w:ascii="Times New Roman" w:hAnsi="Times New Roman"/>
          <w:sz w:val="24"/>
          <w:szCs w:val="24"/>
        </w:rPr>
        <w:t xml:space="preserve"> </w:t>
      </w:r>
      <w:r w:rsidR="0014112C" w:rsidRPr="00ED4C8E">
        <w:rPr>
          <w:rFonts w:ascii="Times New Roman" w:hAnsi="Times New Roman"/>
          <w:sz w:val="24"/>
          <w:szCs w:val="24"/>
        </w:rPr>
        <w:t>in accordance with Article II.18.2</w:t>
      </w:r>
      <w:r w:rsidR="004A746E" w:rsidRPr="00ED4C8E">
        <w:rPr>
          <w:rFonts w:ascii="Times New Roman" w:hAnsi="Times New Roman"/>
          <w:sz w:val="24"/>
          <w:szCs w:val="24"/>
        </w:rPr>
        <w:t xml:space="preserve"> or with </w:t>
      </w:r>
      <w:r w:rsidR="00E22E48" w:rsidRPr="00ED4C8E">
        <w:rPr>
          <w:rFonts w:ascii="Times New Roman" w:hAnsi="Times New Roman"/>
          <w:sz w:val="24"/>
          <w:szCs w:val="24"/>
        </w:rPr>
        <w:t>the Special C</w:t>
      </w:r>
      <w:r w:rsidR="004A746E" w:rsidRPr="00ED4C8E">
        <w:rPr>
          <w:rFonts w:ascii="Times New Roman" w:hAnsi="Times New Roman"/>
          <w:sz w:val="24"/>
          <w:szCs w:val="24"/>
        </w:rPr>
        <w:t>onditions</w:t>
      </w:r>
      <w:r w:rsidR="0014112C" w:rsidRPr="00ED4C8E">
        <w:rPr>
          <w:rFonts w:ascii="Times New Roman" w:hAnsi="Times New Roman"/>
          <w:sz w:val="24"/>
          <w:szCs w:val="24"/>
        </w:rPr>
        <w:t xml:space="preserve"> or </w:t>
      </w:r>
      <w:r w:rsidR="00EA4213" w:rsidRPr="00ED4C8E">
        <w:rPr>
          <w:rFonts w:ascii="Times New Roman" w:hAnsi="Times New Roman"/>
          <w:sz w:val="24"/>
          <w:szCs w:val="24"/>
        </w:rPr>
        <w:t xml:space="preserve">by adopting an enforceable </w:t>
      </w:r>
      <w:r w:rsidR="0014112C" w:rsidRPr="00ED4C8E">
        <w:rPr>
          <w:rFonts w:ascii="Times New Roman" w:hAnsi="Times New Roman"/>
          <w:sz w:val="24"/>
          <w:szCs w:val="24"/>
        </w:rPr>
        <w:t xml:space="preserve">decision </w:t>
      </w:r>
      <w:r w:rsidRPr="00ED4C8E">
        <w:rPr>
          <w:rFonts w:ascii="Times New Roman" w:hAnsi="Times New Roman"/>
          <w:sz w:val="24"/>
          <w:szCs w:val="24"/>
        </w:rPr>
        <w:t>in accordance with Article II.18.</w:t>
      </w:r>
      <w:r w:rsidR="0014112C" w:rsidRPr="00ED4C8E">
        <w:rPr>
          <w:rFonts w:ascii="Times New Roman" w:hAnsi="Times New Roman"/>
          <w:sz w:val="24"/>
          <w:szCs w:val="24"/>
        </w:rPr>
        <w:t>3.</w:t>
      </w:r>
    </w:p>
    <w:p w14:paraId="5BA92B11" w14:textId="77777777" w:rsidR="00171637" w:rsidRPr="00ED4C8E" w:rsidRDefault="002737C6"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sz w:val="24"/>
          <w:szCs w:val="24"/>
        </w:rPr>
        <w:tab/>
      </w:r>
    </w:p>
    <w:p w14:paraId="03E610B5" w14:textId="77777777" w:rsidR="002737C6" w:rsidRPr="00ED4C8E" w:rsidRDefault="002737C6"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sz w:val="24"/>
          <w:szCs w:val="24"/>
        </w:rPr>
        <w:tab/>
      </w:r>
      <w:r w:rsidRPr="00ED4C8E">
        <w:rPr>
          <w:rFonts w:ascii="Times New Roman" w:hAnsi="Times New Roman"/>
          <w:bCs/>
          <w:sz w:val="24"/>
          <w:szCs w:val="24"/>
        </w:rPr>
        <w:t>For the purposes of point (c) of the third subparagraph, the beneficiaries shall not be jointly and severally liable for financial penalties which could be imposed on any defaulting beneficiary in accordance with Article II.17</w:t>
      </w:r>
    </w:p>
    <w:p w14:paraId="2C1BA7F4" w14:textId="77777777" w:rsidR="002737C6" w:rsidRPr="00ED4C8E" w:rsidRDefault="002737C6" w:rsidP="00AB1E5F">
      <w:pPr>
        <w:tabs>
          <w:tab w:val="left" w:pos="851"/>
        </w:tabs>
        <w:spacing w:after="0" w:line="240" w:lineRule="auto"/>
        <w:ind w:left="851" w:hanging="851"/>
        <w:jc w:val="both"/>
        <w:rPr>
          <w:rFonts w:ascii="Times New Roman" w:hAnsi="Times New Roman"/>
          <w:sz w:val="24"/>
          <w:szCs w:val="24"/>
        </w:rPr>
      </w:pPr>
    </w:p>
    <w:p w14:paraId="3C06F7F5" w14:textId="77777777" w:rsidR="009B6CEB" w:rsidRPr="00ED4C8E" w:rsidRDefault="00171637" w:rsidP="00AB1E5F">
      <w:pPr>
        <w:tabs>
          <w:tab w:val="left" w:pos="851"/>
        </w:tabs>
        <w:spacing w:after="0" w:line="240" w:lineRule="auto"/>
        <w:ind w:left="851" w:hanging="851"/>
        <w:jc w:val="both"/>
        <w:rPr>
          <w:rFonts w:ascii="Times New Roman" w:hAnsi="Times New Roman"/>
          <w:b/>
          <w:sz w:val="24"/>
          <w:szCs w:val="24"/>
        </w:rPr>
      </w:pPr>
      <w:r w:rsidRPr="00ED4C8E">
        <w:rPr>
          <w:rFonts w:ascii="Times New Roman" w:hAnsi="Times New Roman"/>
          <w:b/>
          <w:sz w:val="24"/>
          <w:szCs w:val="24"/>
        </w:rPr>
        <w:t>II.</w:t>
      </w:r>
      <w:r w:rsidR="00F655E9" w:rsidRPr="00ED4C8E">
        <w:rPr>
          <w:rFonts w:ascii="Times New Roman" w:hAnsi="Times New Roman"/>
          <w:b/>
          <w:sz w:val="24"/>
          <w:szCs w:val="24"/>
        </w:rPr>
        <w:t>26</w:t>
      </w:r>
      <w:r w:rsidRPr="00ED4C8E">
        <w:rPr>
          <w:rFonts w:ascii="Times New Roman" w:hAnsi="Times New Roman"/>
          <w:b/>
          <w:sz w:val="24"/>
          <w:szCs w:val="24"/>
        </w:rPr>
        <w:t>.</w:t>
      </w:r>
      <w:r w:rsidR="009B6CEB" w:rsidRPr="00ED4C8E">
        <w:rPr>
          <w:rFonts w:ascii="Times New Roman" w:hAnsi="Times New Roman"/>
          <w:b/>
          <w:sz w:val="24"/>
          <w:szCs w:val="24"/>
        </w:rPr>
        <w:t xml:space="preserve">4 </w:t>
      </w:r>
      <w:r w:rsidR="00AB1E5F" w:rsidRPr="00ED4C8E">
        <w:rPr>
          <w:rFonts w:ascii="Times New Roman" w:hAnsi="Times New Roman"/>
          <w:b/>
          <w:sz w:val="24"/>
          <w:szCs w:val="24"/>
        </w:rPr>
        <w:tab/>
      </w:r>
      <w:r w:rsidR="009B6CEB" w:rsidRPr="00ED4C8E">
        <w:rPr>
          <w:rFonts w:ascii="Times New Roman" w:hAnsi="Times New Roman"/>
          <w:b/>
          <w:sz w:val="24"/>
          <w:szCs w:val="24"/>
        </w:rPr>
        <w:t>Interest on late payment</w:t>
      </w:r>
    </w:p>
    <w:p w14:paraId="7263544F" w14:textId="77777777" w:rsidR="009B6CEB" w:rsidRPr="00ED4C8E" w:rsidRDefault="009B6CEB" w:rsidP="00AB1E5F">
      <w:pPr>
        <w:tabs>
          <w:tab w:val="left" w:pos="851"/>
        </w:tabs>
        <w:spacing w:after="0" w:line="240" w:lineRule="auto"/>
        <w:ind w:left="851" w:hanging="851"/>
        <w:jc w:val="both"/>
        <w:rPr>
          <w:rFonts w:ascii="Times New Roman" w:hAnsi="Times New Roman"/>
          <w:sz w:val="24"/>
          <w:szCs w:val="24"/>
        </w:rPr>
      </w:pPr>
    </w:p>
    <w:p w14:paraId="67A64086" w14:textId="77777777" w:rsidR="00171637" w:rsidRPr="00ED4C8E" w:rsidRDefault="009B6CEB" w:rsidP="00AB1E5F">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sz w:val="24"/>
          <w:szCs w:val="24"/>
        </w:rPr>
        <w:tab/>
      </w:r>
      <w:r w:rsidR="00171637" w:rsidRPr="00ED4C8E">
        <w:rPr>
          <w:rFonts w:ascii="Times New Roman" w:hAnsi="Times New Roman"/>
          <w:sz w:val="24"/>
          <w:szCs w:val="24"/>
        </w:rPr>
        <w:t>If payment has not been made by the date set out in the debit note, the amount due shall bear interest at the rate established in Article II.24.</w:t>
      </w:r>
      <w:r w:rsidR="00226EB0" w:rsidRPr="00ED4C8E">
        <w:rPr>
          <w:rFonts w:ascii="Times New Roman" w:hAnsi="Times New Roman"/>
          <w:sz w:val="24"/>
          <w:szCs w:val="24"/>
        </w:rPr>
        <w:t>8</w:t>
      </w:r>
      <w:r w:rsidR="00171637" w:rsidRPr="00ED4C8E">
        <w:rPr>
          <w:rFonts w:ascii="Times New Roman" w:hAnsi="Times New Roman"/>
          <w:sz w:val="24"/>
          <w:szCs w:val="24"/>
        </w:rPr>
        <w:t xml:space="preserve">. Interest on late payment </w:t>
      </w:r>
      <w:r w:rsidR="00171637" w:rsidRPr="00ED4C8E">
        <w:rPr>
          <w:rFonts w:ascii="Times New Roman" w:hAnsi="Times New Roman"/>
          <w:sz w:val="24"/>
          <w:szCs w:val="24"/>
        </w:rPr>
        <w:lastRenderedPageBreak/>
        <w:t>shall cover the period running from the day following the due date for payment, up to and including the date when the Commission actually receives payment in full of the outstanding amount.</w:t>
      </w:r>
    </w:p>
    <w:p w14:paraId="70064F2F" w14:textId="77777777" w:rsidR="00171637" w:rsidRPr="00ED4C8E" w:rsidRDefault="00171637" w:rsidP="00AB1E5F">
      <w:pPr>
        <w:spacing w:after="0" w:line="240" w:lineRule="auto"/>
        <w:ind w:left="851" w:hanging="851"/>
        <w:jc w:val="both"/>
        <w:rPr>
          <w:rFonts w:ascii="Times New Roman" w:hAnsi="Times New Roman"/>
          <w:sz w:val="24"/>
          <w:szCs w:val="24"/>
        </w:rPr>
      </w:pPr>
    </w:p>
    <w:p w14:paraId="3D18BD9A" w14:textId="77777777" w:rsidR="00171637" w:rsidRPr="00ED4C8E" w:rsidRDefault="00171637" w:rsidP="00696E62">
      <w:pPr>
        <w:spacing w:after="0" w:line="240" w:lineRule="auto"/>
        <w:ind w:left="851"/>
        <w:jc w:val="both"/>
        <w:rPr>
          <w:rFonts w:ascii="Times New Roman" w:hAnsi="Times New Roman"/>
          <w:sz w:val="24"/>
          <w:szCs w:val="24"/>
        </w:rPr>
      </w:pPr>
      <w:r w:rsidRPr="00ED4C8E">
        <w:rPr>
          <w:rFonts w:ascii="Times New Roman" w:hAnsi="Times New Roman"/>
          <w:sz w:val="24"/>
          <w:szCs w:val="24"/>
        </w:rPr>
        <w:t>Any partial payment shall first be appropriated against charges and interest on late payment and then against the principal.</w:t>
      </w:r>
    </w:p>
    <w:p w14:paraId="792E9CC7" w14:textId="77777777" w:rsidR="00171637" w:rsidRPr="00ED4C8E" w:rsidRDefault="00171637" w:rsidP="00AB1E5F">
      <w:pPr>
        <w:spacing w:after="0" w:line="240" w:lineRule="auto"/>
        <w:ind w:left="851" w:hanging="851"/>
        <w:jc w:val="both"/>
        <w:rPr>
          <w:rFonts w:ascii="Times New Roman" w:hAnsi="Times New Roman"/>
          <w:sz w:val="24"/>
          <w:szCs w:val="24"/>
        </w:rPr>
      </w:pPr>
    </w:p>
    <w:p w14:paraId="0C416459" w14:textId="77777777" w:rsidR="009B6CEB" w:rsidRPr="00ED4C8E" w:rsidRDefault="00171637" w:rsidP="001413A9">
      <w:pPr>
        <w:tabs>
          <w:tab w:val="left" w:pos="851"/>
        </w:tabs>
        <w:spacing w:after="0" w:line="240" w:lineRule="auto"/>
        <w:ind w:left="851" w:hanging="851"/>
        <w:jc w:val="both"/>
        <w:rPr>
          <w:rFonts w:ascii="Times New Roman" w:hAnsi="Times New Roman"/>
          <w:b/>
          <w:sz w:val="24"/>
          <w:szCs w:val="24"/>
        </w:rPr>
      </w:pPr>
      <w:r w:rsidRPr="00ED4C8E">
        <w:rPr>
          <w:rFonts w:ascii="Times New Roman" w:hAnsi="Times New Roman"/>
          <w:b/>
          <w:sz w:val="24"/>
          <w:szCs w:val="24"/>
        </w:rPr>
        <w:t>II.</w:t>
      </w:r>
      <w:r w:rsidR="00F655E9" w:rsidRPr="00ED4C8E">
        <w:rPr>
          <w:rFonts w:ascii="Times New Roman" w:hAnsi="Times New Roman"/>
          <w:b/>
          <w:sz w:val="24"/>
          <w:szCs w:val="24"/>
        </w:rPr>
        <w:t>26</w:t>
      </w:r>
      <w:r w:rsidRPr="00ED4C8E">
        <w:rPr>
          <w:rFonts w:ascii="Times New Roman" w:hAnsi="Times New Roman"/>
          <w:b/>
          <w:sz w:val="24"/>
          <w:szCs w:val="24"/>
        </w:rPr>
        <w:t>.</w:t>
      </w:r>
      <w:r w:rsidR="009B6CEB" w:rsidRPr="00ED4C8E">
        <w:rPr>
          <w:rFonts w:ascii="Times New Roman" w:hAnsi="Times New Roman"/>
          <w:b/>
          <w:sz w:val="24"/>
          <w:szCs w:val="24"/>
        </w:rPr>
        <w:t>5</w:t>
      </w:r>
      <w:r w:rsidRPr="00ED4C8E">
        <w:rPr>
          <w:rFonts w:ascii="Times New Roman" w:hAnsi="Times New Roman"/>
          <w:b/>
          <w:sz w:val="24"/>
          <w:szCs w:val="24"/>
        </w:rPr>
        <w:tab/>
      </w:r>
      <w:r w:rsidR="009B6CEB" w:rsidRPr="00ED4C8E">
        <w:rPr>
          <w:rFonts w:ascii="Times New Roman" w:hAnsi="Times New Roman"/>
          <w:b/>
          <w:sz w:val="24"/>
          <w:szCs w:val="24"/>
        </w:rPr>
        <w:t>Bank charges</w:t>
      </w:r>
    </w:p>
    <w:p w14:paraId="43B36D18" w14:textId="77777777" w:rsidR="009B6CEB" w:rsidRPr="00ED4C8E" w:rsidRDefault="009B6CEB" w:rsidP="001413A9">
      <w:pPr>
        <w:tabs>
          <w:tab w:val="left" w:pos="851"/>
        </w:tabs>
        <w:spacing w:after="0" w:line="240" w:lineRule="auto"/>
        <w:ind w:left="851" w:hanging="851"/>
        <w:jc w:val="both"/>
        <w:rPr>
          <w:rFonts w:ascii="Times New Roman" w:hAnsi="Times New Roman"/>
          <w:sz w:val="24"/>
          <w:szCs w:val="24"/>
        </w:rPr>
      </w:pPr>
    </w:p>
    <w:p w14:paraId="556D057D" w14:textId="77777777" w:rsidR="00171637" w:rsidRPr="00ED4C8E" w:rsidRDefault="009B6CEB" w:rsidP="001413A9">
      <w:pPr>
        <w:tabs>
          <w:tab w:val="left" w:pos="851"/>
        </w:tabs>
        <w:spacing w:after="0" w:line="240" w:lineRule="auto"/>
        <w:ind w:left="851" w:hanging="851"/>
        <w:jc w:val="both"/>
        <w:rPr>
          <w:rFonts w:ascii="Times New Roman" w:hAnsi="Times New Roman"/>
          <w:sz w:val="24"/>
          <w:szCs w:val="24"/>
        </w:rPr>
      </w:pPr>
      <w:r w:rsidRPr="00ED4C8E">
        <w:rPr>
          <w:rFonts w:ascii="Times New Roman" w:hAnsi="Times New Roman"/>
          <w:sz w:val="24"/>
          <w:szCs w:val="24"/>
        </w:rPr>
        <w:tab/>
      </w:r>
      <w:r w:rsidR="00171637" w:rsidRPr="00ED4C8E">
        <w:rPr>
          <w:rFonts w:ascii="Times New Roman" w:hAnsi="Times New Roman"/>
          <w:sz w:val="24"/>
          <w:szCs w:val="24"/>
        </w:rPr>
        <w:t xml:space="preserve">Bank charges incurred in connection with the recovery of the sums owed to the </w:t>
      </w:r>
      <w:r w:rsidR="00EF6132">
        <w:rPr>
          <w:rFonts w:ascii="Times New Roman" w:hAnsi="Times New Roman"/>
          <w:sz w:val="24"/>
          <w:szCs w:val="24"/>
        </w:rPr>
        <w:t>Agency</w:t>
      </w:r>
      <w:r w:rsidR="00171637" w:rsidRPr="00ED4C8E">
        <w:rPr>
          <w:rFonts w:ascii="Times New Roman" w:hAnsi="Times New Roman"/>
          <w:sz w:val="24"/>
          <w:szCs w:val="24"/>
        </w:rPr>
        <w:t xml:space="preserve"> shall be borne by the beneficiary concerned</w:t>
      </w:r>
      <w:r w:rsidR="009963DF" w:rsidRPr="00ED4C8E">
        <w:rPr>
          <w:rFonts w:ascii="Times New Roman" w:hAnsi="Times New Roman"/>
          <w:sz w:val="24"/>
          <w:szCs w:val="24"/>
        </w:rPr>
        <w:t xml:space="preserve"> except where </w:t>
      </w:r>
      <w:r w:rsidR="00990875" w:rsidRPr="00ED4C8E">
        <w:rPr>
          <w:rFonts w:ascii="Times New Roman" w:hAnsi="Times New Roman"/>
          <w:bCs/>
          <w:sz w:val="24"/>
          <w:szCs w:val="24"/>
        </w:rPr>
        <w:t>Directive 2007/64/EC of the European Parliament and of the Council of 13 November 2007 on payment services in the internal market amending Directives 97/7/EC, 2002/65/EC, 2005/60/EC and 2006/48/EC and repealing Directive 97/5/EC</w:t>
      </w:r>
      <w:r w:rsidR="009963DF" w:rsidRPr="00ED4C8E">
        <w:rPr>
          <w:rFonts w:ascii="Times New Roman" w:hAnsi="Times New Roman"/>
          <w:sz w:val="24"/>
          <w:szCs w:val="24"/>
        </w:rPr>
        <w:t xml:space="preserve"> applies</w:t>
      </w:r>
      <w:r w:rsidR="00171637" w:rsidRPr="00ED4C8E">
        <w:rPr>
          <w:rFonts w:ascii="Times New Roman" w:hAnsi="Times New Roman"/>
          <w:sz w:val="24"/>
          <w:szCs w:val="24"/>
        </w:rPr>
        <w:t>.</w:t>
      </w:r>
    </w:p>
    <w:p w14:paraId="52786918"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7064B201" w14:textId="77777777" w:rsidR="00171637" w:rsidRPr="00ED4C8E" w:rsidRDefault="00171637" w:rsidP="00242651">
      <w:pPr>
        <w:spacing w:after="0" w:line="240" w:lineRule="auto"/>
        <w:jc w:val="both"/>
        <w:rPr>
          <w:rFonts w:ascii="Times New Roman" w:hAnsi="Times New Roman"/>
          <w:sz w:val="24"/>
          <w:szCs w:val="24"/>
          <w:lang w:eastAsia="ko-KR"/>
        </w:rPr>
      </w:pPr>
    </w:p>
    <w:p w14:paraId="620DCCF8" w14:textId="77777777" w:rsidR="00171637" w:rsidRPr="00ED4C8E" w:rsidRDefault="00171637" w:rsidP="00696E62">
      <w:pPr>
        <w:spacing w:after="0" w:line="240" w:lineRule="auto"/>
        <w:jc w:val="both"/>
        <w:rPr>
          <w:rFonts w:ascii="Times New Roman" w:hAnsi="Times New Roman"/>
          <w:b/>
          <w:sz w:val="24"/>
          <w:szCs w:val="24"/>
        </w:rPr>
      </w:pPr>
      <w:r w:rsidRPr="00ED4C8E">
        <w:rPr>
          <w:rFonts w:ascii="Times New Roman" w:hAnsi="Times New Roman"/>
          <w:b/>
          <w:sz w:val="24"/>
          <w:szCs w:val="24"/>
        </w:rPr>
        <w:t>ARTICLE II.</w:t>
      </w:r>
      <w:r w:rsidR="00F655E9" w:rsidRPr="00ED4C8E">
        <w:rPr>
          <w:rFonts w:ascii="Times New Roman" w:hAnsi="Times New Roman"/>
          <w:b/>
          <w:sz w:val="24"/>
          <w:szCs w:val="24"/>
        </w:rPr>
        <w:t xml:space="preserve">27 </w:t>
      </w:r>
      <w:r w:rsidRPr="00ED4C8E">
        <w:rPr>
          <w:rFonts w:ascii="Times New Roman" w:hAnsi="Times New Roman"/>
          <w:b/>
          <w:sz w:val="24"/>
          <w:szCs w:val="24"/>
        </w:rPr>
        <w:t>–</w:t>
      </w:r>
      <w:r w:rsidR="00AB1E5F" w:rsidRPr="00ED4C8E">
        <w:rPr>
          <w:rFonts w:ascii="Times New Roman" w:hAnsi="Times New Roman"/>
          <w:b/>
          <w:sz w:val="24"/>
          <w:szCs w:val="24"/>
        </w:rPr>
        <w:t xml:space="preserve"> </w:t>
      </w:r>
      <w:r w:rsidRPr="00ED4C8E">
        <w:rPr>
          <w:rFonts w:ascii="Times New Roman" w:hAnsi="Times New Roman"/>
          <w:b/>
          <w:sz w:val="24"/>
          <w:szCs w:val="24"/>
        </w:rPr>
        <w:t xml:space="preserve">CHECKS, AUDITS AND EVALUATION </w:t>
      </w:r>
    </w:p>
    <w:p w14:paraId="467D22A1" w14:textId="77777777" w:rsidR="00171637" w:rsidRPr="00ED4C8E" w:rsidRDefault="00171637" w:rsidP="00696E62">
      <w:pPr>
        <w:spacing w:after="0" w:line="240" w:lineRule="auto"/>
        <w:jc w:val="both"/>
        <w:rPr>
          <w:rFonts w:ascii="Times New Roman" w:hAnsi="Times New Roman"/>
          <w:b/>
          <w:sz w:val="24"/>
          <w:szCs w:val="24"/>
        </w:rPr>
      </w:pPr>
    </w:p>
    <w:p w14:paraId="49A660D7" w14:textId="77777777" w:rsidR="00171637" w:rsidRPr="00ED4C8E" w:rsidRDefault="00171637" w:rsidP="00242651">
      <w:pPr>
        <w:tabs>
          <w:tab w:val="left" w:pos="851"/>
        </w:tabs>
        <w:spacing w:after="0" w:line="240" w:lineRule="auto"/>
        <w:jc w:val="both"/>
        <w:rPr>
          <w:rFonts w:ascii="Times New Roman" w:hAnsi="Times New Roman"/>
          <w:b/>
          <w:sz w:val="24"/>
          <w:szCs w:val="24"/>
        </w:rPr>
      </w:pPr>
      <w:r w:rsidRPr="00E34692">
        <w:rPr>
          <w:rFonts w:ascii="Times New Roman" w:hAnsi="Times New Roman"/>
          <w:b/>
          <w:sz w:val="24"/>
          <w:szCs w:val="24"/>
        </w:rPr>
        <w:t>II.</w:t>
      </w:r>
      <w:r w:rsidR="00F655E9" w:rsidRPr="00E34692">
        <w:rPr>
          <w:rFonts w:ascii="Times New Roman" w:hAnsi="Times New Roman"/>
          <w:b/>
          <w:sz w:val="24"/>
          <w:szCs w:val="24"/>
        </w:rPr>
        <w:t>27</w:t>
      </w:r>
      <w:r w:rsidRPr="00E34692">
        <w:rPr>
          <w:rFonts w:ascii="Times New Roman" w:hAnsi="Times New Roman"/>
          <w:b/>
          <w:sz w:val="24"/>
          <w:szCs w:val="24"/>
        </w:rPr>
        <w:t>.1</w:t>
      </w:r>
      <w:r w:rsidRPr="00E34692">
        <w:rPr>
          <w:rFonts w:ascii="Times New Roman" w:hAnsi="Times New Roman"/>
          <w:sz w:val="24"/>
          <w:szCs w:val="24"/>
        </w:rPr>
        <w:tab/>
      </w:r>
      <w:r w:rsidRPr="00E34692">
        <w:rPr>
          <w:rFonts w:ascii="Times New Roman" w:hAnsi="Times New Roman"/>
          <w:b/>
          <w:sz w:val="24"/>
          <w:szCs w:val="24"/>
        </w:rPr>
        <w:t xml:space="preserve">Technical </w:t>
      </w:r>
      <w:r w:rsidR="00EA4DB4" w:rsidRPr="00E34692">
        <w:rPr>
          <w:rFonts w:ascii="Times New Roman" w:hAnsi="Times New Roman"/>
          <w:b/>
          <w:sz w:val="24"/>
          <w:szCs w:val="24"/>
        </w:rPr>
        <w:t xml:space="preserve">and </w:t>
      </w:r>
      <w:r w:rsidRPr="00E34692">
        <w:rPr>
          <w:rFonts w:ascii="Times New Roman" w:hAnsi="Times New Roman"/>
          <w:b/>
          <w:sz w:val="24"/>
          <w:szCs w:val="24"/>
        </w:rPr>
        <w:t>financial checks</w:t>
      </w:r>
      <w:r w:rsidR="00EA4DB4" w:rsidRPr="00E34692">
        <w:rPr>
          <w:rFonts w:ascii="Times New Roman" w:hAnsi="Times New Roman"/>
          <w:b/>
          <w:sz w:val="24"/>
          <w:szCs w:val="24"/>
        </w:rPr>
        <w:t>,</w:t>
      </w:r>
      <w:r w:rsidRPr="00E34692">
        <w:rPr>
          <w:rFonts w:ascii="Times New Roman" w:hAnsi="Times New Roman"/>
          <w:b/>
          <w:sz w:val="24"/>
          <w:szCs w:val="24"/>
        </w:rPr>
        <w:t xml:space="preserve"> audits</w:t>
      </w:r>
      <w:r w:rsidR="00EA4DB4" w:rsidRPr="00E34692">
        <w:rPr>
          <w:rFonts w:ascii="Times New Roman" w:hAnsi="Times New Roman"/>
          <w:b/>
          <w:sz w:val="24"/>
          <w:szCs w:val="24"/>
        </w:rPr>
        <w:t>,</w:t>
      </w:r>
      <w:r w:rsidRPr="00E34692">
        <w:rPr>
          <w:rFonts w:ascii="Times New Roman" w:hAnsi="Times New Roman"/>
          <w:b/>
          <w:sz w:val="24"/>
          <w:szCs w:val="24"/>
        </w:rPr>
        <w:t xml:space="preserve"> interim </w:t>
      </w:r>
      <w:r w:rsidR="00EA4DB4" w:rsidRPr="00E34692">
        <w:rPr>
          <w:rFonts w:ascii="Times New Roman" w:hAnsi="Times New Roman"/>
          <w:b/>
          <w:sz w:val="24"/>
          <w:szCs w:val="24"/>
        </w:rPr>
        <w:t>and</w:t>
      </w:r>
      <w:r w:rsidRPr="00E34692">
        <w:rPr>
          <w:rFonts w:ascii="Times New Roman" w:hAnsi="Times New Roman"/>
          <w:b/>
          <w:sz w:val="24"/>
          <w:szCs w:val="24"/>
        </w:rPr>
        <w:t xml:space="preserve"> final evaluations</w:t>
      </w:r>
    </w:p>
    <w:p w14:paraId="0EDDF698"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7449DA91"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 xml:space="preserve">The </w:t>
      </w:r>
      <w:r w:rsidR="00EF6132">
        <w:rPr>
          <w:rFonts w:ascii="Times New Roman" w:hAnsi="Times New Roman"/>
          <w:sz w:val="24"/>
          <w:szCs w:val="24"/>
        </w:rPr>
        <w:t>Agency</w:t>
      </w:r>
      <w:r w:rsidRPr="00ED4C8E">
        <w:rPr>
          <w:rFonts w:ascii="Times New Roman" w:hAnsi="Times New Roman"/>
          <w:sz w:val="24"/>
          <w:szCs w:val="24"/>
        </w:rPr>
        <w:t xml:space="preserve"> may carry out technical </w:t>
      </w:r>
      <w:r w:rsidR="00EA4DB4" w:rsidRPr="00ED4C8E">
        <w:rPr>
          <w:rFonts w:ascii="Times New Roman" w:hAnsi="Times New Roman"/>
          <w:sz w:val="24"/>
          <w:szCs w:val="24"/>
        </w:rPr>
        <w:t xml:space="preserve">and </w:t>
      </w:r>
      <w:r w:rsidRPr="00ED4C8E">
        <w:rPr>
          <w:rFonts w:ascii="Times New Roman" w:hAnsi="Times New Roman"/>
          <w:sz w:val="24"/>
          <w:szCs w:val="24"/>
        </w:rPr>
        <w:t xml:space="preserve">financial checks and audits in relation to the use of the grant. It may also check the statutory records of the beneficiaries for the purpose of periodic assessments of lump sum, unit cost or flat-rate amounts. </w:t>
      </w:r>
    </w:p>
    <w:p w14:paraId="5052D31A" w14:textId="77777777" w:rsidR="00171637" w:rsidRPr="00ED4C8E" w:rsidRDefault="00862F2B"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Information and documents provided in the framework of c</w:t>
      </w:r>
      <w:r w:rsidR="00171637" w:rsidRPr="00ED4C8E">
        <w:rPr>
          <w:rFonts w:ascii="Times New Roman" w:hAnsi="Times New Roman"/>
          <w:sz w:val="24"/>
          <w:szCs w:val="24"/>
        </w:rPr>
        <w:t xml:space="preserve">hecks </w:t>
      </w:r>
      <w:r w:rsidRPr="00ED4C8E">
        <w:rPr>
          <w:rFonts w:ascii="Times New Roman" w:hAnsi="Times New Roman"/>
          <w:sz w:val="24"/>
          <w:szCs w:val="24"/>
        </w:rPr>
        <w:t xml:space="preserve">or </w:t>
      </w:r>
      <w:r w:rsidR="00171637" w:rsidRPr="00ED4C8E">
        <w:rPr>
          <w:rFonts w:ascii="Times New Roman" w:hAnsi="Times New Roman"/>
          <w:sz w:val="24"/>
          <w:szCs w:val="24"/>
        </w:rPr>
        <w:t xml:space="preserve">audits shall be </w:t>
      </w:r>
      <w:r w:rsidRPr="00ED4C8E">
        <w:rPr>
          <w:rFonts w:ascii="Times New Roman" w:hAnsi="Times New Roman"/>
          <w:sz w:val="24"/>
          <w:szCs w:val="24"/>
        </w:rPr>
        <w:t>treated</w:t>
      </w:r>
      <w:r w:rsidR="00171637" w:rsidRPr="00ED4C8E">
        <w:rPr>
          <w:rFonts w:ascii="Times New Roman" w:hAnsi="Times New Roman"/>
          <w:sz w:val="24"/>
          <w:szCs w:val="24"/>
        </w:rPr>
        <w:t xml:space="preserve"> on a confidential basis.</w:t>
      </w:r>
    </w:p>
    <w:p w14:paraId="147971FA"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12163C05"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 xml:space="preserve">In addition, the </w:t>
      </w:r>
      <w:r w:rsidR="00EF6132">
        <w:rPr>
          <w:rFonts w:ascii="Times New Roman" w:hAnsi="Times New Roman"/>
          <w:sz w:val="24"/>
          <w:szCs w:val="24"/>
        </w:rPr>
        <w:t>Agency</w:t>
      </w:r>
      <w:r w:rsidRPr="00ED4C8E">
        <w:rPr>
          <w:rFonts w:ascii="Times New Roman" w:hAnsi="Times New Roman"/>
          <w:sz w:val="24"/>
          <w:szCs w:val="24"/>
        </w:rPr>
        <w:t xml:space="preserve"> may carry out interim or final evaluation of the impact of the </w:t>
      </w:r>
      <w:r w:rsidR="00BE655B" w:rsidRPr="00ED4C8E">
        <w:rPr>
          <w:rFonts w:ascii="Times New Roman" w:hAnsi="Times New Roman"/>
          <w:sz w:val="24"/>
          <w:szCs w:val="24"/>
        </w:rPr>
        <w:t>project</w:t>
      </w:r>
      <w:r w:rsidRPr="00ED4C8E">
        <w:rPr>
          <w:rFonts w:ascii="Times New Roman" w:hAnsi="Times New Roman"/>
          <w:sz w:val="24"/>
          <w:szCs w:val="24"/>
        </w:rPr>
        <w:t xml:space="preserve"> measured against the objective of the Union programme concerned. </w:t>
      </w:r>
    </w:p>
    <w:p w14:paraId="7A094821"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512122A8"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 xml:space="preserve">Checks, audits or evaluations made by the </w:t>
      </w:r>
      <w:r w:rsidR="00EF6132">
        <w:rPr>
          <w:rFonts w:ascii="Times New Roman" w:hAnsi="Times New Roman"/>
          <w:sz w:val="24"/>
          <w:szCs w:val="24"/>
        </w:rPr>
        <w:t>Agency</w:t>
      </w:r>
      <w:r w:rsidRPr="00ED4C8E">
        <w:rPr>
          <w:rFonts w:ascii="Times New Roman" w:hAnsi="Times New Roman"/>
          <w:sz w:val="24"/>
          <w:szCs w:val="24"/>
        </w:rPr>
        <w:t xml:space="preserve"> may be carried out either directly by its own staff or by any other outside body authorised to do so on its behalf. </w:t>
      </w:r>
    </w:p>
    <w:p w14:paraId="7F3B6CDB" w14:textId="77777777" w:rsidR="00171637" w:rsidRPr="00ED4C8E" w:rsidRDefault="00171637" w:rsidP="00242651">
      <w:pPr>
        <w:spacing w:after="0" w:line="240" w:lineRule="auto"/>
        <w:jc w:val="both"/>
        <w:rPr>
          <w:rFonts w:ascii="Times New Roman" w:hAnsi="Times New Roman"/>
          <w:sz w:val="24"/>
          <w:szCs w:val="24"/>
        </w:rPr>
      </w:pPr>
    </w:p>
    <w:p w14:paraId="25CC07FE"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Such checks, audits or evaluations may be initiated during the implementation of the </w:t>
      </w:r>
      <w:r w:rsidR="00952E98" w:rsidRPr="00ED4C8E">
        <w:rPr>
          <w:rFonts w:ascii="Times New Roman" w:hAnsi="Times New Roman"/>
          <w:sz w:val="24"/>
          <w:szCs w:val="24"/>
        </w:rPr>
        <w:t>Agreement</w:t>
      </w:r>
      <w:r w:rsidRPr="00ED4C8E">
        <w:rPr>
          <w:rFonts w:ascii="Times New Roman" w:hAnsi="Times New Roman"/>
          <w:sz w:val="24"/>
          <w:szCs w:val="24"/>
        </w:rPr>
        <w:t xml:space="preserve"> and for a period of five years starting from the date of payment of the balance. This period shall be limited to three years </w:t>
      </w:r>
      <w:r w:rsidR="00F05E23" w:rsidRPr="00ED4C8E">
        <w:rPr>
          <w:rFonts w:ascii="Times New Roman" w:hAnsi="Times New Roman"/>
          <w:sz w:val="24"/>
          <w:szCs w:val="24"/>
        </w:rPr>
        <w:t>if</w:t>
      </w:r>
      <w:r w:rsidRPr="00ED4C8E">
        <w:rPr>
          <w:rFonts w:ascii="Times New Roman" w:hAnsi="Times New Roman"/>
          <w:sz w:val="24"/>
          <w:szCs w:val="24"/>
        </w:rPr>
        <w:t xml:space="preserve"> the </w:t>
      </w:r>
      <w:r w:rsidRPr="00ED4C8E">
        <w:rPr>
          <w:rFonts w:ascii="Times New Roman" w:hAnsi="Times New Roman"/>
          <w:bCs/>
          <w:sz w:val="24"/>
          <w:szCs w:val="24"/>
        </w:rPr>
        <w:t>maximum amount specified in Article I.3 is not more than EUR 60 000</w:t>
      </w:r>
      <w:r w:rsidRPr="00ED4C8E">
        <w:rPr>
          <w:rFonts w:ascii="Times New Roman" w:hAnsi="Times New Roman"/>
          <w:sz w:val="24"/>
          <w:szCs w:val="24"/>
        </w:rPr>
        <w:t xml:space="preserve">. </w:t>
      </w:r>
    </w:p>
    <w:p w14:paraId="1F5B6D9F" w14:textId="77777777" w:rsidR="00171637" w:rsidRPr="00ED4C8E" w:rsidRDefault="00171637" w:rsidP="00242651">
      <w:pPr>
        <w:spacing w:after="0" w:line="240" w:lineRule="auto"/>
        <w:jc w:val="both"/>
        <w:rPr>
          <w:rFonts w:ascii="Times New Roman" w:hAnsi="Times New Roman"/>
          <w:sz w:val="24"/>
          <w:szCs w:val="24"/>
        </w:rPr>
      </w:pPr>
    </w:p>
    <w:p w14:paraId="11893825"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The check, audit or evaluation procedure shall be deemed to be initiated on the date of receipt of the letter of the </w:t>
      </w:r>
      <w:r w:rsidR="00EF6132">
        <w:rPr>
          <w:rFonts w:ascii="Times New Roman" w:hAnsi="Times New Roman"/>
          <w:sz w:val="24"/>
          <w:szCs w:val="24"/>
        </w:rPr>
        <w:t>Agency</w:t>
      </w:r>
      <w:r w:rsidRPr="00ED4C8E">
        <w:rPr>
          <w:rFonts w:ascii="Times New Roman" w:hAnsi="Times New Roman"/>
          <w:sz w:val="24"/>
          <w:szCs w:val="24"/>
        </w:rPr>
        <w:t xml:space="preserve"> announcing it. </w:t>
      </w:r>
    </w:p>
    <w:p w14:paraId="583B8C93" w14:textId="77777777" w:rsidR="00171637" w:rsidRPr="00ED4C8E" w:rsidRDefault="00171637" w:rsidP="00242651">
      <w:pPr>
        <w:spacing w:after="0" w:line="240" w:lineRule="auto"/>
        <w:jc w:val="both"/>
        <w:rPr>
          <w:rFonts w:ascii="Times New Roman" w:hAnsi="Times New Roman"/>
          <w:sz w:val="24"/>
          <w:szCs w:val="24"/>
        </w:rPr>
      </w:pPr>
    </w:p>
    <w:p w14:paraId="7F8CD8E3" w14:textId="77777777" w:rsidR="00171637" w:rsidRPr="00ED4C8E" w:rsidRDefault="00171637" w:rsidP="00242651">
      <w:pPr>
        <w:tabs>
          <w:tab w:val="left" w:pos="851"/>
        </w:tabs>
        <w:spacing w:after="0" w:line="240" w:lineRule="auto"/>
        <w:jc w:val="both"/>
        <w:rPr>
          <w:rFonts w:ascii="Times New Roman" w:hAnsi="Times New Roman"/>
          <w:b/>
          <w:sz w:val="24"/>
          <w:szCs w:val="24"/>
        </w:rPr>
      </w:pPr>
      <w:r w:rsidRPr="00E34692">
        <w:rPr>
          <w:rFonts w:ascii="Times New Roman" w:hAnsi="Times New Roman"/>
          <w:b/>
          <w:sz w:val="24"/>
          <w:szCs w:val="24"/>
        </w:rPr>
        <w:t>II.</w:t>
      </w:r>
      <w:r w:rsidR="00F655E9" w:rsidRPr="00E34692">
        <w:rPr>
          <w:rFonts w:ascii="Times New Roman" w:hAnsi="Times New Roman"/>
          <w:b/>
          <w:sz w:val="24"/>
          <w:szCs w:val="24"/>
        </w:rPr>
        <w:t>27</w:t>
      </w:r>
      <w:r w:rsidRPr="00E34692">
        <w:rPr>
          <w:rFonts w:ascii="Times New Roman" w:hAnsi="Times New Roman"/>
          <w:b/>
          <w:sz w:val="24"/>
          <w:szCs w:val="24"/>
        </w:rPr>
        <w:t>.2 Duty to keep documents</w:t>
      </w:r>
    </w:p>
    <w:p w14:paraId="59697579"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3DCC8A49"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 xml:space="preserve">The beneficiaries shall keep all original documents, especially accounting and tax records, stored on any appropriate medium, including digitalised originals when they are authorised by their respective national law and under the conditions laid down therein, for a period of five years starting from the date of payment of the balance. </w:t>
      </w:r>
    </w:p>
    <w:p w14:paraId="6AE1D880" w14:textId="77777777" w:rsidR="00881BE6" w:rsidRPr="00ED4C8E" w:rsidRDefault="00881BE6" w:rsidP="00242651">
      <w:pPr>
        <w:tabs>
          <w:tab w:val="left" w:pos="851"/>
        </w:tabs>
        <w:spacing w:after="0" w:line="240" w:lineRule="auto"/>
        <w:jc w:val="both"/>
        <w:rPr>
          <w:rFonts w:ascii="Times New Roman" w:hAnsi="Times New Roman"/>
          <w:sz w:val="24"/>
          <w:szCs w:val="24"/>
        </w:rPr>
      </w:pPr>
    </w:p>
    <w:p w14:paraId="753B995D"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 xml:space="preserve">This period shall be limited to three years if the </w:t>
      </w:r>
      <w:r w:rsidRPr="00ED4C8E">
        <w:rPr>
          <w:rFonts w:ascii="Times New Roman" w:hAnsi="Times New Roman"/>
          <w:bCs/>
          <w:sz w:val="24"/>
          <w:szCs w:val="24"/>
        </w:rPr>
        <w:t>maximum amount specified in Article I.3</w:t>
      </w:r>
      <w:r w:rsidRPr="00ED4C8E">
        <w:rPr>
          <w:rFonts w:ascii="Times New Roman" w:hAnsi="Times New Roman"/>
          <w:bCs/>
          <w:i/>
          <w:sz w:val="24"/>
          <w:szCs w:val="24"/>
        </w:rPr>
        <w:t xml:space="preserve"> </w:t>
      </w:r>
      <w:r w:rsidRPr="00ED4C8E">
        <w:rPr>
          <w:rFonts w:ascii="Times New Roman" w:hAnsi="Times New Roman"/>
          <w:bCs/>
          <w:sz w:val="24"/>
          <w:szCs w:val="24"/>
        </w:rPr>
        <w:t>is not more than EUR 60 000</w:t>
      </w:r>
      <w:r w:rsidRPr="00ED4C8E">
        <w:rPr>
          <w:rFonts w:ascii="Times New Roman" w:hAnsi="Times New Roman"/>
          <w:sz w:val="24"/>
          <w:szCs w:val="24"/>
        </w:rPr>
        <w:t xml:space="preserve">. </w:t>
      </w:r>
    </w:p>
    <w:p w14:paraId="0A777029"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2316939D" w14:textId="77777777" w:rsidR="00171637" w:rsidRPr="00ED4C8E" w:rsidRDefault="00BD5332"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The periods set out in the first and second subparagraphs </w:t>
      </w:r>
      <w:r w:rsidR="00171637" w:rsidRPr="00ED4C8E">
        <w:rPr>
          <w:rFonts w:ascii="Times New Roman" w:hAnsi="Times New Roman"/>
          <w:sz w:val="24"/>
          <w:szCs w:val="24"/>
        </w:rPr>
        <w:t>shall be longer if there are on-going audits, appeals, litigation or pursuit of claims</w:t>
      </w:r>
      <w:r w:rsidRPr="00ED4C8E">
        <w:rPr>
          <w:rFonts w:ascii="Times New Roman" w:hAnsi="Times New Roman"/>
          <w:sz w:val="24"/>
          <w:szCs w:val="24"/>
        </w:rPr>
        <w:t xml:space="preserve"> concerning the grant, including in the case referred to in Article II.27.7</w:t>
      </w:r>
      <w:r w:rsidR="00171637" w:rsidRPr="00ED4C8E">
        <w:rPr>
          <w:rFonts w:ascii="Times New Roman" w:hAnsi="Times New Roman"/>
          <w:sz w:val="24"/>
          <w:szCs w:val="24"/>
        </w:rPr>
        <w:t>. In such cases, the beneficiaries shall keep the documents until such audits, appeals, litigation or pursuit of claims are closed.</w:t>
      </w:r>
    </w:p>
    <w:p w14:paraId="3429A2C9" w14:textId="77777777" w:rsidR="00171637" w:rsidRPr="00ED4C8E" w:rsidRDefault="00171637" w:rsidP="00242651">
      <w:pPr>
        <w:spacing w:after="0" w:line="240" w:lineRule="auto"/>
        <w:jc w:val="both"/>
        <w:rPr>
          <w:rFonts w:ascii="Times New Roman" w:hAnsi="Times New Roman"/>
          <w:sz w:val="24"/>
          <w:szCs w:val="24"/>
        </w:rPr>
      </w:pPr>
    </w:p>
    <w:p w14:paraId="3C56CE10" w14:textId="77777777" w:rsidR="00171637" w:rsidRPr="00ED4C8E" w:rsidRDefault="00171637" w:rsidP="00242651">
      <w:pPr>
        <w:tabs>
          <w:tab w:val="left" w:pos="851"/>
        </w:tabs>
        <w:spacing w:after="0" w:line="240" w:lineRule="auto"/>
        <w:jc w:val="both"/>
        <w:rPr>
          <w:rFonts w:ascii="Times New Roman" w:hAnsi="Times New Roman"/>
          <w:b/>
          <w:sz w:val="24"/>
          <w:szCs w:val="24"/>
        </w:rPr>
      </w:pPr>
      <w:r w:rsidRPr="00E34692">
        <w:rPr>
          <w:rFonts w:ascii="Times New Roman" w:hAnsi="Times New Roman"/>
          <w:b/>
          <w:sz w:val="24"/>
          <w:szCs w:val="24"/>
        </w:rPr>
        <w:t>II.</w:t>
      </w:r>
      <w:r w:rsidR="00F655E9" w:rsidRPr="00E34692">
        <w:rPr>
          <w:rFonts w:ascii="Times New Roman" w:hAnsi="Times New Roman"/>
          <w:b/>
          <w:sz w:val="24"/>
          <w:szCs w:val="24"/>
        </w:rPr>
        <w:t>27</w:t>
      </w:r>
      <w:r w:rsidRPr="00E34692">
        <w:rPr>
          <w:rFonts w:ascii="Times New Roman" w:hAnsi="Times New Roman"/>
          <w:b/>
          <w:sz w:val="24"/>
          <w:szCs w:val="24"/>
        </w:rPr>
        <w:t>.3 Obligation to provide information</w:t>
      </w:r>
    </w:p>
    <w:p w14:paraId="692C1BDE"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5C360E9B"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 xml:space="preserve">Where a check, audit or evaluation is initiated before the payment of the balance, the </w:t>
      </w:r>
      <w:r w:rsidR="00BE655B" w:rsidRPr="00ED4C8E">
        <w:rPr>
          <w:rFonts w:ascii="Times New Roman" w:hAnsi="Times New Roman"/>
          <w:sz w:val="24"/>
          <w:szCs w:val="24"/>
        </w:rPr>
        <w:t>coordinating beneficiary</w:t>
      </w:r>
      <w:r w:rsidRPr="00ED4C8E">
        <w:rPr>
          <w:rFonts w:ascii="Times New Roman" w:hAnsi="Times New Roman"/>
          <w:sz w:val="24"/>
          <w:szCs w:val="24"/>
        </w:rPr>
        <w:t xml:space="preserve"> shall provide any information, including information in electronic format, requested by the </w:t>
      </w:r>
      <w:r w:rsidR="00EF6132">
        <w:rPr>
          <w:rFonts w:ascii="Times New Roman" w:hAnsi="Times New Roman"/>
          <w:sz w:val="24"/>
          <w:szCs w:val="24"/>
        </w:rPr>
        <w:t>Agency</w:t>
      </w:r>
      <w:r w:rsidRPr="00ED4C8E">
        <w:rPr>
          <w:rFonts w:ascii="Times New Roman" w:hAnsi="Times New Roman"/>
          <w:sz w:val="24"/>
          <w:szCs w:val="24"/>
        </w:rPr>
        <w:t xml:space="preserve"> or by any other outside body authorised by it. Where appropriate, the </w:t>
      </w:r>
      <w:r w:rsidR="00EF6132">
        <w:rPr>
          <w:rFonts w:ascii="Times New Roman" w:hAnsi="Times New Roman"/>
          <w:sz w:val="24"/>
          <w:szCs w:val="24"/>
        </w:rPr>
        <w:t>Agency</w:t>
      </w:r>
      <w:r w:rsidRPr="00ED4C8E">
        <w:rPr>
          <w:rFonts w:ascii="Times New Roman" w:hAnsi="Times New Roman"/>
          <w:sz w:val="24"/>
          <w:szCs w:val="24"/>
        </w:rPr>
        <w:t xml:space="preserve"> may request such information to be provided directly by a beneficiary.</w:t>
      </w:r>
    </w:p>
    <w:p w14:paraId="20DB2CEC" w14:textId="77777777" w:rsidR="001E2FDA" w:rsidRPr="00ED4C8E" w:rsidRDefault="001E2FDA" w:rsidP="00242651">
      <w:pPr>
        <w:spacing w:after="0" w:line="240" w:lineRule="auto"/>
        <w:jc w:val="both"/>
        <w:rPr>
          <w:rFonts w:ascii="Times New Roman" w:hAnsi="Times New Roman"/>
          <w:sz w:val="24"/>
          <w:szCs w:val="24"/>
        </w:rPr>
      </w:pPr>
    </w:p>
    <w:p w14:paraId="135720B2" w14:textId="77777777" w:rsidR="00171637" w:rsidRPr="00ED4C8E" w:rsidRDefault="00171637"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Where a check or audit is initiated after payment of the balance, such information shall be provided by the beneficiary concerned. </w:t>
      </w:r>
    </w:p>
    <w:p w14:paraId="108E00AB" w14:textId="77777777" w:rsidR="002B10B6" w:rsidRPr="00ED4C8E" w:rsidRDefault="002B10B6" w:rsidP="00242651">
      <w:pPr>
        <w:spacing w:after="0" w:line="240" w:lineRule="auto"/>
        <w:jc w:val="both"/>
        <w:rPr>
          <w:rFonts w:ascii="Times New Roman" w:hAnsi="Times New Roman"/>
          <w:sz w:val="24"/>
          <w:szCs w:val="24"/>
        </w:rPr>
      </w:pPr>
    </w:p>
    <w:p w14:paraId="32BC55D9" w14:textId="77777777" w:rsidR="002B10B6" w:rsidRPr="00ED4C8E" w:rsidRDefault="002B10B6" w:rsidP="00242651">
      <w:pPr>
        <w:spacing w:after="0" w:line="240" w:lineRule="auto"/>
        <w:jc w:val="both"/>
        <w:rPr>
          <w:rFonts w:ascii="Times New Roman" w:hAnsi="Times New Roman"/>
          <w:sz w:val="24"/>
          <w:szCs w:val="24"/>
        </w:rPr>
      </w:pPr>
      <w:r w:rsidRPr="00ED4C8E">
        <w:rPr>
          <w:rFonts w:ascii="Times New Roman" w:hAnsi="Times New Roman"/>
          <w:sz w:val="24"/>
          <w:szCs w:val="24"/>
        </w:rPr>
        <w:t xml:space="preserve">In case the beneficiary concerned does not comply with the obligations set out in the first and second subparagraphs, the </w:t>
      </w:r>
      <w:r w:rsidR="00EF6132">
        <w:rPr>
          <w:rFonts w:ascii="Times New Roman" w:hAnsi="Times New Roman"/>
          <w:sz w:val="24"/>
          <w:szCs w:val="24"/>
        </w:rPr>
        <w:t>Agency</w:t>
      </w:r>
      <w:r w:rsidRPr="00ED4C8E">
        <w:rPr>
          <w:rFonts w:ascii="Times New Roman" w:hAnsi="Times New Roman"/>
          <w:sz w:val="24"/>
          <w:szCs w:val="24"/>
        </w:rPr>
        <w:t xml:space="preserve"> may consider:</w:t>
      </w:r>
    </w:p>
    <w:p w14:paraId="7E36225F" w14:textId="77777777" w:rsidR="002B10B6" w:rsidRPr="00ED4C8E" w:rsidRDefault="002B10B6" w:rsidP="002945FE">
      <w:pPr>
        <w:spacing w:after="0" w:line="240" w:lineRule="auto"/>
        <w:ind w:left="360" w:hanging="360"/>
        <w:jc w:val="both"/>
        <w:rPr>
          <w:rFonts w:ascii="Times New Roman" w:hAnsi="Times New Roman"/>
          <w:sz w:val="24"/>
          <w:szCs w:val="24"/>
        </w:rPr>
      </w:pPr>
      <w:r w:rsidRPr="00ED4C8E">
        <w:rPr>
          <w:rFonts w:ascii="Times New Roman" w:hAnsi="Times New Roman"/>
          <w:sz w:val="24"/>
          <w:szCs w:val="24"/>
        </w:rPr>
        <w:t xml:space="preserve">(a) </w:t>
      </w:r>
      <w:r w:rsidR="002945FE" w:rsidRPr="00ED4C8E">
        <w:rPr>
          <w:rFonts w:ascii="Times New Roman" w:hAnsi="Times New Roman"/>
          <w:sz w:val="24"/>
          <w:szCs w:val="24"/>
        </w:rPr>
        <w:tab/>
      </w:r>
      <w:proofErr w:type="gramStart"/>
      <w:r w:rsidRPr="00ED4C8E">
        <w:rPr>
          <w:rFonts w:ascii="Times New Roman" w:hAnsi="Times New Roman"/>
          <w:sz w:val="24"/>
          <w:szCs w:val="24"/>
        </w:rPr>
        <w:t>any</w:t>
      </w:r>
      <w:proofErr w:type="gramEnd"/>
      <w:r w:rsidRPr="00ED4C8E">
        <w:rPr>
          <w:rFonts w:ascii="Times New Roman" w:hAnsi="Times New Roman"/>
          <w:sz w:val="24"/>
          <w:szCs w:val="24"/>
        </w:rPr>
        <w:t xml:space="preserve"> cost insufficiently substantiated by information provided by the beneficiary as ineligible;</w:t>
      </w:r>
    </w:p>
    <w:p w14:paraId="7DD18DB8" w14:textId="77777777" w:rsidR="002B10B6" w:rsidRPr="00ED4C8E" w:rsidRDefault="002B10B6" w:rsidP="002945FE">
      <w:pPr>
        <w:spacing w:after="0" w:line="240" w:lineRule="auto"/>
        <w:ind w:left="360" w:hanging="360"/>
        <w:jc w:val="both"/>
        <w:rPr>
          <w:rFonts w:ascii="Times New Roman" w:hAnsi="Times New Roman"/>
          <w:sz w:val="24"/>
          <w:szCs w:val="24"/>
        </w:rPr>
      </w:pPr>
      <w:r w:rsidRPr="00ED4C8E">
        <w:rPr>
          <w:rFonts w:ascii="Times New Roman" w:hAnsi="Times New Roman"/>
          <w:sz w:val="24"/>
          <w:szCs w:val="24"/>
        </w:rPr>
        <w:t xml:space="preserve">(b) </w:t>
      </w:r>
      <w:r w:rsidR="002945FE" w:rsidRPr="00ED4C8E">
        <w:rPr>
          <w:rFonts w:ascii="Times New Roman" w:hAnsi="Times New Roman"/>
          <w:sz w:val="24"/>
          <w:szCs w:val="24"/>
        </w:rPr>
        <w:tab/>
      </w:r>
      <w:proofErr w:type="gramStart"/>
      <w:r w:rsidRPr="00ED4C8E">
        <w:rPr>
          <w:rFonts w:ascii="Times New Roman" w:hAnsi="Times New Roman"/>
          <w:sz w:val="24"/>
          <w:szCs w:val="24"/>
        </w:rPr>
        <w:t>any</w:t>
      </w:r>
      <w:proofErr w:type="gramEnd"/>
      <w:r w:rsidRPr="00ED4C8E">
        <w:rPr>
          <w:rFonts w:ascii="Times New Roman" w:hAnsi="Times New Roman"/>
          <w:sz w:val="24"/>
          <w:szCs w:val="24"/>
        </w:rPr>
        <w:t xml:space="preserve"> unit, lump sum or flat-rate contribution insufficiently substantiated by information provided by the beneficiary as undue. </w:t>
      </w:r>
    </w:p>
    <w:p w14:paraId="6B36CBBE" w14:textId="77777777" w:rsidR="002B10B6" w:rsidRPr="00ED4C8E" w:rsidRDefault="002B10B6" w:rsidP="00242651">
      <w:pPr>
        <w:spacing w:after="0" w:line="240" w:lineRule="auto"/>
        <w:jc w:val="both"/>
        <w:rPr>
          <w:rFonts w:ascii="Times New Roman" w:hAnsi="Times New Roman"/>
          <w:sz w:val="24"/>
          <w:szCs w:val="24"/>
        </w:rPr>
      </w:pPr>
    </w:p>
    <w:p w14:paraId="30333AA0" w14:textId="77777777" w:rsidR="00171637" w:rsidRPr="00ED4C8E" w:rsidRDefault="00171637" w:rsidP="00242651">
      <w:pPr>
        <w:tabs>
          <w:tab w:val="left" w:pos="851"/>
        </w:tabs>
        <w:spacing w:after="0" w:line="240" w:lineRule="auto"/>
        <w:jc w:val="both"/>
        <w:rPr>
          <w:rFonts w:ascii="Times New Roman" w:hAnsi="Times New Roman"/>
          <w:b/>
          <w:sz w:val="24"/>
          <w:szCs w:val="24"/>
        </w:rPr>
      </w:pPr>
      <w:r w:rsidRPr="00ED4C8E">
        <w:rPr>
          <w:rFonts w:ascii="Times New Roman" w:hAnsi="Times New Roman"/>
          <w:b/>
          <w:sz w:val="24"/>
          <w:szCs w:val="24"/>
        </w:rPr>
        <w:t>II.</w:t>
      </w:r>
      <w:r w:rsidR="00F655E9" w:rsidRPr="00ED4C8E">
        <w:rPr>
          <w:rFonts w:ascii="Times New Roman" w:hAnsi="Times New Roman"/>
          <w:b/>
          <w:sz w:val="24"/>
          <w:szCs w:val="24"/>
        </w:rPr>
        <w:t>27</w:t>
      </w:r>
      <w:r w:rsidRPr="00ED4C8E">
        <w:rPr>
          <w:rFonts w:ascii="Times New Roman" w:hAnsi="Times New Roman"/>
          <w:b/>
          <w:sz w:val="24"/>
          <w:szCs w:val="24"/>
        </w:rPr>
        <w:t>.4</w:t>
      </w:r>
      <w:r w:rsidRPr="00ED4C8E">
        <w:rPr>
          <w:rFonts w:ascii="Times New Roman" w:hAnsi="Times New Roman"/>
          <w:sz w:val="24"/>
          <w:szCs w:val="24"/>
        </w:rPr>
        <w:tab/>
      </w:r>
      <w:r w:rsidRPr="00ED4C8E">
        <w:rPr>
          <w:rFonts w:ascii="Times New Roman" w:hAnsi="Times New Roman"/>
          <w:b/>
          <w:sz w:val="24"/>
          <w:szCs w:val="24"/>
        </w:rPr>
        <w:t>On-the-spot visits</w:t>
      </w:r>
    </w:p>
    <w:p w14:paraId="385CD6AE" w14:textId="77777777" w:rsidR="00171637" w:rsidRPr="00ED4C8E" w:rsidRDefault="00171637" w:rsidP="00242651">
      <w:pPr>
        <w:tabs>
          <w:tab w:val="left" w:pos="851"/>
        </w:tabs>
        <w:spacing w:after="0" w:line="240" w:lineRule="auto"/>
        <w:jc w:val="both"/>
        <w:rPr>
          <w:rFonts w:ascii="Times New Roman" w:hAnsi="Times New Roman"/>
          <w:sz w:val="24"/>
          <w:szCs w:val="24"/>
        </w:rPr>
      </w:pPr>
    </w:p>
    <w:p w14:paraId="5CA4A0C9"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 xml:space="preserve">During an on-the-spot visit, the beneficiaries shall allow </w:t>
      </w:r>
      <w:r w:rsidR="00EF6132">
        <w:rPr>
          <w:rFonts w:ascii="Times New Roman" w:hAnsi="Times New Roman"/>
          <w:sz w:val="24"/>
          <w:szCs w:val="24"/>
        </w:rPr>
        <w:t>Agency</w:t>
      </w:r>
      <w:r w:rsidRPr="00ED4C8E">
        <w:rPr>
          <w:rFonts w:ascii="Times New Roman" w:hAnsi="Times New Roman"/>
          <w:sz w:val="24"/>
          <w:szCs w:val="24"/>
        </w:rPr>
        <w:t xml:space="preserve"> staff and outside personnel authorised by the </w:t>
      </w:r>
      <w:r w:rsidR="00EF6132">
        <w:rPr>
          <w:rFonts w:ascii="Times New Roman" w:hAnsi="Times New Roman"/>
          <w:sz w:val="24"/>
          <w:szCs w:val="24"/>
        </w:rPr>
        <w:t>Agency</w:t>
      </w:r>
      <w:r w:rsidRPr="00ED4C8E">
        <w:rPr>
          <w:rFonts w:ascii="Times New Roman" w:hAnsi="Times New Roman"/>
          <w:sz w:val="24"/>
          <w:szCs w:val="24"/>
        </w:rPr>
        <w:t xml:space="preserve"> to have access to the sites and premises where the </w:t>
      </w:r>
      <w:r w:rsidR="00BE655B" w:rsidRPr="00ED4C8E">
        <w:rPr>
          <w:rFonts w:ascii="Times New Roman" w:hAnsi="Times New Roman"/>
          <w:sz w:val="24"/>
          <w:szCs w:val="24"/>
        </w:rPr>
        <w:t>project</w:t>
      </w:r>
      <w:r w:rsidRPr="00ED4C8E">
        <w:rPr>
          <w:rFonts w:ascii="Times New Roman" w:hAnsi="Times New Roman"/>
          <w:sz w:val="24"/>
          <w:szCs w:val="24"/>
        </w:rPr>
        <w:t xml:space="preserve"> is or was carried out, and to all the necessary information, including information in electronic format. </w:t>
      </w:r>
    </w:p>
    <w:p w14:paraId="32B9151D" w14:textId="77777777" w:rsidR="006178F3" w:rsidRPr="00ED4C8E" w:rsidRDefault="006178F3" w:rsidP="00242651">
      <w:pPr>
        <w:tabs>
          <w:tab w:val="left" w:pos="851"/>
        </w:tabs>
        <w:spacing w:after="0" w:line="240" w:lineRule="auto"/>
        <w:jc w:val="both"/>
        <w:rPr>
          <w:rFonts w:ascii="Times New Roman" w:hAnsi="Times New Roman"/>
          <w:sz w:val="24"/>
          <w:szCs w:val="24"/>
        </w:rPr>
      </w:pPr>
    </w:p>
    <w:p w14:paraId="016BC810"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sz w:val="24"/>
          <w:szCs w:val="24"/>
        </w:rPr>
        <w:t xml:space="preserve">They shall ensure that the information is readily available at the moment of the on-the-spot visit and that information requested is handed over in an appropriate form. </w:t>
      </w:r>
    </w:p>
    <w:p w14:paraId="1EE6CF14" w14:textId="77777777" w:rsidR="00171637" w:rsidRPr="00ED4C8E" w:rsidRDefault="00171637" w:rsidP="00242651">
      <w:pPr>
        <w:spacing w:after="0" w:line="240" w:lineRule="auto"/>
        <w:jc w:val="both"/>
        <w:rPr>
          <w:rFonts w:ascii="Times New Roman" w:hAnsi="Times New Roman"/>
          <w:sz w:val="24"/>
          <w:szCs w:val="24"/>
        </w:rPr>
      </w:pPr>
    </w:p>
    <w:p w14:paraId="17A2EDC3" w14:textId="77777777" w:rsidR="005E6F94" w:rsidRPr="00ED4C8E" w:rsidRDefault="005E6F94" w:rsidP="005E6F94">
      <w:pPr>
        <w:spacing w:after="0" w:line="240" w:lineRule="auto"/>
        <w:jc w:val="both"/>
        <w:rPr>
          <w:rFonts w:ascii="Times New Roman" w:hAnsi="Times New Roman"/>
          <w:sz w:val="24"/>
          <w:szCs w:val="24"/>
        </w:rPr>
      </w:pPr>
      <w:r w:rsidRPr="00ED4C8E">
        <w:rPr>
          <w:rFonts w:ascii="Times New Roman" w:hAnsi="Times New Roman"/>
          <w:sz w:val="24"/>
          <w:szCs w:val="24"/>
        </w:rPr>
        <w:t xml:space="preserve">In case the beneficiary concerned refuses to provide access to the sites, premises and information in accordance with the first and second subparagraphs, the </w:t>
      </w:r>
      <w:r w:rsidR="00EF6132">
        <w:rPr>
          <w:rFonts w:ascii="Times New Roman" w:hAnsi="Times New Roman"/>
          <w:sz w:val="24"/>
          <w:szCs w:val="24"/>
        </w:rPr>
        <w:t>Agency</w:t>
      </w:r>
      <w:r w:rsidRPr="00ED4C8E">
        <w:rPr>
          <w:rFonts w:ascii="Times New Roman" w:hAnsi="Times New Roman"/>
          <w:sz w:val="24"/>
          <w:szCs w:val="24"/>
        </w:rPr>
        <w:t xml:space="preserve"> may consider:</w:t>
      </w:r>
    </w:p>
    <w:p w14:paraId="6088195B" w14:textId="77777777" w:rsidR="005E6F94" w:rsidRPr="00ED4C8E" w:rsidRDefault="005E6F94" w:rsidP="005E6F94">
      <w:pPr>
        <w:spacing w:after="0" w:line="240" w:lineRule="auto"/>
        <w:ind w:left="360" w:hanging="360"/>
        <w:jc w:val="both"/>
        <w:rPr>
          <w:rFonts w:ascii="Times New Roman" w:hAnsi="Times New Roman"/>
          <w:sz w:val="24"/>
          <w:szCs w:val="24"/>
        </w:rPr>
      </w:pPr>
      <w:r w:rsidRPr="00ED4C8E">
        <w:rPr>
          <w:rFonts w:ascii="Times New Roman" w:hAnsi="Times New Roman"/>
          <w:sz w:val="24"/>
          <w:szCs w:val="24"/>
        </w:rPr>
        <w:t xml:space="preserve">(a) </w:t>
      </w:r>
      <w:r w:rsidRPr="00ED4C8E">
        <w:rPr>
          <w:rFonts w:ascii="Times New Roman" w:hAnsi="Times New Roman"/>
          <w:sz w:val="24"/>
          <w:szCs w:val="24"/>
        </w:rPr>
        <w:tab/>
      </w:r>
      <w:proofErr w:type="gramStart"/>
      <w:r w:rsidRPr="00ED4C8E">
        <w:rPr>
          <w:rFonts w:ascii="Times New Roman" w:hAnsi="Times New Roman"/>
          <w:sz w:val="24"/>
          <w:szCs w:val="24"/>
        </w:rPr>
        <w:t>any</w:t>
      </w:r>
      <w:proofErr w:type="gramEnd"/>
      <w:r w:rsidRPr="00ED4C8E">
        <w:rPr>
          <w:rFonts w:ascii="Times New Roman" w:hAnsi="Times New Roman"/>
          <w:sz w:val="24"/>
          <w:szCs w:val="24"/>
        </w:rPr>
        <w:t xml:space="preserve"> cost insufficiently substantiated by information provided by the beneficiary as ineligible;</w:t>
      </w:r>
    </w:p>
    <w:p w14:paraId="6041B380" w14:textId="77777777" w:rsidR="005E6F94" w:rsidRPr="00ED4C8E" w:rsidRDefault="005E6F94" w:rsidP="005E6F94">
      <w:pPr>
        <w:spacing w:after="0" w:line="240" w:lineRule="auto"/>
        <w:ind w:left="360" w:hanging="360"/>
        <w:jc w:val="both"/>
        <w:rPr>
          <w:rFonts w:ascii="Times New Roman" w:hAnsi="Times New Roman"/>
          <w:sz w:val="24"/>
          <w:szCs w:val="24"/>
        </w:rPr>
      </w:pPr>
      <w:r w:rsidRPr="00ED4C8E">
        <w:rPr>
          <w:rFonts w:ascii="Times New Roman" w:hAnsi="Times New Roman"/>
          <w:sz w:val="24"/>
          <w:szCs w:val="24"/>
        </w:rPr>
        <w:t xml:space="preserve">(b) </w:t>
      </w:r>
      <w:r w:rsidRPr="00ED4C8E">
        <w:rPr>
          <w:rFonts w:ascii="Times New Roman" w:hAnsi="Times New Roman"/>
          <w:sz w:val="24"/>
          <w:szCs w:val="24"/>
        </w:rPr>
        <w:tab/>
      </w:r>
      <w:proofErr w:type="gramStart"/>
      <w:r w:rsidRPr="00ED4C8E">
        <w:rPr>
          <w:rFonts w:ascii="Times New Roman" w:hAnsi="Times New Roman"/>
          <w:sz w:val="24"/>
          <w:szCs w:val="24"/>
        </w:rPr>
        <w:t>any</w:t>
      </w:r>
      <w:proofErr w:type="gramEnd"/>
      <w:r w:rsidRPr="00ED4C8E">
        <w:rPr>
          <w:rFonts w:ascii="Times New Roman" w:hAnsi="Times New Roman"/>
          <w:sz w:val="24"/>
          <w:szCs w:val="24"/>
        </w:rPr>
        <w:t xml:space="preserve"> unit, lump sum or flat-rate contribution insufficiently substantiated by information provided by the beneficiary as undue. </w:t>
      </w:r>
    </w:p>
    <w:p w14:paraId="53902C2F" w14:textId="77777777" w:rsidR="005E6F94" w:rsidRPr="00ED4C8E" w:rsidRDefault="005E6F94" w:rsidP="00242651">
      <w:pPr>
        <w:spacing w:after="0" w:line="240" w:lineRule="auto"/>
        <w:jc w:val="both"/>
        <w:rPr>
          <w:rFonts w:ascii="Times New Roman" w:hAnsi="Times New Roman"/>
          <w:sz w:val="24"/>
          <w:szCs w:val="24"/>
        </w:rPr>
      </w:pPr>
    </w:p>
    <w:p w14:paraId="5CFBFC7C" w14:textId="77777777" w:rsidR="00171637" w:rsidRPr="00ED4C8E" w:rsidRDefault="00171637" w:rsidP="00242651">
      <w:pPr>
        <w:tabs>
          <w:tab w:val="left" w:pos="851"/>
        </w:tabs>
        <w:autoSpaceDE w:val="0"/>
        <w:autoSpaceDN w:val="0"/>
        <w:adjustRightInd w:val="0"/>
        <w:spacing w:after="0" w:line="240" w:lineRule="auto"/>
        <w:jc w:val="both"/>
        <w:rPr>
          <w:rFonts w:ascii="Times New Roman" w:hAnsi="Times New Roman"/>
          <w:b/>
          <w:sz w:val="24"/>
          <w:szCs w:val="24"/>
        </w:rPr>
      </w:pPr>
      <w:r w:rsidRPr="00E34692">
        <w:rPr>
          <w:rFonts w:ascii="Times New Roman" w:hAnsi="Times New Roman"/>
          <w:b/>
          <w:sz w:val="24"/>
          <w:szCs w:val="24"/>
        </w:rPr>
        <w:t>II.</w:t>
      </w:r>
      <w:r w:rsidR="00F655E9" w:rsidRPr="00E34692">
        <w:rPr>
          <w:rFonts w:ascii="Times New Roman" w:hAnsi="Times New Roman"/>
          <w:b/>
          <w:sz w:val="24"/>
          <w:szCs w:val="24"/>
        </w:rPr>
        <w:t>27</w:t>
      </w:r>
      <w:r w:rsidRPr="00E34692">
        <w:rPr>
          <w:rFonts w:ascii="Times New Roman" w:hAnsi="Times New Roman"/>
          <w:b/>
          <w:sz w:val="24"/>
          <w:szCs w:val="24"/>
        </w:rPr>
        <w:t>.5</w:t>
      </w:r>
      <w:r w:rsidRPr="00E34692">
        <w:rPr>
          <w:rFonts w:ascii="Times New Roman" w:hAnsi="Times New Roman"/>
          <w:sz w:val="24"/>
          <w:szCs w:val="24"/>
        </w:rPr>
        <w:tab/>
      </w:r>
      <w:r w:rsidRPr="00E34692">
        <w:rPr>
          <w:rFonts w:ascii="Times New Roman" w:hAnsi="Times New Roman"/>
          <w:b/>
          <w:sz w:val="24"/>
          <w:szCs w:val="24"/>
        </w:rPr>
        <w:t>Contradictory audit procedure</w:t>
      </w:r>
    </w:p>
    <w:p w14:paraId="4A121316" w14:textId="77777777" w:rsidR="00171637" w:rsidRPr="00ED4C8E" w:rsidRDefault="00171637" w:rsidP="00242651">
      <w:pPr>
        <w:tabs>
          <w:tab w:val="left" w:pos="851"/>
        </w:tabs>
        <w:autoSpaceDE w:val="0"/>
        <w:autoSpaceDN w:val="0"/>
        <w:adjustRightInd w:val="0"/>
        <w:spacing w:after="0" w:line="240" w:lineRule="auto"/>
        <w:jc w:val="both"/>
        <w:rPr>
          <w:rFonts w:ascii="Times New Roman" w:hAnsi="Times New Roman"/>
          <w:sz w:val="24"/>
          <w:szCs w:val="24"/>
        </w:rPr>
      </w:pPr>
    </w:p>
    <w:p w14:paraId="32731E5E" w14:textId="77777777" w:rsidR="00171637" w:rsidRPr="00ED4C8E" w:rsidRDefault="00171637" w:rsidP="00242651">
      <w:pPr>
        <w:tabs>
          <w:tab w:val="left" w:pos="851"/>
        </w:tabs>
        <w:autoSpaceDE w:val="0"/>
        <w:autoSpaceDN w:val="0"/>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On the basis of the findings made during the audit, a provisional report (“draft audit report”) shall be drawn up. It shall be sent by the </w:t>
      </w:r>
      <w:r w:rsidR="00EF6132">
        <w:rPr>
          <w:rFonts w:ascii="Times New Roman" w:hAnsi="Times New Roman"/>
          <w:iCs/>
          <w:sz w:val="24"/>
          <w:szCs w:val="24"/>
        </w:rPr>
        <w:t>Agency</w:t>
      </w:r>
      <w:r w:rsidRPr="00ED4C8E">
        <w:rPr>
          <w:rFonts w:ascii="Times New Roman" w:hAnsi="Times New Roman"/>
          <w:iCs/>
          <w:sz w:val="24"/>
          <w:szCs w:val="24"/>
        </w:rPr>
        <w:t xml:space="preserve"> </w:t>
      </w:r>
      <w:r w:rsidRPr="00ED4C8E">
        <w:rPr>
          <w:rFonts w:ascii="Times New Roman" w:hAnsi="Times New Roman"/>
          <w:sz w:val="24"/>
          <w:szCs w:val="24"/>
        </w:rPr>
        <w:t xml:space="preserve">or its authorised representative to the </w:t>
      </w:r>
      <w:r w:rsidRPr="00ED4C8E">
        <w:rPr>
          <w:rFonts w:ascii="Times New Roman" w:hAnsi="Times New Roman"/>
          <w:iCs/>
          <w:sz w:val="24"/>
          <w:szCs w:val="24"/>
        </w:rPr>
        <w:t xml:space="preserve">beneficiary </w:t>
      </w:r>
      <w:r w:rsidRPr="00ED4C8E">
        <w:rPr>
          <w:rFonts w:ascii="Times New Roman" w:hAnsi="Times New Roman"/>
          <w:sz w:val="24"/>
          <w:szCs w:val="24"/>
        </w:rPr>
        <w:t xml:space="preserve">concerned, </w:t>
      </w:r>
      <w:r w:rsidR="009E13FA" w:rsidRPr="00ED4C8E">
        <w:rPr>
          <w:rFonts w:ascii="Times New Roman" w:hAnsi="Times New Roman"/>
          <w:sz w:val="24"/>
          <w:szCs w:val="24"/>
        </w:rPr>
        <w:t xml:space="preserve">which </w:t>
      </w:r>
      <w:r w:rsidRPr="00ED4C8E">
        <w:rPr>
          <w:rFonts w:ascii="Times New Roman" w:hAnsi="Times New Roman"/>
          <w:sz w:val="24"/>
          <w:szCs w:val="24"/>
        </w:rPr>
        <w:t xml:space="preserve">shall have 30 days from the date of receipt to submit observations. The final report (“final audit report”) shall be sent to the </w:t>
      </w:r>
      <w:r w:rsidRPr="00ED4C8E">
        <w:rPr>
          <w:rFonts w:ascii="Times New Roman" w:hAnsi="Times New Roman"/>
          <w:iCs/>
          <w:sz w:val="24"/>
          <w:szCs w:val="24"/>
        </w:rPr>
        <w:t xml:space="preserve">beneficiary </w:t>
      </w:r>
      <w:r w:rsidRPr="00ED4C8E">
        <w:rPr>
          <w:rFonts w:ascii="Times New Roman" w:hAnsi="Times New Roman"/>
          <w:sz w:val="24"/>
          <w:szCs w:val="24"/>
        </w:rPr>
        <w:t>concerned</w:t>
      </w:r>
      <w:r w:rsidR="00E34692">
        <w:rPr>
          <w:rFonts w:ascii="Times New Roman" w:hAnsi="Times New Roman"/>
          <w:sz w:val="24"/>
          <w:szCs w:val="24"/>
        </w:rPr>
        <w:t xml:space="preserve"> </w:t>
      </w:r>
      <w:r w:rsidRPr="00ED4C8E">
        <w:rPr>
          <w:rFonts w:ascii="Times New Roman" w:hAnsi="Times New Roman"/>
          <w:sz w:val="24"/>
          <w:szCs w:val="24"/>
        </w:rPr>
        <w:t xml:space="preserve">within 60 days of expiry of the </w:t>
      </w:r>
      <w:r w:rsidR="00313DD8" w:rsidRPr="00ED4C8E">
        <w:rPr>
          <w:rFonts w:ascii="Times New Roman" w:hAnsi="Times New Roman"/>
          <w:sz w:val="24"/>
          <w:szCs w:val="24"/>
        </w:rPr>
        <w:t>time limit</w:t>
      </w:r>
      <w:r w:rsidRPr="00ED4C8E">
        <w:rPr>
          <w:rFonts w:ascii="Times New Roman" w:hAnsi="Times New Roman"/>
          <w:sz w:val="24"/>
          <w:szCs w:val="24"/>
        </w:rPr>
        <w:t xml:space="preserve"> for submission of observations.</w:t>
      </w:r>
    </w:p>
    <w:p w14:paraId="0560BACB"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6AEAAB86" w14:textId="77777777" w:rsidR="00171637" w:rsidRPr="00ED4C8E" w:rsidRDefault="00171637" w:rsidP="00696E62">
      <w:pPr>
        <w:autoSpaceDE w:val="0"/>
        <w:autoSpaceDN w:val="0"/>
        <w:adjustRightInd w:val="0"/>
        <w:spacing w:after="0" w:line="240" w:lineRule="auto"/>
        <w:ind w:left="851" w:hanging="851"/>
        <w:jc w:val="both"/>
        <w:rPr>
          <w:rFonts w:ascii="Times New Roman" w:hAnsi="Times New Roman"/>
          <w:b/>
          <w:sz w:val="24"/>
          <w:szCs w:val="24"/>
        </w:rPr>
      </w:pPr>
      <w:r w:rsidRPr="00ED4C8E">
        <w:rPr>
          <w:rFonts w:ascii="Times New Roman" w:hAnsi="Times New Roman"/>
          <w:b/>
          <w:sz w:val="24"/>
          <w:szCs w:val="24"/>
        </w:rPr>
        <w:t>II.</w:t>
      </w:r>
      <w:r w:rsidR="00F655E9" w:rsidRPr="00ED4C8E">
        <w:rPr>
          <w:rFonts w:ascii="Times New Roman" w:hAnsi="Times New Roman"/>
          <w:b/>
          <w:sz w:val="24"/>
          <w:szCs w:val="24"/>
        </w:rPr>
        <w:t>27</w:t>
      </w:r>
      <w:r w:rsidRPr="00ED4C8E">
        <w:rPr>
          <w:rFonts w:ascii="Times New Roman" w:hAnsi="Times New Roman"/>
          <w:b/>
          <w:sz w:val="24"/>
          <w:szCs w:val="24"/>
        </w:rPr>
        <w:t xml:space="preserve">.6 </w:t>
      </w:r>
      <w:r w:rsidRPr="00ED4C8E">
        <w:rPr>
          <w:rFonts w:ascii="Times New Roman" w:hAnsi="Times New Roman"/>
          <w:b/>
          <w:sz w:val="24"/>
          <w:szCs w:val="24"/>
        </w:rPr>
        <w:tab/>
        <w:t>Effects of audit findings</w:t>
      </w:r>
    </w:p>
    <w:p w14:paraId="47C33335" w14:textId="77777777" w:rsidR="003432EA" w:rsidRPr="00ED4C8E" w:rsidRDefault="003432EA" w:rsidP="00696E62">
      <w:pPr>
        <w:autoSpaceDE w:val="0"/>
        <w:autoSpaceDN w:val="0"/>
        <w:adjustRightInd w:val="0"/>
        <w:spacing w:after="0" w:line="240" w:lineRule="auto"/>
        <w:ind w:left="851" w:hanging="851"/>
        <w:jc w:val="both"/>
        <w:rPr>
          <w:rFonts w:ascii="Times New Roman" w:hAnsi="Times New Roman"/>
          <w:sz w:val="24"/>
          <w:szCs w:val="24"/>
        </w:rPr>
      </w:pPr>
    </w:p>
    <w:p w14:paraId="26905817"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On the basis of the final audit findings, the </w:t>
      </w:r>
      <w:r w:rsidR="00EF6132">
        <w:rPr>
          <w:rFonts w:ascii="Times New Roman" w:hAnsi="Times New Roman"/>
          <w:iCs/>
          <w:sz w:val="24"/>
          <w:szCs w:val="24"/>
        </w:rPr>
        <w:t>Agency</w:t>
      </w:r>
      <w:r w:rsidRPr="00ED4C8E">
        <w:rPr>
          <w:rFonts w:ascii="Times New Roman" w:hAnsi="Times New Roman"/>
          <w:iCs/>
          <w:sz w:val="24"/>
          <w:szCs w:val="24"/>
        </w:rPr>
        <w:t xml:space="preserve"> </w:t>
      </w:r>
      <w:r w:rsidRPr="00ED4C8E">
        <w:rPr>
          <w:rFonts w:ascii="Times New Roman" w:hAnsi="Times New Roman"/>
          <w:sz w:val="24"/>
          <w:szCs w:val="24"/>
        </w:rPr>
        <w:t>may take the measures which it considers necessary, including recovery</w:t>
      </w:r>
      <w:r w:rsidR="00406E58" w:rsidRPr="00ED4C8E">
        <w:rPr>
          <w:rFonts w:ascii="Times New Roman" w:hAnsi="Times New Roman"/>
          <w:sz w:val="24"/>
          <w:szCs w:val="24"/>
        </w:rPr>
        <w:t xml:space="preserve"> at the time of payment of the balance or after payment of the balance</w:t>
      </w:r>
      <w:r w:rsidRPr="00ED4C8E">
        <w:rPr>
          <w:rFonts w:ascii="Times New Roman" w:hAnsi="Times New Roman"/>
          <w:sz w:val="24"/>
          <w:szCs w:val="24"/>
        </w:rPr>
        <w:t xml:space="preserve"> of all or part of the payments made by it</w:t>
      </w:r>
      <w:r w:rsidR="00406E58" w:rsidRPr="00ED4C8E">
        <w:rPr>
          <w:rFonts w:ascii="Times New Roman" w:hAnsi="Times New Roman"/>
          <w:sz w:val="24"/>
          <w:szCs w:val="24"/>
        </w:rPr>
        <w:t>, in accordance with Article II.26</w:t>
      </w:r>
      <w:r w:rsidRPr="00ED4C8E">
        <w:rPr>
          <w:rFonts w:ascii="Times New Roman" w:hAnsi="Times New Roman"/>
          <w:sz w:val="24"/>
          <w:szCs w:val="24"/>
        </w:rPr>
        <w:t xml:space="preserve">. </w:t>
      </w:r>
    </w:p>
    <w:p w14:paraId="0A902A0C"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57A9D0F8"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r w:rsidRPr="00ED4C8E">
        <w:rPr>
          <w:rFonts w:ascii="Times New Roman" w:hAnsi="Times New Roman"/>
          <w:sz w:val="24"/>
          <w:szCs w:val="24"/>
        </w:rPr>
        <w:t xml:space="preserve">In the case of final audit findings made after the payment of the balance, the amount to be recovered shall correspond to the difference between the revised final amount of the grant, determined in accordance with Article II.25, and the total amount paid to the beneficiaries under the </w:t>
      </w:r>
      <w:r w:rsidR="00952E98" w:rsidRPr="00ED4C8E">
        <w:rPr>
          <w:rFonts w:ascii="Times New Roman" w:hAnsi="Times New Roman"/>
          <w:sz w:val="24"/>
          <w:szCs w:val="24"/>
        </w:rPr>
        <w:t>Agreement</w:t>
      </w:r>
      <w:r w:rsidRPr="00ED4C8E">
        <w:rPr>
          <w:rFonts w:ascii="Times New Roman" w:hAnsi="Times New Roman"/>
          <w:sz w:val="24"/>
          <w:szCs w:val="24"/>
        </w:rPr>
        <w:t xml:space="preserve"> for the implementation of the </w:t>
      </w:r>
      <w:r w:rsidR="00BE655B" w:rsidRPr="00ED4C8E">
        <w:rPr>
          <w:rFonts w:ascii="Times New Roman" w:hAnsi="Times New Roman"/>
          <w:sz w:val="24"/>
          <w:szCs w:val="24"/>
        </w:rPr>
        <w:t>project</w:t>
      </w:r>
      <w:r w:rsidRPr="00ED4C8E">
        <w:rPr>
          <w:rFonts w:ascii="Times New Roman" w:hAnsi="Times New Roman"/>
          <w:sz w:val="24"/>
          <w:szCs w:val="24"/>
        </w:rPr>
        <w:t>.</w:t>
      </w:r>
    </w:p>
    <w:p w14:paraId="28C2A64B" w14:textId="77777777" w:rsidR="00171637" w:rsidRPr="00ED4C8E" w:rsidRDefault="00171637" w:rsidP="00242651">
      <w:pPr>
        <w:autoSpaceDE w:val="0"/>
        <w:autoSpaceDN w:val="0"/>
        <w:adjustRightInd w:val="0"/>
        <w:spacing w:after="0" w:line="240" w:lineRule="auto"/>
        <w:jc w:val="both"/>
        <w:rPr>
          <w:rFonts w:ascii="Times New Roman" w:hAnsi="Times New Roman"/>
          <w:sz w:val="24"/>
          <w:szCs w:val="24"/>
        </w:rPr>
      </w:pPr>
    </w:p>
    <w:p w14:paraId="4E7249D0" w14:textId="77777777" w:rsidR="00254C3C" w:rsidRPr="00ED4C8E" w:rsidRDefault="00254C3C" w:rsidP="00242651">
      <w:pPr>
        <w:autoSpaceDE w:val="0"/>
        <w:autoSpaceDN w:val="0"/>
        <w:adjustRightInd w:val="0"/>
        <w:spacing w:after="0" w:line="240" w:lineRule="auto"/>
        <w:jc w:val="both"/>
        <w:rPr>
          <w:rFonts w:ascii="Times New Roman" w:hAnsi="Times New Roman"/>
          <w:b/>
          <w:sz w:val="24"/>
          <w:szCs w:val="24"/>
        </w:rPr>
      </w:pPr>
      <w:r w:rsidRPr="00E34692">
        <w:rPr>
          <w:rFonts w:ascii="Times New Roman" w:hAnsi="Times New Roman"/>
          <w:b/>
          <w:sz w:val="24"/>
          <w:szCs w:val="24"/>
        </w:rPr>
        <w:t>II.2</w:t>
      </w:r>
      <w:r w:rsidR="00F655E9" w:rsidRPr="00E34692">
        <w:rPr>
          <w:rFonts w:ascii="Times New Roman" w:hAnsi="Times New Roman"/>
          <w:b/>
          <w:sz w:val="24"/>
          <w:szCs w:val="24"/>
        </w:rPr>
        <w:t>7</w:t>
      </w:r>
      <w:r w:rsidRPr="00E34692">
        <w:rPr>
          <w:rFonts w:ascii="Times New Roman" w:hAnsi="Times New Roman"/>
          <w:b/>
          <w:sz w:val="24"/>
          <w:szCs w:val="24"/>
        </w:rPr>
        <w:t>.7 Correction of systemic or recurrent errors, irregularities, fraud or breach of obligations</w:t>
      </w:r>
      <w:r w:rsidRPr="00ED4C8E">
        <w:rPr>
          <w:rFonts w:ascii="Times New Roman" w:hAnsi="Times New Roman"/>
          <w:b/>
          <w:sz w:val="24"/>
          <w:szCs w:val="24"/>
        </w:rPr>
        <w:t xml:space="preserve">  </w:t>
      </w:r>
    </w:p>
    <w:p w14:paraId="11867DBE" w14:textId="77777777" w:rsidR="00254C3C" w:rsidRPr="00ED4C8E" w:rsidRDefault="00254C3C" w:rsidP="00254C3C">
      <w:pPr>
        <w:tabs>
          <w:tab w:val="left" w:pos="851"/>
        </w:tabs>
        <w:autoSpaceDE w:val="0"/>
        <w:autoSpaceDN w:val="0"/>
        <w:adjustRightInd w:val="0"/>
        <w:spacing w:after="0" w:line="240" w:lineRule="auto"/>
        <w:jc w:val="both"/>
        <w:rPr>
          <w:rFonts w:ascii="Times New Roman" w:hAnsi="Times New Roman"/>
          <w:sz w:val="24"/>
          <w:szCs w:val="24"/>
        </w:rPr>
      </w:pPr>
    </w:p>
    <w:p w14:paraId="6F9298F1" w14:textId="77777777" w:rsidR="0005787B" w:rsidRPr="00ED4C8E" w:rsidRDefault="0005787B" w:rsidP="00B71EA5">
      <w:pPr>
        <w:tabs>
          <w:tab w:val="left" w:pos="851"/>
        </w:tabs>
        <w:autoSpaceDE w:val="0"/>
        <w:autoSpaceDN w:val="0"/>
        <w:adjustRightInd w:val="0"/>
        <w:spacing w:after="0" w:line="240" w:lineRule="auto"/>
        <w:ind w:left="1200" w:hanging="1200"/>
        <w:jc w:val="both"/>
        <w:rPr>
          <w:rFonts w:ascii="Times New Roman" w:hAnsi="Times New Roman"/>
          <w:sz w:val="24"/>
          <w:szCs w:val="24"/>
        </w:rPr>
      </w:pPr>
      <w:r w:rsidRPr="00ED4C8E">
        <w:rPr>
          <w:rFonts w:ascii="Times New Roman" w:hAnsi="Times New Roman"/>
          <w:b/>
          <w:sz w:val="24"/>
          <w:szCs w:val="24"/>
        </w:rPr>
        <w:t>II.27.7.1</w:t>
      </w:r>
      <w:r w:rsidRPr="00ED4C8E">
        <w:rPr>
          <w:rFonts w:ascii="Times New Roman" w:hAnsi="Times New Roman"/>
          <w:sz w:val="24"/>
          <w:szCs w:val="24"/>
        </w:rPr>
        <w:t xml:space="preserve"> </w:t>
      </w:r>
      <w:r w:rsidR="00B71EA5" w:rsidRPr="00ED4C8E">
        <w:rPr>
          <w:rFonts w:ascii="Times New Roman" w:hAnsi="Times New Roman"/>
          <w:sz w:val="24"/>
          <w:szCs w:val="24"/>
        </w:rPr>
        <w:tab/>
      </w:r>
      <w:r w:rsidRPr="00ED4C8E">
        <w:rPr>
          <w:rFonts w:ascii="Times New Roman" w:hAnsi="Times New Roman"/>
          <w:sz w:val="24"/>
          <w:szCs w:val="24"/>
        </w:rPr>
        <w:t xml:space="preserve">The </w:t>
      </w:r>
      <w:r w:rsidR="00EF6132">
        <w:rPr>
          <w:rFonts w:ascii="Times New Roman" w:hAnsi="Times New Roman"/>
          <w:sz w:val="24"/>
          <w:szCs w:val="24"/>
        </w:rPr>
        <w:t>Agency</w:t>
      </w:r>
      <w:r w:rsidRPr="00ED4C8E">
        <w:rPr>
          <w:rFonts w:ascii="Times New Roman" w:hAnsi="Times New Roman"/>
          <w:sz w:val="24"/>
          <w:szCs w:val="24"/>
        </w:rPr>
        <w:t xml:space="preserve"> may take all measures which it considers necessary, including recovery at the time of payment of the balance or after payment of the balance of all or part of the payments made by it under the Agreement, in accordance with Article II.26, where the following conditions are fulfilled:</w:t>
      </w:r>
    </w:p>
    <w:p w14:paraId="66025B39" w14:textId="77777777" w:rsidR="004265C3" w:rsidRPr="00ED4C8E" w:rsidRDefault="004265C3" w:rsidP="00B71EA5">
      <w:pPr>
        <w:tabs>
          <w:tab w:val="left" w:pos="851"/>
        </w:tabs>
        <w:autoSpaceDE w:val="0"/>
        <w:autoSpaceDN w:val="0"/>
        <w:adjustRightInd w:val="0"/>
        <w:spacing w:after="0" w:line="240" w:lineRule="auto"/>
        <w:ind w:left="1200" w:hanging="1200"/>
        <w:jc w:val="both"/>
        <w:rPr>
          <w:rFonts w:ascii="Times New Roman" w:hAnsi="Times New Roman"/>
          <w:sz w:val="24"/>
          <w:szCs w:val="24"/>
        </w:rPr>
      </w:pPr>
    </w:p>
    <w:p w14:paraId="03727559" w14:textId="77777777" w:rsidR="0005787B" w:rsidRPr="00EA38D5" w:rsidRDefault="0005787B" w:rsidP="00CC5978">
      <w:pPr>
        <w:tabs>
          <w:tab w:val="left" w:pos="1680"/>
        </w:tabs>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 xml:space="preserve">(a) </w:t>
      </w:r>
      <w:r w:rsidR="004265C3" w:rsidRPr="00ED4C8E">
        <w:rPr>
          <w:rFonts w:ascii="Times New Roman" w:hAnsi="Times New Roman"/>
          <w:sz w:val="24"/>
          <w:szCs w:val="24"/>
        </w:rPr>
        <w:tab/>
      </w:r>
      <w:r w:rsidR="004265C3" w:rsidRPr="00EA38D5">
        <w:rPr>
          <w:rFonts w:ascii="Times New Roman" w:hAnsi="Times New Roman"/>
          <w:sz w:val="24"/>
          <w:szCs w:val="24"/>
        </w:rPr>
        <w:t>t</w:t>
      </w:r>
      <w:r w:rsidRPr="00EA38D5">
        <w:rPr>
          <w:rFonts w:ascii="Times New Roman" w:hAnsi="Times New Roman"/>
          <w:sz w:val="24"/>
          <w:szCs w:val="24"/>
        </w:rPr>
        <w:t xml:space="preserve">he beneficiary is found, on the basis of an audit of other grants awarded to </w:t>
      </w:r>
      <w:r w:rsidR="00801159" w:rsidRPr="00EA38D5">
        <w:rPr>
          <w:rFonts w:ascii="Times New Roman" w:hAnsi="Times New Roman"/>
          <w:sz w:val="24"/>
          <w:szCs w:val="24"/>
        </w:rPr>
        <w:t>it</w:t>
      </w:r>
      <w:r w:rsidRPr="00EA38D5">
        <w:rPr>
          <w:rFonts w:ascii="Times New Roman" w:hAnsi="Times New Roman"/>
          <w:sz w:val="24"/>
          <w:szCs w:val="24"/>
        </w:rPr>
        <w:t xml:space="preserve"> under similar conditions, to have committed systemic or recurrent errors, irregularities, fraud or breach of obligations that have a material impact on this grant;</w:t>
      </w:r>
      <w:r w:rsidR="00801159" w:rsidRPr="00EA38D5">
        <w:rPr>
          <w:rFonts w:ascii="Times New Roman" w:hAnsi="Times New Roman"/>
          <w:sz w:val="24"/>
          <w:szCs w:val="24"/>
        </w:rPr>
        <w:t xml:space="preserve"> and</w:t>
      </w:r>
    </w:p>
    <w:p w14:paraId="590C906D" w14:textId="77777777" w:rsidR="004265C3" w:rsidRPr="00EA38D5" w:rsidRDefault="004265C3" w:rsidP="00CC5978">
      <w:pPr>
        <w:tabs>
          <w:tab w:val="left" w:pos="1680"/>
        </w:tabs>
        <w:autoSpaceDE w:val="0"/>
        <w:autoSpaceDN w:val="0"/>
        <w:adjustRightInd w:val="0"/>
        <w:spacing w:after="0" w:line="240" w:lineRule="auto"/>
        <w:ind w:left="1680" w:hanging="480"/>
        <w:jc w:val="both"/>
        <w:rPr>
          <w:rFonts w:ascii="Times New Roman" w:hAnsi="Times New Roman"/>
          <w:sz w:val="24"/>
          <w:szCs w:val="24"/>
        </w:rPr>
      </w:pPr>
    </w:p>
    <w:p w14:paraId="520D8F2C" w14:textId="77777777" w:rsidR="0005787B" w:rsidRPr="00ED4C8E" w:rsidRDefault="0005787B" w:rsidP="004265C3">
      <w:pPr>
        <w:tabs>
          <w:tab w:val="left" w:pos="851"/>
        </w:tabs>
        <w:autoSpaceDE w:val="0"/>
        <w:autoSpaceDN w:val="0"/>
        <w:adjustRightInd w:val="0"/>
        <w:spacing w:after="0" w:line="240" w:lineRule="auto"/>
        <w:ind w:left="1680" w:hanging="480"/>
        <w:jc w:val="both"/>
        <w:rPr>
          <w:rFonts w:ascii="Times New Roman" w:hAnsi="Times New Roman"/>
          <w:sz w:val="24"/>
          <w:szCs w:val="24"/>
        </w:rPr>
      </w:pPr>
      <w:r w:rsidRPr="00EA38D5">
        <w:rPr>
          <w:rFonts w:ascii="Times New Roman" w:hAnsi="Times New Roman"/>
          <w:sz w:val="24"/>
          <w:szCs w:val="24"/>
        </w:rPr>
        <w:t xml:space="preserve">(b) </w:t>
      </w:r>
      <w:r w:rsidR="004265C3" w:rsidRPr="00EA38D5">
        <w:rPr>
          <w:rFonts w:ascii="Times New Roman" w:hAnsi="Times New Roman"/>
          <w:sz w:val="24"/>
          <w:szCs w:val="24"/>
        </w:rPr>
        <w:tab/>
      </w:r>
      <w:proofErr w:type="gramStart"/>
      <w:r w:rsidR="004265C3" w:rsidRPr="00EA38D5">
        <w:rPr>
          <w:rFonts w:ascii="Times New Roman" w:hAnsi="Times New Roman"/>
          <w:sz w:val="24"/>
          <w:szCs w:val="24"/>
        </w:rPr>
        <w:t>t</w:t>
      </w:r>
      <w:r w:rsidRPr="00EA38D5">
        <w:rPr>
          <w:rFonts w:ascii="Times New Roman" w:hAnsi="Times New Roman"/>
          <w:sz w:val="24"/>
          <w:szCs w:val="24"/>
        </w:rPr>
        <w:t>he</w:t>
      </w:r>
      <w:proofErr w:type="gramEnd"/>
      <w:r w:rsidRPr="00EA38D5">
        <w:rPr>
          <w:rFonts w:ascii="Times New Roman" w:hAnsi="Times New Roman"/>
          <w:sz w:val="24"/>
          <w:szCs w:val="24"/>
        </w:rPr>
        <w:t xml:space="preserve"> final audit report containing the findings of the systemic or recurrent errors, irregularities, fraud or breach of obligations is received by the beneficiary within the period referred to in Article II.27.1.</w:t>
      </w:r>
      <w:r w:rsidRPr="00ED4C8E">
        <w:rPr>
          <w:rFonts w:ascii="Times New Roman" w:hAnsi="Times New Roman"/>
          <w:sz w:val="24"/>
          <w:szCs w:val="24"/>
        </w:rPr>
        <w:t xml:space="preserve"> </w:t>
      </w:r>
    </w:p>
    <w:p w14:paraId="6D3A6233" w14:textId="77777777" w:rsidR="0005787B" w:rsidRPr="00ED4C8E" w:rsidRDefault="0005787B" w:rsidP="00254C3C">
      <w:pPr>
        <w:tabs>
          <w:tab w:val="left" w:pos="851"/>
        </w:tabs>
        <w:autoSpaceDE w:val="0"/>
        <w:autoSpaceDN w:val="0"/>
        <w:adjustRightInd w:val="0"/>
        <w:spacing w:after="0" w:line="240" w:lineRule="auto"/>
        <w:jc w:val="both"/>
        <w:rPr>
          <w:rFonts w:ascii="Times New Roman" w:hAnsi="Times New Roman"/>
          <w:sz w:val="24"/>
          <w:szCs w:val="24"/>
        </w:rPr>
      </w:pPr>
    </w:p>
    <w:p w14:paraId="73D628D9" w14:textId="77777777" w:rsidR="006178F3" w:rsidRPr="00ED4C8E" w:rsidRDefault="0005787B" w:rsidP="00CC5978">
      <w:pPr>
        <w:autoSpaceDE w:val="0"/>
        <w:autoSpaceDN w:val="0"/>
        <w:adjustRightInd w:val="0"/>
        <w:spacing w:after="0" w:line="240" w:lineRule="auto"/>
        <w:ind w:left="1200" w:hanging="1200"/>
        <w:jc w:val="both"/>
        <w:rPr>
          <w:rFonts w:ascii="Times New Roman" w:hAnsi="Times New Roman"/>
          <w:sz w:val="24"/>
          <w:szCs w:val="24"/>
        </w:rPr>
      </w:pPr>
      <w:r w:rsidRPr="00ED4C8E">
        <w:rPr>
          <w:rFonts w:ascii="Times New Roman" w:hAnsi="Times New Roman"/>
          <w:b/>
          <w:sz w:val="24"/>
          <w:szCs w:val="24"/>
        </w:rPr>
        <w:t>II.27.7.2</w:t>
      </w:r>
      <w:r w:rsidRPr="00ED4C8E">
        <w:rPr>
          <w:rFonts w:ascii="Times New Roman" w:hAnsi="Times New Roman"/>
          <w:sz w:val="24"/>
          <w:szCs w:val="24"/>
        </w:rPr>
        <w:t xml:space="preserve"> </w:t>
      </w:r>
      <w:r w:rsidR="004265C3" w:rsidRPr="00ED4C8E">
        <w:rPr>
          <w:rFonts w:ascii="Times New Roman" w:hAnsi="Times New Roman"/>
          <w:sz w:val="24"/>
          <w:szCs w:val="24"/>
        </w:rPr>
        <w:tab/>
      </w:r>
      <w:r w:rsidR="00D95392" w:rsidRPr="00ED4C8E">
        <w:rPr>
          <w:rFonts w:ascii="Times New Roman" w:hAnsi="Times New Roman"/>
          <w:sz w:val="24"/>
          <w:szCs w:val="24"/>
        </w:rPr>
        <w:t xml:space="preserve">The </w:t>
      </w:r>
      <w:r w:rsidR="00EF6132">
        <w:rPr>
          <w:rFonts w:ascii="Times New Roman" w:hAnsi="Times New Roman"/>
          <w:sz w:val="24"/>
          <w:szCs w:val="24"/>
        </w:rPr>
        <w:t>Agency</w:t>
      </w:r>
      <w:r w:rsidR="006178F3" w:rsidRPr="00ED4C8E">
        <w:rPr>
          <w:rFonts w:ascii="Times New Roman" w:hAnsi="Times New Roman"/>
          <w:sz w:val="24"/>
          <w:szCs w:val="24"/>
        </w:rPr>
        <w:t xml:space="preserve"> shall determine the amount</w:t>
      </w:r>
      <w:r w:rsidR="00D95392" w:rsidRPr="00ED4C8E">
        <w:rPr>
          <w:rFonts w:ascii="Times New Roman" w:hAnsi="Times New Roman"/>
          <w:sz w:val="24"/>
          <w:szCs w:val="24"/>
        </w:rPr>
        <w:t xml:space="preserve"> to be </w:t>
      </w:r>
      <w:r w:rsidR="00F40AB9" w:rsidRPr="00ED4C8E">
        <w:rPr>
          <w:rFonts w:ascii="Times New Roman" w:hAnsi="Times New Roman"/>
          <w:sz w:val="24"/>
          <w:szCs w:val="24"/>
        </w:rPr>
        <w:t>corrected under the Agreement</w:t>
      </w:r>
      <w:r w:rsidR="006178F3" w:rsidRPr="00ED4C8E">
        <w:rPr>
          <w:rFonts w:ascii="Times New Roman" w:hAnsi="Times New Roman"/>
          <w:sz w:val="24"/>
          <w:szCs w:val="24"/>
        </w:rPr>
        <w:t>:</w:t>
      </w:r>
    </w:p>
    <w:p w14:paraId="79EA0371" w14:textId="77777777" w:rsidR="00C3371C" w:rsidRPr="00ED4C8E" w:rsidRDefault="00C3371C" w:rsidP="00242651">
      <w:pPr>
        <w:autoSpaceDE w:val="0"/>
        <w:autoSpaceDN w:val="0"/>
        <w:adjustRightInd w:val="0"/>
        <w:spacing w:after="0" w:line="240" w:lineRule="auto"/>
        <w:jc w:val="both"/>
        <w:rPr>
          <w:rFonts w:ascii="Times New Roman" w:hAnsi="Times New Roman"/>
          <w:sz w:val="24"/>
          <w:szCs w:val="24"/>
        </w:rPr>
      </w:pPr>
    </w:p>
    <w:p w14:paraId="2192F492" w14:textId="77777777" w:rsidR="00021446" w:rsidRPr="00ED4C8E" w:rsidRDefault="006178F3"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(a)</w:t>
      </w:r>
      <w:r w:rsidR="00D95392" w:rsidRPr="00ED4C8E">
        <w:rPr>
          <w:rFonts w:ascii="Times New Roman" w:hAnsi="Times New Roman"/>
          <w:sz w:val="24"/>
          <w:szCs w:val="24"/>
        </w:rPr>
        <w:t xml:space="preserve"> </w:t>
      </w:r>
      <w:r w:rsidR="004265C3" w:rsidRPr="00ED4C8E">
        <w:rPr>
          <w:rFonts w:ascii="Times New Roman" w:hAnsi="Times New Roman"/>
          <w:sz w:val="24"/>
          <w:szCs w:val="24"/>
        </w:rPr>
        <w:tab/>
      </w:r>
      <w:proofErr w:type="gramStart"/>
      <w:r w:rsidRPr="00ED4C8E">
        <w:rPr>
          <w:rFonts w:ascii="Times New Roman" w:hAnsi="Times New Roman"/>
          <w:sz w:val="24"/>
          <w:szCs w:val="24"/>
        </w:rPr>
        <w:t>w</w:t>
      </w:r>
      <w:r w:rsidR="00D95392" w:rsidRPr="00ED4C8E">
        <w:rPr>
          <w:rFonts w:ascii="Times New Roman" w:hAnsi="Times New Roman"/>
          <w:sz w:val="24"/>
          <w:szCs w:val="24"/>
        </w:rPr>
        <w:t>herever</w:t>
      </w:r>
      <w:proofErr w:type="gramEnd"/>
      <w:r w:rsidR="00D95392" w:rsidRPr="00ED4C8E">
        <w:rPr>
          <w:rFonts w:ascii="Times New Roman" w:hAnsi="Times New Roman"/>
          <w:sz w:val="24"/>
          <w:szCs w:val="24"/>
        </w:rPr>
        <w:t xml:space="preserve"> possible and practicable, on the basis of costs unduly declared as eligible </w:t>
      </w:r>
      <w:r w:rsidR="00D415F1" w:rsidRPr="00ED4C8E">
        <w:rPr>
          <w:rFonts w:ascii="Times New Roman" w:hAnsi="Times New Roman"/>
          <w:sz w:val="24"/>
          <w:szCs w:val="24"/>
        </w:rPr>
        <w:t>under th</w:t>
      </w:r>
      <w:r w:rsidRPr="00ED4C8E">
        <w:rPr>
          <w:rFonts w:ascii="Times New Roman" w:hAnsi="Times New Roman"/>
          <w:sz w:val="24"/>
          <w:szCs w:val="24"/>
        </w:rPr>
        <w:t>e</w:t>
      </w:r>
      <w:r w:rsidR="00D415F1" w:rsidRPr="00ED4C8E">
        <w:rPr>
          <w:rFonts w:ascii="Times New Roman" w:hAnsi="Times New Roman"/>
          <w:sz w:val="24"/>
          <w:szCs w:val="24"/>
        </w:rPr>
        <w:t xml:space="preserve"> Agreement</w:t>
      </w:r>
      <w:r w:rsidR="00C3371C" w:rsidRPr="00ED4C8E">
        <w:rPr>
          <w:rFonts w:ascii="Times New Roman" w:hAnsi="Times New Roman"/>
          <w:sz w:val="24"/>
          <w:szCs w:val="24"/>
        </w:rPr>
        <w:t xml:space="preserve">. </w:t>
      </w:r>
    </w:p>
    <w:p w14:paraId="1DBD5BE2" w14:textId="77777777" w:rsidR="00021446" w:rsidRPr="00ED4C8E" w:rsidRDefault="00021446" w:rsidP="004265C3">
      <w:pPr>
        <w:autoSpaceDE w:val="0"/>
        <w:autoSpaceDN w:val="0"/>
        <w:adjustRightInd w:val="0"/>
        <w:spacing w:after="0" w:line="240" w:lineRule="auto"/>
        <w:ind w:left="1680" w:hanging="480"/>
        <w:jc w:val="both"/>
        <w:rPr>
          <w:rFonts w:ascii="Times New Roman" w:hAnsi="Times New Roman"/>
          <w:sz w:val="24"/>
          <w:szCs w:val="24"/>
        </w:rPr>
      </w:pPr>
    </w:p>
    <w:p w14:paraId="047AB496" w14:textId="77777777" w:rsidR="00021446" w:rsidRPr="00ED4C8E" w:rsidRDefault="00C3371C" w:rsidP="00CC5978">
      <w:pPr>
        <w:autoSpaceDE w:val="0"/>
        <w:autoSpaceDN w:val="0"/>
        <w:adjustRightInd w:val="0"/>
        <w:spacing w:after="0" w:line="240" w:lineRule="auto"/>
        <w:ind w:left="1680"/>
        <w:jc w:val="both"/>
        <w:rPr>
          <w:rFonts w:ascii="Times New Roman" w:hAnsi="Times New Roman"/>
          <w:sz w:val="24"/>
          <w:szCs w:val="24"/>
        </w:rPr>
      </w:pPr>
      <w:r w:rsidRPr="00ED4C8E">
        <w:rPr>
          <w:rFonts w:ascii="Times New Roman" w:hAnsi="Times New Roman"/>
          <w:sz w:val="24"/>
          <w:szCs w:val="24"/>
        </w:rPr>
        <w:t xml:space="preserve">For that purpose, the beneficiary concerned shall </w:t>
      </w:r>
      <w:r w:rsidR="00021446" w:rsidRPr="00ED4C8E">
        <w:rPr>
          <w:rFonts w:ascii="Times New Roman" w:hAnsi="Times New Roman"/>
          <w:sz w:val="24"/>
          <w:szCs w:val="24"/>
        </w:rPr>
        <w:t xml:space="preserve">revise the financial statements submitted under the Agreement </w:t>
      </w:r>
      <w:r w:rsidR="00532546" w:rsidRPr="00ED4C8E">
        <w:rPr>
          <w:rFonts w:ascii="Times New Roman" w:hAnsi="Times New Roman"/>
          <w:sz w:val="24"/>
          <w:szCs w:val="24"/>
        </w:rPr>
        <w:t xml:space="preserve">taking account of the findings </w:t>
      </w:r>
      <w:r w:rsidR="00021446" w:rsidRPr="00ED4C8E">
        <w:rPr>
          <w:rFonts w:ascii="Times New Roman" w:hAnsi="Times New Roman"/>
          <w:sz w:val="24"/>
          <w:szCs w:val="24"/>
        </w:rPr>
        <w:t xml:space="preserve">and resubmit them </w:t>
      </w:r>
      <w:r w:rsidR="00532546" w:rsidRPr="00ED4C8E">
        <w:rPr>
          <w:rFonts w:ascii="Times New Roman" w:hAnsi="Times New Roman"/>
          <w:sz w:val="24"/>
          <w:szCs w:val="24"/>
        </w:rPr>
        <w:t xml:space="preserve">to the </w:t>
      </w:r>
      <w:r w:rsidR="00EF6132">
        <w:rPr>
          <w:rFonts w:ascii="Times New Roman" w:hAnsi="Times New Roman"/>
          <w:sz w:val="24"/>
          <w:szCs w:val="24"/>
        </w:rPr>
        <w:t>Agency</w:t>
      </w:r>
      <w:r w:rsidR="00532546" w:rsidRPr="00ED4C8E">
        <w:rPr>
          <w:rFonts w:ascii="Times New Roman" w:hAnsi="Times New Roman"/>
          <w:sz w:val="24"/>
          <w:szCs w:val="24"/>
        </w:rPr>
        <w:t xml:space="preserve"> within 60 days from the date of receipt of the final audit report containing the findings of the systemic or recurrent errors, irregularities, fraud or breach of obligations</w:t>
      </w:r>
      <w:r w:rsidR="00021446" w:rsidRPr="00ED4C8E">
        <w:rPr>
          <w:rFonts w:ascii="Times New Roman" w:hAnsi="Times New Roman"/>
          <w:sz w:val="24"/>
          <w:szCs w:val="24"/>
        </w:rPr>
        <w:t xml:space="preserve">. </w:t>
      </w:r>
    </w:p>
    <w:p w14:paraId="726E9CE8" w14:textId="77777777" w:rsidR="00021446" w:rsidRPr="00ED4C8E" w:rsidRDefault="00021446" w:rsidP="004265C3">
      <w:pPr>
        <w:autoSpaceDE w:val="0"/>
        <w:autoSpaceDN w:val="0"/>
        <w:adjustRightInd w:val="0"/>
        <w:spacing w:after="0" w:line="240" w:lineRule="auto"/>
        <w:ind w:left="1680" w:hanging="480"/>
        <w:jc w:val="both"/>
        <w:rPr>
          <w:rFonts w:ascii="Times New Roman" w:hAnsi="Times New Roman"/>
          <w:sz w:val="24"/>
          <w:szCs w:val="24"/>
        </w:rPr>
      </w:pPr>
    </w:p>
    <w:p w14:paraId="188655E3" w14:textId="77777777" w:rsidR="006178F3" w:rsidRPr="00ED4C8E" w:rsidRDefault="00021446" w:rsidP="00CC5978">
      <w:pPr>
        <w:autoSpaceDE w:val="0"/>
        <w:autoSpaceDN w:val="0"/>
        <w:adjustRightInd w:val="0"/>
        <w:spacing w:after="0" w:line="240" w:lineRule="auto"/>
        <w:ind w:left="1680"/>
        <w:jc w:val="both"/>
        <w:rPr>
          <w:rFonts w:ascii="Times New Roman" w:hAnsi="Times New Roman"/>
          <w:sz w:val="24"/>
          <w:szCs w:val="24"/>
        </w:rPr>
      </w:pPr>
      <w:r w:rsidRPr="00ED4C8E">
        <w:rPr>
          <w:rFonts w:ascii="Times New Roman" w:hAnsi="Times New Roman"/>
          <w:sz w:val="24"/>
          <w:szCs w:val="24"/>
        </w:rPr>
        <w:t xml:space="preserve">In the case of systemic or recurrent errors, irregularities, fraud or breach of obligations found after the payment of the balance, the amount to be recovered shall correspond to the difference between the revised final amount of the grant, determined in accordance with Article II.25 on the basis of </w:t>
      </w:r>
      <w:r w:rsidR="00F40AB9" w:rsidRPr="00ED4C8E">
        <w:rPr>
          <w:rFonts w:ascii="Times New Roman" w:hAnsi="Times New Roman"/>
          <w:sz w:val="24"/>
          <w:szCs w:val="24"/>
        </w:rPr>
        <w:t xml:space="preserve">the revised eligible costs </w:t>
      </w:r>
      <w:r w:rsidR="008F3F17" w:rsidRPr="00ED4C8E">
        <w:rPr>
          <w:rFonts w:ascii="Times New Roman" w:hAnsi="Times New Roman"/>
          <w:sz w:val="24"/>
          <w:szCs w:val="24"/>
        </w:rPr>
        <w:t xml:space="preserve">declared by the beneficiary and </w:t>
      </w:r>
      <w:r w:rsidR="00F40AB9" w:rsidRPr="00ED4C8E">
        <w:rPr>
          <w:rFonts w:ascii="Times New Roman" w:hAnsi="Times New Roman"/>
          <w:sz w:val="24"/>
          <w:szCs w:val="24"/>
        </w:rPr>
        <w:t xml:space="preserve">approved by the </w:t>
      </w:r>
      <w:r w:rsidR="00EF6132">
        <w:rPr>
          <w:rFonts w:ascii="Times New Roman" w:hAnsi="Times New Roman"/>
          <w:sz w:val="24"/>
          <w:szCs w:val="24"/>
        </w:rPr>
        <w:t>Agency</w:t>
      </w:r>
      <w:r w:rsidRPr="00ED4C8E">
        <w:rPr>
          <w:rFonts w:ascii="Times New Roman" w:hAnsi="Times New Roman"/>
          <w:sz w:val="24"/>
          <w:szCs w:val="24"/>
        </w:rPr>
        <w:t xml:space="preserve">, and the total amount paid to the beneficiaries under the Agreement for the implementation of the </w:t>
      </w:r>
      <w:r w:rsidR="00BE655B" w:rsidRPr="00ED4C8E">
        <w:rPr>
          <w:rFonts w:ascii="Times New Roman" w:hAnsi="Times New Roman"/>
          <w:sz w:val="24"/>
          <w:szCs w:val="24"/>
        </w:rPr>
        <w:t>project</w:t>
      </w:r>
      <w:r w:rsidR="00C3371C" w:rsidRPr="00ED4C8E">
        <w:rPr>
          <w:rFonts w:ascii="Times New Roman" w:hAnsi="Times New Roman"/>
          <w:sz w:val="24"/>
          <w:szCs w:val="24"/>
        </w:rPr>
        <w:t>;</w:t>
      </w:r>
    </w:p>
    <w:p w14:paraId="7499A4A0" w14:textId="77777777" w:rsidR="00C3371C" w:rsidRPr="00ED4C8E" w:rsidRDefault="00C3371C" w:rsidP="004265C3">
      <w:pPr>
        <w:autoSpaceDE w:val="0"/>
        <w:autoSpaceDN w:val="0"/>
        <w:adjustRightInd w:val="0"/>
        <w:spacing w:after="0" w:line="240" w:lineRule="auto"/>
        <w:ind w:left="1680" w:hanging="480"/>
        <w:jc w:val="both"/>
        <w:rPr>
          <w:rFonts w:ascii="Times New Roman" w:hAnsi="Times New Roman"/>
          <w:sz w:val="24"/>
          <w:szCs w:val="24"/>
        </w:rPr>
      </w:pPr>
    </w:p>
    <w:p w14:paraId="454D930C" w14:textId="77777777" w:rsidR="00021446" w:rsidRPr="00ED4C8E" w:rsidRDefault="00C3371C"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 xml:space="preserve">(b) </w:t>
      </w:r>
      <w:r w:rsidR="004265C3" w:rsidRPr="00ED4C8E">
        <w:rPr>
          <w:rFonts w:ascii="Times New Roman" w:hAnsi="Times New Roman"/>
          <w:sz w:val="24"/>
          <w:szCs w:val="24"/>
        </w:rPr>
        <w:tab/>
      </w:r>
      <w:proofErr w:type="gramStart"/>
      <w:r w:rsidRPr="00ED4C8E">
        <w:rPr>
          <w:rFonts w:ascii="Times New Roman" w:hAnsi="Times New Roman"/>
          <w:sz w:val="24"/>
          <w:szCs w:val="24"/>
        </w:rPr>
        <w:t>w</w:t>
      </w:r>
      <w:r w:rsidR="006178F3" w:rsidRPr="00ED4C8E">
        <w:rPr>
          <w:rFonts w:ascii="Times New Roman" w:hAnsi="Times New Roman"/>
          <w:sz w:val="24"/>
          <w:szCs w:val="24"/>
        </w:rPr>
        <w:t>here</w:t>
      </w:r>
      <w:proofErr w:type="gramEnd"/>
      <w:r w:rsidR="006178F3" w:rsidRPr="00ED4C8E">
        <w:rPr>
          <w:rFonts w:ascii="Times New Roman" w:hAnsi="Times New Roman"/>
          <w:sz w:val="24"/>
          <w:szCs w:val="24"/>
        </w:rPr>
        <w:t xml:space="preserve"> it is not possible or practicable to quantify precisely the amount of ineligible costs</w:t>
      </w:r>
      <w:r w:rsidR="00F40AB9" w:rsidRPr="00ED4C8E">
        <w:rPr>
          <w:rFonts w:ascii="Times New Roman" w:hAnsi="Times New Roman"/>
          <w:sz w:val="24"/>
          <w:szCs w:val="24"/>
        </w:rPr>
        <w:t xml:space="preserve"> under the Agreement</w:t>
      </w:r>
      <w:r w:rsidR="006178F3" w:rsidRPr="00ED4C8E">
        <w:rPr>
          <w:rFonts w:ascii="Times New Roman" w:hAnsi="Times New Roman"/>
          <w:sz w:val="24"/>
          <w:szCs w:val="24"/>
        </w:rPr>
        <w:t xml:space="preserve">, by extrapolating the </w:t>
      </w:r>
      <w:r w:rsidR="008F3F17" w:rsidRPr="00ED4C8E">
        <w:rPr>
          <w:rFonts w:ascii="Times New Roman" w:hAnsi="Times New Roman"/>
          <w:sz w:val="24"/>
          <w:szCs w:val="24"/>
        </w:rPr>
        <w:t xml:space="preserve">correction </w:t>
      </w:r>
      <w:r w:rsidR="006178F3" w:rsidRPr="00ED4C8E">
        <w:rPr>
          <w:rFonts w:ascii="Times New Roman" w:hAnsi="Times New Roman"/>
          <w:sz w:val="24"/>
          <w:szCs w:val="24"/>
        </w:rPr>
        <w:t>rate</w:t>
      </w:r>
      <w:r w:rsidR="008F3F17" w:rsidRPr="00ED4C8E">
        <w:rPr>
          <w:rFonts w:ascii="Times New Roman" w:hAnsi="Times New Roman"/>
          <w:sz w:val="24"/>
          <w:szCs w:val="24"/>
        </w:rPr>
        <w:t xml:space="preserve"> </w:t>
      </w:r>
      <w:r w:rsidR="006178F3" w:rsidRPr="00ED4C8E">
        <w:rPr>
          <w:rFonts w:ascii="Times New Roman" w:hAnsi="Times New Roman"/>
          <w:sz w:val="24"/>
          <w:szCs w:val="24"/>
        </w:rPr>
        <w:lastRenderedPageBreak/>
        <w:t xml:space="preserve">applied to </w:t>
      </w:r>
      <w:r w:rsidR="008F3F17" w:rsidRPr="00ED4C8E">
        <w:rPr>
          <w:rFonts w:ascii="Times New Roman" w:hAnsi="Times New Roman"/>
          <w:sz w:val="24"/>
          <w:szCs w:val="24"/>
        </w:rPr>
        <w:t xml:space="preserve">the eligible costs for </w:t>
      </w:r>
      <w:r w:rsidR="006178F3" w:rsidRPr="00ED4C8E">
        <w:rPr>
          <w:rFonts w:ascii="Times New Roman" w:hAnsi="Times New Roman"/>
          <w:sz w:val="24"/>
          <w:szCs w:val="24"/>
        </w:rPr>
        <w:t>the grants for which the systemic or recurrent errors or irregularities have been found</w:t>
      </w:r>
      <w:r w:rsidR="00367A08" w:rsidRPr="00ED4C8E">
        <w:rPr>
          <w:rFonts w:ascii="Times New Roman" w:hAnsi="Times New Roman"/>
          <w:sz w:val="24"/>
          <w:szCs w:val="24"/>
        </w:rPr>
        <w:t>.</w:t>
      </w:r>
    </w:p>
    <w:p w14:paraId="4C0F1630" w14:textId="77777777" w:rsidR="00021446" w:rsidRPr="00ED4C8E" w:rsidRDefault="00021446" w:rsidP="004265C3">
      <w:pPr>
        <w:autoSpaceDE w:val="0"/>
        <w:autoSpaceDN w:val="0"/>
        <w:adjustRightInd w:val="0"/>
        <w:spacing w:after="0" w:line="240" w:lineRule="auto"/>
        <w:ind w:left="1680" w:hanging="480"/>
        <w:jc w:val="both"/>
        <w:rPr>
          <w:rFonts w:ascii="Times New Roman" w:hAnsi="Times New Roman"/>
          <w:sz w:val="24"/>
          <w:szCs w:val="24"/>
        </w:rPr>
      </w:pPr>
    </w:p>
    <w:p w14:paraId="79D31FAD" w14:textId="77777777" w:rsidR="00021446" w:rsidRPr="00ED4C8E" w:rsidRDefault="00021446"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ab/>
        <w:t xml:space="preserve">The </w:t>
      </w:r>
      <w:r w:rsidR="00EF6132">
        <w:rPr>
          <w:rFonts w:ascii="Times New Roman" w:hAnsi="Times New Roman"/>
          <w:sz w:val="24"/>
          <w:szCs w:val="24"/>
        </w:rPr>
        <w:t>Agency</w:t>
      </w:r>
      <w:r w:rsidRPr="00ED4C8E">
        <w:rPr>
          <w:rFonts w:ascii="Times New Roman" w:hAnsi="Times New Roman"/>
          <w:sz w:val="24"/>
          <w:szCs w:val="24"/>
        </w:rPr>
        <w:t xml:space="preserve"> shall formally notify the e</w:t>
      </w:r>
      <w:r w:rsidR="008F3F17" w:rsidRPr="00ED4C8E">
        <w:rPr>
          <w:rFonts w:ascii="Times New Roman" w:hAnsi="Times New Roman"/>
          <w:sz w:val="24"/>
          <w:szCs w:val="24"/>
        </w:rPr>
        <w:t>xtrapolation method to b</w:t>
      </w:r>
      <w:r w:rsidRPr="00ED4C8E">
        <w:rPr>
          <w:rFonts w:ascii="Times New Roman" w:hAnsi="Times New Roman"/>
          <w:sz w:val="24"/>
          <w:szCs w:val="24"/>
        </w:rPr>
        <w:t>e applied</w:t>
      </w:r>
      <w:r w:rsidR="008F3F17" w:rsidRPr="00ED4C8E">
        <w:rPr>
          <w:rFonts w:ascii="Times New Roman" w:hAnsi="Times New Roman"/>
          <w:sz w:val="24"/>
          <w:szCs w:val="24"/>
        </w:rPr>
        <w:t xml:space="preserve"> to</w:t>
      </w:r>
      <w:r w:rsidRPr="00ED4C8E">
        <w:rPr>
          <w:rFonts w:ascii="Times New Roman" w:hAnsi="Times New Roman"/>
          <w:sz w:val="24"/>
          <w:szCs w:val="24"/>
        </w:rPr>
        <w:t xml:space="preserve"> </w:t>
      </w:r>
      <w:r w:rsidR="008F3F17" w:rsidRPr="00ED4C8E">
        <w:rPr>
          <w:rFonts w:ascii="Times New Roman" w:hAnsi="Times New Roman"/>
          <w:sz w:val="24"/>
          <w:szCs w:val="24"/>
        </w:rPr>
        <w:t>the beneficiary concerned</w:t>
      </w:r>
      <w:r w:rsidRPr="00ED4C8E">
        <w:rPr>
          <w:rFonts w:ascii="Times New Roman" w:hAnsi="Times New Roman"/>
          <w:sz w:val="24"/>
          <w:szCs w:val="24"/>
        </w:rPr>
        <w:t xml:space="preserve">, </w:t>
      </w:r>
      <w:r w:rsidR="009E13FA" w:rsidRPr="00ED4C8E">
        <w:rPr>
          <w:rFonts w:ascii="Times New Roman" w:hAnsi="Times New Roman"/>
          <w:sz w:val="24"/>
          <w:szCs w:val="24"/>
        </w:rPr>
        <w:t>which</w:t>
      </w:r>
      <w:r w:rsidRPr="00ED4C8E">
        <w:rPr>
          <w:rFonts w:ascii="Times New Roman" w:hAnsi="Times New Roman"/>
          <w:sz w:val="24"/>
          <w:szCs w:val="24"/>
        </w:rPr>
        <w:t xml:space="preserve"> shall have </w:t>
      </w:r>
      <w:r w:rsidR="00120262" w:rsidRPr="00ED4C8E">
        <w:rPr>
          <w:rFonts w:ascii="Times New Roman" w:hAnsi="Times New Roman"/>
          <w:sz w:val="24"/>
          <w:szCs w:val="24"/>
        </w:rPr>
        <w:t>6</w:t>
      </w:r>
      <w:r w:rsidRPr="00ED4C8E">
        <w:rPr>
          <w:rFonts w:ascii="Times New Roman" w:hAnsi="Times New Roman"/>
          <w:sz w:val="24"/>
          <w:szCs w:val="24"/>
        </w:rPr>
        <w:t xml:space="preserve">0 days from the date of receipt </w:t>
      </w:r>
      <w:r w:rsidR="0005787B" w:rsidRPr="00ED4C8E">
        <w:rPr>
          <w:rFonts w:ascii="Times New Roman" w:hAnsi="Times New Roman"/>
          <w:sz w:val="24"/>
          <w:szCs w:val="24"/>
        </w:rPr>
        <w:t xml:space="preserve">of the notification </w:t>
      </w:r>
      <w:r w:rsidRPr="00ED4C8E">
        <w:rPr>
          <w:rFonts w:ascii="Times New Roman" w:hAnsi="Times New Roman"/>
          <w:sz w:val="24"/>
          <w:szCs w:val="24"/>
        </w:rPr>
        <w:t xml:space="preserve">to submit observations and to propose a duly substantiated alternative method. </w:t>
      </w:r>
    </w:p>
    <w:p w14:paraId="337333CC" w14:textId="77777777" w:rsidR="00367A08" w:rsidRPr="00ED4C8E" w:rsidRDefault="00367A08" w:rsidP="004265C3">
      <w:pPr>
        <w:autoSpaceDE w:val="0"/>
        <w:autoSpaceDN w:val="0"/>
        <w:adjustRightInd w:val="0"/>
        <w:spacing w:after="0" w:line="240" w:lineRule="auto"/>
        <w:ind w:left="1680" w:hanging="480"/>
        <w:jc w:val="both"/>
        <w:rPr>
          <w:rFonts w:ascii="Times New Roman" w:hAnsi="Times New Roman"/>
          <w:sz w:val="24"/>
          <w:szCs w:val="24"/>
        </w:rPr>
      </w:pPr>
    </w:p>
    <w:p w14:paraId="6596EE00" w14:textId="77777777" w:rsidR="00367A08" w:rsidRPr="00ED4C8E" w:rsidRDefault="00367A08"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ab/>
        <w:t xml:space="preserve">If the </w:t>
      </w:r>
      <w:r w:rsidR="00EF6132">
        <w:rPr>
          <w:rFonts w:ascii="Times New Roman" w:hAnsi="Times New Roman"/>
          <w:sz w:val="24"/>
          <w:szCs w:val="24"/>
        </w:rPr>
        <w:t>Agency</w:t>
      </w:r>
      <w:r w:rsidRPr="00ED4C8E">
        <w:rPr>
          <w:rFonts w:ascii="Times New Roman" w:hAnsi="Times New Roman"/>
          <w:sz w:val="24"/>
          <w:szCs w:val="24"/>
        </w:rPr>
        <w:t xml:space="preserve"> accepts the alternative method proposed by the beneficiary, it shall formally notify the beneficiary concerned thereof and determine</w:t>
      </w:r>
      <w:r w:rsidR="008F3F17" w:rsidRPr="00ED4C8E">
        <w:rPr>
          <w:rFonts w:ascii="Times New Roman" w:hAnsi="Times New Roman"/>
          <w:sz w:val="24"/>
          <w:szCs w:val="24"/>
        </w:rPr>
        <w:t xml:space="preserve"> the revised eligible costs </w:t>
      </w:r>
      <w:r w:rsidRPr="00ED4C8E">
        <w:rPr>
          <w:rFonts w:ascii="Times New Roman" w:hAnsi="Times New Roman"/>
          <w:sz w:val="24"/>
          <w:szCs w:val="24"/>
        </w:rPr>
        <w:t xml:space="preserve">by applying the accepted alternative method. </w:t>
      </w:r>
    </w:p>
    <w:p w14:paraId="6A356E7C" w14:textId="77777777" w:rsidR="00E241B9" w:rsidRPr="00ED4C8E" w:rsidRDefault="00E241B9" w:rsidP="004265C3">
      <w:pPr>
        <w:autoSpaceDE w:val="0"/>
        <w:autoSpaceDN w:val="0"/>
        <w:adjustRightInd w:val="0"/>
        <w:spacing w:after="0" w:line="240" w:lineRule="auto"/>
        <w:ind w:left="1680" w:hanging="480"/>
        <w:jc w:val="both"/>
        <w:rPr>
          <w:rFonts w:ascii="Times New Roman" w:hAnsi="Times New Roman"/>
          <w:sz w:val="24"/>
          <w:szCs w:val="24"/>
        </w:rPr>
      </w:pPr>
    </w:p>
    <w:p w14:paraId="1EDC67E3" w14:textId="77777777" w:rsidR="00367A08" w:rsidRPr="00ED4C8E" w:rsidRDefault="00E241B9"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ab/>
        <w:t xml:space="preserve">If no observations have been submitted or </w:t>
      </w:r>
      <w:r w:rsidR="00367A08" w:rsidRPr="00ED4C8E">
        <w:rPr>
          <w:rFonts w:ascii="Times New Roman" w:hAnsi="Times New Roman"/>
          <w:sz w:val="24"/>
          <w:szCs w:val="24"/>
        </w:rPr>
        <w:t xml:space="preserve">if the </w:t>
      </w:r>
      <w:r w:rsidR="00EF6132">
        <w:rPr>
          <w:rFonts w:ascii="Times New Roman" w:hAnsi="Times New Roman"/>
          <w:sz w:val="24"/>
          <w:szCs w:val="24"/>
        </w:rPr>
        <w:t>Agency</w:t>
      </w:r>
      <w:r w:rsidR="00367A08" w:rsidRPr="00ED4C8E">
        <w:rPr>
          <w:rFonts w:ascii="Times New Roman" w:hAnsi="Times New Roman"/>
          <w:sz w:val="24"/>
          <w:szCs w:val="24"/>
        </w:rPr>
        <w:t xml:space="preserve"> does not accept the observations or the alternative method proposed by the beneficiary, the </w:t>
      </w:r>
      <w:r w:rsidR="00EF6132">
        <w:rPr>
          <w:rFonts w:ascii="Times New Roman" w:hAnsi="Times New Roman"/>
          <w:sz w:val="24"/>
          <w:szCs w:val="24"/>
        </w:rPr>
        <w:t>Agency</w:t>
      </w:r>
      <w:r w:rsidR="00367A08" w:rsidRPr="00ED4C8E">
        <w:rPr>
          <w:rFonts w:ascii="Times New Roman" w:hAnsi="Times New Roman"/>
          <w:sz w:val="24"/>
          <w:szCs w:val="24"/>
        </w:rPr>
        <w:t xml:space="preserve"> shall formally notify the beneficiary concerned thereof and </w:t>
      </w:r>
      <w:r w:rsidR="008F3F17" w:rsidRPr="00ED4C8E">
        <w:rPr>
          <w:rFonts w:ascii="Times New Roman" w:hAnsi="Times New Roman"/>
          <w:sz w:val="24"/>
          <w:szCs w:val="24"/>
        </w:rPr>
        <w:t xml:space="preserve">determine the revised eligible costs </w:t>
      </w:r>
      <w:r w:rsidR="00367A08" w:rsidRPr="00ED4C8E">
        <w:rPr>
          <w:rFonts w:ascii="Times New Roman" w:hAnsi="Times New Roman"/>
          <w:sz w:val="24"/>
          <w:szCs w:val="24"/>
        </w:rPr>
        <w:t xml:space="preserve">by applying the extrapolation method initially notified to the beneficiary. </w:t>
      </w:r>
    </w:p>
    <w:p w14:paraId="088A24F8" w14:textId="77777777" w:rsidR="00E241B9" w:rsidRPr="00ED4C8E" w:rsidRDefault="00367A08"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 xml:space="preserve">  </w:t>
      </w:r>
    </w:p>
    <w:p w14:paraId="36B8E5BB" w14:textId="77777777" w:rsidR="00C3371C" w:rsidRPr="00ED4C8E" w:rsidRDefault="00F40AB9" w:rsidP="00CC5978">
      <w:pPr>
        <w:autoSpaceDE w:val="0"/>
        <w:autoSpaceDN w:val="0"/>
        <w:adjustRightInd w:val="0"/>
        <w:spacing w:after="0" w:line="240" w:lineRule="auto"/>
        <w:ind w:left="1680"/>
        <w:jc w:val="both"/>
        <w:rPr>
          <w:rFonts w:ascii="Times New Roman" w:hAnsi="Times New Roman"/>
          <w:sz w:val="24"/>
          <w:szCs w:val="24"/>
        </w:rPr>
      </w:pPr>
      <w:r w:rsidRPr="00ED4C8E">
        <w:rPr>
          <w:rFonts w:ascii="Times New Roman" w:hAnsi="Times New Roman"/>
          <w:sz w:val="24"/>
          <w:szCs w:val="24"/>
        </w:rPr>
        <w:t xml:space="preserve">In the case of systemic or recurrent errors, irregularities, fraud or breach of obligations found after the payment of the balance, the amount to be recovered shall correspond to the difference between the revised final amount of the grant, determined in accordance with Article II.25 on the basis of the revised eligible costs after extrapolation, and the total amount paid to the beneficiaries under the Agreement for the implementation of the </w:t>
      </w:r>
      <w:r w:rsidR="00BE655B" w:rsidRPr="00ED4C8E">
        <w:rPr>
          <w:rFonts w:ascii="Times New Roman" w:hAnsi="Times New Roman"/>
          <w:sz w:val="24"/>
          <w:szCs w:val="24"/>
        </w:rPr>
        <w:t>project</w:t>
      </w:r>
      <w:r w:rsidR="00C3371C" w:rsidRPr="00ED4C8E">
        <w:rPr>
          <w:rFonts w:ascii="Times New Roman" w:hAnsi="Times New Roman"/>
          <w:sz w:val="24"/>
          <w:szCs w:val="24"/>
        </w:rPr>
        <w:t>; or</w:t>
      </w:r>
    </w:p>
    <w:p w14:paraId="6E521424" w14:textId="77777777" w:rsidR="00C3371C" w:rsidRPr="00ED4C8E" w:rsidRDefault="00C3371C" w:rsidP="004265C3">
      <w:pPr>
        <w:autoSpaceDE w:val="0"/>
        <w:autoSpaceDN w:val="0"/>
        <w:adjustRightInd w:val="0"/>
        <w:spacing w:after="0" w:line="240" w:lineRule="auto"/>
        <w:ind w:left="1680" w:hanging="480"/>
        <w:jc w:val="both"/>
        <w:rPr>
          <w:rFonts w:ascii="Times New Roman" w:hAnsi="Times New Roman"/>
          <w:sz w:val="24"/>
          <w:szCs w:val="24"/>
        </w:rPr>
      </w:pPr>
    </w:p>
    <w:p w14:paraId="5DDBA7C8" w14:textId="77777777" w:rsidR="006178F3" w:rsidRPr="00ED4C8E" w:rsidRDefault="00C3371C"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(c)</w:t>
      </w:r>
      <w:r w:rsidR="006178F3" w:rsidRPr="00ED4C8E">
        <w:rPr>
          <w:rFonts w:ascii="Times New Roman" w:hAnsi="Times New Roman"/>
          <w:sz w:val="24"/>
          <w:szCs w:val="24"/>
        </w:rPr>
        <w:t xml:space="preserve"> </w:t>
      </w:r>
      <w:r w:rsidR="004265C3" w:rsidRPr="00ED4C8E">
        <w:rPr>
          <w:rFonts w:ascii="Times New Roman" w:hAnsi="Times New Roman"/>
          <w:sz w:val="24"/>
          <w:szCs w:val="24"/>
        </w:rPr>
        <w:tab/>
      </w:r>
      <w:proofErr w:type="gramStart"/>
      <w:r w:rsidR="006178F3" w:rsidRPr="00ED4C8E">
        <w:rPr>
          <w:rFonts w:ascii="Times New Roman" w:hAnsi="Times New Roman"/>
          <w:sz w:val="24"/>
          <w:szCs w:val="24"/>
        </w:rPr>
        <w:t>where</w:t>
      </w:r>
      <w:proofErr w:type="gramEnd"/>
      <w:r w:rsidR="006178F3" w:rsidRPr="00ED4C8E">
        <w:rPr>
          <w:rFonts w:ascii="Times New Roman" w:hAnsi="Times New Roman"/>
          <w:sz w:val="24"/>
          <w:szCs w:val="24"/>
        </w:rPr>
        <w:t xml:space="preserve"> ineligible costs cannot serve as a basis for determining </w:t>
      </w:r>
      <w:r w:rsidR="00F40AB9" w:rsidRPr="00ED4C8E">
        <w:rPr>
          <w:rFonts w:ascii="Times New Roman" w:hAnsi="Times New Roman"/>
          <w:sz w:val="24"/>
          <w:szCs w:val="24"/>
        </w:rPr>
        <w:t xml:space="preserve">the amount to be </w:t>
      </w:r>
      <w:r w:rsidR="00851B1B" w:rsidRPr="00ED4C8E">
        <w:rPr>
          <w:rFonts w:ascii="Times New Roman" w:hAnsi="Times New Roman"/>
          <w:sz w:val="24"/>
          <w:szCs w:val="24"/>
        </w:rPr>
        <w:t>corrected</w:t>
      </w:r>
      <w:r w:rsidR="00F40AB9" w:rsidRPr="00ED4C8E">
        <w:rPr>
          <w:rFonts w:ascii="Times New Roman" w:hAnsi="Times New Roman"/>
          <w:sz w:val="24"/>
          <w:szCs w:val="24"/>
        </w:rPr>
        <w:t xml:space="preserve">, </w:t>
      </w:r>
      <w:r w:rsidR="006178F3" w:rsidRPr="00ED4C8E">
        <w:rPr>
          <w:rFonts w:ascii="Times New Roman" w:hAnsi="Times New Roman"/>
          <w:sz w:val="24"/>
          <w:szCs w:val="24"/>
        </w:rPr>
        <w:t xml:space="preserve">by applying a </w:t>
      </w:r>
      <w:r w:rsidR="00F40AB9" w:rsidRPr="00ED4C8E">
        <w:rPr>
          <w:rFonts w:ascii="Times New Roman" w:hAnsi="Times New Roman"/>
          <w:sz w:val="24"/>
          <w:szCs w:val="24"/>
        </w:rPr>
        <w:t>flat rate</w:t>
      </w:r>
      <w:r w:rsidR="00851B1B" w:rsidRPr="00ED4C8E">
        <w:rPr>
          <w:rFonts w:ascii="Times New Roman" w:hAnsi="Times New Roman"/>
          <w:sz w:val="24"/>
          <w:szCs w:val="24"/>
        </w:rPr>
        <w:t xml:space="preserve"> correction to the </w:t>
      </w:r>
      <w:r w:rsidR="0005787B" w:rsidRPr="00ED4C8E">
        <w:rPr>
          <w:rFonts w:ascii="Times New Roman" w:hAnsi="Times New Roman"/>
          <w:sz w:val="24"/>
          <w:szCs w:val="24"/>
        </w:rPr>
        <w:t xml:space="preserve">maximum amount of the </w:t>
      </w:r>
      <w:r w:rsidR="00851B1B" w:rsidRPr="00ED4C8E">
        <w:rPr>
          <w:rFonts w:ascii="Times New Roman" w:hAnsi="Times New Roman"/>
          <w:sz w:val="24"/>
          <w:szCs w:val="24"/>
        </w:rPr>
        <w:t>grant</w:t>
      </w:r>
      <w:r w:rsidR="007329DF" w:rsidRPr="00ED4C8E">
        <w:rPr>
          <w:rFonts w:ascii="Times New Roman" w:hAnsi="Times New Roman"/>
          <w:sz w:val="24"/>
          <w:szCs w:val="24"/>
        </w:rPr>
        <w:t xml:space="preserve"> specified in Article I.3 or part thereof</w:t>
      </w:r>
      <w:r w:rsidR="006178F3" w:rsidRPr="00ED4C8E">
        <w:rPr>
          <w:rFonts w:ascii="Times New Roman" w:hAnsi="Times New Roman"/>
          <w:sz w:val="24"/>
          <w:szCs w:val="24"/>
        </w:rPr>
        <w:t>, having regard to the principle of proportionality.</w:t>
      </w:r>
    </w:p>
    <w:p w14:paraId="4EC0837D" w14:textId="77777777" w:rsidR="006178F3" w:rsidRPr="00ED4C8E" w:rsidRDefault="006178F3" w:rsidP="004265C3">
      <w:pPr>
        <w:autoSpaceDE w:val="0"/>
        <w:autoSpaceDN w:val="0"/>
        <w:adjustRightInd w:val="0"/>
        <w:spacing w:after="0" w:line="240" w:lineRule="auto"/>
        <w:ind w:left="1680" w:hanging="480"/>
        <w:jc w:val="both"/>
        <w:rPr>
          <w:rFonts w:ascii="Times New Roman" w:hAnsi="Times New Roman"/>
          <w:sz w:val="24"/>
          <w:szCs w:val="24"/>
        </w:rPr>
      </w:pPr>
    </w:p>
    <w:p w14:paraId="4A813876" w14:textId="77777777" w:rsidR="00F40AB9" w:rsidRPr="00ED4C8E" w:rsidRDefault="00F40AB9"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ab/>
        <w:t xml:space="preserve">The </w:t>
      </w:r>
      <w:r w:rsidR="00EF6132">
        <w:rPr>
          <w:rFonts w:ascii="Times New Roman" w:hAnsi="Times New Roman"/>
          <w:sz w:val="24"/>
          <w:szCs w:val="24"/>
        </w:rPr>
        <w:t>Agency</w:t>
      </w:r>
      <w:r w:rsidRPr="00ED4C8E">
        <w:rPr>
          <w:rFonts w:ascii="Times New Roman" w:hAnsi="Times New Roman"/>
          <w:sz w:val="24"/>
          <w:szCs w:val="24"/>
        </w:rPr>
        <w:t xml:space="preserve"> shall formally notify the flat rate to </w:t>
      </w:r>
      <w:r w:rsidR="00851B1B" w:rsidRPr="00ED4C8E">
        <w:rPr>
          <w:rFonts w:ascii="Times New Roman" w:hAnsi="Times New Roman"/>
          <w:sz w:val="24"/>
          <w:szCs w:val="24"/>
        </w:rPr>
        <w:t>be</w:t>
      </w:r>
      <w:r w:rsidRPr="00ED4C8E">
        <w:rPr>
          <w:rFonts w:ascii="Times New Roman" w:hAnsi="Times New Roman"/>
          <w:sz w:val="24"/>
          <w:szCs w:val="24"/>
        </w:rPr>
        <w:t xml:space="preserve"> applied to the beneficiary concerned, </w:t>
      </w:r>
      <w:r w:rsidR="009E13FA" w:rsidRPr="00ED4C8E">
        <w:rPr>
          <w:rFonts w:ascii="Times New Roman" w:hAnsi="Times New Roman"/>
          <w:sz w:val="24"/>
          <w:szCs w:val="24"/>
        </w:rPr>
        <w:t>which</w:t>
      </w:r>
      <w:r w:rsidRPr="00ED4C8E">
        <w:rPr>
          <w:rFonts w:ascii="Times New Roman" w:hAnsi="Times New Roman"/>
          <w:sz w:val="24"/>
          <w:szCs w:val="24"/>
        </w:rPr>
        <w:t xml:space="preserve"> shall have </w:t>
      </w:r>
      <w:r w:rsidR="00851B1B" w:rsidRPr="00ED4C8E">
        <w:rPr>
          <w:rFonts w:ascii="Times New Roman" w:hAnsi="Times New Roman"/>
          <w:sz w:val="24"/>
          <w:szCs w:val="24"/>
        </w:rPr>
        <w:t>6</w:t>
      </w:r>
      <w:r w:rsidRPr="00ED4C8E">
        <w:rPr>
          <w:rFonts w:ascii="Times New Roman" w:hAnsi="Times New Roman"/>
          <w:sz w:val="24"/>
          <w:szCs w:val="24"/>
        </w:rPr>
        <w:t xml:space="preserve">0 days from the date of receipt </w:t>
      </w:r>
      <w:r w:rsidR="00801159" w:rsidRPr="00ED4C8E">
        <w:rPr>
          <w:rFonts w:ascii="Times New Roman" w:hAnsi="Times New Roman"/>
          <w:sz w:val="24"/>
          <w:szCs w:val="24"/>
        </w:rPr>
        <w:t xml:space="preserve">of the notification </w:t>
      </w:r>
      <w:r w:rsidRPr="00ED4C8E">
        <w:rPr>
          <w:rFonts w:ascii="Times New Roman" w:hAnsi="Times New Roman"/>
          <w:sz w:val="24"/>
          <w:szCs w:val="24"/>
        </w:rPr>
        <w:t xml:space="preserve">to submit observations and to propose a duly substantiated alternative flat rate. </w:t>
      </w:r>
    </w:p>
    <w:p w14:paraId="5A5FEFD7" w14:textId="77777777" w:rsidR="00F40AB9" w:rsidRPr="00ED4C8E" w:rsidRDefault="00F40AB9" w:rsidP="004265C3">
      <w:pPr>
        <w:autoSpaceDE w:val="0"/>
        <w:autoSpaceDN w:val="0"/>
        <w:adjustRightInd w:val="0"/>
        <w:spacing w:after="0" w:line="240" w:lineRule="auto"/>
        <w:ind w:left="1680" w:hanging="480"/>
        <w:jc w:val="both"/>
        <w:rPr>
          <w:rFonts w:ascii="Times New Roman" w:hAnsi="Times New Roman"/>
          <w:sz w:val="24"/>
          <w:szCs w:val="24"/>
        </w:rPr>
      </w:pPr>
    </w:p>
    <w:p w14:paraId="2D80F74E" w14:textId="77777777" w:rsidR="00F40AB9" w:rsidRPr="00ED4C8E" w:rsidRDefault="00F40AB9"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ab/>
        <w:t xml:space="preserve">If the </w:t>
      </w:r>
      <w:r w:rsidR="00EF6132">
        <w:rPr>
          <w:rFonts w:ascii="Times New Roman" w:hAnsi="Times New Roman"/>
          <w:sz w:val="24"/>
          <w:szCs w:val="24"/>
        </w:rPr>
        <w:t>Agency</w:t>
      </w:r>
      <w:r w:rsidRPr="00ED4C8E">
        <w:rPr>
          <w:rFonts w:ascii="Times New Roman" w:hAnsi="Times New Roman"/>
          <w:sz w:val="24"/>
          <w:szCs w:val="24"/>
        </w:rPr>
        <w:t xml:space="preserve"> accepts the alternative flat rate proposed by the beneficiary, it shall formally notify the beneficiary concerned thereof and </w:t>
      </w:r>
      <w:r w:rsidR="00851B1B" w:rsidRPr="00ED4C8E">
        <w:rPr>
          <w:rFonts w:ascii="Times New Roman" w:hAnsi="Times New Roman"/>
          <w:sz w:val="24"/>
          <w:szCs w:val="24"/>
        </w:rPr>
        <w:t>correct the grant amount</w:t>
      </w:r>
      <w:r w:rsidRPr="00ED4C8E">
        <w:rPr>
          <w:rFonts w:ascii="Times New Roman" w:hAnsi="Times New Roman"/>
          <w:sz w:val="24"/>
          <w:szCs w:val="24"/>
        </w:rPr>
        <w:t xml:space="preserve"> by applying the accepted alternative </w:t>
      </w:r>
      <w:r w:rsidR="00851B1B" w:rsidRPr="00ED4C8E">
        <w:rPr>
          <w:rFonts w:ascii="Times New Roman" w:hAnsi="Times New Roman"/>
          <w:sz w:val="24"/>
          <w:szCs w:val="24"/>
        </w:rPr>
        <w:t>flat rate</w:t>
      </w:r>
      <w:r w:rsidRPr="00ED4C8E">
        <w:rPr>
          <w:rFonts w:ascii="Times New Roman" w:hAnsi="Times New Roman"/>
          <w:sz w:val="24"/>
          <w:szCs w:val="24"/>
        </w:rPr>
        <w:t xml:space="preserve">. </w:t>
      </w:r>
    </w:p>
    <w:p w14:paraId="479C29E7" w14:textId="77777777" w:rsidR="00F40AB9" w:rsidRPr="00ED4C8E" w:rsidRDefault="00F40AB9" w:rsidP="004265C3">
      <w:pPr>
        <w:autoSpaceDE w:val="0"/>
        <w:autoSpaceDN w:val="0"/>
        <w:adjustRightInd w:val="0"/>
        <w:spacing w:after="0" w:line="240" w:lineRule="auto"/>
        <w:ind w:left="1680" w:hanging="480"/>
        <w:jc w:val="both"/>
        <w:rPr>
          <w:rFonts w:ascii="Times New Roman" w:hAnsi="Times New Roman"/>
          <w:sz w:val="24"/>
          <w:szCs w:val="24"/>
        </w:rPr>
      </w:pPr>
    </w:p>
    <w:p w14:paraId="4D005018" w14:textId="77777777" w:rsidR="00F40AB9" w:rsidRPr="00ED4C8E" w:rsidRDefault="00F40AB9"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ab/>
        <w:t xml:space="preserve">If no observations have been submitted or if the </w:t>
      </w:r>
      <w:r w:rsidR="00EF6132">
        <w:rPr>
          <w:rFonts w:ascii="Times New Roman" w:hAnsi="Times New Roman"/>
          <w:sz w:val="24"/>
          <w:szCs w:val="24"/>
        </w:rPr>
        <w:t>Agency</w:t>
      </w:r>
      <w:r w:rsidRPr="00ED4C8E">
        <w:rPr>
          <w:rFonts w:ascii="Times New Roman" w:hAnsi="Times New Roman"/>
          <w:sz w:val="24"/>
          <w:szCs w:val="24"/>
        </w:rPr>
        <w:t xml:space="preserve"> does not accept the observations or the alternative </w:t>
      </w:r>
      <w:r w:rsidR="00851B1B" w:rsidRPr="00ED4C8E">
        <w:rPr>
          <w:rFonts w:ascii="Times New Roman" w:hAnsi="Times New Roman"/>
          <w:sz w:val="24"/>
          <w:szCs w:val="24"/>
        </w:rPr>
        <w:t>flat rate</w:t>
      </w:r>
      <w:r w:rsidRPr="00ED4C8E">
        <w:rPr>
          <w:rFonts w:ascii="Times New Roman" w:hAnsi="Times New Roman"/>
          <w:sz w:val="24"/>
          <w:szCs w:val="24"/>
        </w:rPr>
        <w:t xml:space="preserve"> proposed by the beneficiary, the </w:t>
      </w:r>
      <w:r w:rsidR="00EF6132">
        <w:rPr>
          <w:rFonts w:ascii="Times New Roman" w:hAnsi="Times New Roman"/>
          <w:sz w:val="24"/>
          <w:szCs w:val="24"/>
        </w:rPr>
        <w:t>Agency</w:t>
      </w:r>
      <w:r w:rsidRPr="00ED4C8E">
        <w:rPr>
          <w:rFonts w:ascii="Times New Roman" w:hAnsi="Times New Roman"/>
          <w:sz w:val="24"/>
          <w:szCs w:val="24"/>
        </w:rPr>
        <w:t xml:space="preserve"> shall formally notify the beneficiary concerned thereof and </w:t>
      </w:r>
      <w:r w:rsidR="00851B1B" w:rsidRPr="00ED4C8E">
        <w:rPr>
          <w:rFonts w:ascii="Times New Roman" w:hAnsi="Times New Roman"/>
          <w:sz w:val="24"/>
          <w:szCs w:val="24"/>
        </w:rPr>
        <w:t>correct the grant</w:t>
      </w:r>
      <w:r w:rsidRPr="00ED4C8E">
        <w:rPr>
          <w:rFonts w:ascii="Times New Roman" w:hAnsi="Times New Roman"/>
          <w:sz w:val="24"/>
          <w:szCs w:val="24"/>
        </w:rPr>
        <w:t xml:space="preserve"> amount by applying the </w:t>
      </w:r>
      <w:r w:rsidR="00851B1B" w:rsidRPr="00ED4C8E">
        <w:rPr>
          <w:rFonts w:ascii="Times New Roman" w:hAnsi="Times New Roman"/>
          <w:sz w:val="24"/>
          <w:szCs w:val="24"/>
        </w:rPr>
        <w:t>flat rate</w:t>
      </w:r>
      <w:r w:rsidRPr="00ED4C8E">
        <w:rPr>
          <w:rFonts w:ascii="Times New Roman" w:hAnsi="Times New Roman"/>
          <w:sz w:val="24"/>
          <w:szCs w:val="24"/>
        </w:rPr>
        <w:t xml:space="preserve"> initially notified to the beneficiary. </w:t>
      </w:r>
    </w:p>
    <w:p w14:paraId="200D8602" w14:textId="77777777" w:rsidR="00F40AB9" w:rsidRPr="00ED4C8E" w:rsidRDefault="00F40AB9" w:rsidP="004265C3">
      <w:pPr>
        <w:autoSpaceDE w:val="0"/>
        <w:autoSpaceDN w:val="0"/>
        <w:adjustRightInd w:val="0"/>
        <w:spacing w:after="0" w:line="240" w:lineRule="auto"/>
        <w:ind w:left="1680" w:hanging="480"/>
        <w:jc w:val="both"/>
        <w:rPr>
          <w:rFonts w:ascii="Times New Roman" w:hAnsi="Times New Roman"/>
          <w:sz w:val="24"/>
          <w:szCs w:val="24"/>
        </w:rPr>
      </w:pPr>
      <w:r w:rsidRPr="00ED4C8E">
        <w:rPr>
          <w:rFonts w:ascii="Times New Roman" w:hAnsi="Times New Roman"/>
          <w:sz w:val="24"/>
          <w:szCs w:val="24"/>
        </w:rPr>
        <w:t xml:space="preserve">  </w:t>
      </w:r>
    </w:p>
    <w:p w14:paraId="41DAB3AC" w14:textId="77777777" w:rsidR="006178F3" w:rsidRPr="00ED4C8E" w:rsidRDefault="00851B1B" w:rsidP="00CC5978">
      <w:pPr>
        <w:autoSpaceDE w:val="0"/>
        <w:autoSpaceDN w:val="0"/>
        <w:adjustRightInd w:val="0"/>
        <w:spacing w:after="0" w:line="240" w:lineRule="auto"/>
        <w:ind w:left="1680"/>
        <w:jc w:val="both"/>
        <w:rPr>
          <w:rFonts w:ascii="Times New Roman" w:hAnsi="Times New Roman"/>
          <w:sz w:val="24"/>
          <w:szCs w:val="24"/>
        </w:rPr>
      </w:pPr>
      <w:r w:rsidRPr="00ED4C8E">
        <w:rPr>
          <w:rFonts w:ascii="Times New Roman" w:hAnsi="Times New Roman"/>
          <w:sz w:val="24"/>
          <w:szCs w:val="24"/>
        </w:rPr>
        <w:t xml:space="preserve">In the case of systemic or recurrent errors, irregularities, fraud or breach of obligations found after the payment of the balance, the amount to be recovered shall correspond to the difference between the revised final </w:t>
      </w:r>
      <w:r w:rsidRPr="00ED4C8E">
        <w:rPr>
          <w:rFonts w:ascii="Times New Roman" w:hAnsi="Times New Roman"/>
          <w:sz w:val="24"/>
          <w:szCs w:val="24"/>
        </w:rPr>
        <w:lastRenderedPageBreak/>
        <w:t xml:space="preserve">amount of the grant after flat-rate correction and the total amount paid to the beneficiaries under the Agreement for the implementation of the </w:t>
      </w:r>
      <w:r w:rsidR="00BE655B" w:rsidRPr="00ED4C8E">
        <w:rPr>
          <w:rFonts w:ascii="Times New Roman" w:hAnsi="Times New Roman"/>
          <w:sz w:val="24"/>
          <w:szCs w:val="24"/>
        </w:rPr>
        <w:t>project</w:t>
      </w:r>
      <w:r w:rsidR="00FE5AC6" w:rsidRPr="00ED4C8E">
        <w:rPr>
          <w:rFonts w:ascii="Times New Roman" w:hAnsi="Times New Roman"/>
          <w:sz w:val="24"/>
          <w:szCs w:val="24"/>
        </w:rPr>
        <w:t>.</w:t>
      </w:r>
    </w:p>
    <w:p w14:paraId="7E2BA91E" w14:textId="77777777" w:rsidR="00254C3C" w:rsidRPr="00ED4C8E" w:rsidRDefault="00254C3C" w:rsidP="00242651">
      <w:pPr>
        <w:autoSpaceDE w:val="0"/>
        <w:autoSpaceDN w:val="0"/>
        <w:adjustRightInd w:val="0"/>
        <w:spacing w:after="0" w:line="240" w:lineRule="auto"/>
        <w:jc w:val="both"/>
        <w:rPr>
          <w:rFonts w:ascii="Times New Roman" w:hAnsi="Times New Roman"/>
          <w:sz w:val="24"/>
          <w:szCs w:val="24"/>
        </w:rPr>
      </w:pPr>
    </w:p>
    <w:p w14:paraId="6C03E9B8" w14:textId="77777777" w:rsidR="00171637" w:rsidRPr="00ED4C8E" w:rsidRDefault="00171637" w:rsidP="00242651">
      <w:pPr>
        <w:tabs>
          <w:tab w:val="left" w:pos="851"/>
        </w:tabs>
        <w:spacing w:after="0" w:line="240" w:lineRule="auto"/>
        <w:jc w:val="both"/>
        <w:rPr>
          <w:rFonts w:ascii="Times New Roman" w:hAnsi="Times New Roman"/>
          <w:sz w:val="24"/>
          <w:szCs w:val="24"/>
        </w:rPr>
      </w:pPr>
      <w:r w:rsidRPr="00ED4C8E">
        <w:rPr>
          <w:rFonts w:ascii="Times New Roman" w:hAnsi="Times New Roman"/>
          <w:b/>
          <w:sz w:val="24"/>
          <w:szCs w:val="24"/>
        </w:rPr>
        <w:t>II.</w:t>
      </w:r>
      <w:r w:rsidR="00F655E9" w:rsidRPr="00ED4C8E">
        <w:rPr>
          <w:rFonts w:ascii="Times New Roman" w:hAnsi="Times New Roman"/>
          <w:b/>
          <w:sz w:val="24"/>
          <w:szCs w:val="24"/>
        </w:rPr>
        <w:t>27</w:t>
      </w:r>
      <w:r w:rsidRPr="00ED4C8E">
        <w:rPr>
          <w:rFonts w:ascii="Times New Roman" w:hAnsi="Times New Roman"/>
          <w:b/>
          <w:sz w:val="24"/>
          <w:szCs w:val="24"/>
        </w:rPr>
        <w:t>.</w:t>
      </w:r>
      <w:r w:rsidR="006D609F" w:rsidRPr="00ED4C8E">
        <w:rPr>
          <w:rFonts w:ascii="Times New Roman" w:hAnsi="Times New Roman"/>
          <w:b/>
          <w:sz w:val="24"/>
          <w:szCs w:val="24"/>
        </w:rPr>
        <w:t>8</w:t>
      </w:r>
      <w:r w:rsidRPr="00ED4C8E">
        <w:rPr>
          <w:rFonts w:ascii="Times New Roman" w:hAnsi="Times New Roman"/>
          <w:sz w:val="24"/>
          <w:szCs w:val="24"/>
        </w:rPr>
        <w:tab/>
      </w:r>
      <w:r w:rsidRPr="00ED4C8E">
        <w:rPr>
          <w:rFonts w:ascii="Times New Roman" w:hAnsi="Times New Roman"/>
          <w:b/>
          <w:sz w:val="24"/>
          <w:szCs w:val="24"/>
        </w:rPr>
        <w:t>Checks and inspections by OLAF</w:t>
      </w:r>
      <w:r w:rsidRPr="00ED4C8E">
        <w:rPr>
          <w:rFonts w:ascii="Times New Roman" w:hAnsi="Times New Roman"/>
          <w:sz w:val="24"/>
          <w:szCs w:val="24"/>
        </w:rPr>
        <w:t xml:space="preserve"> </w:t>
      </w:r>
    </w:p>
    <w:p w14:paraId="6D2A2191" w14:textId="77777777" w:rsidR="000E418B" w:rsidRPr="00ED4C8E" w:rsidRDefault="000E418B" w:rsidP="000E418B">
      <w:pPr>
        <w:tabs>
          <w:tab w:val="left" w:pos="851"/>
        </w:tabs>
        <w:spacing w:after="0" w:line="240" w:lineRule="auto"/>
        <w:jc w:val="both"/>
        <w:rPr>
          <w:rFonts w:ascii="Times New Roman" w:hAnsi="Times New Roman"/>
          <w:sz w:val="24"/>
          <w:szCs w:val="24"/>
        </w:rPr>
      </w:pPr>
    </w:p>
    <w:p w14:paraId="04569CE8" w14:textId="77777777" w:rsidR="000E418B" w:rsidRPr="000E418B" w:rsidRDefault="000E418B" w:rsidP="000E418B">
      <w:pPr>
        <w:tabs>
          <w:tab w:val="left" w:pos="851"/>
        </w:tabs>
        <w:spacing w:after="0" w:line="240" w:lineRule="auto"/>
        <w:jc w:val="both"/>
        <w:rPr>
          <w:rFonts w:ascii="Times New Roman" w:hAnsi="Times New Roman"/>
          <w:sz w:val="24"/>
          <w:szCs w:val="24"/>
        </w:rPr>
      </w:pPr>
      <w:r w:rsidRPr="000E418B">
        <w:rPr>
          <w:rFonts w:ascii="Times New Roman" w:hAnsi="Times New Roman"/>
          <w:sz w:val="24"/>
          <w:szCs w:val="24"/>
        </w:rPr>
        <w:t xml:space="preserve">The European Anti-Fraud Office (OLAF) may carry out investigations including on-the-spot checks and inspections, in accordance with the provisions and procedures laid down in </w:t>
      </w:r>
    </w:p>
    <w:p w14:paraId="09CE330C" w14:textId="77777777" w:rsidR="000E418B" w:rsidRDefault="000E418B" w:rsidP="000E418B">
      <w:pPr>
        <w:tabs>
          <w:tab w:val="left" w:pos="851"/>
        </w:tabs>
        <w:spacing w:after="0" w:line="240" w:lineRule="auto"/>
        <w:jc w:val="both"/>
        <w:rPr>
          <w:rFonts w:ascii="Times New Roman" w:hAnsi="Times New Roman"/>
          <w:sz w:val="24"/>
          <w:szCs w:val="24"/>
        </w:rPr>
      </w:pPr>
    </w:p>
    <w:p w14:paraId="468900C4" w14:textId="77777777" w:rsidR="000E418B" w:rsidRPr="000E418B" w:rsidRDefault="000E418B" w:rsidP="000E418B">
      <w:pPr>
        <w:tabs>
          <w:tab w:val="left" w:pos="851"/>
        </w:tabs>
        <w:spacing w:after="0" w:line="240" w:lineRule="auto"/>
        <w:jc w:val="both"/>
        <w:rPr>
          <w:rFonts w:ascii="Times New Roman" w:hAnsi="Times New Roman"/>
          <w:sz w:val="24"/>
          <w:szCs w:val="24"/>
        </w:rPr>
      </w:pPr>
      <w:r w:rsidRPr="000E418B">
        <w:rPr>
          <w:rFonts w:ascii="Times New Roman" w:hAnsi="Times New Roman"/>
          <w:sz w:val="24"/>
          <w:szCs w:val="24"/>
        </w:rPr>
        <w:t xml:space="preserve">(i) Regulation (EC) No 883/2013 of the European Parliament and of the Council concerning investigations conducted by the European Anti-Fraud Office (OLAF) and repealing Regulation (EC) n°1073/1999 of the European Parliament and of the Council and Council Regulation (Euratom) n°1074/1999 and </w:t>
      </w:r>
    </w:p>
    <w:p w14:paraId="10EF3BE5" w14:textId="77777777" w:rsidR="000E418B" w:rsidRDefault="000E418B" w:rsidP="000E418B">
      <w:pPr>
        <w:tabs>
          <w:tab w:val="left" w:pos="851"/>
        </w:tabs>
        <w:spacing w:after="0" w:line="240" w:lineRule="auto"/>
        <w:jc w:val="both"/>
        <w:rPr>
          <w:rFonts w:ascii="Times New Roman" w:hAnsi="Times New Roman"/>
          <w:sz w:val="24"/>
          <w:szCs w:val="24"/>
        </w:rPr>
      </w:pPr>
    </w:p>
    <w:p w14:paraId="44D967C1" w14:textId="77777777" w:rsidR="000E418B" w:rsidRPr="000E418B" w:rsidRDefault="000E418B" w:rsidP="000E418B">
      <w:pPr>
        <w:tabs>
          <w:tab w:val="left" w:pos="851"/>
        </w:tabs>
        <w:spacing w:after="0" w:line="240" w:lineRule="auto"/>
        <w:jc w:val="both"/>
        <w:rPr>
          <w:rFonts w:ascii="Times New Roman" w:hAnsi="Times New Roman"/>
          <w:sz w:val="24"/>
          <w:szCs w:val="24"/>
        </w:rPr>
      </w:pPr>
      <w:r w:rsidRPr="000E418B">
        <w:rPr>
          <w:rFonts w:ascii="Times New Roman" w:hAnsi="Times New Roman"/>
          <w:sz w:val="24"/>
          <w:szCs w:val="24"/>
        </w:rPr>
        <w:t>(ii) Council Regulation (</w:t>
      </w:r>
      <w:proofErr w:type="gramStart"/>
      <w:r w:rsidRPr="000E418B">
        <w:rPr>
          <w:rFonts w:ascii="Times New Roman" w:hAnsi="Times New Roman"/>
          <w:sz w:val="24"/>
          <w:szCs w:val="24"/>
        </w:rPr>
        <w:t>Euratom</w:t>
      </w:r>
      <w:proofErr w:type="gramEnd"/>
      <w:r w:rsidRPr="000E418B">
        <w:rPr>
          <w:rFonts w:ascii="Times New Roman" w:hAnsi="Times New Roman"/>
          <w:sz w:val="24"/>
          <w:szCs w:val="24"/>
        </w:rPr>
        <w:t xml:space="preserve">, EC) No 2185/96 of 11 November 1996 concerning on-the-spot checks and inspections carried out by the Commission in order to protect the European Communities' financial interests against fraud and other irregularities </w:t>
      </w:r>
    </w:p>
    <w:p w14:paraId="636E2D5B" w14:textId="77777777" w:rsidR="000E418B" w:rsidRDefault="000E418B" w:rsidP="000E418B">
      <w:pPr>
        <w:tabs>
          <w:tab w:val="left" w:pos="851"/>
        </w:tabs>
        <w:spacing w:after="0" w:line="240" w:lineRule="auto"/>
        <w:jc w:val="both"/>
        <w:rPr>
          <w:rFonts w:ascii="Times New Roman" w:hAnsi="Times New Roman"/>
          <w:sz w:val="24"/>
          <w:szCs w:val="24"/>
        </w:rPr>
      </w:pPr>
    </w:p>
    <w:p w14:paraId="14CED886" w14:textId="77777777" w:rsidR="00171637" w:rsidRPr="00ED4C8E" w:rsidRDefault="000E418B" w:rsidP="000E418B">
      <w:pPr>
        <w:tabs>
          <w:tab w:val="left" w:pos="851"/>
        </w:tabs>
        <w:spacing w:after="0" w:line="240" w:lineRule="auto"/>
        <w:jc w:val="both"/>
        <w:rPr>
          <w:rFonts w:ascii="Times New Roman" w:hAnsi="Times New Roman"/>
          <w:sz w:val="24"/>
          <w:szCs w:val="24"/>
        </w:rPr>
      </w:pPr>
      <w:r w:rsidRPr="000E418B">
        <w:rPr>
          <w:rFonts w:ascii="Times New Roman" w:hAnsi="Times New Roman"/>
          <w:sz w:val="24"/>
          <w:szCs w:val="24"/>
        </w:rPr>
        <w:t>with a view to establishing whether there has been fraud, corruption or any other illegal activity affecting the financial interests of the Union in connection with this Agreement.</w:t>
      </w:r>
    </w:p>
    <w:p w14:paraId="5E5545B3" w14:textId="77777777" w:rsidR="004B5239" w:rsidRPr="00ED4C8E" w:rsidRDefault="004B5239" w:rsidP="00242651">
      <w:pPr>
        <w:tabs>
          <w:tab w:val="left" w:pos="851"/>
        </w:tabs>
        <w:spacing w:after="0" w:line="240" w:lineRule="auto"/>
        <w:jc w:val="both"/>
        <w:rPr>
          <w:rFonts w:ascii="Times New Roman" w:hAnsi="Times New Roman"/>
          <w:sz w:val="24"/>
          <w:szCs w:val="24"/>
        </w:rPr>
      </w:pPr>
    </w:p>
    <w:p w14:paraId="085FC6A3" w14:textId="77777777" w:rsidR="00171637" w:rsidRPr="00ED4C8E" w:rsidRDefault="00171637" w:rsidP="00242651">
      <w:pPr>
        <w:tabs>
          <w:tab w:val="left" w:pos="851"/>
        </w:tabs>
        <w:spacing w:after="0" w:line="240" w:lineRule="auto"/>
        <w:jc w:val="both"/>
        <w:rPr>
          <w:rFonts w:ascii="Times New Roman" w:hAnsi="Times New Roman"/>
          <w:b/>
          <w:sz w:val="24"/>
          <w:szCs w:val="24"/>
        </w:rPr>
      </w:pPr>
      <w:r w:rsidRPr="00ED4C8E">
        <w:rPr>
          <w:rFonts w:ascii="Times New Roman" w:hAnsi="Times New Roman"/>
          <w:b/>
          <w:sz w:val="24"/>
          <w:szCs w:val="24"/>
        </w:rPr>
        <w:t>II.</w:t>
      </w:r>
      <w:r w:rsidR="00F655E9" w:rsidRPr="00ED4C8E">
        <w:rPr>
          <w:rFonts w:ascii="Times New Roman" w:hAnsi="Times New Roman"/>
          <w:b/>
          <w:sz w:val="24"/>
          <w:szCs w:val="24"/>
        </w:rPr>
        <w:t>27</w:t>
      </w:r>
      <w:r w:rsidRPr="00ED4C8E">
        <w:rPr>
          <w:rFonts w:ascii="Times New Roman" w:hAnsi="Times New Roman"/>
          <w:b/>
          <w:sz w:val="24"/>
          <w:szCs w:val="24"/>
        </w:rPr>
        <w:t>.</w:t>
      </w:r>
      <w:r w:rsidR="006D609F" w:rsidRPr="00ED4C8E">
        <w:rPr>
          <w:rFonts w:ascii="Times New Roman" w:hAnsi="Times New Roman"/>
          <w:b/>
          <w:sz w:val="24"/>
          <w:szCs w:val="24"/>
        </w:rPr>
        <w:t>9</w:t>
      </w:r>
      <w:r w:rsidRPr="00ED4C8E">
        <w:rPr>
          <w:rFonts w:ascii="Times New Roman" w:hAnsi="Times New Roman"/>
          <w:sz w:val="24"/>
          <w:szCs w:val="24"/>
        </w:rPr>
        <w:tab/>
      </w:r>
      <w:r w:rsidRPr="00ED4C8E">
        <w:rPr>
          <w:rFonts w:ascii="Times New Roman" w:hAnsi="Times New Roman"/>
          <w:b/>
          <w:sz w:val="24"/>
          <w:szCs w:val="24"/>
        </w:rPr>
        <w:t xml:space="preserve">Checks and audits by the </w:t>
      </w:r>
      <w:r w:rsidR="00CB3990" w:rsidRPr="00ED4C8E">
        <w:rPr>
          <w:rFonts w:ascii="Times New Roman" w:hAnsi="Times New Roman"/>
          <w:b/>
          <w:sz w:val="24"/>
          <w:szCs w:val="24"/>
        </w:rPr>
        <w:t xml:space="preserve">Commission and the </w:t>
      </w:r>
      <w:r w:rsidRPr="00ED4C8E">
        <w:rPr>
          <w:rFonts w:ascii="Times New Roman" w:hAnsi="Times New Roman"/>
          <w:b/>
          <w:sz w:val="24"/>
          <w:szCs w:val="24"/>
        </w:rPr>
        <w:t xml:space="preserve">European </w:t>
      </w:r>
      <w:r w:rsidR="00287936" w:rsidRPr="00ED4C8E">
        <w:rPr>
          <w:rFonts w:ascii="Times New Roman" w:hAnsi="Times New Roman"/>
          <w:b/>
          <w:sz w:val="24"/>
          <w:szCs w:val="24"/>
        </w:rPr>
        <w:t xml:space="preserve">Court of Auditors </w:t>
      </w:r>
    </w:p>
    <w:p w14:paraId="5D541030" w14:textId="77777777" w:rsidR="004B5239" w:rsidRPr="00ED4C8E" w:rsidRDefault="004B5239" w:rsidP="00242651">
      <w:pPr>
        <w:tabs>
          <w:tab w:val="left" w:pos="851"/>
        </w:tabs>
        <w:spacing w:after="0" w:line="240" w:lineRule="auto"/>
        <w:jc w:val="both"/>
        <w:rPr>
          <w:rFonts w:ascii="Times New Roman" w:hAnsi="Times New Roman"/>
          <w:sz w:val="24"/>
          <w:szCs w:val="24"/>
        </w:rPr>
      </w:pPr>
    </w:p>
    <w:p w14:paraId="7CFDEB62" w14:textId="77777777" w:rsidR="007E54DC" w:rsidRPr="004D6B30" w:rsidRDefault="00171637" w:rsidP="008346D4">
      <w:pPr>
        <w:tabs>
          <w:tab w:val="left" w:pos="851"/>
        </w:tabs>
        <w:spacing w:after="0" w:line="240" w:lineRule="auto"/>
        <w:jc w:val="both"/>
        <w:rPr>
          <w:rFonts w:ascii="Times New Roman" w:hAnsi="Times New Roman"/>
        </w:rPr>
      </w:pPr>
      <w:r w:rsidRPr="00ED4C8E">
        <w:rPr>
          <w:rFonts w:ascii="Times New Roman" w:hAnsi="Times New Roman"/>
          <w:sz w:val="24"/>
          <w:szCs w:val="24"/>
        </w:rPr>
        <w:t xml:space="preserve">The </w:t>
      </w:r>
      <w:r w:rsidR="00CB3990" w:rsidRPr="00ED4C8E">
        <w:rPr>
          <w:rFonts w:ascii="Times New Roman" w:hAnsi="Times New Roman"/>
          <w:sz w:val="24"/>
          <w:szCs w:val="24"/>
        </w:rPr>
        <w:t xml:space="preserve">European Commission and the </w:t>
      </w:r>
      <w:r w:rsidRPr="00ED4C8E">
        <w:rPr>
          <w:rFonts w:ascii="Times New Roman" w:hAnsi="Times New Roman"/>
          <w:sz w:val="24"/>
          <w:szCs w:val="24"/>
        </w:rPr>
        <w:t xml:space="preserve">European Court of Auditors shall have the same rights as the </w:t>
      </w:r>
      <w:r w:rsidR="00EF6132">
        <w:rPr>
          <w:rFonts w:ascii="Times New Roman" w:hAnsi="Times New Roman"/>
          <w:sz w:val="24"/>
          <w:szCs w:val="24"/>
        </w:rPr>
        <w:t>Agency</w:t>
      </w:r>
      <w:r w:rsidRPr="00ED4C8E">
        <w:rPr>
          <w:rFonts w:ascii="Times New Roman" w:hAnsi="Times New Roman"/>
          <w:sz w:val="24"/>
          <w:szCs w:val="24"/>
        </w:rPr>
        <w:t>, notably right of access, for t</w:t>
      </w:r>
      <w:r w:rsidR="000E418B">
        <w:rPr>
          <w:rFonts w:ascii="Times New Roman" w:hAnsi="Times New Roman"/>
          <w:sz w:val="24"/>
          <w:szCs w:val="24"/>
        </w:rPr>
        <w:t>he purpose of checks and audits</w:t>
      </w:r>
      <w:r w:rsidR="008346D4">
        <w:rPr>
          <w:rFonts w:ascii="Times New Roman" w:hAnsi="Times New Roman"/>
          <w:sz w:val="24"/>
          <w:szCs w:val="24"/>
        </w:rPr>
        <w:t>.</w:t>
      </w:r>
    </w:p>
    <w:sectPr w:rsidR="007E54DC" w:rsidRPr="004D6B30">
      <w:headerReference w:type="default" r:id="rId13"/>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EA7D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5F85D" w14:textId="77777777" w:rsidR="00701B06" w:rsidRDefault="00701B06" w:rsidP="009533DC">
      <w:pPr>
        <w:spacing w:after="0" w:line="240" w:lineRule="auto"/>
      </w:pPr>
      <w:r>
        <w:separator/>
      </w:r>
    </w:p>
  </w:endnote>
  <w:endnote w:type="continuationSeparator" w:id="0">
    <w:p w14:paraId="2409BEE6" w14:textId="77777777" w:rsidR="00701B06" w:rsidRDefault="00701B06"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84F02" w14:textId="77777777" w:rsidR="00701B06" w:rsidRPr="004F59C9" w:rsidRDefault="00701B06">
    <w:pPr>
      <w:pStyle w:val="Zpat"/>
      <w:jc w:val="right"/>
      <w:rPr>
        <w:rFonts w:ascii="Times New Roman" w:hAnsi="Times New Roman"/>
        <w:sz w:val="24"/>
        <w:szCs w:val="24"/>
      </w:rPr>
    </w:pPr>
    <w:r w:rsidRPr="004F59C9">
      <w:rPr>
        <w:rFonts w:ascii="Times New Roman" w:hAnsi="Times New Roman"/>
        <w:sz w:val="24"/>
        <w:szCs w:val="24"/>
      </w:rPr>
      <w:fldChar w:fldCharType="begin"/>
    </w:r>
    <w:r w:rsidRPr="004F59C9">
      <w:rPr>
        <w:rFonts w:ascii="Times New Roman" w:hAnsi="Times New Roman"/>
        <w:sz w:val="24"/>
        <w:szCs w:val="24"/>
      </w:rPr>
      <w:instrText xml:space="preserve"> PAGE   \* MERGEFORMAT </w:instrText>
    </w:r>
    <w:r w:rsidRPr="004F59C9">
      <w:rPr>
        <w:rFonts w:ascii="Times New Roman" w:hAnsi="Times New Roman"/>
        <w:sz w:val="24"/>
        <w:szCs w:val="24"/>
      </w:rPr>
      <w:fldChar w:fldCharType="separate"/>
    </w:r>
    <w:r w:rsidR="00242F49">
      <w:rPr>
        <w:rFonts w:ascii="Times New Roman" w:hAnsi="Times New Roman"/>
        <w:noProof/>
        <w:sz w:val="24"/>
        <w:szCs w:val="24"/>
      </w:rPr>
      <w:t>2</w:t>
    </w:r>
    <w:r w:rsidRPr="004F59C9">
      <w:rPr>
        <w:rFonts w:ascii="Times New Roman" w:hAnsi="Times New Roman"/>
        <w:noProof/>
        <w:sz w:val="24"/>
        <w:szCs w:val="24"/>
      </w:rPr>
      <w:fldChar w:fldCharType="end"/>
    </w:r>
  </w:p>
  <w:p w14:paraId="78FBE58D" w14:textId="77777777" w:rsidR="00701B06" w:rsidRDefault="00701B06" w:rsidP="004F59C9">
    <w:pPr>
      <w:pStyle w:val="Zpat"/>
      <w:tabs>
        <w:tab w:val="clear" w:pos="4513"/>
        <w:tab w:val="clear" w:pos="9026"/>
        <w:tab w:val="left" w:pos="332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19960" w14:textId="77777777" w:rsidR="00701B06" w:rsidRDefault="00701B06" w:rsidP="009533DC">
      <w:pPr>
        <w:spacing w:after="0" w:line="240" w:lineRule="auto"/>
      </w:pPr>
      <w:r>
        <w:separator/>
      </w:r>
    </w:p>
  </w:footnote>
  <w:footnote w:type="continuationSeparator" w:id="0">
    <w:p w14:paraId="5B90BD52" w14:textId="77777777" w:rsidR="00701B06" w:rsidRDefault="00701B06" w:rsidP="009533DC">
      <w:pPr>
        <w:spacing w:after="0" w:line="240" w:lineRule="auto"/>
      </w:pPr>
      <w:r>
        <w:continuationSeparator/>
      </w:r>
    </w:p>
  </w:footnote>
  <w:footnote w:id="1">
    <w:p w14:paraId="234CA3B1" w14:textId="77777777" w:rsidR="00701B06" w:rsidRPr="00FD4471" w:rsidRDefault="00701B06" w:rsidP="007B59CC">
      <w:pPr>
        <w:pStyle w:val="Textpoznpodarou"/>
        <w:jc w:val="both"/>
        <w:rPr>
          <w:rFonts w:ascii="Times New Roman" w:hAnsi="Times New Roman"/>
        </w:rPr>
      </w:pPr>
      <w:r w:rsidRPr="00FD4471">
        <w:rPr>
          <w:rStyle w:val="Znakapoznpodarou"/>
          <w:rFonts w:ascii="Times New Roman" w:hAnsi="Times New Roman"/>
        </w:rPr>
        <w:footnoteRef/>
      </w:r>
      <w:r w:rsidRPr="00FD4471">
        <w:rPr>
          <w:rFonts w:ascii="Times New Roman" w:hAnsi="Times New Roman"/>
        </w:rPr>
        <w:t xml:space="preserve"> </w:t>
      </w:r>
      <w:r>
        <w:rPr>
          <w:rFonts w:ascii="Times New Roman" w:hAnsi="Times New Roman"/>
        </w:rPr>
        <w:t xml:space="preserve">Within the framework of the </w:t>
      </w:r>
      <w:r w:rsidRPr="00FD4471">
        <w:rPr>
          <w:rFonts w:ascii="Times New Roman" w:hAnsi="Times New Roman"/>
        </w:rPr>
        <w:t xml:space="preserve">Regulation (EC) No 1293/2013 of the European Parliament and of the Council of 11 December 2013 on the establishment of a Programme for the Environment and Climate Action (LIFE) and repealing Regulation (EC) No 614/2007, OJ L 347 </w:t>
      </w:r>
      <w:r>
        <w:rPr>
          <w:rFonts w:ascii="Times New Roman" w:hAnsi="Times New Roman"/>
        </w:rPr>
        <w:t xml:space="preserve">of </w:t>
      </w:r>
      <w:r w:rsidRPr="00FD4471">
        <w:rPr>
          <w:rFonts w:ascii="Times New Roman" w:hAnsi="Times New Roman"/>
        </w:rPr>
        <w:t>20/12/2013, p.185</w:t>
      </w:r>
      <w:r>
        <w:rPr>
          <w:rFonts w:ascii="Times New Roman" w:hAnsi="Times New Roman"/>
        </w:rPr>
        <w:t xml:space="preserve"> (hereinafter “the LIFE Regulation”) and the Commission Implementing Decision </w:t>
      </w:r>
      <w:r w:rsidRPr="007B59CC">
        <w:rPr>
          <w:rFonts w:ascii="Times New Roman" w:hAnsi="Times New Roman"/>
        </w:rPr>
        <w:t>of 19 March 2014</w:t>
      </w:r>
      <w:r>
        <w:rPr>
          <w:rFonts w:ascii="Times New Roman" w:hAnsi="Times New Roman"/>
        </w:rPr>
        <w:t xml:space="preserve"> </w:t>
      </w:r>
      <w:r w:rsidRPr="007B59CC">
        <w:rPr>
          <w:rFonts w:ascii="Times New Roman" w:hAnsi="Times New Roman"/>
        </w:rPr>
        <w:t>on the adoption of the LIFE multiannual work programme for 2014-17</w:t>
      </w:r>
      <w:r>
        <w:rPr>
          <w:rFonts w:ascii="Times New Roman" w:hAnsi="Times New Roman"/>
        </w:rPr>
        <w:t>, OJ L116 of 17/04/2014, p. 1</w:t>
      </w:r>
      <w:r w:rsidRPr="00FD4471">
        <w:rPr>
          <w:rFonts w:ascii="Times New Roman" w:hAnsi="Times New Roman"/>
        </w:rPr>
        <w:t>.</w:t>
      </w:r>
    </w:p>
  </w:footnote>
  <w:footnote w:id="2">
    <w:p w14:paraId="4E3093C4" w14:textId="77777777" w:rsidR="00701B06" w:rsidRPr="00557940" w:rsidRDefault="00701B06">
      <w:pPr>
        <w:pStyle w:val="Textpoznpodarou"/>
        <w:rPr>
          <w:rFonts w:ascii="Times New Roman" w:hAnsi="Times New Roman"/>
        </w:rPr>
      </w:pPr>
      <w:r w:rsidRPr="00557940">
        <w:rPr>
          <w:rStyle w:val="Znakapoznpodarou"/>
          <w:rFonts w:ascii="Times New Roman" w:hAnsi="Times New Roman"/>
        </w:rPr>
        <w:footnoteRef/>
      </w:r>
      <w:r w:rsidRPr="00557940">
        <w:rPr>
          <w:rStyle w:val="Znakapoznpodarou"/>
          <w:rFonts w:ascii="Times New Roman" w:hAnsi="Times New Roman"/>
        </w:rPr>
        <w:t xml:space="preserve"> </w:t>
      </w:r>
      <w:r w:rsidRPr="00557940">
        <w:rPr>
          <w:rFonts w:ascii="Times New Roman" w:hAnsi="Times New Roman"/>
        </w:rPr>
        <w:t>Unless such damages would be caused by the objectives of the LIFE project itself.</w:t>
      </w:r>
    </w:p>
  </w:footnote>
  <w:footnote w:id="3">
    <w:p w14:paraId="38A1B792" w14:textId="77777777" w:rsidR="00701B06" w:rsidRPr="001C6523" w:rsidRDefault="00701B06" w:rsidP="007C2D96">
      <w:pPr>
        <w:pStyle w:val="Textpoznpodarou"/>
        <w:spacing w:after="0"/>
        <w:rPr>
          <w:lang w:val="en-US"/>
        </w:rPr>
      </w:pPr>
      <w:r w:rsidRPr="00531A7B">
        <w:rPr>
          <w:rStyle w:val="Znakapoznpodarou"/>
          <w:rFonts w:ascii="Times New Roman" w:hAnsi="Times New Roman"/>
        </w:rPr>
        <w:footnoteRef/>
      </w:r>
      <w:r w:rsidRPr="00531A7B">
        <w:rPr>
          <w:rFonts w:ascii="Times New Roman" w:hAnsi="Times New Roman"/>
        </w:rPr>
        <w:t xml:space="preserve"> Obligatory "</w:t>
      </w:r>
      <w:r w:rsidRPr="00531A7B">
        <w:rPr>
          <w:rFonts w:ascii="Times New Roman" w:hAnsi="Times New Roman"/>
          <w:lang w:val="en-US"/>
        </w:rPr>
        <w:t>After-LIFE plans" are not included in this category.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2A8F" w14:textId="77777777" w:rsidR="00701B06" w:rsidRPr="005C0DB2" w:rsidRDefault="00701B06">
    <w:pPr>
      <w:pStyle w:val="Zhlav"/>
      <w:rPr>
        <w:rFonts w:ascii="Times New Roman" w:hAnsi="Times New Roman"/>
      </w:rPr>
    </w:pPr>
    <w:r>
      <w:rPr>
        <w:rFonts w:ascii="Times New Roman" w:hAnsi="Times New Roman"/>
        <w:sz w:val="18"/>
      </w:rPr>
      <w:t>Project number: LIFE16 NAT/CZ/000731</w:t>
    </w:r>
    <w:r w:rsidRPr="005C0DB2">
      <w:rPr>
        <w:rFonts w:ascii="Times New Roman" w:hAnsi="Times New Roman"/>
        <w:sz w:val="18"/>
      </w:rPr>
      <w:tab/>
    </w:r>
    <w:r w:rsidRPr="005C0DB2">
      <w:rPr>
        <w:rFonts w:ascii="Times New Roman" w:hAnsi="Times New Roman"/>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DD2"/>
    <w:multiLevelType w:val="hybridMultilevel"/>
    <w:tmpl w:val="A2A2B4B2"/>
    <w:lvl w:ilvl="0" w:tplc="D720943E">
      <w:start w:val="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9A72CD"/>
    <w:multiLevelType w:val="hybridMultilevel"/>
    <w:tmpl w:val="E94A79C0"/>
    <w:lvl w:ilvl="0" w:tplc="4A3E936A">
      <w:start w:val="1"/>
      <w:numFmt w:val="lowerLetter"/>
      <w:lvlText w:val="(%1)"/>
      <w:lvlJc w:val="left"/>
      <w:pPr>
        <w:tabs>
          <w:tab w:val="num" w:pos="720"/>
        </w:tabs>
        <w:ind w:left="720"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9169B"/>
    <w:multiLevelType w:val="hybridMultilevel"/>
    <w:tmpl w:val="E5D825DC"/>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4C7D02"/>
    <w:multiLevelType w:val="hybridMultilevel"/>
    <w:tmpl w:val="85BC1CA2"/>
    <w:lvl w:ilvl="0" w:tplc="C4D0EDC0">
      <w:start w:val="1"/>
      <w:numFmt w:val="lowerRoman"/>
      <w:lvlText w:val="(%1)"/>
      <w:lvlJc w:val="righ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0FE56613"/>
    <w:multiLevelType w:val="hybridMultilevel"/>
    <w:tmpl w:val="7FBE105C"/>
    <w:lvl w:ilvl="0" w:tplc="DFC41F18">
      <w:start w:val="1"/>
      <w:numFmt w:val="lowerLetter"/>
      <w:lvlText w:val="(%1)"/>
      <w:lvlJc w:val="lef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5">
    <w:nsid w:val="17F540C5"/>
    <w:multiLevelType w:val="multilevel"/>
    <w:tmpl w:val="57A48CBC"/>
    <w:lvl w:ilvl="0">
      <w:start w:val="1"/>
      <w:numFmt w:val="decimal"/>
      <w:suff w:val="space"/>
      <w:lvlText w:val=" Article %1  - "/>
      <w:lvlJc w:val="left"/>
      <w:pPr>
        <w:ind w:left="964" w:hanging="964"/>
      </w:pPr>
      <w:rPr>
        <w:rFonts w:ascii="Times New Roman" w:hAnsi="Times New Roman" w:hint="default"/>
        <w:b/>
        <w:i w:val="0"/>
        <w:sz w:val="24"/>
        <w:szCs w:val="24"/>
      </w:rPr>
    </w:lvl>
    <w:lvl w:ilvl="1">
      <w:start w:val="1"/>
      <w:numFmt w:val="decimal"/>
      <w:pStyle w:val="article11"/>
      <w:lvlText w:val="%1.%2"/>
      <w:lvlJc w:val="left"/>
      <w:pPr>
        <w:tabs>
          <w:tab w:val="num" w:pos="717"/>
        </w:tabs>
        <w:ind w:left="717" w:hanging="717"/>
      </w:pPr>
      <w:rPr>
        <w:rFonts w:ascii="Times New Roman" w:hAnsi="Times New Roman" w:cs="Times New Roman" w:hint="default"/>
        <w:i w:val="0"/>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A236691"/>
    <w:multiLevelType w:val="multilevel"/>
    <w:tmpl w:val="B53E7DA8"/>
    <w:lvl w:ilvl="0">
      <w:start w:val="4"/>
      <w:numFmt w:val="lowerLetter"/>
      <w:lvlText w:val="(%1)"/>
      <w:lvlJc w:val="left"/>
      <w:pPr>
        <w:ind w:left="644"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BD43BA"/>
    <w:multiLevelType w:val="hybridMultilevel"/>
    <w:tmpl w:val="CE4A8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0F814C2"/>
    <w:multiLevelType w:val="hybridMultilevel"/>
    <w:tmpl w:val="E05CE042"/>
    <w:lvl w:ilvl="0" w:tplc="FC0E2704">
      <w:start w:val="1"/>
      <w:numFmt w:val="lowerLetter"/>
      <w:lvlText w:val="(%1)"/>
      <w:lvlJc w:val="left"/>
      <w:pPr>
        <w:ind w:left="1069" w:hanging="360"/>
      </w:pPr>
      <w:rPr>
        <w:rFonts w:hint="default"/>
        <w:i w:val="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24C317ED"/>
    <w:multiLevelType w:val="hybridMultilevel"/>
    <w:tmpl w:val="0FC8E91C"/>
    <w:lvl w:ilvl="0" w:tplc="04070001">
      <w:start w:val="1"/>
      <w:numFmt w:val="bullet"/>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0">
    <w:nsid w:val="25241974"/>
    <w:multiLevelType w:val="hybridMultilevel"/>
    <w:tmpl w:val="7BDAD8D4"/>
    <w:lvl w:ilvl="0" w:tplc="3560FC36">
      <w:start w:val="1"/>
      <w:numFmt w:val="lowerLetter"/>
      <w:lvlText w:val="(%1)"/>
      <w:lvlJc w:val="left"/>
      <w:pPr>
        <w:tabs>
          <w:tab w:val="num" w:pos="360"/>
        </w:tabs>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0D2625"/>
    <w:multiLevelType w:val="hybridMultilevel"/>
    <w:tmpl w:val="02C0F04A"/>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880BB0"/>
    <w:multiLevelType w:val="hybridMultilevel"/>
    <w:tmpl w:val="39F87246"/>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7544A2"/>
    <w:multiLevelType w:val="hybridMultilevel"/>
    <w:tmpl w:val="7C206A46"/>
    <w:lvl w:ilvl="0" w:tplc="DFC41F18">
      <w:start w:val="1"/>
      <w:numFmt w:val="lowerLetter"/>
      <w:lvlText w:val="(%1)"/>
      <w:lvlJc w:val="left"/>
      <w:pPr>
        <w:ind w:left="99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454087D"/>
    <w:multiLevelType w:val="hybridMultilevel"/>
    <w:tmpl w:val="A57626BA"/>
    <w:lvl w:ilvl="0" w:tplc="434405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E21EF5"/>
    <w:multiLevelType w:val="hybridMultilevel"/>
    <w:tmpl w:val="035AEBD6"/>
    <w:lvl w:ilvl="0" w:tplc="221ABCC6">
      <w:start w:val="1"/>
      <w:numFmt w:val="lowerLetter"/>
      <w:lvlText w:val="(%1)"/>
      <w:lvlJc w:val="left"/>
      <w:pPr>
        <w:ind w:left="3621" w:hanging="360"/>
      </w:pPr>
      <w:rPr>
        <w:rFonts w:hint="default"/>
        <w:i w:val="0"/>
      </w:rPr>
    </w:lvl>
    <w:lvl w:ilvl="1" w:tplc="040C0019">
      <w:start w:val="1"/>
      <w:numFmt w:val="lowerLetter"/>
      <w:lvlText w:val="%2."/>
      <w:lvlJc w:val="left"/>
      <w:pPr>
        <w:ind w:left="5061" w:hanging="360"/>
      </w:pPr>
    </w:lvl>
    <w:lvl w:ilvl="2" w:tplc="040C001B" w:tentative="1">
      <w:start w:val="1"/>
      <w:numFmt w:val="lowerRoman"/>
      <w:lvlText w:val="%3."/>
      <w:lvlJc w:val="right"/>
      <w:pPr>
        <w:ind w:left="5781" w:hanging="180"/>
      </w:pPr>
    </w:lvl>
    <w:lvl w:ilvl="3" w:tplc="040C000F" w:tentative="1">
      <w:start w:val="1"/>
      <w:numFmt w:val="decimal"/>
      <w:lvlText w:val="%4."/>
      <w:lvlJc w:val="left"/>
      <w:pPr>
        <w:ind w:left="6501" w:hanging="360"/>
      </w:pPr>
    </w:lvl>
    <w:lvl w:ilvl="4" w:tplc="040C0019" w:tentative="1">
      <w:start w:val="1"/>
      <w:numFmt w:val="lowerLetter"/>
      <w:lvlText w:val="%5."/>
      <w:lvlJc w:val="left"/>
      <w:pPr>
        <w:ind w:left="7221" w:hanging="360"/>
      </w:pPr>
    </w:lvl>
    <w:lvl w:ilvl="5" w:tplc="040C001B" w:tentative="1">
      <w:start w:val="1"/>
      <w:numFmt w:val="lowerRoman"/>
      <w:lvlText w:val="%6."/>
      <w:lvlJc w:val="right"/>
      <w:pPr>
        <w:ind w:left="7941" w:hanging="180"/>
      </w:pPr>
    </w:lvl>
    <w:lvl w:ilvl="6" w:tplc="040C000F" w:tentative="1">
      <w:start w:val="1"/>
      <w:numFmt w:val="decimal"/>
      <w:lvlText w:val="%7."/>
      <w:lvlJc w:val="left"/>
      <w:pPr>
        <w:ind w:left="8661" w:hanging="360"/>
      </w:pPr>
    </w:lvl>
    <w:lvl w:ilvl="7" w:tplc="040C0019" w:tentative="1">
      <w:start w:val="1"/>
      <w:numFmt w:val="lowerLetter"/>
      <w:lvlText w:val="%8."/>
      <w:lvlJc w:val="left"/>
      <w:pPr>
        <w:ind w:left="9381" w:hanging="360"/>
      </w:pPr>
    </w:lvl>
    <w:lvl w:ilvl="8" w:tplc="040C001B" w:tentative="1">
      <w:start w:val="1"/>
      <w:numFmt w:val="lowerRoman"/>
      <w:lvlText w:val="%9."/>
      <w:lvlJc w:val="right"/>
      <w:pPr>
        <w:ind w:left="10101" w:hanging="180"/>
      </w:pPr>
    </w:lvl>
  </w:abstractNum>
  <w:abstractNum w:abstractNumId="16">
    <w:nsid w:val="488307E1"/>
    <w:multiLevelType w:val="hybridMultilevel"/>
    <w:tmpl w:val="65BC4BFC"/>
    <w:lvl w:ilvl="0" w:tplc="3CF4BBAC">
      <w:start w:val="9"/>
      <w:numFmt w:val="lowerLetter"/>
      <w:lvlText w:val="(%1)"/>
      <w:lvlJc w:val="left"/>
      <w:pPr>
        <w:tabs>
          <w:tab w:val="num" w:pos="1069"/>
        </w:tabs>
        <w:ind w:left="1069" w:hanging="360"/>
      </w:pPr>
      <w:rPr>
        <w:rFonts w:hint="default"/>
      </w:rPr>
    </w:lvl>
    <w:lvl w:ilvl="1" w:tplc="C0147806">
      <w:start w:val="2"/>
      <w:numFmt w:val="lowerRoman"/>
      <w:lvlText w:val="(%2)"/>
      <w:lvlJc w:val="left"/>
      <w:pPr>
        <w:tabs>
          <w:tab w:val="num" w:pos="2149"/>
        </w:tabs>
        <w:ind w:left="2149" w:hanging="720"/>
      </w:pPr>
      <w:rPr>
        <w:rFonts w:hint="default"/>
      </w:rPr>
    </w:lvl>
    <w:lvl w:ilvl="2" w:tplc="47029D34">
      <w:start w:val="1"/>
      <w:numFmt w:val="lowerLetter"/>
      <w:lvlText w:val="%3)"/>
      <w:lvlJc w:val="left"/>
      <w:pPr>
        <w:ind w:left="2764" w:hanging="435"/>
      </w:pPr>
      <w:rPr>
        <w:rFonts w:hint="default"/>
      </w:rPr>
    </w:lvl>
    <w:lvl w:ilvl="3" w:tplc="9A064AC0">
      <w:start w:val="3"/>
      <w:numFmt w:val="bullet"/>
      <w:lvlText w:val="-"/>
      <w:lvlJc w:val="left"/>
      <w:pPr>
        <w:ind w:left="3289" w:hanging="420"/>
      </w:pPr>
      <w:rPr>
        <w:rFonts w:ascii="Times New Roman" w:eastAsia="Calibri" w:hAnsi="Times New Roman" w:cs="Times New Roman" w:hint="default"/>
      </w:r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7">
    <w:nsid w:val="48D84852"/>
    <w:multiLevelType w:val="hybridMultilevel"/>
    <w:tmpl w:val="6C4867D8"/>
    <w:lvl w:ilvl="0" w:tplc="DFC41F18">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8">
    <w:nsid w:val="4B5F5064"/>
    <w:multiLevelType w:val="hybridMultilevel"/>
    <w:tmpl w:val="BBF0744A"/>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4750E8"/>
    <w:multiLevelType w:val="multilevel"/>
    <w:tmpl w:val="02D88108"/>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eznamsodrkami2"/>
      <w:lvlText w:val="(%5)"/>
      <w:lvlJc w:val="left"/>
      <w:pPr>
        <w:ind w:left="107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11B33F2"/>
    <w:multiLevelType w:val="hybridMultilevel"/>
    <w:tmpl w:val="19924272"/>
    <w:lvl w:ilvl="0" w:tplc="9AECB86E">
      <w:numFmt w:val="bullet"/>
      <w:lvlText w:val="•"/>
      <w:lvlJc w:val="left"/>
      <w:pPr>
        <w:ind w:left="1444" w:hanging="73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F7462F"/>
    <w:multiLevelType w:val="multilevel"/>
    <w:tmpl w:val="C07A8160"/>
    <w:lvl w:ilvl="0">
      <w:start w:val="1"/>
      <w:numFmt w:val="decimal"/>
      <w:pStyle w:val="Nadpis1"/>
      <w:suff w:val="space"/>
      <w:lvlText w:val="Article I.%1"/>
      <w:lvlJc w:val="left"/>
      <w:pPr>
        <w:ind w:left="2694" w:firstLine="0"/>
      </w:pPr>
      <w:rPr>
        <w:rFonts w:ascii="Times New Roman" w:hAnsi="Times New Roman" w:hint="default"/>
        <w:b/>
        <w:i w:val="0"/>
        <w:caps/>
        <w:color w:val="auto"/>
        <w:sz w:val="24"/>
      </w:rPr>
    </w:lvl>
    <w:lvl w:ilvl="1">
      <w:start w:val="1"/>
      <w:numFmt w:val="decimal"/>
      <w:pStyle w:val="Nadpis2"/>
      <w:lvlText w:val="I.%1.%2"/>
      <w:lvlJc w:val="left"/>
      <w:pPr>
        <w:ind w:left="0" w:firstLine="0"/>
      </w:pPr>
      <w:rPr>
        <w:rFonts w:ascii="Times New Roman" w:hAnsi="Times New Roman" w:hint="default"/>
        <w:b/>
        <w:i w:val="0"/>
        <w:sz w:val="24"/>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pStyle w:val="Nadpis5"/>
      <w:lvlText w:val=""/>
      <w:lvlJc w:val="left"/>
      <w:pPr>
        <w:ind w:left="1008" w:hanging="432"/>
      </w:pPr>
      <w:rPr>
        <w:rFonts w:hint="default"/>
      </w:rPr>
    </w:lvl>
    <w:lvl w:ilvl="5">
      <w:start w:val="1"/>
      <w:numFmt w:val="none"/>
      <w:pStyle w:val="Nadpis6"/>
      <w:lvlText w:val=""/>
      <w:lvlJc w:val="left"/>
      <w:pPr>
        <w:ind w:left="1152" w:hanging="432"/>
      </w:pPr>
      <w:rPr>
        <w:rFonts w:hint="default"/>
      </w:rPr>
    </w:lvl>
    <w:lvl w:ilvl="6">
      <w:start w:val="1"/>
      <w:numFmt w:val="none"/>
      <w:pStyle w:val="Nadpis7"/>
      <w:lvlText w:val=""/>
      <w:lvlJc w:val="right"/>
      <w:pPr>
        <w:ind w:left="1296" w:hanging="288"/>
      </w:pPr>
      <w:rPr>
        <w:rFonts w:hint="default"/>
      </w:rPr>
    </w:lvl>
    <w:lvl w:ilvl="7">
      <w:start w:val="1"/>
      <w:numFmt w:val="none"/>
      <w:pStyle w:val="Nadpis8"/>
      <w:lvlText w:val=""/>
      <w:lvlJc w:val="left"/>
      <w:pPr>
        <w:ind w:left="1440" w:hanging="432"/>
      </w:pPr>
      <w:rPr>
        <w:rFonts w:hint="default"/>
      </w:rPr>
    </w:lvl>
    <w:lvl w:ilvl="8">
      <w:start w:val="1"/>
      <w:numFmt w:val="none"/>
      <w:pStyle w:val="Nadpis9"/>
      <w:lvlText w:val=""/>
      <w:lvlJc w:val="right"/>
      <w:pPr>
        <w:ind w:left="1584" w:hanging="144"/>
      </w:pPr>
      <w:rPr>
        <w:rFonts w:hint="default"/>
      </w:rPr>
    </w:lvl>
  </w:abstractNum>
  <w:abstractNum w:abstractNumId="23">
    <w:nsid w:val="5957171D"/>
    <w:multiLevelType w:val="hybridMultilevel"/>
    <w:tmpl w:val="4FE09A3C"/>
    <w:lvl w:ilvl="0" w:tplc="79F418A8">
      <w:start w:val="27"/>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nsid w:val="63F32439"/>
    <w:multiLevelType w:val="hybridMultilevel"/>
    <w:tmpl w:val="17AEB2A8"/>
    <w:lvl w:ilvl="0" w:tplc="EEE67884">
      <w:start w:val="1"/>
      <w:numFmt w:val="decimal"/>
      <w:lvlText w:val="9.%1."/>
      <w:lvlJc w:val="left"/>
      <w:pPr>
        <w:tabs>
          <w:tab w:val="num" w:pos="720"/>
        </w:tabs>
        <w:ind w:left="720" w:hanging="360"/>
      </w:pPr>
      <w:rPr>
        <w:rFonts w:hint="default"/>
      </w:rPr>
    </w:lvl>
    <w:lvl w:ilvl="1" w:tplc="DFC41F18">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5506B6A"/>
    <w:multiLevelType w:val="hybridMultilevel"/>
    <w:tmpl w:val="254AE19E"/>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3154E6"/>
    <w:multiLevelType w:val="multilevel"/>
    <w:tmpl w:val="23E214C8"/>
    <w:lvl w:ilvl="0">
      <w:start w:val="1"/>
      <w:numFmt w:val="lowerLetter"/>
      <w:lvlText w:val="(%1)"/>
      <w:lvlJc w:val="left"/>
      <w:pPr>
        <w:ind w:left="360" w:hanging="360"/>
      </w:pPr>
      <w:rPr>
        <w:rFonts w:ascii="Times New Roman" w:hAnsi="Times New Roman" w:cs="Times New Roman"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EE774B0"/>
    <w:multiLevelType w:val="hybridMultilevel"/>
    <w:tmpl w:val="8A22DDC6"/>
    <w:lvl w:ilvl="0" w:tplc="DFC41F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AF43DEC"/>
    <w:multiLevelType w:val="hybridMultilevel"/>
    <w:tmpl w:val="7578DECC"/>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6"/>
  </w:num>
  <w:num w:numId="3">
    <w:abstractNumId w:val="15"/>
  </w:num>
  <w:num w:numId="4">
    <w:abstractNumId w:val="8"/>
  </w:num>
  <w:num w:numId="5">
    <w:abstractNumId w:val="17"/>
  </w:num>
  <w:num w:numId="6">
    <w:abstractNumId w:val="4"/>
  </w:num>
  <w:num w:numId="7">
    <w:abstractNumId w:val="27"/>
  </w:num>
  <w:num w:numId="8">
    <w:abstractNumId w:val="11"/>
  </w:num>
  <w:num w:numId="9">
    <w:abstractNumId w:val="18"/>
  </w:num>
  <w:num w:numId="10">
    <w:abstractNumId w:val="25"/>
  </w:num>
  <w:num w:numId="11">
    <w:abstractNumId w:val="1"/>
  </w:num>
  <w:num w:numId="12">
    <w:abstractNumId w:val="2"/>
  </w:num>
  <w:num w:numId="13">
    <w:abstractNumId w:val="28"/>
  </w:num>
  <w:num w:numId="14">
    <w:abstractNumId w:val="10"/>
  </w:num>
  <w:num w:numId="15">
    <w:abstractNumId w:val="12"/>
  </w:num>
  <w:num w:numId="16">
    <w:abstractNumId w:val="21"/>
  </w:num>
  <w:num w:numId="17">
    <w:abstractNumId w:val="13"/>
  </w:num>
  <w:num w:numId="18">
    <w:abstractNumId w:val="20"/>
  </w:num>
  <w:num w:numId="19">
    <w:abstractNumId w:val="5"/>
  </w:num>
  <w:num w:numId="20">
    <w:abstractNumId w:val="22"/>
  </w:num>
  <w:num w:numId="21">
    <w:abstractNumId w:val="7"/>
  </w:num>
  <w:num w:numId="22">
    <w:abstractNumId w:val="6"/>
  </w:num>
  <w:num w:numId="23">
    <w:abstractNumId w:val="19"/>
  </w:num>
  <w:num w:numId="24">
    <w:abstractNumId w:val="26"/>
  </w:num>
  <w:num w:numId="25">
    <w:abstractNumId w:val="9"/>
  </w:num>
  <w:num w:numId="26">
    <w:abstractNumId w:val="0"/>
  </w:num>
  <w:num w:numId="27">
    <w:abstractNumId w:val="3"/>
  </w:num>
  <w:num w:numId="28">
    <w:abstractNumId w:val="2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5"/>
  </w:num>
  <w:num w:numId="32">
    <w:abstractNumId w:val="5"/>
  </w:num>
  <w:num w:numId="33">
    <w:abstractNumId w:val="5"/>
  </w:num>
  <w:num w:numId="34">
    <w:abstractNumId w:val="5"/>
  </w:num>
  <w:num w:numId="35">
    <w:abstractNumId w:val="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Nieto Conill">
    <w15:presenceInfo w15:providerId="AD" w15:userId="S-1-5-21-1229272821-1343024091-1417001333-176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24E"/>
    <w:rsid w:val="00000A36"/>
    <w:rsid w:val="00000F0C"/>
    <w:rsid w:val="00001754"/>
    <w:rsid w:val="000019BB"/>
    <w:rsid w:val="00001C72"/>
    <w:rsid w:val="00001CBF"/>
    <w:rsid w:val="00001EBB"/>
    <w:rsid w:val="00001F51"/>
    <w:rsid w:val="000022D4"/>
    <w:rsid w:val="000023B3"/>
    <w:rsid w:val="0000249A"/>
    <w:rsid w:val="00002A50"/>
    <w:rsid w:val="00003736"/>
    <w:rsid w:val="00003C3A"/>
    <w:rsid w:val="00004AD4"/>
    <w:rsid w:val="0000589A"/>
    <w:rsid w:val="00005A41"/>
    <w:rsid w:val="00005E15"/>
    <w:rsid w:val="00010370"/>
    <w:rsid w:val="000111E9"/>
    <w:rsid w:val="000117D2"/>
    <w:rsid w:val="0001197C"/>
    <w:rsid w:val="00012022"/>
    <w:rsid w:val="0001231E"/>
    <w:rsid w:val="00014492"/>
    <w:rsid w:val="00020C23"/>
    <w:rsid w:val="00021446"/>
    <w:rsid w:val="0002325E"/>
    <w:rsid w:val="000243AE"/>
    <w:rsid w:val="000246EF"/>
    <w:rsid w:val="00024E2F"/>
    <w:rsid w:val="000261C5"/>
    <w:rsid w:val="00026A12"/>
    <w:rsid w:val="00027CDC"/>
    <w:rsid w:val="00031391"/>
    <w:rsid w:val="0003191D"/>
    <w:rsid w:val="00031DEB"/>
    <w:rsid w:val="00031F30"/>
    <w:rsid w:val="000334E9"/>
    <w:rsid w:val="0003387A"/>
    <w:rsid w:val="00034942"/>
    <w:rsid w:val="00035361"/>
    <w:rsid w:val="000364E9"/>
    <w:rsid w:val="00036BBF"/>
    <w:rsid w:val="0003787A"/>
    <w:rsid w:val="000379B4"/>
    <w:rsid w:val="00040644"/>
    <w:rsid w:val="00041694"/>
    <w:rsid w:val="00041BBB"/>
    <w:rsid w:val="00042B96"/>
    <w:rsid w:val="00042C8B"/>
    <w:rsid w:val="0004325C"/>
    <w:rsid w:val="0004403D"/>
    <w:rsid w:val="00044431"/>
    <w:rsid w:val="000450C8"/>
    <w:rsid w:val="00045EA1"/>
    <w:rsid w:val="000465B2"/>
    <w:rsid w:val="0004666A"/>
    <w:rsid w:val="00046DB9"/>
    <w:rsid w:val="00046F35"/>
    <w:rsid w:val="000476F2"/>
    <w:rsid w:val="00050051"/>
    <w:rsid w:val="000500BF"/>
    <w:rsid w:val="00050E8C"/>
    <w:rsid w:val="0005356E"/>
    <w:rsid w:val="0005386D"/>
    <w:rsid w:val="00054264"/>
    <w:rsid w:val="0005533D"/>
    <w:rsid w:val="0005682C"/>
    <w:rsid w:val="000568E2"/>
    <w:rsid w:val="00056C74"/>
    <w:rsid w:val="00056C97"/>
    <w:rsid w:val="0005787B"/>
    <w:rsid w:val="00057F59"/>
    <w:rsid w:val="00060641"/>
    <w:rsid w:val="00060D70"/>
    <w:rsid w:val="00062692"/>
    <w:rsid w:val="00062B8C"/>
    <w:rsid w:val="00063585"/>
    <w:rsid w:val="000637B3"/>
    <w:rsid w:val="00063DF8"/>
    <w:rsid w:val="000659F7"/>
    <w:rsid w:val="00065B43"/>
    <w:rsid w:val="00065C67"/>
    <w:rsid w:val="00065E8B"/>
    <w:rsid w:val="000673D5"/>
    <w:rsid w:val="00070876"/>
    <w:rsid w:val="00071685"/>
    <w:rsid w:val="00072E16"/>
    <w:rsid w:val="00073C93"/>
    <w:rsid w:val="00074397"/>
    <w:rsid w:val="00074604"/>
    <w:rsid w:val="0007482E"/>
    <w:rsid w:val="00075A88"/>
    <w:rsid w:val="00075CF5"/>
    <w:rsid w:val="00075FAE"/>
    <w:rsid w:val="000761D0"/>
    <w:rsid w:val="00076B96"/>
    <w:rsid w:val="00077630"/>
    <w:rsid w:val="00081386"/>
    <w:rsid w:val="00083011"/>
    <w:rsid w:val="000836E8"/>
    <w:rsid w:val="00083B0F"/>
    <w:rsid w:val="00084813"/>
    <w:rsid w:val="00084E11"/>
    <w:rsid w:val="00086B2C"/>
    <w:rsid w:val="00086B56"/>
    <w:rsid w:val="00090CA0"/>
    <w:rsid w:val="000915FE"/>
    <w:rsid w:val="000924CA"/>
    <w:rsid w:val="00092A99"/>
    <w:rsid w:val="00093E61"/>
    <w:rsid w:val="00095594"/>
    <w:rsid w:val="000959EE"/>
    <w:rsid w:val="00097495"/>
    <w:rsid w:val="00097866"/>
    <w:rsid w:val="00097EA8"/>
    <w:rsid w:val="000A195F"/>
    <w:rsid w:val="000A1EA8"/>
    <w:rsid w:val="000A211A"/>
    <w:rsid w:val="000A22EB"/>
    <w:rsid w:val="000A32F6"/>
    <w:rsid w:val="000A33E1"/>
    <w:rsid w:val="000A35E9"/>
    <w:rsid w:val="000A5F13"/>
    <w:rsid w:val="000A7858"/>
    <w:rsid w:val="000A7919"/>
    <w:rsid w:val="000B07B6"/>
    <w:rsid w:val="000B1070"/>
    <w:rsid w:val="000B1FE3"/>
    <w:rsid w:val="000B380E"/>
    <w:rsid w:val="000B3826"/>
    <w:rsid w:val="000B4D0E"/>
    <w:rsid w:val="000B4ECE"/>
    <w:rsid w:val="000B5630"/>
    <w:rsid w:val="000B6180"/>
    <w:rsid w:val="000B6F54"/>
    <w:rsid w:val="000C0E3B"/>
    <w:rsid w:val="000C1408"/>
    <w:rsid w:val="000C1821"/>
    <w:rsid w:val="000C2CF2"/>
    <w:rsid w:val="000C44E8"/>
    <w:rsid w:val="000C509D"/>
    <w:rsid w:val="000C5C36"/>
    <w:rsid w:val="000C5CE7"/>
    <w:rsid w:val="000C5F55"/>
    <w:rsid w:val="000C62FA"/>
    <w:rsid w:val="000D06AB"/>
    <w:rsid w:val="000D08F0"/>
    <w:rsid w:val="000D220A"/>
    <w:rsid w:val="000D2393"/>
    <w:rsid w:val="000D2417"/>
    <w:rsid w:val="000D3619"/>
    <w:rsid w:val="000D3F9E"/>
    <w:rsid w:val="000D504C"/>
    <w:rsid w:val="000D5232"/>
    <w:rsid w:val="000D5AAD"/>
    <w:rsid w:val="000D5ADB"/>
    <w:rsid w:val="000D683B"/>
    <w:rsid w:val="000D6F0B"/>
    <w:rsid w:val="000D73CE"/>
    <w:rsid w:val="000E010F"/>
    <w:rsid w:val="000E0ACE"/>
    <w:rsid w:val="000E0CAB"/>
    <w:rsid w:val="000E0F36"/>
    <w:rsid w:val="000E1BF5"/>
    <w:rsid w:val="000E263A"/>
    <w:rsid w:val="000E3230"/>
    <w:rsid w:val="000E34C3"/>
    <w:rsid w:val="000E39BE"/>
    <w:rsid w:val="000E418B"/>
    <w:rsid w:val="000E5697"/>
    <w:rsid w:val="000E7C61"/>
    <w:rsid w:val="000F05A1"/>
    <w:rsid w:val="000F16EA"/>
    <w:rsid w:val="000F2766"/>
    <w:rsid w:val="000F2BC1"/>
    <w:rsid w:val="000F311B"/>
    <w:rsid w:val="000F3D34"/>
    <w:rsid w:val="000F41B3"/>
    <w:rsid w:val="000F57EC"/>
    <w:rsid w:val="000F63B8"/>
    <w:rsid w:val="000F63F5"/>
    <w:rsid w:val="000F6B3A"/>
    <w:rsid w:val="000F6F09"/>
    <w:rsid w:val="000F79EB"/>
    <w:rsid w:val="000F7F0D"/>
    <w:rsid w:val="00100CD5"/>
    <w:rsid w:val="0010126E"/>
    <w:rsid w:val="00101EDD"/>
    <w:rsid w:val="001034F6"/>
    <w:rsid w:val="00103C71"/>
    <w:rsid w:val="00103EB5"/>
    <w:rsid w:val="00104DE0"/>
    <w:rsid w:val="00106041"/>
    <w:rsid w:val="00106884"/>
    <w:rsid w:val="00106B6B"/>
    <w:rsid w:val="00106CDE"/>
    <w:rsid w:val="00106EE8"/>
    <w:rsid w:val="00107476"/>
    <w:rsid w:val="0011162F"/>
    <w:rsid w:val="00111BB0"/>
    <w:rsid w:val="00111FFC"/>
    <w:rsid w:val="001121CF"/>
    <w:rsid w:val="0011307E"/>
    <w:rsid w:val="0011535C"/>
    <w:rsid w:val="001156AE"/>
    <w:rsid w:val="00120262"/>
    <w:rsid w:val="00120C3D"/>
    <w:rsid w:val="00120E5D"/>
    <w:rsid w:val="00121544"/>
    <w:rsid w:val="001225E9"/>
    <w:rsid w:val="00122727"/>
    <w:rsid w:val="0012285F"/>
    <w:rsid w:val="00123684"/>
    <w:rsid w:val="0012373C"/>
    <w:rsid w:val="00123F39"/>
    <w:rsid w:val="00124761"/>
    <w:rsid w:val="00124F25"/>
    <w:rsid w:val="001256EC"/>
    <w:rsid w:val="00126353"/>
    <w:rsid w:val="001266F9"/>
    <w:rsid w:val="001273EB"/>
    <w:rsid w:val="00127521"/>
    <w:rsid w:val="00130EBB"/>
    <w:rsid w:val="001313CC"/>
    <w:rsid w:val="001329B1"/>
    <w:rsid w:val="00132A94"/>
    <w:rsid w:val="00134E0D"/>
    <w:rsid w:val="00136580"/>
    <w:rsid w:val="00136DA2"/>
    <w:rsid w:val="00137585"/>
    <w:rsid w:val="00137F82"/>
    <w:rsid w:val="00137FAA"/>
    <w:rsid w:val="00140859"/>
    <w:rsid w:val="0014112C"/>
    <w:rsid w:val="001413A9"/>
    <w:rsid w:val="00141967"/>
    <w:rsid w:val="00141B4D"/>
    <w:rsid w:val="001439D6"/>
    <w:rsid w:val="001442AD"/>
    <w:rsid w:val="00144703"/>
    <w:rsid w:val="00144934"/>
    <w:rsid w:val="00144E0F"/>
    <w:rsid w:val="001458A3"/>
    <w:rsid w:val="00146230"/>
    <w:rsid w:val="00150CA2"/>
    <w:rsid w:val="00150D85"/>
    <w:rsid w:val="00150F27"/>
    <w:rsid w:val="00151027"/>
    <w:rsid w:val="00151329"/>
    <w:rsid w:val="00151438"/>
    <w:rsid w:val="00151481"/>
    <w:rsid w:val="00153023"/>
    <w:rsid w:val="00153222"/>
    <w:rsid w:val="00153E99"/>
    <w:rsid w:val="00154416"/>
    <w:rsid w:val="00155586"/>
    <w:rsid w:val="001556BA"/>
    <w:rsid w:val="0015605E"/>
    <w:rsid w:val="0015662B"/>
    <w:rsid w:val="00156B87"/>
    <w:rsid w:val="00156CFD"/>
    <w:rsid w:val="00161144"/>
    <w:rsid w:val="001637DC"/>
    <w:rsid w:val="001649D6"/>
    <w:rsid w:val="00166140"/>
    <w:rsid w:val="001677F4"/>
    <w:rsid w:val="00170038"/>
    <w:rsid w:val="00171637"/>
    <w:rsid w:val="00172193"/>
    <w:rsid w:val="001724B9"/>
    <w:rsid w:val="00172665"/>
    <w:rsid w:val="00172A14"/>
    <w:rsid w:val="00172AC6"/>
    <w:rsid w:val="00172D3A"/>
    <w:rsid w:val="0017337D"/>
    <w:rsid w:val="00173591"/>
    <w:rsid w:val="00177770"/>
    <w:rsid w:val="00177A95"/>
    <w:rsid w:val="00181013"/>
    <w:rsid w:val="00181127"/>
    <w:rsid w:val="001814C0"/>
    <w:rsid w:val="0018164D"/>
    <w:rsid w:val="00182D32"/>
    <w:rsid w:val="00183AE0"/>
    <w:rsid w:val="00184314"/>
    <w:rsid w:val="00184F7D"/>
    <w:rsid w:val="00185746"/>
    <w:rsid w:val="0018675A"/>
    <w:rsid w:val="00186E29"/>
    <w:rsid w:val="00186EE8"/>
    <w:rsid w:val="00187294"/>
    <w:rsid w:val="00190CFC"/>
    <w:rsid w:val="0019101F"/>
    <w:rsid w:val="0019168C"/>
    <w:rsid w:val="00191DC1"/>
    <w:rsid w:val="00192A0B"/>
    <w:rsid w:val="00192FF0"/>
    <w:rsid w:val="001935B3"/>
    <w:rsid w:val="001940B4"/>
    <w:rsid w:val="00194531"/>
    <w:rsid w:val="001953CB"/>
    <w:rsid w:val="00195960"/>
    <w:rsid w:val="00196127"/>
    <w:rsid w:val="001962B7"/>
    <w:rsid w:val="00196313"/>
    <w:rsid w:val="0019671C"/>
    <w:rsid w:val="001A0538"/>
    <w:rsid w:val="001A0864"/>
    <w:rsid w:val="001A1D39"/>
    <w:rsid w:val="001A2168"/>
    <w:rsid w:val="001A4BFF"/>
    <w:rsid w:val="001A4F7E"/>
    <w:rsid w:val="001A51F3"/>
    <w:rsid w:val="001A55C4"/>
    <w:rsid w:val="001A56EE"/>
    <w:rsid w:val="001A6349"/>
    <w:rsid w:val="001A6F62"/>
    <w:rsid w:val="001A72BB"/>
    <w:rsid w:val="001A7EEF"/>
    <w:rsid w:val="001B0F38"/>
    <w:rsid w:val="001B17FA"/>
    <w:rsid w:val="001B1C7E"/>
    <w:rsid w:val="001B3980"/>
    <w:rsid w:val="001B449F"/>
    <w:rsid w:val="001B48FA"/>
    <w:rsid w:val="001B5E92"/>
    <w:rsid w:val="001B6B57"/>
    <w:rsid w:val="001B73D8"/>
    <w:rsid w:val="001B79E4"/>
    <w:rsid w:val="001C00C4"/>
    <w:rsid w:val="001C09CC"/>
    <w:rsid w:val="001C0ADA"/>
    <w:rsid w:val="001C0D52"/>
    <w:rsid w:val="001C10B4"/>
    <w:rsid w:val="001C148C"/>
    <w:rsid w:val="001C1646"/>
    <w:rsid w:val="001C1815"/>
    <w:rsid w:val="001C1DB0"/>
    <w:rsid w:val="001C296B"/>
    <w:rsid w:val="001C2B47"/>
    <w:rsid w:val="001C4831"/>
    <w:rsid w:val="001C631D"/>
    <w:rsid w:val="001C6407"/>
    <w:rsid w:val="001C689B"/>
    <w:rsid w:val="001C6ECB"/>
    <w:rsid w:val="001D02BA"/>
    <w:rsid w:val="001D032E"/>
    <w:rsid w:val="001D07AC"/>
    <w:rsid w:val="001D09A6"/>
    <w:rsid w:val="001D1C86"/>
    <w:rsid w:val="001D1E49"/>
    <w:rsid w:val="001D29E0"/>
    <w:rsid w:val="001D3278"/>
    <w:rsid w:val="001D46E5"/>
    <w:rsid w:val="001D4F9D"/>
    <w:rsid w:val="001D60B3"/>
    <w:rsid w:val="001D6139"/>
    <w:rsid w:val="001D63E6"/>
    <w:rsid w:val="001D7DCE"/>
    <w:rsid w:val="001E0062"/>
    <w:rsid w:val="001E0397"/>
    <w:rsid w:val="001E0847"/>
    <w:rsid w:val="001E0CBE"/>
    <w:rsid w:val="001E0D49"/>
    <w:rsid w:val="001E0FEC"/>
    <w:rsid w:val="001E1099"/>
    <w:rsid w:val="001E2743"/>
    <w:rsid w:val="001E2FDA"/>
    <w:rsid w:val="001E308F"/>
    <w:rsid w:val="001E3714"/>
    <w:rsid w:val="001E3A27"/>
    <w:rsid w:val="001E492B"/>
    <w:rsid w:val="001E53B1"/>
    <w:rsid w:val="001E770E"/>
    <w:rsid w:val="001F05C7"/>
    <w:rsid w:val="001F1007"/>
    <w:rsid w:val="001F17E5"/>
    <w:rsid w:val="001F27EE"/>
    <w:rsid w:val="001F5E01"/>
    <w:rsid w:val="001F6F52"/>
    <w:rsid w:val="0020321C"/>
    <w:rsid w:val="0020361A"/>
    <w:rsid w:val="00203FAD"/>
    <w:rsid w:val="0020508B"/>
    <w:rsid w:val="00205D5B"/>
    <w:rsid w:val="00207B67"/>
    <w:rsid w:val="0021085B"/>
    <w:rsid w:val="00210EFD"/>
    <w:rsid w:val="0021116A"/>
    <w:rsid w:val="002116EE"/>
    <w:rsid w:val="00212F3F"/>
    <w:rsid w:val="0021329B"/>
    <w:rsid w:val="00213387"/>
    <w:rsid w:val="0021440A"/>
    <w:rsid w:val="00215FD7"/>
    <w:rsid w:val="00216861"/>
    <w:rsid w:val="002170DA"/>
    <w:rsid w:val="002173E8"/>
    <w:rsid w:val="0021795A"/>
    <w:rsid w:val="002205C4"/>
    <w:rsid w:val="0022084E"/>
    <w:rsid w:val="00220BB3"/>
    <w:rsid w:val="00221B26"/>
    <w:rsid w:val="002223E7"/>
    <w:rsid w:val="0022315E"/>
    <w:rsid w:val="0022400D"/>
    <w:rsid w:val="0022411C"/>
    <w:rsid w:val="00224D09"/>
    <w:rsid w:val="00225DD5"/>
    <w:rsid w:val="00226EB0"/>
    <w:rsid w:val="00227A82"/>
    <w:rsid w:val="00227E50"/>
    <w:rsid w:val="00230374"/>
    <w:rsid w:val="0023083D"/>
    <w:rsid w:val="00230AD0"/>
    <w:rsid w:val="00230CF3"/>
    <w:rsid w:val="00231222"/>
    <w:rsid w:val="00231905"/>
    <w:rsid w:val="0023214F"/>
    <w:rsid w:val="002325C2"/>
    <w:rsid w:val="002329D2"/>
    <w:rsid w:val="00232BA1"/>
    <w:rsid w:val="00232EC4"/>
    <w:rsid w:val="002331A4"/>
    <w:rsid w:val="00233981"/>
    <w:rsid w:val="00235AC6"/>
    <w:rsid w:val="00236A69"/>
    <w:rsid w:val="00236AEE"/>
    <w:rsid w:val="00236C46"/>
    <w:rsid w:val="002416EC"/>
    <w:rsid w:val="0024211B"/>
    <w:rsid w:val="00242651"/>
    <w:rsid w:val="00242BD8"/>
    <w:rsid w:val="00242F49"/>
    <w:rsid w:val="002441DE"/>
    <w:rsid w:val="00244498"/>
    <w:rsid w:val="00244B07"/>
    <w:rsid w:val="00244E14"/>
    <w:rsid w:val="00245C63"/>
    <w:rsid w:val="002462E1"/>
    <w:rsid w:val="00247FE7"/>
    <w:rsid w:val="002506ED"/>
    <w:rsid w:val="002508A0"/>
    <w:rsid w:val="00253097"/>
    <w:rsid w:val="002530BA"/>
    <w:rsid w:val="002531BC"/>
    <w:rsid w:val="00254C3C"/>
    <w:rsid w:val="0025523E"/>
    <w:rsid w:val="00255AD4"/>
    <w:rsid w:val="00257385"/>
    <w:rsid w:val="0026318A"/>
    <w:rsid w:val="002632BC"/>
    <w:rsid w:val="00263ACE"/>
    <w:rsid w:val="00263D16"/>
    <w:rsid w:val="0026459A"/>
    <w:rsid w:val="00265185"/>
    <w:rsid w:val="00265395"/>
    <w:rsid w:val="002653C4"/>
    <w:rsid w:val="00265A1D"/>
    <w:rsid w:val="0026615C"/>
    <w:rsid w:val="00270BFE"/>
    <w:rsid w:val="00272806"/>
    <w:rsid w:val="002729BB"/>
    <w:rsid w:val="002732CF"/>
    <w:rsid w:val="002736DA"/>
    <w:rsid w:val="002737C6"/>
    <w:rsid w:val="002740D1"/>
    <w:rsid w:val="002746AE"/>
    <w:rsid w:val="002751E6"/>
    <w:rsid w:val="00280365"/>
    <w:rsid w:val="00280CCF"/>
    <w:rsid w:val="00280CEF"/>
    <w:rsid w:val="00281D56"/>
    <w:rsid w:val="00282F84"/>
    <w:rsid w:val="002830A8"/>
    <w:rsid w:val="00283339"/>
    <w:rsid w:val="002839E1"/>
    <w:rsid w:val="00283D7E"/>
    <w:rsid w:val="00284203"/>
    <w:rsid w:val="00284CEF"/>
    <w:rsid w:val="00286315"/>
    <w:rsid w:val="00287272"/>
    <w:rsid w:val="00287936"/>
    <w:rsid w:val="00287A10"/>
    <w:rsid w:val="00290386"/>
    <w:rsid w:val="0029059C"/>
    <w:rsid w:val="00290AFC"/>
    <w:rsid w:val="00290C39"/>
    <w:rsid w:val="00291C41"/>
    <w:rsid w:val="00291E5D"/>
    <w:rsid w:val="00293A82"/>
    <w:rsid w:val="00293B6D"/>
    <w:rsid w:val="002945FE"/>
    <w:rsid w:val="00294E9E"/>
    <w:rsid w:val="00296150"/>
    <w:rsid w:val="00297275"/>
    <w:rsid w:val="00297ACB"/>
    <w:rsid w:val="002A13B5"/>
    <w:rsid w:val="002A22EB"/>
    <w:rsid w:val="002A3E40"/>
    <w:rsid w:val="002A40BC"/>
    <w:rsid w:val="002A44C4"/>
    <w:rsid w:val="002A6AA1"/>
    <w:rsid w:val="002B0D67"/>
    <w:rsid w:val="002B10B6"/>
    <w:rsid w:val="002B130E"/>
    <w:rsid w:val="002B16BA"/>
    <w:rsid w:val="002B1EEA"/>
    <w:rsid w:val="002B264E"/>
    <w:rsid w:val="002B2EE5"/>
    <w:rsid w:val="002B3CDA"/>
    <w:rsid w:val="002B4D3D"/>
    <w:rsid w:val="002B52F4"/>
    <w:rsid w:val="002B70AD"/>
    <w:rsid w:val="002B7361"/>
    <w:rsid w:val="002C06D2"/>
    <w:rsid w:val="002C0760"/>
    <w:rsid w:val="002C3385"/>
    <w:rsid w:val="002C47E6"/>
    <w:rsid w:val="002C4C57"/>
    <w:rsid w:val="002C5C76"/>
    <w:rsid w:val="002C5FCE"/>
    <w:rsid w:val="002C63E3"/>
    <w:rsid w:val="002C653C"/>
    <w:rsid w:val="002C6735"/>
    <w:rsid w:val="002C7DE2"/>
    <w:rsid w:val="002D0159"/>
    <w:rsid w:val="002D2F1F"/>
    <w:rsid w:val="002D35DA"/>
    <w:rsid w:val="002D43E0"/>
    <w:rsid w:val="002D53A9"/>
    <w:rsid w:val="002D5C0D"/>
    <w:rsid w:val="002D67E6"/>
    <w:rsid w:val="002D6D35"/>
    <w:rsid w:val="002D6D9A"/>
    <w:rsid w:val="002D77B1"/>
    <w:rsid w:val="002E048C"/>
    <w:rsid w:val="002E0944"/>
    <w:rsid w:val="002E0BAD"/>
    <w:rsid w:val="002E1459"/>
    <w:rsid w:val="002E1AEA"/>
    <w:rsid w:val="002E1CDA"/>
    <w:rsid w:val="002E201E"/>
    <w:rsid w:val="002E21A6"/>
    <w:rsid w:val="002E302F"/>
    <w:rsid w:val="002E3922"/>
    <w:rsid w:val="002E5322"/>
    <w:rsid w:val="002E6B90"/>
    <w:rsid w:val="002E6FB7"/>
    <w:rsid w:val="002E760C"/>
    <w:rsid w:val="002E76E7"/>
    <w:rsid w:val="002E7D80"/>
    <w:rsid w:val="002F08C4"/>
    <w:rsid w:val="002F154B"/>
    <w:rsid w:val="002F1731"/>
    <w:rsid w:val="002F1E66"/>
    <w:rsid w:val="002F397B"/>
    <w:rsid w:val="002F3F61"/>
    <w:rsid w:val="002F4B59"/>
    <w:rsid w:val="002F6995"/>
    <w:rsid w:val="003005B0"/>
    <w:rsid w:val="003005BE"/>
    <w:rsid w:val="0030096E"/>
    <w:rsid w:val="00300DE7"/>
    <w:rsid w:val="00301499"/>
    <w:rsid w:val="00301CED"/>
    <w:rsid w:val="003021F1"/>
    <w:rsid w:val="0030235D"/>
    <w:rsid w:val="00302A47"/>
    <w:rsid w:val="00302AB4"/>
    <w:rsid w:val="0030326F"/>
    <w:rsid w:val="003034FE"/>
    <w:rsid w:val="00303D7A"/>
    <w:rsid w:val="003042CD"/>
    <w:rsid w:val="00304B08"/>
    <w:rsid w:val="00310C9E"/>
    <w:rsid w:val="003119D5"/>
    <w:rsid w:val="00312BE8"/>
    <w:rsid w:val="00312EC9"/>
    <w:rsid w:val="00313851"/>
    <w:rsid w:val="00313DD8"/>
    <w:rsid w:val="00314122"/>
    <w:rsid w:val="003143A0"/>
    <w:rsid w:val="00315777"/>
    <w:rsid w:val="00315E76"/>
    <w:rsid w:val="00316F99"/>
    <w:rsid w:val="00320203"/>
    <w:rsid w:val="003203B3"/>
    <w:rsid w:val="0032047E"/>
    <w:rsid w:val="00320AB7"/>
    <w:rsid w:val="003228D5"/>
    <w:rsid w:val="003231CC"/>
    <w:rsid w:val="00325D2B"/>
    <w:rsid w:val="00327038"/>
    <w:rsid w:val="003274EA"/>
    <w:rsid w:val="003275F6"/>
    <w:rsid w:val="0033125F"/>
    <w:rsid w:val="0033162C"/>
    <w:rsid w:val="00331829"/>
    <w:rsid w:val="00331AB0"/>
    <w:rsid w:val="0033257D"/>
    <w:rsid w:val="003333F8"/>
    <w:rsid w:val="0033370A"/>
    <w:rsid w:val="00333787"/>
    <w:rsid w:val="00335A07"/>
    <w:rsid w:val="00336EC5"/>
    <w:rsid w:val="003401F8"/>
    <w:rsid w:val="0034113D"/>
    <w:rsid w:val="003415DA"/>
    <w:rsid w:val="00341B1D"/>
    <w:rsid w:val="003432EA"/>
    <w:rsid w:val="00343E39"/>
    <w:rsid w:val="0034472E"/>
    <w:rsid w:val="00344ADC"/>
    <w:rsid w:val="00345150"/>
    <w:rsid w:val="003473D5"/>
    <w:rsid w:val="00347D55"/>
    <w:rsid w:val="00347EDD"/>
    <w:rsid w:val="00350C30"/>
    <w:rsid w:val="0035308B"/>
    <w:rsid w:val="003533B3"/>
    <w:rsid w:val="0035522B"/>
    <w:rsid w:val="00355CC3"/>
    <w:rsid w:val="003572E8"/>
    <w:rsid w:val="00357829"/>
    <w:rsid w:val="00360988"/>
    <w:rsid w:val="00360C53"/>
    <w:rsid w:val="00360E62"/>
    <w:rsid w:val="00361214"/>
    <w:rsid w:val="003613B7"/>
    <w:rsid w:val="0036238B"/>
    <w:rsid w:val="00364B22"/>
    <w:rsid w:val="00364C8D"/>
    <w:rsid w:val="00365151"/>
    <w:rsid w:val="003658BD"/>
    <w:rsid w:val="003679F7"/>
    <w:rsid w:val="00367A08"/>
    <w:rsid w:val="00367E1E"/>
    <w:rsid w:val="00371048"/>
    <w:rsid w:val="00372068"/>
    <w:rsid w:val="003723D9"/>
    <w:rsid w:val="003725AA"/>
    <w:rsid w:val="003739A4"/>
    <w:rsid w:val="00374C57"/>
    <w:rsid w:val="00375933"/>
    <w:rsid w:val="00376B30"/>
    <w:rsid w:val="00380047"/>
    <w:rsid w:val="003818A9"/>
    <w:rsid w:val="00383515"/>
    <w:rsid w:val="003845D7"/>
    <w:rsid w:val="00384737"/>
    <w:rsid w:val="00384C94"/>
    <w:rsid w:val="003856BB"/>
    <w:rsid w:val="00385E46"/>
    <w:rsid w:val="0038696B"/>
    <w:rsid w:val="00387158"/>
    <w:rsid w:val="003878B0"/>
    <w:rsid w:val="00387EA9"/>
    <w:rsid w:val="00390DF5"/>
    <w:rsid w:val="00392534"/>
    <w:rsid w:val="0039269F"/>
    <w:rsid w:val="0039430D"/>
    <w:rsid w:val="00395085"/>
    <w:rsid w:val="00395295"/>
    <w:rsid w:val="00395605"/>
    <w:rsid w:val="00396257"/>
    <w:rsid w:val="003970EA"/>
    <w:rsid w:val="003A1931"/>
    <w:rsid w:val="003A28E0"/>
    <w:rsid w:val="003A2E3C"/>
    <w:rsid w:val="003A3C5B"/>
    <w:rsid w:val="003A49C3"/>
    <w:rsid w:val="003A51EF"/>
    <w:rsid w:val="003A5DA1"/>
    <w:rsid w:val="003A7428"/>
    <w:rsid w:val="003A74EA"/>
    <w:rsid w:val="003B02CE"/>
    <w:rsid w:val="003B0A64"/>
    <w:rsid w:val="003B1914"/>
    <w:rsid w:val="003B29DA"/>
    <w:rsid w:val="003B2C8C"/>
    <w:rsid w:val="003B2DB5"/>
    <w:rsid w:val="003B4B47"/>
    <w:rsid w:val="003B6A3D"/>
    <w:rsid w:val="003C18ED"/>
    <w:rsid w:val="003C26C1"/>
    <w:rsid w:val="003C2FA0"/>
    <w:rsid w:val="003C33A3"/>
    <w:rsid w:val="003C34BA"/>
    <w:rsid w:val="003C677B"/>
    <w:rsid w:val="003D0410"/>
    <w:rsid w:val="003D08E8"/>
    <w:rsid w:val="003D1759"/>
    <w:rsid w:val="003D4DD2"/>
    <w:rsid w:val="003D5089"/>
    <w:rsid w:val="003D623B"/>
    <w:rsid w:val="003D641E"/>
    <w:rsid w:val="003D73E4"/>
    <w:rsid w:val="003D766E"/>
    <w:rsid w:val="003E0268"/>
    <w:rsid w:val="003E03E7"/>
    <w:rsid w:val="003E18C4"/>
    <w:rsid w:val="003E2152"/>
    <w:rsid w:val="003E2CA8"/>
    <w:rsid w:val="003E49DA"/>
    <w:rsid w:val="003E60B3"/>
    <w:rsid w:val="003E632F"/>
    <w:rsid w:val="003E6371"/>
    <w:rsid w:val="003E668D"/>
    <w:rsid w:val="003E6C74"/>
    <w:rsid w:val="003F01A1"/>
    <w:rsid w:val="003F01E6"/>
    <w:rsid w:val="003F098D"/>
    <w:rsid w:val="003F0A4C"/>
    <w:rsid w:val="003F0EE6"/>
    <w:rsid w:val="003F0FEB"/>
    <w:rsid w:val="003F230C"/>
    <w:rsid w:val="003F3EA5"/>
    <w:rsid w:val="003F508D"/>
    <w:rsid w:val="003F54BF"/>
    <w:rsid w:val="003F6C9D"/>
    <w:rsid w:val="003F7693"/>
    <w:rsid w:val="003F7C32"/>
    <w:rsid w:val="004001F5"/>
    <w:rsid w:val="00400C19"/>
    <w:rsid w:val="00401502"/>
    <w:rsid w:val="00401D28"/>
    <w:rsid w:val="00402AC4"/>
    <w:rsid w:val="00402C81"/>
    <w:rsid w:val="00403ADE"/>
    <w:rsid w:val="00404234"/>
    <w:rsid w:val="00404A68"/>
    <w:rsid w:val="0040562C"/>
    <w:rsid w:val="00405932"/>
    <w:rsid w:val="004068E0"/>
    <w:rsid w:val="00406E58"/>
    <w:rsid w:val="00407A95"/>
    <w:rsid w:val="00407B50"/>
    <w:rsid w:val="00407E72"/>
    <w:rsid w:val="00410459"/>
    <w:rsid w:val="0041165A"/>
    <w:rsid w:val="00411D3F"/>
    <w:rsid w:val="00415ECA"/>
    <w:rsid w:val="00415EE9"/>
    <w:rsid w:val="00416513"/>
    <w:rsid w:val="00416828"/>
    <w:rsid w:val="00416B99"/>
    <w:rsid w:val="00417B8C"/>
    <w:rsid w:val="00420E4A"/>
    <w:rsid w:val="00420E64"/>
    <w:rsid w:val="004211F1"/>
    <w:rsid w:val="00421569"/>
    <w:rsid w:val="00422CA7"/>
    <w:rsid w:val="00422F2E"/>
    <w:rsid w:val="00423BA2"/>
    <w:rsid w:val="00425D17"/>
    <w:rsid w:val="004265C3"/>
    <w:rsid w:val="00426ABE"/>
    <w:rsid w:val="00426D3F"/>
    <w:rsid w:val="00427CD5"/>
    <w:rsid w:val="004300A0"/>
    <w:rsid w:val="004308AF"/>
    <w:rsid w:val="004308BB"/>
    <w:rsid w:val="00430C17"/>
    <w:rsid w:val="00434679"/>
    <w:rsid w:val="00434E1E"/>
    <w:rsid w:val="0043505A"/>
    <w:rsid w:val="004352D7"/>
    <w:rsid w:val="00435AB4"/>
    <w:rsid w:val="00436538"/>
    <w:rsid w:val="00436EE4"/>
    <w:rsid w:val="00437AE5"/>
    <w:rsid w:val="00437C87"/>
    <w:rsid w:val="00437C9E"/>
    <w:rsid w:val="004400AC"/>
    <w:rsid w:val="0044093F"/>
    <w:rsid w:val="00444201"/>
    <w:rsid w:val="00444D74"/>
    <w:rsid w:val="00445D1A"/>
    <w:rsid w:val="00446A13"/>
    <w:rsid w:val="0045088A"/>
    <w:rsid w:val="00451938"/>
    <w:rsid w:val="00451986"/>
    <w:rsid w:val="0045288A"/>
    <w:rsid w:val="00453A1D"/>
    <w:rsid w:val="00454E92"/>
    <w:rsid w:val="00455BD2"/>
    <w:rsid w:val="00455ECE"/>
    <w:rsid w:val="004562E6"/>
    <w:rsid w:val="00456DC2"/>
    <w:rsid w:val="00456EEE"/>
    <w:rsid w:val="004572FF"/>
    <w:rsid w:val="00460590"/>
    <w:rsid w:val="00461A92"/>
    <w:rsid w:val="00461EE7"/>
    <w:rsid w:val="00463170"/>
    <w:rsid w:val="004642CD"/>
    <w:rsid w:val="00466965"/>
    <w:rsid w:val="00467600"/>
    <w:rsid w:val="00467702"/>
    <w:rsid w:val="00467AB7"/>
    <w:rsid w:val="00470ABF"/>
    <w:rsid w:val="00471477"/>
    <w:rsid w:val="00471E68"/>
    <w:rsid w:val="00471EAE"/>
    <w:rsid w:val="004744A0"/>
    <w:rsid w:val="00475B93"/>
    <w:rsid w:val="00477588"/>
    <w:rsid w:val="004810C8"/>
    <w:rsid w:val="004813EF"/>
    <w:rsid w:val="004814E2"/>
    <w:rsid w:val="00481905"/>
    <w:rsid w:val="004822FD"/>
    <w:rsid w:val="00485454"/>
    <w:rsid w:val="00486C4C"/>
    <w:rsid w:val="0048711D"/>
    <w:rsid w:val="00487765"/>
    <w:rsid w:val="004878C4"/>
    <w:rsid w:val="00487A5F"/>
    <w:rsid w:val="00487B70"/>
    <w:rsid w:val="00487CA6"/>
    <w:rsid w:val="00490B1F"/>
    <w:rsid w:val="00491239"/>
    <w:rsid w:val="004915A5"/>
    <w:rsid w:val="004921F7"/>
    <w:rsid w:val="00492B87"/>
    <w:rsid w:val="00493F85"/>
    <w:rsid w:val="00494313"/>
    <w:rsid w:val="00495405"/>
    <w:rsid w:val="00495C29"/>
    <w:rsid w:val="00495ED1"/>
    <w:rsid w:val="004A0498"/>
    <w:rsid w:val="004A053D"/>
    <w:rsid w:val="004A12FE"/>
    <w:rsid w:val="004A1843"/>
    <w:rsid w:val="004A1B12"/>
    <w:rsid w:val="004A4134"/>
    <w:rsid w:val="004A448F"/>
    <w:rsid w:val="004A4E58"/>
    <w:rsid w:val="004A746E"/>
    <w:rsid w:val="004A75B8"/>
    <w:rsid w:val="004A78E5"/>
    <w:rsid w:val="004A7B61"/>
    <w:rsid w:val="004A7C33"/>
    <w:rsid w:val="004A7E07"/>
    <w:rsid w:val="004A7EF8"/>
    <w:rsid w:val="004B0AB9"/>
    <w:rsid w:val="004B0C54"/>
    <w:rsid w:val="004B1487"/>
    <w:rsid w:val="004B16C2"/>
    <w:rsid w:val="004B42FA"/>
    <w:rsid w:val="004B4446"/>
    <w:rsid w:val="004B5239"/>
    <w:rsid w:val="004B52D0"/>
    <w:rsid w:val="004B5F07"/>
    <w:rsid w:val="004B69A9"/>
    <w:rsid w:val="004C0364"/>
    <w:rsid w:val="004C0838"/>
    <w:rsid w:val="004C18BE"/>
    <w:rsid w:val="004C29B9"/>
    <w:rsid w:val="004C34E9"/>
    <w:rsid w:val="004C44DD"/>
    <w:rsid w:val="004C53C4"/>
    <w:rsid w:val="004C54D2"/>
    <w:rsid w:val="004C66D5"/>
    <w:rsid w:val="004C7668"/>
    <w:rsid w:val="004D00EF"/>
    <w:rsid w:val="004D1684"/>
    <w:rsid w:val="004D1710"/>
    <w:rsid w:val="004D3C5C"/>
    <w:rsid w:val="004D429F"/>
    <w:rsid w:val="004D4F1C"/>
    <w:rsid w:val="004D5003"/>
    <w:rsid w:val="004D5406"/>
    <w:rsid w:val="004D56AD"/>
    <w:rsid w:val="004D5B11"/>
    <w:rsid w:val="004D5F48"/>
    <w:rsid w:val="004D6061"/>
    <w:rsid w:val="004D6B30"/>
    <w:rsid w:val="004D7EB0"/>
    <w:rsid w:val="004D7F29"/>
    <w:rsid w:val="004E1934"/>
    <w:rsid w:val="004E3697"/>
    <w:rsid w:val="004E3874"/>
    <w:rsid w:val="004E4D57"/>
    <w:rsid w:val="004E5CE4"/>
    <w:rsid w:val="004E5CF1"/>
    <w:rsid w:val="004E60D8"/>
    <w:rsid w:val="004E62B9"/>
    <w:rsid w:val="004E68F5"/>
    <w:rsid w:val="004E7152"/>
    <w:rsid w:val="004E7166"/>
    <w:rsid w:val="004E7B02"/>
    <w:rsid w:val="004F1B48"/>
    <w:rsid w:val="004F3631"/>
    <w:rsid w:val="004F43EE"/>
    <w:rsid w:val="004F5229"/>
    <w:rsid w:val="004F59C9"/>
    <w:rsid w:val="005010F7"/>
    <w:rsid w:val="005015B8"/>
    <w:rsid w:val="00502646"/>
    <w:rsid w:val="00502B7A"/>
    <w:rsid w:val="00503C59"/>
    <w:rsid w:val="0050403D"/>
    <w:rsid w:val="0050478C"/>
    <w:rsid w:val="00504AC4"/>
    <w:rsid w:val="005100ED"/>
    <w:rsid w:val="005100FE"/>
    <w:rsid w:val="005108F3"/>
    <w:rsid w:val="00512E99"/>
    <w:rsid w:val="0051314D"/>
    <w:rsid w:val="0051386C"/>
    <w:rsid w:val="00513CDE"/>
    <w:rsid w:val="00513D0D"/>
    <w:rsid w:val="00514610"/>
    <w:rsid w:val="00515765"/>
    <w:rsid w:val="00516544"/>
    <w:rsid w:val="005172DA"/>
    <w:rsid w:val="0051735E"/>
    <w:rsid w:val="0051796D"/>
    <w:rsid w:val="005210FC"/>
    <w:rsid w:val="00521E0B"/>
    <w:rsid w:val="005236AD"/>
    <w:rsid w:val="00523BD7"/>
    <w:rsid w:val="0052412F"/>
    <w:rsid w:val="00524B71"/>
    <w:rsid w:val="00525265"/>
    <w:rsid w:val="0052548D"/>
    <w:rsid w:val="00526A94"/>
    <w:rsid w:val="00527CA2"/>
    <w:rsid w:val="0053084B"/>
    <w:rsid w:val="00530ADE"/>
    <w:rsid w:val="00530AEE"/>
    <w:rsid w:val="00530DA6"/>
    <w:rsid w:val="00530F8B"/>
    <w:rsid w:val="00531069"/>
    <w:rsid w:val="00531087"/>
    <w:rsid w:val="0053149D"/>
    <w:rsid w:val="00531590"/>
    <w:rsid w:val="00531A7B"/>
    <w:rsid w:val="00532546"/>
    <w:rsid w:val="00533171"/>
    <w:rsid w:val="005338AF"/>
    <w:rsid w:val="00533CD9"/>
    <w:rsid w:val="005343D7"/>
    <w:rsid w:val="00534AB4"/>
    <w:rsid w:val="0053577E"/>
    <w:rsid w:val="00537470"/>
    <w:rsid w:val="005375AC"/>
    <w:rsid w:val="00537AEF"/>
    <w:rsid w:val="00537D1F"/>
    <w:rsid w:val="00537D3B"/>
    <w:rsid w:val="0054110D"/>
    <w:rsid w:val="00541407"/>
    <w:rsid w:val="00541CD3"/>
    <w:rsid w:val="00541FE4"/>
    <w:rsid w:val="00542745"/>
    <w:rsid w:val="0054368B"/>
    <w:rsid w:val="00544266"/>
    <w:rsid w:val="00544F48"/>
    <w:rsid w:val="00545FD7"/>
    <w:rsid w:val="00547306"/>
    <w:rsid w:val="005473A2"/>
    <w:rsid w:val="00547591"/>
    <w:rsid w:val="0054782D"/>
    <w:rsid w:val="00551C19"/>
    <w:rsid w:val="00552C7E"/>
    <w:rsid w:val="00553176"/>
    <w:rsid w:val="00553AFF"/>
    <w:rsid w:val="00554ECA"/>
    <w:rsid w:val="005553FF"/>
    <w:rsid w:val="00555BC9"/>
    <w:rsid w:val="00556616"/>
    <w:rsid w:val="005566F1"/>
    <w:rsid w:val="005568B3"/>
    <w:rsid w:val="00556BCB"/>
    <w:rsid w:val="00556D4C"/>
    <w:rsid w:val="00557940"/>
    <w:rsid w:val="00557A67"/>
    <w:rsid w:val="00560CAB"/>
    <w:rsid w:val="00561812"/>
    <w:rsid w:val="00561FEA"/>
    <w:rsid w:val="00562462"/>
    <w:rsid w:val="00562E8B"/>
    <w:rsid w:val="00563EFB"/>
    <w:rsid w:val="005642E4"/>
    <w:rsid w:val="00564395"/>
    <w:rsid w:val="00564662"/>
    <w:rsid w:val="00565AB0"/>
    <w:rsid w:val="00566787"/>
    <w:rsid w:val="00566838"/>
    <w:rsid w:val="0056698A"/>
    <w:rsid w:val="00566B50"/>
    <w:rsid w:val="005707B7"/>
    <w:rsid w:val="00571C8C"/>
    <w:rsid w:val="005732CA"/>
    <w:rsid w:val="005735C4"/>
    <w:rsid w:val="00574475"/>
    <w:rsid w:val="00574D9D"/>
    <w:rsid w:val="00575B0A"/>
    <w:rsid w:val="00577625"/>
    <w:rsid w:val="005803CD"/>
    <w:rsid w:val="00580543"/>
    <w:rsid w:val="00580C78"/>
    <w:rsid w:val="00581BD7"/>
    <w:rsid w:val="00581CB3"/>
    <w:rsid w:val="00582AA4"/>
    <w:rsid w:val="005834F7"/>
    <w:rsid w:val="00583933"/>
    <w:rsid w:val="00584848"/>
    <w:rsid w:val="00584E43"/>
    <w:rsid w:val="00585103"/>
    <w:rsid w:val="005862AD"/>
    <w:rsid w:val="00586E86"/>
    <w:rsid w:val="0058701A"/>
    <w:rsid w:val="00587558"/>
    <w:rsid w:val="00592A44"/>
    <w:rsid w:val="00593123"/>
    <w:rsid w:val="00593C18"/>
    <w:rsid w:val="00593D2B"/>
    <w:rsid w:val="00593EA3"/>
    <w:rsid w:val="0059404A"/>
    <w:rsid w:val="00594563"/>
    <w:rsid w:val="00594EAD"/>
    <w:rsid w:val="00596100"/>
    <w:rsid w:val="005961B4"/>
    <w:rsid w:val="00596296"/>
    <w:rsid w:val="00596BE2"/>
    <w:rsid w:val="005976DD"/>
    <w:rsid w:val="005A01C9"/>
    <w:rsid w:val="005A0596"/>
    <w:rsid w:val="005A0A3E"/>
    <w:rsid w:val="005A0C3C"/>
    <w:rsid w:val="005A0F05"/>
    <w:rsid w:val="005A1462"/>
    <w:rsid w:val="005A23ED"/>
    <w:rsid w:val="005A389D"/>
    <w:rsid w:val="005A3992"/>
    <w:rsid w:val="005A3D55"/>
    <w:rsid w:val="005A6B9A"/>
    <w:rsid w:val="005A6CE8"/>
    <w:rsid w:val="005A6E04"/>
    <w:rsid w:val="005A6FEC"/>
    <w:rsid w:val="005A77A4"/>
    <w:rsid w:val="005B0CA9"/>
    <w:rsid w:val="005B1D52"/>
    <w:rsid w:val="005B1E05"/>
    <w:rsid w:val="005B203F"/>
    <w:rsid w:val="005B22CE"/>
    <w:rsid w:val="005B29F1"/>
    <w:rsid w:val="005B3BA6"/>
    <w:rsid w:val="005B3C92"/>
    <w:rsid w:val="005B3DAD"/>
    <w:rsid w:val="005B4282"/>
    <w:rsid w:val="005B5550"/>
    <w:rsid w:val="005B586D"/>
    <w:rsid w:val="005B6088"/>
    <w:rsid w:val="005B6531"/>
    <w:rsid w:val="005B727A"/>
    <w:rsid w:val="005C0CFD"/>
    <w:rsid w:val="005C0DB2"/>
    <w:rsid w:val="005C23A6"/>
    <w:rsid w:val="005C3006"/>
    <w:rsid w:val="005C3A15"/>
    <w:rsid w:val="005C563A"/>
    <w:rsid w:val="005C6A76"/>
    <w:rsid w:val="005C6FCE"/>
    <w:rsid w:val="005C774D"/>
    <w:rsid w:val="005D092B"/>
    <w:rsid w:val="005D1D95"/>
    <w:rsid w:val="005D20FB"/>
    <w:rsid w:val="005D3303"/>
    <w:rsid w:val="005D536C"/>
    <w:rsid w:val="005D5A7A"/>
    <w:rsid w:val="005D652A"/>
    <w:rsid w:val="005D6630"/>
    <w:rsid w:val="005D7765"/>
    <w:rsid w:val="005D7F18"/>
    <w:rsid w:val="005E0522"/>
    <w:rsid w:val="005E087C"/>
    <w:rsid w:val="005E17D1"/>
    <w:rsid w:val="005E2121"/>
    <w:rsid w:val="005E2B6B"/>
    <w:rsid w:val="005E2F10"/>
    <w:rsid w:val="005E3414"/>
    <w:rsid w:val="005E3B1C"/>
    <w:rsid w:val="005E44A9"/>
    <w:rsid w:val="005E6F94"/>
    <w:rsid w:val="005E74F6"/>
    <w:rsid w:val="005E7F7D"/>
    <w:rsid w:val="005F057E"/>
    <w:rsid w:val="005F116F"/>
    <w:rsid w:val="005F117D"/>
    <w:rsid w:val="005F2928"/>
    <w:rsid w:val="005F294C"/>
    <w:rsid w:val="005F2960"/>
    <w:rsid w:val="005F3016"/>
    <w:rsid w:val="005F347D"/>
    <w:rsid w:val="005F395A"/>
    <w:rsid w:val="005F43C7"/>
    <w:rsid w:val="005F54E0"/>
    <w:rsid w:val="005F59E9"/>
    <w:rsid w:val="005F713D"/>
    <w:rsid w:val="00600772"/>
    <w:rsid w:val="006009BA"/>
    <w:rsid w:val="00600CA2"/>
    <w:rsid w:val="006035A6"/>
    <w:rsid w:val="00603794"/>
    <w:rsid w:val="00603EA5"/>
    <w:rsid w:val="006041DE"/>
    <w:rsid w:val="00605447"/>
    <w:rsid w:val="00605C37"/>
    <w:rsid w:val="00605F92"/>
    <w:rsid w:val="00606B4B"/>
    <w:rsid w:val="00606E16"/>
    <w:rsid w:val="006071A6"/>
    <w:rsid w:val="00607BE0"/>
    <w:rsid w:val="006101C4"/>
    <w:rsid w:val="00610A66"/>
    <w:rsid w:val="0061152F"/>
    <w:rsid w:val="00613339"/>
    <w:rsid w:val="0061456B"/>
    <w:rsid w:val="00614A14"/>
    <w:rsid w:val="0061528D"/>
    <w:rsid w:val="00615806"/>
    <w:rsid w:val="006161DC"/>
    <w:rsid w:val="006178F3"/>
    <w:rsid w:val="00620188"/>
    <w:rsid w:val="0062114C"/>
    <w:rsid w:val="006230E1"/>
    <w:rsid w:val="006240E2"/>
    <w:rsid w:val="00624233"/>
    <w:rsid w:val="00625150"/>
    <w:rsid w:val="00626A05"/>
    <w:rsid w:val="0063013B"/>
    <w:rsid w:val="00630E71"/>
    <w:rsid w:val="006310F4"/>
    <w:rsid w:val="00633195"/>
    <w:rsid w:val="0063327D"/>
    <w:rsid w:val="00634DDB"/>
    <w:rsid w:val="006352B3"/>
    <w:rsid w:val="00635727"/>
    <w:rsid w:val="0063698C"/>
    <w:rsid w:val="00637C1B"/>
    <w:rsid w:val="006414A8"/>
    <w:rsid w:val="00641B9C"/>
    <w:rsid w:val="00641C75"/>
    <w:rsid w:val="00641D8F"/>
    <w:rsid w:val="00642ADC"/>
    <w:rsid w:val="00643657"/>
    <w:rsid w:val="00643EF8"/>
    <w:rsid w:val="00644060"/>
    <w:rsid w:val="0064456D"/>
    <w:rsid w:val="00644F8E"/>
    <w:rsid w:val="00645546"/>
    <w:rsid w:val="00645AB8"/>
    <w:rsid w:val="0064624A"/>
    <w:rsid w:val="00646393"/>
    <w:rsid w:val="00646FB9"/>
    <w:rsid w:val="00647288"/>
    <w:rsid w:val="00647CD4"/>
    <w:rsid w:val="00650153"/>
    <w:rsid w:val="0065023A"/>
    <w:rsid w:val="006506FE"/>
    <w:rsid w:val="00651240"/>
    <w:rsid w:val="006518FF"/>
    <w:rsid w:val="00652859"/>
    <w:rsid w:val="00652DFE"/>
    <w:rsid w:val="006541B7"/>
    <w:rsid w:val="006552E0"/>
    <w:rsid w:val="00655A0B"/>
    <w:rsid w:val="00655C48"/>
    <w:rsid w:val="00655CA3"/>
    <w:rsid w:val="00655EE0"/>
    <w:rsid w:val="006564B4"/>
    <w:rsid w:val="00656A7E"/>
    <w:rsid w:val="00656DC0"/>
    <w:rsid w:val="00657C41"/>
    <w:rsid w:val="00660503"/>
    <w:rsid w:val="00660AB9"/>
    <w:rsid w:val="00662334"/>
    <w:rsid w:val="0066454B"/>
    <w:rsid w:val="006651E5"/>
    <w:rsid w:val="00665EC2"/>
    <w:rsid w:val="00667A76"/>
    <w:rsid w:val="00670779"/>
    <w:rsid w:val="00670DD1"/>
    <w:rsid w:val="00671593"/>
    <w:rsid w:val="00672480"/>
    <w:rsid w:val="00672498"/>
    <w:rsid w:val="006745D4"/>
    <w:rsid w:val="0067509E"/>
    <w:rsid w:val="0067521A"/>
    <w:rsid w:val="00675E12"/>
    <w:rsid w:val="0068113F"/>
    <w:rsid w:val="00681AE8"/>
    <w:rsid w:val="00683671"/>
    <w:rsid w:val="00683D26"/>
    <w:rsid w:val="00683F25"/>
    <w:rsid w:val="00684F31"/>
    <w:rsid w:val="006861C5"/>
    <w:rsid w:val="006872B3"/>
    <w:rsid w:val="006875FA"/>
    <w:rsid w:val="00690007"/>
    <w:rsid w:val="006919FC"/>
    <w:rsid w:val="006938E5"/>
    <w:rsid w:val="00693CDA"/>
    <w:rsid w:val="00695E94"/>
    <w:rsid w:val="006961F8"/>
    <w:rsid w:val="00696807"/>
    <w:rsid w:val="006969A8"/>
    <w:rsid w:val="00696E62"/>
    <w:rsid w:val="006976EF"/>
    <w:rsid w:val="00697A97"/>
    <w:rsid w:val="00697AEC"/>
    <w:rsid w:val="00697BD9"/>
    <w:rsid w:val="00697EC7"/>
    <w:rsid w:val="006A07C4"/>
    <w:rsid w:val="006A2C00"/>
    <w:rsid w:val="006A362E"/>
    <w:rsid w:val="006A4451"/>
    <w:rsid w:val="006A4BB4"/>
    <w:rsid w:val="006A4C8E"/>
    <w:rsid w:val="006A4DFC"/>
    <w:rsid w:val="006A5170"/>
    <w:rsid w:val="006A58B0"/>
    <w:rsid w:val="006A6730"/>
    <w:rsid w:val="006A784F"/>
    <w:rsid w:val="006B0953"/>
    <w:rsid w:val="006B0DFF"/>
    <w:rsid w:val="006B1216"/>
    <w:rsid w:val="006B2260"/>
    <w:rsid w:val="006B2FC7"/>
    <w:rsid w:val="006B324B"/>
    <w:rsid w:val="006B4931"/>
    <w:rsid w:val="006B4BAC"/>
    <w:rsid w:val="006B542B"/>
    <w:rsid w:val="006B6F98"/>
    <w:rsid w:val="006C03F4"/>
    <w:rsid w:val="006C0672"/>
    <w:rsid w:val="006C0780"/>
    <w:rsid w:val="006C0E13"/>
    <w:rsid w:val="006C17D5"/>
    <w:rsid w:val="006C1C8F"/>
    <w:rsid w:val="006C24D3"/>
    <w:rsid w:val="006C28D9"/>
    <w:rsid w:val="006C3056"/>
    <w:rsid w:val="006C49BD"/>
    <w:rsid w:val="006C4EB1"/>
    <w:rsid w:val="006C577F"/>
    <w:rsid w:val="006C5BE3"/>
    <w:rsid w:val="006C5E2F"/>
    <w:rsid w:val="006C7F5C"/>
    <w:rsid w:val="006D189D"/>
    <w:rsid w:val="006D2038"/>
    <w:rsid w:val="006D31FC"/>
    <w:rsid w:val="006D3727"/>
    <w:rsid w:val="006D3EF2"/>
    <w:rsid w:val="006D3FE9"/>
    <w:rsid w:val="006D406E"/>
    <w:rsid w:val="006D4703"/>
    <w:rsid w:val="006D4EA1"/>
    <w:rsid w:val="006D5727"/>
    <w:rsid w:val="006D5866"/>
    <w:rsid w:val="006D609F"/>
    <w:rsid w:val="006D61B9"/>
    <w:rsid w:val="006D7FBA"/>
    <w:rsid w:val="006E0264"/>
    <w:rsid w:val="006E042B"/>
    <w:rsid w:val="006E2231"/>
    <w:rsid w:val="006E347E"/>
    <w:rsid w:val="006E54D8"/>
    <w:rsid w:val="006E7292"/>
    <w:rsid w:val="006E7A06"/>
    <w:rsid w:val="006F217D"/>
    <w:rsid w:val="006F23C2"/>
    <w:rsid w:val="006F27A0"/>
    <w:rsid w:val="006F2F90"/>
    <w:rsid w:val="006F5459"/>
    <w:rsid w:val="006F577D"/>
    <w:rsid w:val="006F5C9E"/>
    <w:rsid w:val="00701B06"/>
    <w:rsid w:val="00701E6F"/>
    <w:rsid w:val="00702733"/>
    <w:rsid w:val="00703912"/>
    <w:rsid w:val="0070470E"/>
    <w:rsid w:val="0070492E"/>
    <w:rsid w:val="00705157"/>
    <w:rsid w:val="00705865"/>
    <w:rsid w:val="00705DC4"/>
    <w:rsid w:val="00705DE0"/>
    <w:rsid w:val="0070634A"/>
    <w:rsid w:val="00706A17"/>
    <w:rsid w:val="00706A76"/>
    <w:rsid w:val="00706E2F"/>
    <w:rsid w:val="0070737F"/>
    <w:rsid w:val="00707B73"/>
    <w:rsid w:val="00710007"/>
    <w:rsid w:val="0071053B"/>
    <w:rsid w:val="0071085F"/>
    <w:rsid w:val="007108E2"/>
    <w:rsid w:val="0071093B"/>
    <w:rsid w:val="00710A11"/>
    <w:rsid w:val="00714EE8"/>
    <w:rsid w:val="00715685"/>
    <w:rsid w:val="0071588F"/>
    <w:rsid w:val="00716493"/>
    <w:rsid w:val="0071715C"/>
    <w:rsid w:val="00717673"/>
    <w:rsid w:val="00720A7D"/>
    <w:rsid w:val="00722539"/>
    <w:rsid w:val="0072310E"/>
    <w:rsid w:val="007238BB"/>
    <w:rsid w:val="007245B2"/>
    <w:rsid w:val="0072462D"/>
    <w:rsid w:val="00724EAA"/>
    <w:rsid w:val="007302FD"/>
    <w:rsid w:val="0073036A"/>
    <w:rsid w:val="007307C5"/>
    <w:rsid w:val="007329DF"/>
    <w:rsid w:val="00733B89"/>
    <w:rsid w:val="00733C18"/>
    <w:rsid w:val="00734091"/>
    <w:rsid w:val="00734A51"/>
    <w:rsid w:val="007353EE"/>
    <w:rsid w:val="00735B6D"/>
    <w:rsid w:val="0073681C"/>
    <w:rsid w:val="00736E8E"/>
    <w:rsid w:val="00737175"/>
    <w:rsid w:val="007403ED"/>
    <w:rsid w:val="0074095D"/>
    <w:rsid w:val="00741E5A"/>
    <w:rsid w:val="0074254C"/>
    <w:rsid w:val="00742E9B"/>
    <w:rsid w:val="00744DAD"/>
    <w:rsid w:val="007458EC"/>
    <w:rsid w:val="007466DB"/>
    <w:rsid w:val="0075078F"/>
    <w:rsid w:val="00751351"/>
    <w:rsid w:val="00751907"/>
    <w:rsid w:val="00752384"/>
    <w:rsid w:val="0075255B"/>
    <w:rsid w:val="007526B1"/>
    <w:rsid w:val="00752FE8"/>
    <w:rsid w:val="00753150"/>
    <w:rsid w:val="0075368F"/>
    <w:rsid w:val="00754CE1"/>
    <w:rsid w:val="00755570"/>
    <w:rsid w:val="00755929"/>
    <w:rsid w:val="00755F4B"/>
    <w:rsid w:val="007560F4"/>
    <w:rsid w:val="007565EE"/>
    <w:rsid w:val="0075667F"/>
    <w:rsid w:val="00757044"/>
    <w:rsid w:val="00760A6B"/>
    <w:rsid w:val="00761F51"/>
    <w:rsid w:val="0076243D"/>
    <w:rsid w:val="00763E82"/>
    <w:rsid w:val="0076425E"/>
    <w:rsid w:val="00764A34"/>
    <w:rsid w:val="00764EA4"/>
    <w:rsid w:val="00765548"/>
    <w:rsid w:val="007658C6"/>
    <w:rsid w:val="00765ADC"/>
    <w:rsid w:val="00766017"/>
    <w:rsid w:val="00766F6C"/>
    <w:rsid w:val="0077029F"/>
    <w:rsid w:val="00771595"/>
    <w:rsid w:val="007727A0"/>
    <w:rsid w:val="0077280B"/>
    <w:rsid w:val="00773FBF"/>
    <w:rsid w:val="00774420"/>
    <w:rsid w:val="007745EA"/>
    <w:rsid w:val="007745FD"/>
    <w:rsid w:val="00775DD7"/>
    <w:rsid w:val="007776FC"/>
    <w:rsid w:val="007802C6"/>
    <w:rsid w:val="00780F08"/>
    <w:rsid w:val="00781669"/>
    <w:rsid w:val="00781C6A"/>
    <w:rsid w:val="00782196"/>
    <w:rsid w:val="007825EF"/>
    <w:rsid w:val="00782609"/>
    <w:rsid w:val="00782B9A"/>
    <w:rsid w:val="0078372D"/>
    <w:rsid w:val="0078474C"/>
    <w:rsid w:val="00785796"/>
    <w:rsid w:val="00785C8F"/>
    <w:rsid w:val="00785FA5"/>
    <w:rsid w:val="00786B27"/>
    <w:rsid w:val="007875F7"/>
    <w:rsid w:val="00787A34"/>
    <w:rsid w:val="00790350"/>
    <w:rsid w:val="00790F1E"/>
    <w:rsid w:val="00791745"/>
    <w:rsid w:val="00791E20"/>
    <w:rsid w:val="007924C7"/>
    <w:rsid w:val="00793253"/>
    <w:rsid w:val="0079377F"/>
    <w:rsid w:val="00793993"/>
    <w:rsid w:val="00795BAB"/>
    <w:rsid w:val="00796021"/>
    <w:rsid w:val="00796272"/>
    <w:rsid w:val="00796E91"/>
    <w:rsid w:val="00796F6F"/>
    <w:rsid w:val="0079745C"/>
    <w:rsid w:val="007A00AB"/>
    <w:rsid w:val="007A070A"/>
    <w:rsid w:val="007A0809"/>
    <w:rsid w:val="007A0B09"/>
    <w:rsid w:val="007A1090"/>
    <w:rsid w:val="007A1D5D"/>
    <w:rsid w:val="007A3108"/>
    <w:rsid w:val="007A4AC9"/>
    <w:rsid w:val="007A4AF1"/>
    <w:rsid w:val="007A6A2D"/>
    <w:rsid w:val="007A7919"/>
    <w:rsid w:val="007A7B62"/>
    <w:rsid w:val="007B0830"/>
    <w:rsid w:val="007B0CB9"/>
    <w:rsid w:val="007B13B2"/>
    <w:rsid w:val="007B178D"/>
    <w:rsid w:val="007B1E0D"/>
    <w:rsid w:val="007B220A"/>
    <w:rsid w:val="007B5324"/>
    <w:rsid w:val="007B54E6"/>
    <w:rsid w:val="007B59CC"/>
    <w:rsid w:val="007B7751"/>
    <w:rsid w:val="007B7C79"/>
    <w:rsid w:val="007C04FD"/>
    <w:rsid w:val="007C0645"/>
    <w:rsid w:val="007C089D"/>
    <w:rsid w:val="007C0F12"/>
    <w:rsid w:val="007C14B1"/>
    <w:rsid w:val="007C1538"/>
    <w:rsid w:val="007C15F0"/>
    <w:rsid w:val="007C19BC"/>
    <w:rsid w:val="007C2D96"/>
    <w:rsid w:val="007C3070"/>
    <w:rsid w:val="007C3988"/>
    <w:rsid w:val="007C4A9C"/>
    <w:rsid w:val="007C58B1"/>
    <w:rsid w:val="007C59D7"/>
    <w:rsid w:val="007C5A13"/>
    <w:rsid w:val="007C7083"/>
    <w:rsid w:val="007D028A"/>
    <w:rsid w:val="007D2096"/>
    <w:rsid w:val="007D264F"/>
    <w:rsid w:val="007D39F5"/>
    <w:rsid w:val="007D3A4E"/>
    <w:rsid w:val="007D505C"/>
    <w:rsid w:val="007D798C"/>
    <w:rsid w:val="007D79F7"/>
    <w:rsid w:val="007D7AEC"/>
    <w:rsid w:val="007E0707"/>
    <w:rsid w:val="007E0BD5"/>
    <w:rsid w:val="007E11C4"/>
    <w:rsid w:val="007E1A31"/>
    <w:rsid w:val="007E1FAD"/>
    <w:rsid w:val="007E2D03"/>
    <w:rsid w:val="007E2F8A"/>
    <w:rsid w:val="007E4320"/>
    <w:rsid w:val="007E54DC"/>
    <w:rsid w:val="007E7815"/>
    <w:rsid w:val="007F0214"/>
    <w:rsid w:val="007F04D6"/>
    <w:rsid w:val="007F2907"/>
    <w:rsid w:val="007F2EBA"/>
    <w:rsid w:val="007F3401"/>
    <w:rsid w:val="007F3839"/>
    <w:rsid w:val="007F4B3E"/>
    <w:rsid w:val="007F4B91"/>
    <w:rsid w:val="007F4BCE"/>
    <w:rsid w:val="007F5F9C"/>
    <w:rsid w:val="007F618E"/>
    <w:rsid w:val="007F74E1"/>
    <w:rsid w:val="00800F1E"/>
    <w:rsid w:val="008010E0"/>
    <w:rsid w:val="00801151"/>
    <w:rsid w:val="00801159"/>
    <w:rsid w:val="00801C53"/>
    <w:rsid w:val="00802566"/>
    <w:rsid w:val="00803E7D"/>
    <w:rsid w:val="00804546"/>
    <w:rsid w:val="0080566A"/>
    <w:rsid w:val="00805E0C"/>
    <w:rsid w:val="0080664C"/>
    <w:rsid w:val="0081101B"/>
    <w:rsid w:val="008128DF"/>
    <w:rsid w:val="00812F30"/>
    <w:rsid w:val="00814A11"/>
    <w:rsid w:val="008150B2"/>
    <w:rsid w:val="00815684"/>
    <w:rsid w:val="008163AB"/>
    <w:rsid w:val="0082041E"/>
    <w:rsid w:val="00820994"/>
    <w:rsid w:val="00821722"/>
    <w:rsid w:val="00822A75"/>
    <w:rsid w:val="00823746"/>
    <w:rsid w:val="00823C31"/>
    <w:rsid w:val="00823E6A"/>
    <w:rsid w:val="00825051"/>
    <w:rsid w:val="008258EC"/>
    <w:rsid w:val="00826064"/>
    <w:rsid w:val="00826987"/>
    <w:rsid w:val="00826DE2"/>
    <w:rsid w:val="008275A3"/>
    <w:rsid w:val="00827656"/>
    <w:rsid w:val="00830071"/>
    <w:rsid w:val="00830381"/>
    <w:rsid w:val="00830612"/>
    <w:rsid w:val="00830E54"/>
    <w:rsid w:val="00833449"/>
    <w:rsid w:val="00833A1E"/>
    <w:rsid w:val="00833EC4"/>
    <w:rsid w:val="00834406"/>
    <w:rsid w:val="008346D4"/>
    <w:rsid w:val="008347F6"/>
    <w:rsid w:val="00834A2A"/>
    <w:rsid w:val="00835D0E"/>
    <w:rsid w:val="0083611D"/>
    <w:rsid w:val="00837395"/>
    <w:rsid w:val="00840F62"/>
    <w:rsid w:val="00841E74"/>
    <w:rsid w:val="00842EE8"/>
    <w:rsid w:val="008433E4"/>
    <w:rsid w:val="00843B0B"/>
    <w:rsid w:val="008440C9"/>
    <w:rsid w:val="00844495"/>
    <w:rsid w:val="008447CA"/>
    <w:rsid w:val="008448A0"/>
    <w:rsid w:val="008448A8"/>
    <w:rsid w:val="00844BFA"/>
    <w:rsid w:val="008465AD"/>
    <w:rsid w:val="00846DCB"/>
    <w:rsid w:val="008476EC"/>
    <w:rsid w:val="008477BA"/>
    <w:rsid w:val="00851603"/>
    <w:rsid w:val="00851B1B"/>
    <w:rsid w:val="00851BD4"/>
    <w:rsid w:val="00852432"/>
    <w:rsid w:val="00852528"/>
    <w:rsid w:val="008525D2"/>
    <w:rsid w:val="008525D7"/>
    <w:rsid w:val="00853AE7"/>
    <w:rsid w:val="008540CC"/>
    <w:rsid w:val="00855A01"/>
    <w:rsid w:val="0085647D"/>
    <w:rsid w:val="00860C46"/>
    <w:rsid w:val="00860EAE"/>
    <w:rsid w:val="00861D5D"/>
    <w:rsid w:val="00862F2B"/>
    <w:rsid w:val="00862F43"/>
    <w:rsid w:val="00863019"/>
    <w:rsid w:val="00864672"/>
    <w:rsid w:val="0086593D"/>
    <w:rsid w:val="00866A79"/>
    <w:rsid w:val="00867034"/>
    <w:rsid w:val="00867539"/>
    <w:rsid w:val="00867AD2"/>
    <w:rsid w:val="00870DB9"/>
    <w:rsid w:val="00872032"/>
    <w:rsid w:val="0087320D"/>
    <w:rsid w:val="00873D87"/>
    <w:rsid w:val="00874261"/>
    <w:rsid w:val="00874551"/>
    <w:rsid w:val="008750BB"/>
    <w:rsid w:val="00875329"/>
    <w:rsid w:val="008767D1"/>
    <w:rsid w:val="008768F3"/>
    <w:rsid w:val="00877001"/>
    <w:rsid w:val="0087749A"/>
    <w:rsid w:val="008816B5"/>
    <w:rsid w:val="00881B84"/>
    <w:rsid w:val="00881BE6"/>
    <w:rsid w:val="00881D8F"/>
    <w:rsid w:val="00882263"/>
    <w:rsid w:val="0088266E"/>
    <w:rsid w:val="00882A09"/>
    <w:rsid w:val="00882DA7"/>
    <w:rsid w:val="00882EDD"/>
    <w:rsid w:val="00883C8C"/>
    <w:rsid w:val="00884FE8"/>
    <w:rsid w:val="00886AA2"/>
    <w:rsid w:val="00887F8A"/>
    <w:rsid w:val="008906F3"/>
    <w:rsid w:val="00891B97"/>
    <w:rsid w:val="00891CB1"/>
    <w:rsid w:val="00891DC0"/>
    <w:rsid w:val="00892A62"/>
    <w:rsid w:val="00893165"/>
    <w:rsid w:val="00893DF8"/>
    <w:rsid w:val="0089509C"/>
    <w:rsid w:val="0089547C"/>
    <w:rsid w:val="0089571A"/>
    <w:rsid w:val="00896765"/>
    <w:rsid w:val="00896E88"/>
    <w:rsid w:val="00896FB5"/>
    <w:rsid w:val="0089760A"/>
    <w:rsid w:val="008A1402"/>
    <w:rsid w:val="008A18AB"/>
    <w:rsid w:val="008A32B7"/>
    <w:rsid w:val="008A473A"/>
    <w:rsid w:val="008A50B5"/>
    <w:rsid w:val="008A7074"/>
    <w:rsid w:val="008A733E"/>
    <w:rsid w:val="008A7B9E"/>
    <w:rsid w:val="008B2D28"/>
    <w:rsid w:val="008B2FB2"/>
    <w:rsid w:val="008B3296"/>
    <w:rsid w:val="008B3418"/>
    <w:rsid w:val="008B3EFC"/>
    <w:rsid w:val="008B487D"/>
    <w:rsid w:val="008B4A05"/>
    <w:rsid w:val="008B5AA1"/>
    <w:rsid w:val="008B5C5B"/>
    <w:rsid w:val="008B5E1C"/>
    <w:rsid w:val="008B5EBD"/>
    <w:rsid w:val="008B710B"/>
    <w:rsid w:val="008B7467"/>
    <w:rsid w:val="008B7EE2"/>
    <w:rsid w:val="008C400B"/>
    <w:rsid w:val="008C4247"/>
    <w:rsid w:val="008C5364"/>
    <w:rsid w:val="008C6956"/>
    <w:rsid w:val="008C6BD9"/>
    <w:rsid w:val="008C6FA6"/>
    <w:rsid w:val="008D1797"/>
    <w:rsid w:val="008D1C55"/>
    <w:rsid w:val="008D2BC5"/>
    <w:rsid w:val="008D4070"/>
    <w:rsid w:val="008D4684"/>
    <w:rsid w:val="008D55F2"/>
    <w:rsid w:val="008D5AB8"/>
    <w:rsid w:val="008D5E0B"/>
    <w:rsid w:val="008D741E"/>
    <w:rsid w:val="008E0DE2"/>
    <w:rsid w:val="008E1451"/>
    <w:rsid w:val="008E195B"/>
    <w:rsid w:val="008E2EB1"/>
    <w:rsid w:val="008E32C7"/>
    <w:rsid w:val="008E3A0D"/>
    <w:rsid w:val="008E40ED"/>
    <w:rsid w:val="008E51C4"/>
    <w:rsid w:val="008E59DC"/>
    <w:rsid w:val="008E5DFE"/>
    <w:rsid w:val="008E7EA3"/>
    <w:rsid w:val="008F04E4"/>
    <w:rsid w:val="008F34E6"/>
    <w:rsid w:val="008F3CFA"/>
    <w:rsid w:val="008F3F17"/>
    <w:rsid w:val="008F5265"/>
    <w:rsid w:val="008F60E9"/>
    <w:rsid w:val="008F7C88"/>
    <w:rsid w:val="00902074"/>
    <w:rsid w:val="00903730"/>
    <w:rsid w:val="00903CBD"/>
    <w:rsid w:val="00903FE3"/>
    <w:rsid w:val="009047BA"/>
    <w:rsid w:val="0090554A"/>
    <w:rsid w:val="009055C4"/>
    <w:rsid w:val="00910398"/>
    <w:rsid w:val="00910832"/>
    <w:rsid w:val="00910F7F"/>
    <w:rsid w:val="00911A3C"/>
    <w:rsid w:val="00912450"/>
    <w:rsid w:val="00912816"/>
    <w:rsid w:val="0091417D"/>
    <w:rsid w:val="00914F93"/>
    <w:rsid w:val="00915DDC"/>
    <w:rsid w:val="0091735A"/>
    <w:rsid w:val="009174FE"/>
    <w:rsid w:val="00917DA2"/>
    <w:rsid w:val="00921367"/>
    <w:rsid w:val="009234DE"/>
    <w:rsid w:val="00923D88"/>
    <w:rsid w:val="00924FB5"/>
    <w:rsid w:val="00927B4E"/>
    <w:rsid w:val="009301B9"/>
    <w:rsid w:val="00930766"/>
    <w:rsid w:val="00930BB5"/>
    <w:rsid w:val="00931760"/>
    <w:rsid w:val="00931860"/>
    <w:rsid w:val="0093190D"/>
    <w:rsid w:val="00932268"/>
    <w:rsid w:val="00932A41"/>
    <w:rsid w:val="00936C2C"/>
    <w:rsid w:val="0093710A"/>
    <w:rsid w:val="00941893"/>
    <w:rsid w:val="00942E02"/>
    <w:rsid w:val="00943F04"/>
    <w:rsid w:val="00944889"/>
    <w:rsid w:val="009453BC"/>
    <w:rsid w:val="009457ED"/>
    <w:rsid w:val="00945C02"/>
    <w:rsid w:val="0094774F"/>
    <w:rsid w:val="00947A72"/>
    <w:rsid w:val="00951B65"/>
    <w:rsid w:val="0095206A"/>
    <w:rsid w:val="00952E98"/>
    <w:rsid w:val="00952EFB"/>
    <w:rsid w:val="00953204"/>
    <w:rsid w:val="009533DC"/>
    <w:rsid w:val="00953453"/>
    <w:rsid w:val="00954407"/>
    <w:rsid w:val="00954805"/>
    <w:rsid w:val="00954E95"/>
    <w:rsid w:val="0095575A"/>
    <w:rsid w:val="00955DB3"/>
    <w:rsid w:val="00956806"/>
    <w:rsid w:val="00960E99"/>
    <w:rsid w:val="00961A6C"/>
    <w:rsid w:val="009631F3"/>
    <w:rsid w:val="009632F4"/>
    <w:rsid w:val="0096373C"/>
    <w:rsid w:val="00963D75"/>
    <w:rsid w:val="00964D6A"/>
    <w:rsid w:val="00965148"/>
    <w:rsid w:val="00966304"/>
    <w:rsid w:val="00966809"/>
    <w:rsid w:val="00966ECD"/>
    <w:rsid w:val="00966F38"/>
    <w:rsid w:val="00967108"/>
    <w:rsid w:val="0097172E"/>
    <w:rsid w:val="00971D6C"/>
    <w:rsid w:val="00972093"/>
    <w:rsid w:val="0097254F"/>
    <w:rsid w:val="009737FE"/>
    <w:rsid w:val="009757AD"/>
    <w:rsid w:val="00975A01"/>
    <w:rsid w:val="009773C8"/>
    <w:rsid w:val="009823F9"/>
    <w:rsid w:val="009828F1"/>
    <w:rsid w:val="00983A77"/>
    <w:rsid w:val="00984FD0"/>
    <w:rsid w:val="00985839"/>
    <w:rsid w:val="009858B5"/>
    <w:rsid w:val="009863E3"/>
    <w:rsid w:val="00986C38"/>
    <w:rsid w:val="00987AA9"/>
    <w:rsid w:val="00987CFC"/>
    <w:rsid w:val="0099020C"/>
    <w:rsid w:val="00990875"/>
    <w:rsid w:val="00991D2E"/>
    <w:rsid w:val="00991F09"/>
    <w:rsid w:val="009922A1"/>
    <w:rsid w:val="00992F30"/>
    <w:rsid w:val="00993266"/>
    <w:rsid w:val="00993C1F"/>
    <w:rsid w:val="00994CD3"/>
    <w:rsid w:val="009963DF"/>
    <w:rsid w:val="00996684"/>
    <w:rsid w:val="00997207"/>
    <w:rsid w:val="009A000D"/>
    <w:rsid w:val="009A01F7"/>
    <w:rsid w:val="009A1035"/>
    <w:rsid w:val="009A2678"/>
    <w:rsid w:val="009A29A1"/>
    <w:rsid w:val="009A2DFF"/>
    <w:rsid w:val="009A34CC"/>
    <w:rsid w:val="009A3F33"/>
    <w:rsid w:val="009A3F5D"/>
    <w:rsid w:val="009A401C"/>
    <w:rsid w:val="009A40B1"/>
    <w:rsid w:val="009A5AF4"/>
    <w:rsid w:val="009A5CD3"/>
    <w:rsid w:val="009A6C77"/>
    <w:rsid w:val="009A72FF"/>
    <w:rsid w:val="009A7D83"/>
    <w:rsid w:val="009B0797"/>
    <w:rsid w:val="009B2F00"/>
    <w:rsid w:val="009B32A1"/>
    <w:rsid w:val="009B394A"/>
    <w:rsid w:val="009B4F8D"/>
    <w:rsid w:val="009B5301"/>
    <w:rsid w:val="009B606A"/>
    <w:rsid w:val="009B6595"/>
    <w:rsid w:val="009B6ACF"/>
    <w:rsid w:val="009B6CEB"/>
    <w:rsid w:val="009B7670"/>
    <w:rsid w:val="009B78F6"/>
    <w:rsid w:val="009C1350"/>
    <w:rsid w:val="009C3974"/>
    <w:rsid w:val="009C4A3A"/>
    <w:rsid w:val="009C54B7"/>
    <w:rsid w:val="009C7905"/>
    <w:rsid w:val="009D0B11"/>
    <w:rsid w:val="009D31AF"/>
    <w:rsid w:val="009D3D6D"/>
    <w:rsid w:val="009D43B0"/>
    <w:rsid w:val="009D4525"/>
    <w:rsid w:val="009D65BB"/>
    <w:rsid w:val="009E13FA"/>
    <w:rsid w:val="009E3467"/>
    <w:rsid w:val="009E3757"/>
    <w:rsid w:val="009E3CC1"/>
    <w:rsid w:val="009E427B"/>
    <w:rsid w:val="009E4D35"/>
    <w:rsid w:val="009E4D92"/>
    <w:rsid w:val="009E4F95"/>
    <w:rsid w:val="009E5248"/>
    <w:rsid w:val="009E526D"/>
    <w:rsid w:val="009E6EA1"/>
    <w:rsid w:val="009E725E"/>
    <w:rsid w:val="009E744A"/>
    <w:rsid w:val="009E7A9C"/>
    <w:rsid w:val="009F0044"/>
    <w:rsid w:val="009F06C6"/>
    <w:rsid w:val="009F2C6E"/>
    <w:rsid w:val="009F4897"/>
    <w:rsid w:val="009F4ECE"/>
    <w:rsid w:val="009F5826"/>
    <w:rsid w:val="009F596A"/>
    <w:rsid w:val="009F729B"/>
    <w:rsid w:val="009F73BD"/>
    <w:rsid w:val="009F78F6"/>
    <w:rsid w:val="00A0010C"/>
    <w:rsid w:val="00A0221A"/>
    <w:rsid w:val="00A0332A"/>
    <w:rsid w:val="00A03FEB"/>
    <w:rsid w:val="00A041C4"/>
    <w:rsid w:val="00A04A8A"/>
    <w:rsid w:val="00A068A7"/>
    <w:rsid w:val="00A068F7"/>
    <w:rsid w:val="00A07406"/>
    <w:rsid w:val="00A0746C"/>
    <w:rsid w:val="00A07699"/>
    <w:rsid w:val="00A11194"/>
    <w:rsid w:val="00A11734"/>
    <w:rsid w:val="00A1184E"/>
    <w:rsid w:val="00A11D45"/>
    <w:rsid w:val="00A12167"/>
    <w:rsid w:val="00A13137"/>
    <w:rsid w:val="00A13E18"/>
    <w:rsid w:val="00A14680"/>
    <w:rsid w:val="00A161B4"/>
    <w:rsid w:val="00A17C85"/>
    <w:rsid w:val="00A20235"/>
    <w:rsid w:val="00A20EF0"/>
    <w:rsid w:val="00A21D6E"/>
    <w:rsid w:val="00A22060"/>
    <w:rsid w:val="00A22671"/>
    <w:rsid w:val="00A22D05"/>
    <w:rsid w:val="00A23BE5"/>
    <w:rsid w:val="00A24190"/>
    <w:rsid w:val="00A243E6"/>
    <w:rsid w:val="00A24AAB"/>
    <w:rsid w:val="00A24B5A"/>
    <w:rsid w:val="00A24E86"/>
    <w:rsid w:val="00A25D3E"/>
    <w:rsid w:val="00A260AD"/>
    <w:rsid w:val="00A27929"/>
    <w:rsid w:val="00A27BF3"/>
    <w:rsid w:val="00A30F0C"/>
    <w:rsid w:val="00A321C2"/>
    <w:rsid w:val="00A33879"/>
    <w:rsid w:val="00A33EEB"/>
    <w:rsid w:val="00A3429D"/>
    <w:rsid w:val="00A348F4"/>
    <w:rsid w:val="00A34AE5"/>
    <w:rsid w:val="00A34F6F"/>
    <w:rsid w:val="00A3550E"/>
    <w:rsid w:val="00A3610A"/>
    <w:rsid w:val="00A3673C"/>
    <w:rsid w:val="00A36D42"/>
    <w:rsid w:val="00A37AC3"/>
    <w:rsid w:val="00A37D03"/>
    <w:rsid w:val="00A40C54"/>
    <w:rsid w:val="00A41DC6"/>
    <w:rsid w:val="00A423C8"/>
    <w:rsid w:val="00A4332D"/>
    <w:rsid w:val="00A43ED4"/>
    <w:rsid w:val="00A446D1"/>
    <w:rsid w:val="00A45C24"/>
    <w:rsid w:val="00A46E9E"/>
    <w:rsid w:val="00A50D38"/>
    <w:rsid w:val="00A51944"/>
    <w:rsid w:val="00A54057"/>
    <w:rsid w:val="00A54682"/>
    <w:rsid w:val="00A564C2"/>
    <w:rsid w:val="00A565B7"/>
    <w:rsid w:val="00A570FB"/>
    <w:rsid w:val="00A572B7"/>
    <w:rsid w:val="00A573C0"/>
    <w:rsid w:val="00A5798B"/>
    <w:rsid w:val="00A60074"/>
    <w:rsid w:val="00A60653"/>
    <w:rsid w:val="00A609FF"/>
    <w:rsid w:val="00A60B44"/>
    <w:rsid w:val="00A61E03"/>
    <w:rsid w:val="00A61F50"/>
    <w:rsid w:val="00A61FA2"/>
    <w:rsid w:val="00A625E4"/>
    <w:rsid w:val="00A6298E"/>
    <w:rsid w:val="00A62BEE"/>
    <w:rsid w:val="00A62C46"/>
    <w:rsid w:val="00A64D93"/>
    <w:rsid w:val="00A65EAA"/>
    <w:rsid w:val="00A664D9"/>
    <w:rsid w:val="00A66BD6"/>
    <w:rsid w:val="00A672F3"/>
    <w:rsid w:val="00A6780E"/>
    <w:rsid w:val="00A710B9"/>
    <w:rsid w:val="00A71560"/>
    <w:rsid w:val="00A7207C"/>
    <w:rsid w:val="00A7231B"/>
    <w:rsid w:val="00A72321"/>
    <w:rsid w:val="00A728AF"/>
    <w:rsid w:val="00A72DAB"/>
    <w:rsid w:val="00A72DB7"/>
    <w:rsid w:val="00A73E2F"/>
    <w:rsid w:val="00A73ECD"/>
    <w:rsid w:val="00A73FF4"/>
    <w:rsid w:val="00A7459B"/>
    <w:rsid w:val="00A7494E"/>
    <w:rsid w:val="00A74BCF"/>
    <w:rsid w:val="00A7603E"/>
    <w:rsid w:val="00A7732E"/>
    <w:rsid w:val="00A777E1"/>
    <w:rsid w:val="00A8035A"/>
    <w:rsid w:val="00A805A2"/>
    <w:rsid w:val="00A80C53"/>
    <w:rsid w:val="00A8114C"/>
    <w:rsid w:val="00A81194"/>
    <w:rsid w:val="00A81960"/>
    <w:rsid w:val="00A81E16"/>
    <w:rsid w:val="00A8415F"/>
    <w:rsid w:val="00A84D5A"/>
    <w:rsid w:val="00A85064"/>
    <w:rsid w:val="00A85570"/>
    <w:rsid w:val="00A858B7"/>
    <w:rsid w:val="00A87B5A"/>
    <w:rsid w:val="00A87D42"/>
    <w:rsid w:val="00A87D98"/>
    <w:rsid w:val="00A91392"/>
    <w:rsid w:val="00A91734"/>
    <w:rsid w:val="00A91768"/>
    <w:rsid w:val="00A918FB"/>
    <w:rsid w:val="00A93302"/>
    <w:rsid w:val="00A93F99"/>
    <w:rsid w:val="00A94DE2"/>
    <w:rsid w:val="00A95A7F"/>
    <w:rsid w:val="00AA015F"/>
    <w:rsid w:val="00AA06C7"/>
    <w:rsid w:val="00AA23E4"/>
    <w:rsid w:val="00AA258F"/>
    <w:rsid w:val="00AA3065"/>
    <w:rsid w:val="00AA3C75"/>
    <w:rsid w:val="00AA4486"/>
    <w:rsid w:val="00AA4AFB"/>
    <w:rsid w:val="00AA6054"/>
    <w:rsid w:val="00AA6128"/>
    <w:rsid w:val="00AA6D45"/>
    <w:rsid w:val="00AA7F9B"/>
    <w:rsid w:val="00AB04ED"/>
    <w:rsid w:val="00AB086C"/>
    <w:rsid w:val="00AB1557"/>
    <w:rsid w:val="00AB1AA3"/>
    <w:rsid w:val="00AB1E5F"/>
    <w:rsid w:val="00AB1ECA"/>
    <w:rsid w:val="00AB2800"/>
    <w:rsid w:val="00AB28E2"/>
    <w:rsid w:val="00AB3370"/>
    <w:rsid w:val="00AB3AAB"/>
    <w:rsid w:val="00AB59B0"/>
    <w:rsid w:val="00AB5F75"/>
    <w:rsid w:val="00AB64E4"/>
    <w:rsid w:val="00AB7160"/>
    <w:rsid w:val="00AC34C8"/>
    <w:rsid w:val="00AC3806"/>
    <w:rsid w:val="00AC3972"/>
    <w:rsid w:val="00AC48A5"/>
    <w:rsid w:val="00AC506C"/>
    <w:rsid w:val="00AC50F9"/>
    <w:rsid w:val="00AC52DA"/>
    <w:rsid w:val="00AC59C0"/>
    <w:rsid w:val="00AC669E"/>
    <w:rsid w:val="00AC792D"/>
    <w:rsid w:val="00AD00A6"/>
    <w:rsid w:val="00AD11DE"/>
    <w:rsid w:val="00AD1FDA"/>
    <w:rsid w:val="00AD27D8"/>
    <w:rsid w:val="00AD3148"/>
    <w:rsid w:val="00AD642F"/>
    <w:rsid w:val="00AD65B0"/>
    <w:rsid w:val="00AD6CDD"/>
    <w:rsid w:val="00AE22EA"/>
    <w:rsid w:val="00AE299B"/>
    <w:rsid w:val="00AE336A"/>
    <w:rsid w:val="00AE36E8"/>
    <w:rsid w:val="00AE640E"/>
    <w:rsid w:val="00AE6684"/>
    <w:rsid w:val="00AE680A"/>
    <w:rsid w:val="00AE699E"/>
    <w:rsid w:val="00AE6BBC"/>
    <w:rsid w:val="00AE7D64"/>
    <w:rsid w:val="00AE7D9D"/>
    <w:rsid w:val="00AF0093"/>
    <w:rsid w:val="00AF04FC"/>
    <w:rsid w:val="00AF067F"/>
    <w:rsid w:val="00AF06D8"/>
    <w:rsid w:val="00AF085A"/>
    <w:rsid w:val="00AF095D"/>
    <w:rsid w:val="00AF13B5"/>
    <w:rsid w:val="00AF2787"/>
    <w:rsid w:val="00AF2FD8"/>
    <w:rsid w:val="00AF47D3"/>
    <w:rsid w:val="00AF47F0"/>
    <w:rsid w:val="00AF4B2A"/>
    <w:rsid w:val="00AF5B80"/>
    <w:rsid w:val="00AF7B44"/>
    <w:rsid w:val="00B00B63"/>
    <w:rsid w:val="00B00F90"/>
    <w:rsid w:val="00B0122D"/>
    <w:rsid w:val="00B016F5"/>
    <w:rsid w:val="00B018FF"/>
    <w:rsid w:val="00B019CA"/>
    <w:rsid w:val="00B02A29"/>
    <w:rsid w:val="00B038F6"/>
    <w:rsid w:val="00B04C46"/>
    <w:rsid w:val="00B050C7"/>
    <w:rsid w:val="00B05869"/>
    <w:rsid w:val="00B058E2"/>
    <w:rsid w:val="00B060A2"/>
    <w:rsid w:val="00B0677D"/>
    <w:rsid w:val="00B06883"/>
    <w:rsid w:val="00B0695A"/>
    <w:rsid w:val="00B06E05"/>
    <w:rsid w:val="00B07B27"/>
    <w:rsid w:val="00B100C4"/>
    <w:rsid w:val="00B102D8"/>
    <w:rsid w:val="00B1035C"/>
    <w:rsid w:val="00B10DBD"/>
    <w:rsid w:val="00B119CF"/>
    <w:rsid w:val="00B11A4A"/>
    <w:rsid w:val="00B131EB"/>
    <w:rsid w:val="00B1343F"/>
    <w:rsid w:val="00B1452B"/>
    <w:rsid w:val="00B15373"/>
    <w:rsid w:val="00B158A2"/>
    <w:rsid w:val="00B16353"/>
    <w:rsid w:val="00B204F9"/>
    <w:rsid w:val="00B209CB"/>
    <w:rsid w:val="00B20A6C"/>
    <w:rsid w:val="00B215CF"/>
    <w:rsid w:val="00B2166D"/>
    <w:rsid w:val="00B22905"/>
    <w:rsid w:val="00B24124"/>
    <w:rsid w:val="00B241D1"/>
    <w:rsid w:val="00B25031"/>
    <w:rsid w:val="00B317F7"/>
    <w:rsid w:val="00B318B8"/>
    <w:rsid w:val="00B319C3"/>
    <w:rsid w:val="00B3257D"/>
    <w:rsid w:val="00B332D4"/>
    <w:rsid w:val="00B33858"/>
    <w:rsid w:val="00B338E0"/>
    <w:rsid w:val="00B3523B"/>
    <w:rsid w:val="00B41201"/>
    <w:rsid w:val="00B41E8E"/>
    <w:rsid w:val="00B4299B"/>
    <w:rsid w:val="00B42D7C"/>
    <w:rsid w:val="00B43C96"/>
    <w:rsid w:val="00B44419"/>
    <w:rsid w:val="00B463F2"/>
    <w:rsid w:val="00B46C2D"/>
    <w:rsid w:val="00B50796"/>
    <w:rsid w:val="00B50DC5"/>
    <w:rsid w:val="00B50FB2"/>
    <w:rsid w:val="00B51A65"/>
    <w:rsid w:val="00B51DFA"/>
    <w:rsid w:val="00B529C7"/>
    <w:rsid w:val="00B53428"/>
    <w:rsid w:val="00B53500"/>
    <w:rsid w:val="00B539C8"/>
    <w:rsid w:val="00B53D7B"/>
    <w:rsid w:val="00B56B68"/>
    <w:rsid w:val="00B571F9"/>
    <w:rsid w:val="00B57B44"/>
    <w:rsid w:val="00B57DE4"/>
    <w:rsid w:val="00B60EF9"/>
    <w:rsid w:val="00B6130B"/>
    <w:rsid w:val="00B62BD3"/>
    <w:rsid w:val="00B639BB"/>
    <w:rsid w:val="00B6525C"/>
    <w:rsid w:val="00B6577A"/>
    <w:rsid w:val="00B65F8A"/>
    <w:rsid w:val="00B67C3D"/>
    <w:rsid w:val="00B67E59"/>
    <w:rsid w:val="00B71EA5"/>
    <w:rsid w:val="00B803B8"/>
    <w:rsid w:val="00B81535"/>
    <w:rsid w:val="00B81E06"/>
    <w:rsid w:val="00B81E15"/>
    <w:rsid w:val="00B81E66"/>
    <w:rsid w:val="00B83A01"/>
    <w:rsid w:val="00B8480A"/>
    <w:rsid w:val="00B851B8"/>
    <w:rsid w:val="00B864E7"/>
    <w:rsid w:val="00B872A4"/>
    <w:rsid w:val="00B901EA"/>
    <w:rsid w:val="00B91E84"/>
    <w:rsid w:val="00B920D1"/>
    <w:rsid w:val="00B923EA"/>
    <w:rsid w:val="00B928CD"/>
    <w:rsid w:val="00B9299E"/>
    <w:rsid w:val="00B92CA4"/>
    <w:rsid w:val="00B930F0"/>
    <w:rsid w:val="00B93574"/>
    <w:rsid w:val="00B9394F"/>
    <w:rsid w:val="00B93BC1"/>
    <w:rsid w:val="00B94A93"/>
    <w:rsid w:val="00B95E3F"/>
    <w:rsid w:val="00B96671"/>
    <w:rsid w:val="00B97700"/>
    <w:rsid w:val="00B97744"/>
    <w:rsid w:val="00B97FC8"/>
    <w:rsid w:val="00BA1154"/>
    <w:rsid w:val="00BA1874"/>
    <w:rsid w:val="00BA2E85"/>
    <w:rsid w:val="00BA3127"/>
    <w:rsid w:val="00BA3D6C"/>
    <w:rsid w:val="00BA421F"/>
    <w:rsid w:val="00BB267E"/>
    <w:rsid w:val="00BB2D1D"/>
    <w:rsid w:val="00BB32AF"/>
    <w:rsid w:val="00BB37BE"/>
    <w:rsid w:val="00BB42FB"/>
    <w:rsid w:val="00BB4B6D"/>
    <w:rsid w:val="00BB4BC7"/>
    <w:rsid w:val="00BB4FAA"/>
    <w:rsid w:val="00BB5AC6"/>
    <w:rsid w:val="00BB60E8"/>
    <w:rsid w:val="00BB611C"/>
    <w:rsid w:val="00BB6939"/>
    <w:rsid w:val="00BB6A5C"/>
    <w:rsid w:val="00BC089C"/>
    <w:rsid w:val="00BC2CD5"/>
    <w:rsid w:val="00BC37F0"/>
    <w:rsid w:val="00BC3C7C"/>
    <w:rsid w:val="00BC46E0"/>
    <w:rsid w:val="00BC69C2"/>
    <w:rsid w:val="00BC7C96"/>
    <w:rsid w:val="00BD064D"/>
    <w:rsid w:val="00BD27F4"/>
    <w:rsid w:val="00BD3AA1"/>
    <w:rsid w:val="00BD5332"/>
    <w:rsid w:val="00BD61DF"/>
    <w:rsid w:val="00BD6BC5"/>
    <w:rsid w:val="00BD7A77"/>
    <w:rsid w:val="00BD7C6C"/>
    <w:rsid w:val="00BD7D88"/>
    <w:rsid w:val="00BE0281"/>
    <w:rsid w:val="00BE0361"/>
    <w:rsid w:val="00BE0CF7"/>
    <w:rsid w:val="00BE121F"/>
    <w:rsid w:val="00BE13C0"/>
    <w:rsid w:val="00BE179B"/>
    <w:rsid w:val="00BE22A2"/>
    <w:rsid w:val="00BE2968"/>
    <w:rsid w:val="00BE341E"/>
    <w:rsid w:val="00BE4113"/>
    <w:rsid w:val="00BE617D"/>
    <w:rsid w:val="00BE626E"/>
    <w:rsid w:val="00BE655B"/>
    <w:rsid w:val="00BE666C"/>
    <w:rsid w:val="00BE6A08"/>
    <w:rsid w:val="00BE7761"/>
    <w:rsid w:val="00BE7E2E"/>
    <w:rsid w:val="00BF0138"/>
    <w:rsid w:val="00BF0D51"/>
    <w:rsid w:val="00BF107C"/>
    <w:rsid w:val="00BF1D08"/>
    <w:rsid w:val="00BF3D15"/>
    <w:rsid w:val="00BF54BF"/>
    <w:rsid w:val="00BF6E96"/>
    <w:rsid w:val="00C02614"/>
    <w:rsid w:val="00C02B6A"/>
    <w:rsid w:val="00C02DB0"/>
    <w:rsid w:val="00C04488"/>
    <w:rsid w:val="00C04945"/>
    <w:rsid w:val="00C04C60"/>
    <w:rsid w:val="00C05007"/>
    <w:rsid w:val="00C069D7"/>
    <w:rsid w:val="00C07920"/>
    <w:rsid w:val="00C07E8E"/>
    <w:rsid w:val="00C10BFC"/>
    <w:rsid w:val="00C13078"/>
    <w:rsid w:val="00C1426E"/>
    <w:rsid w:val="00C14DBA"/>
    <w:rsid w:val="00C153F5"/>
    <w:rsid w:val="00C1557C"/>
    <w:rsid w:val="00C15D4C"/>
    <w:rsid w:val="00C16184"/>
    <w:rsid w:val="00C20CD0"/>
    <w:rsid w:val="00C2154C"/>
    <w:rsid w:val="00C21C45"/>
    <w:rsid w:val="00C21EFF"/>
    <w:rsid w:val="00C22902"/>
    <w:rsid w:val="00C22CAA"/>
    <w:rsid w:val="00C22EA3"/>
    <w:rsid w:val="00C23072"/>
    <w:rsid w:val="00C232DB"/>
    <w:rsid w:val="00C23640"/>
    <w:rsid w:val="00C24C66"/>
    <w:rsid w:val="00C2558E"/>
    <w:rsid w:val="00C26090"/>
    <w:rsid w:val="00C265CF"/>
    <w:rsid w:val="00C30DC1"/>
    <w:rsid w:val="00C32F00"/>
    <w:rsid w:val="00C3338F"/>
    <w:rsid w:val="00C3371C"/>
    <w:rsid w:val="00C34AE1"/>
    <w:rsid w:val="00C365AA"/>
    <w:rsid w:val="00C407FF"/>
    <w:rsid w:val="00C4088E"/>
    <w:rsid w:val="00C40AAA"/>
    <w:rsid w:val="00C40EFA"/>
    <w:rsid w:val="00C42EDC"/>
    <w:rsid w:val="00C442C2"/>
    <w:rsid w:val="00C443FA"/>
    <w:rsid w:val="00C44A5E"/>
    <w:rsid w:val="00C455F6"/>
    <w:rsid w:val="00C461BD"/>
    <w:rsid w:val="00C463BF"/>
    <w:rsid w:val="00C46BF8"/>
    <w:rsid w:val="00C46FD9"/>
    <w:rsid w:val="00C500CA"/>
    <w:rsid w:val="00C51730"/>
    <w:rsid w:val="00C52AC4"/>
    <w:rsid w:val="00C539C0"/>
    <w:rsid w:val="00C541C7"/>
    <w:rsid w:val="00C550C5"/>
    <w:rsid w:val="00C55195"/>
    <w:rsid w:val="00C55283"/>
    <w:rsid w:val="00C55894"/>
    <w:rsid w:val="00C55E52"/>
    <w:rsid w:val="00C5703A"/>
    <w:rsid w:val="00C5713E"/>
    <w:rsid w:val="00C57A8C"/>
    <w:rsid w:val="00C57DDC"/>
    <w:rsid w:val="00C62281"/>
    <w:rsid w:val="00C62586"/>
    <w:rsid w:val="00C6493E"/>
    <w:rsid w:val="00C64C9C"/>
    <w:rsid w:val="00C66DCF"/>
    <w:rsid w:val="00C73311"/>
    <w:rsid w:val="00C73407"/>
    <w:rsid w:val="00C74257"/>
    <w:rsid w:val="00C747E7"/>
    <w:rsid w:val="00C74F9E"/>
    <w:rsid w:val="00C753B4"/>
    <w:rsid w:val="00C75428"/>
    <w:rsid w:val="00C75B27"/>
    <w:rsid w:val="00C762E1"/>
    <w:rsid w:val="00C7750B"/>
    <w:rsid w:val="00C776F8"/>
    <w:rsid w:val="00C77736"/>
    <w:rsid w:val="00C77CB3"/>
    <w:rsid w:val="00C80F25"/>
    <w:rsid w:val="00C80FC7"/>
    <w:rsid w:val="00C81FD2"/>
    <w:rsid w:val="00C83449"/>
    <w:rsid w:val="00C85818"/>
    <w:rsid w:val="00C8769E"/>
    <w:rsid w:val="00C87810"/>
    <w:rsid w:val="00C901AC"/>
    <w:rsid w:val="00C905BB"/>
    <w:rsid w:val="00C9103E"/>
    <w:rsid w:val="00C91494"/>
    <w:rsid w:val="00C9176A"/>
    <w:rsid w:val="00C91F79"/>
    <w:rsid w:val="00C9263B"/>
    <w:rsid w:val="00C928CE"/>
    <w:rsid w:val="00C928F5"/>
    <w:rsid w:val="00C92BE2"/>
    <w:rsid w:val="00C92FE4"/>
    <w:rsid w:val="00C93924"/>
    <w:rsid w:val="00C93959"/>
    <w:rsid w:val="00C94032"/>
    <w:rsid w:val="00C95388"/>
    <w:rsid w:val="00C95C30"/>
    <w:rsid w:val="00C96A07"/>
    <w:rsid w:val="00C97090"/>
    <w:rsid w:val="00C974C5"/>
    <w:rsid w:val="00C977F3"/>
    <w:rsid w:val="00C97C93"/>
    <w:rsid w:val="00C97E00"/>
    <w:rsid w:val="00CA0FE4"/>
    <w:rsid w:val="00CA39BF"/>
    <w:rsid w:val="00CA3AF8"/>
    <w:rsid w:val="00CA3D2A"/>
    <w:rsid w:val="00CA669A"/>
    <w:rsid w:val="00CA7B73"/>
    <w:rsid w:val="00CB2DF4"/>
    <w:rsid w:val="00CB364A"/>
    <w:rsid w:val="00CB3990"/>
    <w:rsid w:val="00CB39EA"/>
    <w:rsid w:val="00CB3D8D"/>
    <w:rsid w:val="00CB5C03"/>
    <w:rsid w:val="00CB5CFD"/>
    <w:rsid w:val="00CB64C4"/>
    <w:rsid w:val="00CB6D33"/>
    <w:rsid w:val="00CB6D9D"/>
    <w:rsid w:val="00CB76A5"/>
    <w:rsid w:val="00CC02CC"/>
    <w:rsid w:val="00CC0E62"/>
    <w:rsid w:val="00CC0E82"/>
    <w:rsid w:val="00CC12B6"/>
    <w:rsid w:val="00CC21C3"/>
    <w:rsid w:val="00CC28D9"/>
    <w:rsid w:val="00CC3483"/>
    <w:rsid w:val="00CC36BC"/>
    <w:rsid w:val="00CC4F75"/>
    <w:rsid w:val="00CC5978"/>
    <w:rsid w:val="00CC6CCF"/>
    <w:rsid w:val="00CC70B6"/>
    <w:rsid w:val="00CC763C"/>
    <w:rsid w:val="00CC7DA1"/>
    <w:rsid w:val="00CD10B4"/>
    <w:rsid w:val="00CD18E9"/>
    <w:rsid w:val="00CD23AB"/>
    <w:rsid w:val="00CD2E9F"/>
    <w:rsid w:val="00CD32E8"/>
    <w:rsid w:val="00CD3539"/>
    <w:rsid w:val="00CD603C"/>
    <w:rsid w:val="00CD60EC"/>
    <w:rsid w:val="00CE11B5"/>
    <w:rsid w:val="00CE39BF"/>
    <w:rsid w:val="00CE51BC"/>
    <w:rsid w:val="00CE6431"/>
    <w:rsid w:val="00CE7723"/>
    <w:rsid w:val="00CE7E98"/>
    <w:rsid w:val="00CF0361"/>
    <w:rsid w:val="00CF17AD"/>
    <w:rsid w:val="00CF27F7"/>
    <w:rsid w:val="00CF2EF0"/>
    <w:rsid w:val="00CF34DD"/>
    <w:rsid w:val="00CF4A19"/>
    <w:rsid w:val="00CF67FE"/>
    <w:rsid w:val="00CF6F44"/>
    <w:rsid w:val="00CF7008"/>
    <w:rsid w:val="00CF7CEB"/>
    <w:rsid w:val="00CF7E46"/>
    <w:rsid w:val="00D002FE"/>
    <w:rsid w:val="00D01120"/>
    <w:rsid w:val="00D01432"/>
    <w:rsid w:val="00D0227B"/>
    <w:rsid w:val="00D02D63"/>
    <w:rsid w:val="00D03F05"/>
    <w:rsid w:val="00D049C7"/>
    <w:rsid w:val="00D04A46"/>
    <w:rsid w:val="00D04BBA"/>
    <w:rsid w:val="00D055B7"/>
    <w:rsid w:val="00D06654"/>
    <w:rsid w:val="00D100AA"/>
    <w:rsid w:val="00D12411"/>
    <w:rsid w:val="00D126F4"/>
    <w:rsid w:val="00D12AA8"/>
    <w:rsid w:val="00D13068"/>
    <w:rsid w:val="00D15D49"/>
    <w:rsid w:val="00D15E77"/>
    <w:rsid w:val="00D16671"/>
    <w:rsid w:val="00D20AF3"/>
    <w:rsid w:val="00D216C1"/>
    <w:rsid w:val="00D24316"/>
    <w:rsid w:val="00D25EAA"/>
    <w:rsid w:val="00D27112"/>
    <w:rsid w:val="00D272DB"/>
    <w:rsid w:val="00D3047F"/>
    <w:rsid w:val="00D310D3"/>
    <w:rsid w:val="00D31131"/>
    <w:rsid w:val="00D32A00"/>
    <w:rsid w:val="00D32C83"/>
    <w:rsid w:val="00D33CFF"/>
    <w:rsid w:val="00D35554"/>
    <w:rsid w:val="00D3609C"/>
    <w:rsid w:val="00D370A9"/>
    <w:rsid w:val="00D37ACD"/>
    <w:rsid w:val="00D37B09"/>
    <w:rsid w:val="00D403F7"/>
    <w:rsid w:val="00D415F1"/>
    <w:rsid w:val="00D43148"/>
    <w:rsid w:val="00D43DEB"/>
    <w:rsid w:val="00D4480C"/>
    <w:rsid w:val="00D454A1"/>
    <w:rsid w:val="00D4625B"/>
    <w:rsid w:val="00D4686E"/>
    <w:rsid w:val="00D47E72"/>
    <w:rsid w:val="00D5070D"/>
    <w:rsid w:val="00D5263E"/>
    <w:rsid w:val="00D52C7C"/>
    <w:rsid w:val="00D53AC1"/>
    <w:rsid w:val="00D5501B"/>
    <w:rsid w:val="00D550A7"/>
    <w:rsid w:val="00D552DF"/>
    <w:rsid w:val="00D56332"/>
    <w:rsid w:val="00D60582"/>
    <w:rsid w:val="00D61884"/>
    <w:rsid w:val="00D6352E"/>
    <w:rsid w:val="00D6355A"/>
    <w:rsid w:val="00D63B21"/>
    <w:rsid w:val="00D63BEC"/>
    <w:rsid w:val="00D648CE"/>
    <w:rsid w:val="00D655EC"/>
    <w:rsid w:val="00D660A9"/>
    <w:rsid w:val="00D66477"/>
    <w:rsid w:val="00D6675C"/>
    <w:rsid w:val="00D67812"/>
    <w:rsid w:val="00D700B9"/>
    <w:rsid w:val="00D703B0"/>
    <w:rsid w:val="00D718D9"/>
    <w:rsid w:val="00D725B1"/>
    <w:rsid w:val="00D73323"/>
    <w:rsid w:val="00D75B82"/>
    <w:rsid w:val="00D762FA"/>
    <w:rsid w:val="00D77B42"/>
    <w:rsid w:val="00D80FCF"/>
    <w:rsid w:val="00D817E3"/>
    <w:rsid w:val="00D841CA"/>
    <w:rsid w:val="00D84919"/>
    <w:rsid w:val="00D85746"/>
    <w:rsid w:val="00D85F21"/>
    <w:rsid w:val="00D86B98"/>
    <w:rsid w:val="00D87AED"/>
    <w:rsid w:val="00D87B53"/>
    <w:rsid w:val="00D90C4B"/>
    <w:rsid w:val="00D9490F"/>
    <w:rsid w:val="00D94DA1"/>
    <w:rsid w:val="00D94E84"/>
    <w:rsid w:val="00D95392"/>
    <w:rsid w:val="00D95604"/>
    <w:rsid w:val="00D9566F"/>
    <w:rsid w:val="00D95922"/>
    <w:rsid w:val="00D95D62"/>
    <w:rsid w:val="00D9601B"/>
    <w:rsid w:val="00D9609C"/>
    <w:rsid w:val="00D961D2"/>
    <w:rsid w:val="00D97318"/>
    <w:rsid w:val="00D97A0A"/>
    <w:rsid w:val="00DA0273"/>
    <w:rsid w:val="00DA0595"/>
    <w:rsid w:val="00DA38AC"/>
    <w:rsid w:val="00DA39E0"/>
    <w:rsid w:val="00DA5F44"/>
    <w:rsid w:val="00DA66C2"/>
    <w:rsid w:val="00DA7823"/>
    <w:rsid w:val="00DB0285"/>
    <w:rsid w:val="00DB08B4"/>
    <w:rsid w:val="00DB1A34"/>
    <w:rsid w:val="00DB1F0A"/>
    <w:rsid w:val="00DB272D"/>
    <w:rsid w:val="00DB2CEF"/>
    <w:rsid w:val="00DB303F"/>
    <w:rsid w:val="00DB361D"/>
    <w:rsid w:val="00DB4D7E"/>
    <w:rsid w:val="00DB4FF2"/>
    <w:rsid w:val="00DB503F"/>
    <w:rsid w:val="00DB5293"/>
    <w:rsid w:val="00DB684A"/>
    <w:rsid w:val="00DB7559"/>
    <w:rsid w:val="00DC015D"/>
    <w:rsid w:val="00DC0D14"/>
    <w:rsid w:val="00DC1450"/>
    <w:rsid w:val="00DC180D"/>
    <w:rsid w:val="00DC2D64"/>
    <w:rsid w:val="00DC4130"/>
    <w:rsid w:val="00DC44CA"/>
    <w:rsid w:val="00DC4F1A"/>
    <w:rsid w:val="00DC55F1"/>
    <w:rsid w:val="00DC55F9"/>
    <w:rsid w:val="00DC643B"/>
    <w:rsid w:val="00DC69DE"/>
    <w:rsid w:val="00DC7616"/>
    <w:rsid w:val="00DC77C5"/>
    <w:rsid w:val="00DC7854"/>
    <w:rsid w:val="00DC7D38"/>
    <w:rsid w:val="00DD0AC6"/>
    <w:rsid w:val="00DD1F30"/>
    <w:rsid w:val="00DD2B74"/>
    <w:rsid w:val="00DD2C7B"/>
    <w:rsid w:val="00DD3007"/>
    <w:rsid w:val="00DD39D7"/>
    <w:rsid w:val="00DD3CE9"/>
    <w:rsid w:val="00DD7E47"/>
    <w:rsid w:val="00DD7E59"/>
    <w:rsid w:val="00DE0642"/>
    <w:rsid w:val="00DE0F7B"/>
    <w:rsid w:val="00DE140A"/>
    <w:rsid w:val="00DE1E40"/>
    <w:rsid w:val="00DE2CD4"/>
    <w:rsid w:val="00DE2FE8"/>
    <w:rsid w:val="00DE33B0"/>
    <w:rsid w:val="00DE3E2B"/>
    <w:rsid w:val="00DE3EC0"/>
    <w:rsid w:val="00DE3EFA"/>
    <w:rsid w:val="00DE4617"/>
    <w:rsid w:val="00DE65CF"/>
    <w:rsid w:val="00DE6852"/>
    <w:rsid w:val="00DE7288"/>
    <w:rsid w:val="00DE759D"/>
    <w:rsid w:val="00DF1072"/>
    <w:rsid w:val="00DF15B6"/>
    <w:rsid w:val="00DF22EF"/>
    <w:rsid w:val="00DF335F"/>
    <w:rsid w:val="00DF35DF"/>
    <w:rsid w:val="00DF3971"/>
    <w:rsid w:val="00DF5201"/>
    <w:rsid w:val="00DF52F1"/>
    <w:rsid w:val="00DF5569"/>
    <w:rsid w:val="00E00BED"/>
    <w:rsid w:val="00E01260"/>
    <w:rsid w:val="00E04F13"/>
    <w:rsid w:val="00E078FE"/>
    <w:rsid w:val="00E07917"/>
    <w:rsid w:val="00E103A4"/>
    <w:rsid w:val="00E111EE"/>
    <w:rsid w:val="00E1142D"/>
    <w:rsid w:val="00E12CC2"/>
    <w:rsid w:val="00E13C3A"/>
    <w:rsid w:val="00E13CAA"/>
    <w:rsid w:val="00E14CD0"/>
    <w:rsid w:val="00E14FE4"/>
    <w:rsid w:val="00E15240"/>
    <w:rsid w:val="00E159A4"/>
    <w:rsid w:val="00E15E15"/>
    <w:rsid w:val="00E1666D"/>
    <w:rsid w:val="00E16A14"/>
    <w:rsid w:val="00E20A0C"/>
    <w:rsid w:val="00E214E2"/>
    <w:rsid w:val="00E22E48"/>
    <w:rsid w:val="00E233EF"/>
    <w:rsid w:val="00E241B9"/>
    <w:rsid w:val="00E24E8C"/>
    <w:rsid w:val="00E2553A"/>
    <w:rsid w:val="00E26508"/>
    <w:rsid w:val="00E26BE7"/>
    <w:rsid w:val="00E26EA1"/>
    <w:rsid w:val="00E27D37"/>
    <w:rsid w:val="00E31281"/>
    <w:rsid w:val="00E313E2"/>
    <w:rsid w:val="00E323FE"/>
    <w:rsid w:val="00E33161"/>
    <w:rsid w:val="00E339CC"/>
    <w:rsid w:val="00E34692"/>
    <w:rsid w:val="00E35022"/>
    <w:rsid w:val="00E35052"/>
    <w:rsid w:val="00E351B8"/>
    <w:rsid w:val="00E367EE"/>
    <w:rsid w:val="00E36933"/>
    <w:rsid w:val="00E37C07"/>
    <w:rsid w:val="00E41AC2"/>
    <w:rsid w:val="00E41C89"/>
    <w:rsid w:val="00E42A12"/>
    <w:rsid w:val="00E42FF6"/>
    <w:rsid w:val="00E43FD8"/>
    <w:rsid w:val="00E45546"/>
    <w:rsid w:val="00E4633A"/>
    <w:rsid w:val="00E46C7D"/>
    <w:rsid w:val="00E4793D"/>
    <w:rsid w:val="00E47D9C"/>
    <w:rsid w:val="00E5094F"/>
    <w:rsid w:val="00E50DBB"/>
    <w:rsid w:val="00E5166C"/>
    <w:rsid w:val="00E51BFF"/>
    <w:rsid w:val="00E5262A"/>
    <w:rsid w:val="00E53A13"/>
    <w:rsid w:val="00E541A3"/>
    <w:rsid w:val="00E55050"/>
    <w:rsid w:val="00E56982"/>
    <w:rsid w:val="00E60494"/>
    <w:rsid w:val="00E60588"/>
    <w:rsid w:val="00E618B6"/>
    <w:rsid w:val="00E61DFF"/>
    <w:rsid w:val="00E624C3"/>
    <w:rsid w:val="00E62860"/>
    <w:rsid w:val="00E64040"/>
    <w:rsid w:val="00E647DF"/>
    <w:rsid w:val="00E64CFF"/>
    <w:rsid w:val="00E663B5"/>
    <w:rsid w:val="00E671CB"/>
    <w:rsid w:val="00E70871"/>
    <w:rsid w:val="00E70DB3"/>
    <w:rsid w:val="00E71069"/>
    <w:rsid w:val="00E71676"/>
    <w:rsid w:val="00E73944"/>
    <w:rsid w:val="00E73DCD"/>
    <w:rsid w:val="00E74F8C"/>
    <w:rsid w:val="00E753A5"/>
    <w:rsid w:val="00E75C18"/>
    <w:rsid w:val="00E75F50"/>
    <w:rsid w:val="00E7610F"/>
    <w:rsid w:val="00E76177"/>
    <w:rsid w:val="00E76716"/>
    <w:rsid w:val="00E77D78"/>
    <w:rsid w:val="00E77F3F"/>
    <w:rsid w:val="00E80E25"/>
    <w:rsid w:val="00E815D5"/>
    <w:rsid w:val="00E82619"/>
    <w:rsid w:val="00E83218"/>
    <w:rsid w:val="00E849CC"/>
    <w:rsid w:val="00E8528C"/>
    <w:rsid w:val="00E85310"/>
    <w:rsid w:val="00E85C89"/>
    <w:rsid w:val="00E86BC3"/>
    <w:rsid w:val="00E873E7"/>
    <w:rsid w:val="00E87A3C"/>
    <w:rsid w:val="00E90024"/>
    <w:rsid w:val="00E90C8D"/>
    <w:rsid w:val="00E91372"/>
    <w:rsid w:val="00E92B07"/>
    <w:rsid w:val="00E94080"/>
    <w:rsid w:val="00E94161"/>
    <w:rsid w:val="00E9431B"/>
    <w:rsid w:val="00E944DE"/>
    <w:rsid w:val="00E95513"/>
    <w:rsid w:val="00E95CE5"/>
    <w:rsid w:val="00E95E1B"/>
    <w:rsid w:val="00E97FBA"/>
    <w:rsid w:val="00EA0CB2"/>
    <w:rsid w:val="00EA16A8"/>
    <w:rsid w:val="00EA1B6F"/>
    <w:rsid w:val="00EA22FB"/>
    <w:rsid w:val="00EA3687"/>
    <w:rsid w:val="00EA38D5"/>
    <w:rsid w:val="00EA3D61"/>
    <w:rsid w:val="00EA4069"/>
    <w:rsid w:val="00EA4213"/>
    <w:rsid w:val="00EA48B2"/>
    <w:rsid w:val="00EA4DB4"/>
    <w:rsid w:val="00EA5BDD"/>
    <w:rsid w:val="00EA6D2D"/>
    <w:rsid w:val="00EA763A"/>
    <w:rsid w:val="00EB000B"/>
    <w:rsid w:val="00EB0DD6"/>
    <w:rsid w:val="00EB3A7D"/>
    <w:rsid w:val="00EB4172"/>
    <w:rsid w:val="00EB710F"/>
    <w:rsid w:val="00EB7BB3"/>
    <w:rsid w:val="00EB7D88"/>
    <w:rsid w:val="00EC0632"/>
    <w:rsid w:val="00EC0BFD"/>
    <w:rsid w:val="00EC177E"/>
    <w:rsid w:val="00EC1986"/>
    <w:rsid w:val="00EC1C0E"/>
    <w:rsid w:val="00EC2A57"/>
    <w:rsid w:val="00EC45A2"/>
    <w:rsid w:val="00EC47B3"/>
    <w:rsid w:val="00EC510A"/>
    <w:rsid w:val="00EC523D"/>
    <w:rsid w:val="00EC6978"/>
    <w:rsid w:val="00ED0249"/>
    <w:rsid w:val="00ED036B"/>
    <w:rsid w:val="00ED04C0"/>
    <w:rsid w:val="00ED0DBD"/>
    <w:rsid w:val="00ED14CF"/>
    <w:rsid w:val="00ED443E"/>
    <w:rsid w:val="00ED4C8E"/>
    <w:rsid w:val="00ED5D4F"/>
    <w:rsid w:val="00ED602E"/>
    <w:rsid w:val="00EE010E"/>
    <w:rsid w:val="00EE049A"/>
    <w:rsid w:val="00EE15A2"/>
    <w:rsid w:val="00EE1CB3"/>
    <w:rsid w:val="00EE1CD4"/>
    <w:rsid w:val="00EE2E68"/>
    <w:rsid w:val="00EE3EB3"/>
    <w:rsid w:val="00EE4D14"/>
    <w:rsid w:val="00EE5D6F"/>
    <w:rsid w:val="00EF046D"/>
    <w:rsid w:val="00EF1F6B"/>
    <w:rsid w:val="00EF2D23"/>
    <w:rsid w:val="00EF3863"/>
    <w:rsid w:val="00EF39D0"/>
    <w:rsid w:val="00EF3FA9"/>
    <w:rsid w:val="00EF45B8"/>
    <w:rsid w:val="00EF5BD2"/>
    <w:rsid w:val="00EF6132"/>
    <w:rsid w:val="00EF66E9"/>
    <w:rsid w:val="00EF6810"/>
    <w:rsid w:val="00F0035B"/>
    <w:rsid w:val="00F01410"/>
    <w:rsid w:val="00F02971"/>
    <w:rsid w:val="00F0298C"/>
    <w:rsid w:val="00F041AE"/>
    <w:rsid w:val="00F04685"/>
    <w:rsid w:val="00F0474F"/>
    <w:rsid w:val="00F05E23"/>
    <w:rsid w:val="00F0606B"/>
    <w:rsid w:val="00F06AEA"/>
    <w:rsid w:val="00F101AE"/>
    <w:rsid w:val="00F10546"/>
    <w:rsid w:val="00F1065B"/>
    <w:rsid w:val="00F11437"/>
    <w:rsid w:val="00F11B88"/>
    <w:rsid w:val="00F12BB0"/>
    <w:rsid w:val="00F12F10"/>
    <w:rsid w:val="00F1390C"/>
    <w:rsid w:val="00F13AA2"/>
    <w:rsid w:val="00F13DD0"/>
    <w:rsid w:val="00F13F4F"/>
    <w:rsid w:val="00F1526B"/>
    <w:rsid w:val="00F16A89"/>
    <w:rsid w:val="00F1738C"/>
    <w:rsid w:val="00F20A93"/>
    <w:rsid w:val="00F20F62"/>
    <w:rsid w:val="00F22A1B"/>
    <w:rsid w:val="00F2324E"/>
    <w:rsid w:val="00F24BA5"/>
    <w:rsid w:val="00F24DA1"/>
    <w:rsid w:val="00F25456"/>
    <w:rsid w:val="00F25B9C"/>
    <w:rsid w:val="00F26005"/>
    <w:rsid w:val="00F26849"/>
    <w:rsid w:val="00F272AE"/>
    <w:rsid w:val="00F273D6"/>
    <w:rsid w:val="00F275FF"/>
    <w:rsid w:val="00F27BD9"/>
    <w:rsid w:val="00F3019B"/>
    <w:rsid w:val="00F31ACA"/>
    <w:rsid w:val="00F31DB1"/>
    <w:rsid w:val="00F32D55"/>
    <w:rsid w:val="00F336DC"/>
    <w:rsid w:val="00F33C8A"/>
    <w:rsid w:val="00F34003"/>
    <w:rsid w:val="00F343E3"/>
    <w:rsid w:val="00F349A0"/>
    <w:rsid w:val="00F36600"/>
    <w:rsid w:val="00F374D7"/>
    <w:rsid w:val="00F404B1"/>
    <w:rsid w:val="00F40587"/>
    <w:rsid w:val="00F40AB9"/>
    <w:rsid w:val="00F42FE7"/>
    <w:rsid w:val="00F43C15"/>
    <w:rsid w:val="00F45212"/>
    <w:rsid w:val="00F4530F"/>
    <w:rsid w:val="00F46DC6"/>
    <w:rsid w:val="00F46F61"/>
    <w:rsid w:val="00F47982"/>
    <w:rsid w:val="00F50D32"/>
    <w:rsid w:val="00F50E6C"/>
    <w:rsid w:val="00F5109B"/>
    <w:rsid w:val="00F517CB"/>
    <w:rsid w:val="00F53B9E"/>
    <w:rsid w:val="00F54693"/>
    <w:rsid w:val="00F552A4"/>
    <w:rsid w:val="00F55433"/>
    <w:rsid w:val="00F55C83"/>
    <w:rsid w:val="00F565EC"/>
    <w:rsid w:val="00F56F28"/>
    <w:rsid w:val="00F57111"/>
    <w:rsid w:val="00F60A36"/>
    <w:rsid w:val="00F60A6A"/>
    <w:rsid w:val="00F61E8E"/>
    <w:rsid w:val="00F62226"/>
    <w:rsid w:val="00F62C7C"/>
    <w:rsid w:val="00F655E9"/>
    <w:rsid w:val="00F669C4"/>
    <w:rsid w:val="00F70248"/>
    <w:rsid w:val="00F70A98"/>
    <w:rsid w:val="00F71C81"/>
    <w:rsid w:val="00F73200"/>
    <w:rsid w:val="00F7368C"/>
    <w:rsid w:val="00F74830"/>
    <w:rsid w:val="00F7531D"/>
    <w:rsid w:val="00F753FB"/>
    <w:rsid w:val="00F75A4A"/>
    <w:rsid w:val="00F77219"/>
    <w:rsid w:val="00F8084E"/>
    <w:rsid w:val="00F8147F"/>
    <w:rsid w:val="00F8326A"/>
    <w:rsid w:val="00F832C5"/>
    <w:rsid w:val="00F83705"/>
    <w:rsid w:val="00F84351"/>
    <w:rsid w:val="00F863A5"/>
    <w:rsid w:val="00F86EA7"/>
    <w:rsid w:val="00F90939"/>
    <w:rsid w:val="00F91C2C"/>
    <w:rsid w:val="00F9283E"/>
    <w:rsid w:val="00F93031"/>
    <w:rsid w:val="00F954A2"/>
    <w:rsid w:val="00F95E79"/>
    <w:rsid w:val="00F95FCD"/>
    <w:rsid w:val="00F96000"/>
    <w:rsid w:val="00F976BA"/>
    <w:rsid w:val="00F97839"/>
    <w:rsid w:val="00F97DD7"/>
    <w:rsid w:val="00FA0008"/>
    <w:rsid w:val="00FA001E"/>
    <w:rsid w:val="00FA100E"/>
    <w:rsid w:val="00FA1456"/>
    <w:rsid w:val="00FA1DBA"/>
    <w:rsid w:val="00FA3476"/>
    <w:rsid w:val="00FA378A"/>
    <w:rsid w:val="00FA3DA9"/>
    <w:rsid w:val="00FA5B59"/>
    <w:rsid w:val="00FA7C26"/>
    <w:rsid w:val="00FB036D"/>
    <w:rsid w:val="00FB0F92"/>
    <w:rsid w:val="00FB3A3D"/>
    <w:rsid w:val="00FB3D06"/>
    <w:rsid w:val="00FB3F6F"/>
    <w:rsid w:val="00FB5AF9"/>
    <w:rsid w:val="00FB6159"/>
    <w:rsid w:val="00FB7AC6"/>
    <w:rsid w:val="00FC1021"/>
    <w:rsid w:val="00FC12F9"/>
    <w:rsid w:val="00FC1881"/>
    <w:rsid w:val="00FC1D94"/>
    <w:rsid w:val="00FC2690"/>
    <w:rsid w:val="00FC296C"/>
    <w:rsid w:val="00FC2A5F"/>
    <w:rsid w:val="00FC44DC"/>
    <w:rsid w:val="00FC4848"/>
    <w:rsid w:val="00FC4A65"/>
    <w:rsid w:val="00FC4E98"/>
    <w:rsid w:val="00FC4ECC"/>
    <w:rsid w:val="00FC5B28"/>
    <w:rsid w:val="00FC6E2A"/>
    <w:rsid w:val="00FC7252"/>
    <w:rsid w:val="00FD0004"/>
    <w:rsid w:val="00FD005A"/>
    <w:rsid w:val="00FD05A5"/>
    <w:rsid w:val="00FD066E"/>
    <w:rsid w:val="00FD1773"/>
    <w:rsid w:val="00FD1A99"/>
    <w:rsid w:val="00FD2F9A"/>
    <w:rsid w:val="00FD3D41"/>
    <w:rsid w:val="00FD4471"/>
    <w:rsid w:val="00FD5039"/>
    <w:rsid w:val="00FD6888"/>
    <w:rsid w:val="00FD7230"/>
    <w:rsid w:val="00FD7F77"/>
    <w:rsid w:val="00FE14C8"/>
    <w:rsid w:val="00FE15C3"/>
    <w:rsid w:val="00FE1A41"/>
    <w:rsid w:val="00FE2AC9"/>
    <w:rsid w:val="00FE2ED9"/>
    <w:rsid w:val="00FE3242"/>
    <w:rsid w:val="00FE32BB"/>
    <w:rsid w:val="00FE33EA"/>
    <w:rsid w:val="00FE3744"/>
    <w:rsid w:val="00FE3EBC"/>
    <w:rsid w:val="00FE526F"/>
    <w:rsid w:val="00FE53CF"/>
    <w:rsid w:val="00FE5AC6"/>
    <w:rsid w:val="00FE6DC1"/>
    <w:rsid w:val="00FE7559"/>
    <w:rsid w:val="00FE793E"/>
    <w:rsid w:val="00FE7952"/>
    <w:rsid w:val="00FF284C"/>
    <w:rsid w:val="00FF4355"/>
    <w:rsid w:val="00FF5436"/>
    <w:rsid w:val="00FF5674"/>
    <w:rsid w:val="00FF5CAF"/>
    <w:rsid w:val="00FF6C59"/>
    <w:rsid w:val="00FF6EC3"/>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9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3B9E"/>
    <w:pPr>
      <w:spacing w:after="200" w:line="276" w:lineRule="auto"/>
    </w:pPr>
    <w:rPr>
      <w:sz w:val="22"/>
      <w:szCs w:val="22"/>
      <w:lang w:eastAsia="en-US"/>
    </w:rPr>
  </w:style>
  <w:style w:type="paragraph" w:styleId="Nadpis1">
    <w:name w:val="heading 1"/>
    <w:basedOn w:val="Normln"/>
    <w:next w:val="Normln"/>
    <w:link w:val="Nadpis1Char"/>
    <w:uiPriority w:val="9"/>
    <w:qFormat/>
    <w:rsid w:val="00106884"/>
    <w:pPr>
      <w:keepNext/>
      <w:numPr>
        <w:numId w:val="20"/>
      </w:numPr>
      <w:spacing w:before="240" w:after="60"/>
      <w:ind w:left="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106884"/>
    <w:pPr>
      <w:keepNext/>
      <w:numPr>
        <w:ilvl w:val="1"/>
        <w:numId w:val="20"/>
      </w:numPr>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106884"/>
    <w:pPr>
      <w:numPr>
        <w:ilvl w:val="4"/>
        <w:numId w:val="20"/>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106884"/>
    <w:pPr>
      <w:numPr>
        <w:ilvl w:val="5"/>
        <w:numId w:val="20"/>
      </w:numPr>
      <w:spacing w:before="240" w:after="60"/>
      <w:outlineLvl w:val="5"/>
    </w:pPr>
    <w:rPr>
      <w:rFonts w:eastAsia="Times New Roman"/>
      <w:b/>
      <w:bCs/>
    </w:rPr>
  </w:style>
  <w:style w:type="paragraph" w:styleId="Nadpis7">
    <w:name w:val="heading 7"/>
    <w:basedOn w:val="Normln"/>
    <w:next w:val="Normln"/>
    <w:link w:val="Nadpis7Char"/>
    <w:uiPriority w:val="9"/>
    <w:semiHidden/>
    <w:unhideWhenUsed/>
    <w:qFormat/>
    <w:rsid w:val="00106884"/>
    <w:pPr>
      <w:numPr>
        <w:ilvl w:val="6"/>
        <w:numId w:val="20"/>
      </w:num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106884"/>
    <w:pPr>
      <w:numPr>
        <w:ilvl w:val="7"/>
        <w:numId w:val="20"/>
      </w:num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106884"/>
    <w:pPr>
      <w:numPr>
        <w:ilvl w:val="8"/>
        <w:numId w:val="20"/>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9533DC"/>
    <w:rPr>
      <w:sz w:val="20"/>
      <w:szCs w:val="20"/>
    </w:rPr>
  </w:style>
  <w:style w:type="character" w:customStyle="1" w:styleId="TextpoznpodarouChar">
    <w:name w:val="Text pozn. pod čarou Char"/>
    <w:link w:val="Textpoznpodarou"/>
    <w:rsid w:val="009533DC"/>
    <w:rPr>
      <w:lang w:eastAsia="en-US"/>
    </w:rPr>
  </w:style>
  <w:style w:type="character" w:styleId="Znakapoznpodarou">
    <w:name w:val="footnote reference"/>
    <w:semiHidden/>
    <w:unhideWhenUsed/>
    <w:rsid w:val="009533DC"/>
    <w:rPr>
      <w:vertAlign w:val="superscript"/>
    </w:rPr>
  </w:style>
  <w:style w:type="paragraph" w:styleId="Zhlav">
    <w:name w:val="header"/>
    <w:basedOn w:val="Normln"/>
    <w:link w:val="ZhlavChar"/>
    <w:unhideWhenUsed/>
    <w:rsid w:val="008E59DC"/>
    <w:pPr>
      <w:tabs>
        <w:tab w:val="center" w:pos="4513"/>
        <w:tab w:val="right" w:pos="9026"/>
      </w:tabs>
    </w:pPr>
  </w:style>
  <w:style w:type="character" w:customStyle="1" w:styleId="ZhlavChar">
    <w:name w:val="Záhlaví Char"/>
    <w:link w:val="Zhlav"/>
    <w:rsid w:val="008E59DC"/>
    <w:rPr>
      <w:sz w:val="22"/>
      <w:szCs w:val="22"/>
      <w:lang w:eastAsia="en-US"/>
    </w:rPr>
  </w:style>
  <w:style w:type="paragraph" w:styleId="Zpat">
    <w:name w:val="footer"/>
    <w:basedOn w:val="Normln"/>
    <w:link w:val="ZpatChar"/>
    <w:uiPriority w:val="99"/>
    <w:unhideWhenUsed/>
    <w:rsid w:val="008E59DC"/>
    <w:pPr>
      <w:tabs>
        <w:tab w:val="center" w:pos="4513"/>
        <w:tab w:val="right" w:pos="9026"/>
      </w:tabs>
    </w:pPr>
  </w:style>
  <w:style w:type="character" w:customStyle="1" w:styleId="ZpatChar">
    <w:name w:val="Zápatí Char"/>
    <w:link w:val="Zpat"/>
    <w:uiPriority w:val="99"/>
    <w:rsid w:val="008E59DC"/>
    <w:rPr>
      <w:sz w:val="22"/>
      <w:szCs w:val="22"/>
      <w:lang w:eastAsia="en-US"/>
    </w:rPr>
  </w:style>
  <w:style w:type="character" w:styleId="Odkaznakoment">
    <w:name w:val="annotation reference"/>
    <w:uiPriority w:val="99"/>
    <w:unhideWhenUsed/>
    <w:rsid w:val="006B2260"/>
    <w:rPr>
      <w:sz w:val="16"/>
      <w:szCs w:val="16"/>
    </w:rPr>
  </w:style>
  <w:style w:type="paragraph" w:styleId="Textkomente">
    <w:name w:val="annotation text"/>
    <w:basedOn w:val="Normln"/>
    <w:link w:val="TextkomenteChar"/>
    <w:uiPriority w:val="99"/>
    <w:semiHidden/>
    <w:unhideWhenUsed/>
    <w:rsid w:val="006B2260"/>
    <w:rPr>
      <w:sz w:val="20"/>
      <w:szCs w:val="20"/>
    </w:rPr>
  </w:style>
  <w:style w:type="character" w:customStyle="1" w:styleId="TextkomenteChar">
    <w:name w:val="Text komentáře Char"/>
    <w:link w:val="Textkomente"/>
    <w:uiPriority w:val="99"/>
    <w:semiHidden/>
    <w:rsid w:val="006B2260"/>
    <w:rPr>
      <w:lang w:eastAsia="en-US"/>
    </w:rPr>
  </w:style>
  <w:style w:type="paragraph" w:styleId="Textbubliny">
    <w:name w:val="Balloon Text"/>
    <w:basedOn w:val="Normln"/>
    <w:link w:val="TextbublinyChar"/>
    <w:uiPriority w:val="99"/>
    <w:semiHidden/>
    <w:unhideWhenUsed/>
    <w:rsid w:val="006B226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B2260"/>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F06AEA"/>
    <w:rPr>
      <w:b/>
      <w:bCs/>
    </w:rPr>
  </w:style>
  <w:style w:type="character" w:customStyle="1" w:styleId="PedmtkomenteChar">
    <w:name w:val="Předmět komentáře Char"/>
    <w:link w:val="Pedmtkomente"/>
    <w:uiPriority w:val="99"/>
    <w:semiHidden/>
    <w:rsid w:val="00F06AEA"/>
    <w:rPr>
      <w:b/>
      <w:bCs/>
      <w:lang w:eastAsia="en-US"/>
    </w:rPr>
  </w:style>
  <w:style w:type="paragraph" w:styleId="Odstavecseseznamem">
    <w:name w:val="List Paragraph"/>
    <w:basedOn w:val="Normln"/>
    <w:uiPriority w:val="34"/>
    <w:qFormat/>
    <w:rsid w:val="00280365"/>
    <w:pPr>
      <w:ind w:left="720"/>
      <w:contextualSpacing/>
    </w:pPr>
    <w:rPr>
      <w:lang w:val="fr-FR"/>
    </w:rPr>
  </w:style>
  <w:style w:type="numbering" w:customStyle="1" w:styleId="NoList1">
    <w:name w:val="No List1"/>
    <w:next w:val="Bezseznamu"/>
    <w:uiPriority w:val="99"/>
    <w:semiHidden/>
    <w:unhideWhenUsed/>
    <w:rsid w:val="00280365"/>
  </w:style>
  <w:style w:type="paragraph" w:customStyle="1" w:styleId="ListDash">
    <w:name w:val="List Dash"/>
    <w:basedOn w:val="Normln"/>
    <w:rsid w:val="0028036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Normln"/>
    <w:rsid w:val="00280365"/>
    <w:pPr>
      <w:spacing w:after="160" w:line="240" w:lineRule="exact"/>
    </w:pPr>
    <w:rPr>
      <w:rFonts w:ascii="Tahoma" w:eastAsia="Times New Roman" w:hAnsi="Tahoma"/>
      <w:sz w:val="20"/>
      <w:szCs w:val="20"/>
      <w:lang w:val="en-US"/>
    </w:rPr>
  </w:style>
  <w:style w:type="paragraph" w:customStyle="1" w:styleId="CM1">
    <w:name w:val="CM1"/>
    <w:basedOn w:val="Normln"/>
    <w:next w:val="Normln"/>
    <w:uiPriority w:val="99"/>
    <w:rsid w:val="00280365"/>
    <w:pPr>
      <w:autoSpaceDE w:val="0"/>
      <w:autoSpaceDN w:val="0"/>
      <w:adjustRightInd w:val="0"/>
      <w:spacing w:after="0" w:line="240" w:lineRule="auto"/>
    </w:pPr>
    <w:rPr>
      <w:rFonts w:ascii="EUAlbertina" w:hAnsi="EUAlbertina"/>
      <w:sz w:val="24"/>
      <w:szCs w:val="24"/>
    </w:rPr>
  </w:style>
  <w:style w:type="paragraph" w:customStyle="1" w:styleId="CM3">
    <w:name w:val="CM3"/>
    <w:basedOn w:val="Normln"/>
    <w:next w:val="Normln"/>
    <w:uiPriority w:val="99"/>
    <w:rsid w:val="0028036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Revize"/>
    <w:hidden/>
    <w:uiPriority w:val="99"/>
    <w:semiHidden/>
    <w:rsid w:val="00280365"/>
    <w:rPr>
      <w:sz w:val="22"/>
      <w:szCs w:val="22"/>
      <w:lang w:val="fr-FR" w:eastAsia="en-US"/>
    </w:rPr>
  </w:style>
  <w:style w:type="paragraph" w:styleId="Revize">
    <w:name w:val="Revision"/>
    <w:hidden/>
    <w:uiPriority w:val="99"/>
    <w:semiHidden/>
    <w:rsid w:val="00280365"/>
    <w:rPr>
      <w:sz w:val="22"/>
      <w:szCs w:val="22"/>
      <w:lang w:eastAsia="en-US"/>
    </w:rPr>
  </w:style>
  <w:style w:type="paragraph" w:customStyle="1" w:styleId="Char1CharCharChar1">
    <w:name w:val="Char1 Char Char Char1"/>
    <w:basedOn w:val="Normln"/>
    <w:rsid w:val="000A195F"/>
    <w:pPr>
      <w:spacing w:after="160" w:line="240" w:lineRule="exact"/>
    </w:pPr>
    <w:rPr>
      <w:rFonts w:ascii="Tahoma" w:eastAsia="Times New Roman" w:hAnsi="Tahoma"/>
      <w:sz w:val="20"/>
      <w:szCs w:val="20"/>
      <w:lang w:val="en-US"/>
    </w:rPr>
  </w:style>
  <w:style w:type="paragraph" w:customStyle="1" w:styleId="ZCom">
    <w:name w:val="Z_Com"/>
    <w:basedOn w:val="Normln"/>
    <w:next w:val="ZDGName"/>
    <w:rsid w:val="003143A0"/>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Normln"/>
    <w:rsid w:val="003143A0"/>
    <w:pPr>
      <w:widowControl w:val="0"/>
      <w:spacing w:after="0" w:line="240" w:lineRule="auto"/>
      <w:ind w:right="85"/>
      <w:jc w:val="both"/>
    </w:pPr>
    <w:rPr>
      <w:rFonts w:ascii="Arial" w:eastAsia="Times New Roman" w:hAnsi="Arial"/>
      <w:snapToGrid w:val="0"/>
      <w:sz w:val="16"/>
      <w:szCs w:val="20"/>
    </w:rPr>
  </w:style>
  <w:style w:type="character" w:styleId="Zvraznn">
    <w:name w:val="Emphasis"/>
    <w:qFormat/>
    <w:rsid w:val="00964D6A"/>
    <w:rPr>
      <w:i/>
      <w:iCs/>
    </w:rPr>
  </w:style>
  <w:style w:type="paragraph" w:customStyle="1" w:styleId="Heading3contract">
    <w:name w:val="Heading 3 contract"/>
    <w:basedOn w:val="Normln"/>
    <w:link w:val="Heading3contractChar"/>
    <w:autoRedefine/>
    <w:qFormat/>
    <w:rsid w:val="00E37C07"/>
    <w:pPr>
      <w:keepNext/>
      <w:spacing w:before="120" w:after="0" w:line="240" w:lineRule="auto"/>
      <w:ind w:left="709" w:hanging="709"/>
      <w:jc w:val="both"/>
    </w:pPr>
    <w:rPr>
      <w:rFonts w:ascii="Times New Roman" w:eastAsia="Times New Roman" w:hAnsi="Times New Roman"/>
      <w:b/>
      <w:sz w:val="24"/>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textovodkaz">
    <w:name w:val="Hyperlink"/>
    <w:uiPriority w:val="99"/>
    <w:unhideWhenUsed/>
    <w:rsid w:val="00171637"/>
    <w:rPr>
      <w:color w:val="0000FF"/>
      <w:u w:val="single"/>
    </w:rPr>
  </w:style>
  <w:style w:type="character" w:styleId="Sledovanodkaz">
    <w:name w:val="FollowedHyperlink"/>
    <w:uiPriority w:val="99"/>
    <w:semiHidden/>
    <w:unhideWhenUsed/>
    <w:rsid w:val="00171637"/>
    <w:rPr>
      <w:color w:val="800080"/>
      <w:u w:val="single"/>
    </w:rPr>
  </w:style>
  <w:style w:type="paragraph" w:customStyle="1" w:styleId="article11">
    <w:name w:val="article 1.1"/>
    <w:basedOn w:val="Normln"/>
    <w:link w:val="article11Char"/>
    <w:rsid w:val="00F53B9E"/>
    <w:pPr>
      <w:numPr>
        <w:ilvl w:val="1"/>
        <w:numId w:val="19"/>
      </w:numPr>
      <w:spacing w:before="120" w:after="0" w:line="240" w:lineRule="auto"/>
      <w:jc w:val="both"/>
    </w:pPr>
    <w:rPr>
      <w:rFonts w:ascii="Times New Roman" w:eastAsia="Times New Roman" w:hAnsi="Times New Roman"/>
      <w:sz w:val="24"/>
      <w:szCs w:val="20"/>
      <w:lang w:eastAsia="en-GB"/>
    </w:rPr>
  </w:style>
  <w:style w:type="character" w:customStyle="1" w:styleId="article11Char">
    <w:name w:val="article 1.1 Char"/>
    <w:link w:val="article11"/>
    <w:rsid w:val="00F53B9E"/>
    <w:rPr>
      <w:rFonts w:ascii="Times New Roman" w:eastAsia="Times New Roman" w:hAnsi="Times New Roman"/>
      <w:sz w:val="24"/>
    </w:rPr>
  </w:style>
  <w:style w:type="character" w:customStyle="1" w:styleId="Nadpis1Char">
    <w:name w:val="Nadpis 1 Char"/>
    <w:link w:val="Nadpis1"/>
    <w:uiPriority w:val="9"/>
    <w:rsid w:val="00106884"/>
    <w:rPr>
      <w:rFonts w:ascii="Cambria" w:eastAsia="Times New Roman" w:hAnsi="Cambria"/>
      <w:b/>
      <w:bCs/>
      <w:kern w:val="32"/>
      <w:sz w:val="32"/>
      <w:szCs w:val="32"/>
      <w:lang w:eastAsia="en-US"/>
    </w:rPr>
  </w:style>
  <w:style w:type="character" w:customStyle="1" w:styleId="Nadpis2Char">
    <w:name w:val="Nadpis 2 Char"/>
    <w:link w:val="Nadpis2"/>
    <w:uiPriority w:val="9"/>
    <w:semiHidden/>
    <w:rsid w:val="00106884"/>
    <w:rPr>
      <w:rFonts w:ascii="Cambria" w:eastAsia="Times New Roman" w:hAnsi="Cambria"/>
      <w:b/>
      <w:bCs/>
      <w:i/>
      <w:iCs/>
      <w:sz w:val="28"/>
      <w:szCs w:val="28"/>
      <w:lang w:eastAsia="en-US"/>
    </w:rPr>
  </w:style>
  <w:style w:type="character" w:customStyle="1" w:styleId="Nadpis5Char">
    <w:name w:val="Nadpis 5 Char"/>
    <w:link w:val="Nadpis5"/>
    <w:uiPriority w:val="9"/>
    <w:semiHidden/>
    <w:rsid w:val="00106884"/>
    <w:rPr>
      <w:rFonts w:eastAsia="Times New Roman"/>
      <w:b/>
      <w:bCs/>
      <w:i/>
      <w:iCs/>
      <w:sz w:val="26"/>
      <w:szCs w:val="26"/>
      <w:lang w:eastAsia="en-US"/>
    </w:rPr>
  </w:style>
  <w:style w:type="character" w:customStyle="1" w:styleId="Nadpis6Char">
    <w:name w:val="Nadpis 6 Char"/>
    <w:link w:val="Nadpis6"/>
    <w:uiPriority w:val="9"/>
    <w:semiHidden/>
    <w:rsid w:val="00106884"/>
    <w:rPr>
      <w:rFonts w:eastAsia="Times New Roman"/>
      <w:b/>
      <w:bCs/>
      <w:sz w:val="22"/>
      <w:szCs w:val="22"/>
      <w:lang w:eastAsia="en-US"/>
    </w:rPr>
  </w:style>
  <w:style w:type="character" w:customStyle="1" w:styleId="Nadpis7Char">
    <w:name w:val="Nadpis 7 Char"/>
    <w:link w:val="Nadpis7"/>
    <w:uiPriority w:val="9"/>
    <w:semiHidden/>
    <w:rsid w:val="00106884"/>
    <w:rPr>
      <w:rFonts w:eastAsia="Times New Roman"/>
      <w:sz w:val="24"/>
      <w:szCs w:val="24"/>
      <w:lang w:eastAsia="en-US"/>
    </w:rPr>
  </w:style>
  <w:style w:type="character" w:customStyle="1" w:styleId="Nadpis8Char">
    <w:name w:val="Nadpis 8 Char"/>
    <w:link w:val="Nadpis8"/>
    <w:uiPriority w:val="9"/>
    <w:semiHidden/>
    <w:rsid w:val="00106884"/>
    <w:rPr>
      <w:rFonts w:eastAsia="Times New Roman"/>
      <w:i/>
      <w:iCs/>
      <w:sz w:val="24"/>
      <w:szCs w:val="24"/>
      <w:lang w:eastAsia="en-US"/>
    </w:rPr>
  </w:style>
  <w:style w:type="character" w:customStyle="1" w:styleId="Nadpis9Char">
    <w:name w:val="Nadpis 9 Char"/>
    <w:link w:val="Nadpis9"/>
    <w:uiPriority w:val="9"/>
    <w:semiHidden/>
    <w:rsid w:val="00106884"/>
    <w:rPr>
      <w:rFonts w:ascii="Cambria" w:eastAsia="Times New Roman" w:hAnsi="Cambria"/>
      <w:sz w:val="22"/>
      <w:szCs w:val="22"/>
      <w:lang w:eastAsia="en-US"/>
    </w:rPr>
  </w:style>
  <w:style w:type="paragraph" w:styleId="Obsah1">
    <w:name w:val="toc 1"/>
    <w:basedOn w:val="Normln"/>
    <w:next w:val="Normln"/>
    <w:autoRedefine/>
    <w:uiPriority w:val="39"/>
    <w:unhideWhenUsed/>
    <w:qFormat/>
    <w:rsid w:val="008150B2"/>
    <w:rPr>
      <w:rFonts w:ascii="Times New Roman" w:hAnsi="Times New Roman"/>
    </w:rPr>
  </w:style>
  <w:style w:type="paragraph" w:styleId="Obsah2">
    <w:name w:val="toc 2"/>
    <w:basedOn w:val="Normln"/>
    <w:next w:val="Normln"/>
    <w:autoRedefine/>
    <w:uiPriority w:val="39"/>
    <w:unhideWhenUsed/>
    <w:qFormat/>
    <w:rsid w:val="008150B2"/>
    <w:pPr>
      <w:spacing w:after="100"/>
      <w:ind w:left="220"/>
    </w:pPr>
    <w:rPr>
      <w:rFonts w:eastAsia="Times New Roman"/>
      <w:lang w:eastAsia="en-GB"/>
    </w:rPr>
  </w:style>
  <w:style w:type="paragraph" w:styleId="Obsah3">
    <w:name w:val="toc 3"/>
    <w:basedOn w:val="Normln"/>
    <w:next w:val="Normln"/>
    <w:autoRedefine/>
    <w:uiPriority w:val="39"/>
    <w:unhideWhenUsed/>
    <w:qFormat/>
    <w:rsid w:val="008150B2"/>
    <w:pPr>
      <w:spacing w:after="100"/>
      <w:ind w:left="440"/>
    </w:pPr>
    <w:rPr>
      <w:rFonts w:eastAsia="Times New Roman"/>
      <w:lang w:eastAsia="en-GB"/>
    </w:rPr>
  </w:style>
  <w:style w:type="paragraph" w:styleId="Obsah4">
    <w:name w:val="toc 4"/>
    <w:basedOn w:val="Normln"/>
    <w:next w:val="Normln"/>
    <w:autoRedefine/>
    <w:uiPriority w:val="39"/>
    <w:unhideWhenUsed/>
    <w:rsid w:val="008150B2"/>
    <w:pPr>
      <w:spacing w:after="100"/>
      <w:ind w:left="660"/>
    </w:pPr>
    <w:rPr>
      <w:rFonts w:eastAsia="Times New Roman"/>
      <w:lang w:eastAsia="en-GB"/>
    </w:rPr>
  </w:style>
  <w:style w:type="paragraph" w:styleId="Obsah5">
    <w:name w:val="toc 5"/>
    <w:basedOn w:val="Normln"/>
    <w:next w:val="Normln"/>
    <w:autoRedefine/>
    <w:uiPriority w:val="39"/>
    <w:unhideWhenUsed/>
    <w:rsid w:val="008150B2"/>
    <w:pPr>
      <w:spacing w:after="100"/>
      <w:ind w:left="880"/>
    </w:pPr>
    <w:rPr>
      <w:rFonts w:eastAsia="Times New Roman"/>
      <w:lang w:eastAsia="en-GB"/>
    </w:rPr>
  </w:style>
  <w:style w:type="paragraph" w:styleId="Obsah6">
    <w:name w:val="toc 6"/>
    <w:basedOn w:val="Normln"/>
    <w:next w:val="Normln"/>
    <w:autoRedefine/>
    <w:uiPriority w:val="39"/>
    <w:unhideWhenUsed/>
    <w:rsid w:val="008150B2"/>
    <w:pPr>
      <w:spacing w:after="100"/>
      <w:ind w:left="1100"/>
    </w:pPr>
    <w:rPr>
      <w:rFonts w:eastAsia="Times New Roman"/>
      <w:lang w:eastAsia="en-GB"/>
    </w:rPr>
  </w:style>
  <w:style w:type="paragraph" w:styleId="Obsah7">
    <w:name w:val="toc 7"/>
    <w:basedOn w:val="Normln"/>
    <w:next w:val="Normln"/>
    <w:autoRedefine/>
    <w:uiPriority w:val="39"/>
    <w:unhideWhenUsed/>
    <w:rsid w:val="008150B2"/>
    <w:pPr>
      <w:spacing w:after="100"/>
      <w:ind w:left="1320"/>
    </w:pPr>
    <w:rPr>
      <w:rFonts w:eastAsia="Times New Roman"/>
      <w:lang w:eastAsia="en-GB"/>
    </w:rPr>
  </w:style>
  <w:style w:type="paragraph" w:styleId="Obsah8">
    <w:name w:val="toc 8"/>
    <w:basedOn w:val="Normln"/>
    <w:next w:val="Normln"/>
    <w:autoRedefine/>
    <w:uiPriority w:val="39"/>
    <w:unhideWhenUsed/>
    <w:rsid w:val="008150B2"/>
    <w:pPr>
      <w:spacing w:after="100"/>
      <w:ind w:left="1540"/>
    </w:pPr>
    <w:rPr>
      <w:rFonts w:eastAsia="Times New Roman"/>
      <w:lang w:eastAsia="en-GB"/>
    </w:rPr>
  </w:style>
  <w:style w:type="paragraph" w:styleId="Obsah9">
    <w:name w:val="toc 9"/>
    <w:basedOn w:val="Normln"/>
    <w:next w:val="Normln"/>
    <w:autoRedefine/>
    <w:uiPriority w:val="39"/>
    <w:unhideWhenUsed/>
    <w:rsid w:val="008150B2"/>
    <w:pPr>
      <w:spacing w:after="100"/>
      <w:ind w:left="1760"/>
    </w:pPr>
    <w:rPr>
      <w:rFonts w:eastAsia="Times New Roman"/>
      <w:lang w:eastAsia="en-GB"/>
    </w:rPr>
  </w:style>
  <w:style w:type="paragraph" w:styleId="Nadpisobsahu">
    <w:name w:val="TOC Heading"/>
    <w:basedOn w:val="Nadpis1"/>
    <w:next w:val="Normln"/>
    <w:uiPriority w:val="39"/>
    <w:semiHidden/>
    <w:unhideWhenUsed/>
    <w:qFormat/>
    <w:rsid w:val="008150B2"/>
    <w:pPr>
      <w:keepLines/>
      <w:numPr>
        <w:numId w:val="0"/>
      </w:numPr>
      <w:spacing w:before="480" w:after="0"/>
      <w:outlineLvl w:val="9"/>
    </w:pPr>
    <w:rPr>
      <w:color w:val="365F91"/>
      <w:kern w:val="0"/>
      <w:sz w:val="28"/>
      <w:szCs w:val="28"/>
      <w:lang w:val="en-US" w:eastAsia="ja-JP"/>
    </w:rPr>
  </w:style>
  <w:style w:type="paragraph" w:styleId="Seznamsodrkami2">
    <w:name w:val="List Bullet 2"/>
    <w:basedOn w:val="Normln"/>
    <w:autoRedefine/>
    <w:rsid w:val="00315777"/>
    <w:pPr>
      <w:numPr>
        <w:ilvl w:val="4"/>
        <w:numId w:val="23"/>
      </w:numPr>
      <w:tabs>
        <w:tab w:val="left" w:pos="-3544"/>
        <w:tab w:val="left" w:pos="-1560"/>
      </w:tabs>
      <w:spacing w:after="0" w:line="240" w:lineRule="auto"/>
      <w:ind w:left="1276"/>
      <w:jc w:val="both"/>
    </w:pPr>
    <w:rPr>
      <w:rFonts w:ascii="Times New Roman" w:eastAsia="Times New Roman" w:hAnsi="Times New Roman"/>
      <w:sz w:val="24"/>
      <w:szCs w:val="20"/>
      <w:lang w:eastAsia="en-GB"/>
    </w:rPr>
  </w:style>
  <w:style w:type="paragraph" w:customStyle="1" w:styleId="text11">
    <w:name w:val="text 1.1"/>
    <w:basedOn w:val="Normln"/>
    <w:link w:val="text11Char"/>
    <w:rsid w:val="00BE655B"/>
    <w:pPr>
      <w:spacing w:before="120" w:after="0" w:line="240" w:lineRule="auto"/>
      <w:ind w:left="709"/>
      <w:jc w:val="both"/>
    </w:pPr>
    <w:rPr>
      <w:rFonts w:ascii="Times New Roman" w:eastAsia="Times New Roman" w:hAnsi="Times New Roman"/>
      <w:snapToGrid w:val="0"/>
      <w:sz w:val="24"/>
      <w:szCs w:val="20"/>
      <w:lang w:eastAsia="en-GB"/>
    </w:rPr>
  </w:style>
  <w:style w:type="character" w:customStyle="1" w:styleId="text11Char">
    <w:name w:val="text 1.1 Char"/>
    <w:link w:val="text11"/>
    <w:rsid w:val="00BE655B"/>
    <w:rPr>
      <w:rFonts w:ascii="Times New Roman" w:eastAsia="Times New Roman" w:hAnsi="Times New Roman"/>
      <w:snapToGrid w:val="0"/>
      <w:sz w:val="24"/>
    </w:rPr>
  </w:style>
  <w:style w:type="paragraph" w:customStyle="1" w:styleId="article1">
    <w:name w:val="article1"/>
    <w:basedOn w:val="Normln"/>
    <w:link w:val="article1Char"/>
    <w:rsid w:val="004C0838"/>
    <w:pPr>
      <w:spacing w:before="120" w:after="0" w:line="240" w:lineRule="auto"/>
      <w:jc w:val="both"/>
    </w:pPr>
    <w:rPr>
      <w:rFonts w:ascii="Times New Roman" w:eastAsia="Times New Roman" w:hAnsi="Times New Roman"/>
      <w:snapToGrid w:val="0"/>
      <w:sz w:val="24"/>
      <w:szCs w:val="20"/>
      <w:lang w:eastAsia="en-GB"/>
    </w:rPr>
  </w:style>
  <w:style w:type="character" w:customStyle="1" w:styleId="article1Char">
    <w:name w:val="article1 Char"/>
    <w:link w:val="article1"/>
    <w:rsid w:val="004C0838"/>
    <w:rPr>
      <w:rFonts w:ascii="Times New Roman" w:eastAsia="Times New Roman" w:hAnsi="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3B9E"/>
    <w:pPr>
      <w:spacing w:after="200" w:line="276" w:lineRule="auto"/>
    </w:pPr>
    <w:rPr>
      <w:sz w:val="22"/>
      <w:szCs w:val="22"/>
      <w:lang w:eastAsia="en-US"/>
    </w:rPr>
  </w:style>
  <w:style w:type="paragraph" w:styleId="Nadpis1">
    <w:name w:val="heading 1"/>
    <w:basedOn w:val="Normln"/>
    <w:next w:val="Normln"/>
    <w:link w:val="Nadpis1Char"/>
    <w:uiPriority w:val="9"/>
    <w:qFormat/>
    <w:rsid w:val="00106884"/>
    <w:pPr>
      <w:keepNext/>
      <w:numPr>
        <w:numId w:val="20"/>
      </w:numPr>
      <w:spacing w:before="240" w:after="60"/>
      <w:ind w:left="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106884"/>
    <w:pPr>
      <w:keepNext/>
      <w:numPr>
        <w:ilvl w:val="1"/>
        <w:numId w:val="20"/>
      </w:numPr>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106884"/>
    <w:pPr>
      <w:numPr>
        <w:ilvl w:val="4"/>
        <w:numId w:val="20"/>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106884"/>
    <w:pPr>
      <w:numPr>
        <w:ilvl w:val="5"/>
        <w:numId w:val="20"/>
      </w:numPr>
      <w:spacing w:before="240" w:after="60"/>
      <w:outlineLvl w:val="5"/>
    </w:pPr>
    <w:rPr>
      <w:rFonts w:eastAsia="Times New Roman"/>
      <w:b/>
      <w:bCs/>
    </w:rPr>
  </w:style>
  <w:style w:type="paragraph" w:styleId="Nadpis7">
    <w:name w:val="heading 7"/>
    <w:basedOn w:val="Normln"/>
    <w:next w:val="Normln"/>
    <w:link w:val="Nadpis7Char"/>
    <w:uiPriority w:val="9"/>
    <w:semiHidden/>
    <w:unhideWhenUsed/>
    <w:qFormat/>
    <w:rsid w:val="00106884"/>
    <w:pPr>
      <w:numPr>
        <w:ilvl w:val="6"/>
        <w:numId w:val="20"/>
      </w:num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106884"/>
    <w:pPr>
      <w:numPr>
        <w:ilvl w:val="7"/>
        <w:numId w:val="20"/>
      </w:num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106884"/>
    <w:pPr>
      <w:numPr>
        <w:ilvl w:val="8"/>
        <w:numId w:val="20"/>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9533DC"/>
    <w:rPr>
      <w:sz w:val="20"/>
      <w:szCs w:val="20"/>
    </w:rPr>
  </w:style>
  <w:style w:type="character" w:customStyle="1" w:styleId="TextpoznpodarouChar">
    <w:name w:val="Text pozn. pod čarou Char"/>
    <w:link w:val="Textpoznpodarou"/>
    <w:rsid w:val="009533DC"/>
    <w:rPr>
      <w:lang w:eastAsia="en-US"/>
    </w:rPr>
  </w:style>
  <w:style w:type="character" w:styleId="Znakapoznpodarou">
    <w:name w:val="footnote reference"/>
    <w:semiHidden/>
    <w:unhideWhenUsed/>
    <w:rsid w:val="009533DC"/>
    <w:rPr>
      <w:vertAlign w:val="superscript"/>
    </w:rPr>
  </w:style>
  <w:style w:type="paragraph" w:styleId="Zhlav">
    <w:name w:val="header"/>
    <w:basedOn w:val="Normln"/>
    <w:link w:val="ZhlavChar"/>
    <w:unhideWhenUsed/>
    <w:rsid w:val="008E59DC"/>
    <w:pPr>
      <w:tabs>
        <w:tab w:val="center" w:pos="4513"/>
        <w:tab w:val="right" w:pos="9026"/>
      </w:tabs>
    </w:pPr>
  </w:style>
  <w:style w:type="character" w:customStyle="1" w:styleId="ZhlavChar">
    <w:name w:val="Záhlaví Char"/>
    <w:link w:val="Zhlav"/>
    <w:rsid w:val="008E59DC"/>
    <w:rPr>
      <w:sz w:val="22"/>
      <w:szCs w:val="22"/>
      <w:lang w:eastAsia="en-US"/>
    </w:rPr>
  </w:style>
  <w:style w:type="paragraph" w:styleId="Zpat">
    <w:name w:val="footer"/>
    <w:basedOn w:val="Normln"/>
    <w:link w:val="ZpatChar"/>
    <w:uiPriority w:val="99"/>
    <w:unhideWhenUsed/>
    <w:rsid w:val="008E59DC"/>
    <w:pPr>
      <w:tabs>
        <w:tab w:val="center" w:pos="4513"/>
        <w:tab w:val="right" w:pos="9026"/>
      </w:tabs>
    </w:pPr>
  </w:style>
  <w:style w:type="character" w:customStyle="1" w:styleId="ZpatChar">
    <w:name w:val="Zápatí Char"/>
    <w:link w:val="Zpat"/>
    <w:uiPriority w:val="99"/>
    <w:rsid w:val="008E59DC"/>
    <w:rPr>
      <w:sz w:val="22"/>
      <w:szCs w:val="22"/>
      <w:lang w:eastAsia="en-US"/>
    </w:rPr>
  </w:style>
  <w:style w:type="character" w:styleId="Odkaznakoment">
    <w:name w:val="annotation reference"/>
    <w:uiPriority w:val="99"/>
    <w:unhideWhenUsed/>
    <w:rsid w:val="006B2260"/>
    <w:rPr>
      <w:sz w:val="16"/>
      <w:szCs w:val="16"/>
    </w:rPr>
  </w:style>
  <w:style w:type="paragraph" w:styleId="Textkomente">
    <w:name w:val="annotation text"/>
    <w:basedOn w:val="Normln"/>
    <w:link w:val="TextkomenteChar"/>
    <w:uiPriority w:val="99"/>
    <w:semiHidden/>
    <w:unhideWhenUsed/>
    <w:rsid w:val="006B2260"/>
    <w:rPr>
      <w:sz w:val="20"/>
      <w:szCs w:val="20"/>
    </w:rPr>
  </w:style>
  <w:style w:type="character" w:customStyle="1" w:styleId="TextkomenteChar">
    <w:name w:val="Text komentáře Char"/>
    <w:link w:val="Textkomente"/>
    <w:uiPriority w:val="99"/>
    <w:semiHidden/>
    <w:rsid w:val="006B2260"/>
    <w:rPr>
      <w:lang w:eastAsia="en-US"/>
    </w:rPr>
  </w:style>
  <w:style w:type="paragraph" w:styleId="Textbubliny">
    <w:name w:val="Balloon Text"/>
    <w:basedOn w:val="Normln"/>
    <w:link w:val="TextbublinyChar"/>
    <w:uiPriority w:val="99"/>
    <w:semiHidden/>
    <w:unhideWhenUsed/>
    <w:rsid w:val="006B226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B2260"/>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F06AEA"/>
    <w:rPr>
      <w:b/>
      <w:bCs/>
    </w:rPr>
  </w:style>
  <w:style w:type="character" w:customStyle="1" w:styleId="PedmtkomenteChar">
    <w:name w:val="Předmět komentáře Char"/>
    <w:link w:val="Pedmtkomente"/>
    <w:uiPriority w:val="99"/>
    <w:semiHidden/>
    <w:rsid w:val="00F06AEA"/>
    <w:rPr>
      <w:b/>
      <w:bCs/>
      <w:lang w:eastAsia="en-US"/>
    </w:rPr>
  </w:style>
  <w:style w:type="paragraph" w:styleId="Odstavecseseznamem">
    <w:name w:val="List Paragraph"/>
    <w:basedOn w:val="Normln"/>
    <w:uiPriority w:val="34"/>
    <w:qFormat/>
    <w:rsid w:val="00280365"/>
    <w:pPr>
      <w:ind w:left="720"/>
      <w:contextualSpacing/>
    </w:pPr>
    <w:rPr>
      <w:lang w:val="fr-FR"/>
    </w:rPr>
  </w:style>
  <w:style w:type="numbering" w:customStyle="1" w:styleId="NoList1">
    <w:name w:val="No List1"/>
    <w:next w:val="Bezseznamu"/>
    <w:uiPriority w:val="99"/>
    <w:semiHidden/>
    <w:unhideWhenUsed/>
    <w:rsid w:val="00280365"/>
  </w:style>
  <w:style w:type="paragraph" w:customStyle="1" w:styleId="ListDash">
    <w:name w:val="List Dash"/>
    <w:basedOn w:val="Normln"/>
    <w:rsid w:val="0028036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Normln"/>
    <w:rsid w:val="00280365"/>
    <w:pPr>
      <w:spacing w:after="160" w:line="240" w:lineRule="exact"/>
    </w:pPr>
    <w:rPr>
      <w:rFonts w:ascii="Tahoma" w:eastAsia="Times New Roman" w:hAnsi="Tahoma"/>
      <w:sz w:val="20"/>
      <w:szCs w:val="20"/>
      <w:lang w:val="en-US"/>
    </w:rPr>
  </w:style>
  <w:style w:type="paragraph" w:customStyle="1" w:styleId="CM1">
    <w:name w:val="CM1"/>
    <w:basedOn w:val="Normln"/>
    <w:next w:val="Normln"/>
    <w:uiPriority w:val="99"/>
    <w:rsid w:val="00280365"/>
    <w:pPr>
      <w:autoSpaceDE w:val="0"/>
      <w:autoSpaceDN w:val="0"/>
      <w:adjustRightInd w:val="0"/>
      <w:spacing w:after="0" w:line="240" w:lineRule="auto"/>
    </w:pPr>
    <w:rPr>
      <w:rFonts w:ascii="EUAlbertina" w:hAnsi="EUAlbertina"/>
      <w:sz w:val="24"/>
      <w:szCs w:val="24"/>
    </w:rPr>
  </w:style>
  <w:style w:type="paragraph" w:customStyle="1" w:styleId="CM3">
    <w:name w:val="CM3"/>
    <w:basedOn w:val="Normln"/>
    <w:next w:val="Normln"/>
    <w:uiPriority w:val="99"/>
    <w:rsid w:val="0028036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Revize"/>
    <w:hidden/>
    <w:uiPriority w:val="99"/>
    <w:semiHidden/>
    <w:rsid w:val="00280365"/>
    <w:rPr>
      <w:sz w:val="22"/>
      <w:szCs w:val="22"/>
      <w:lang w:val="fr-FR" w:eastAsia="en-US"/>
    </w:rPr>
  </w:style>
  <w:style w:type="paragraph" w:styleId="Revize">
    <w:name w:val="Revision"/>
    <w:hidden/>
    <w:uiPriority w:val="99"/>
    <w:semiHidden/>
    <w:rsid w:val="00280365"/>
    <w:rPr>
      <w:sz w:val="22"/>
      <w:szCs w:val="22"/>
      <w:lang w:eastAsia="en-US"/>
    </w:rPr>
  </w:style>
  <w:style w:type="paragraph" w:customStyle="1" w:styleId="Char1CharCharChar1">
    <w:name w:val="Char1 Char Char Char1"/>
    <w:basedOn w:val="Normln"/>
    <w:rsid w:val="000A195F"/>
    <w:pPr>
      <w:spacing w:after="160" w:line="240" w:lineRule="exact"/>
    </w:pPr>
    <w:rPr>
      <w:rFonts w:ascii="Tahoma" w:eastAsia="Times New Roman" w:hAnsi="Tahoma"/>
      <w:sz w:val="20"/>
      <w:szCs w:val="20"/>
      <w:lang w:val="en-US"/>
    </w:rPr>
  </w:style>
  <w:style w:type="paragraph" w:customStyle="1" w:styleId="ZCom">
    <w:name w:val="Z_Com"/>
    <w:basedOn w:val="Normln"/>
    <w:next w:val="ZDGName"/>
    <w:rsid w:val="003143A0"/>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Normln"/>
    <w:rsid w:val="003143A0"/>
    <w:pPr>
      <w:widowControl w:val="0"/>
      <w:spacing w:after="0" w:line="240" w:lineRule="auto"/>
      <w:ind w:right="85"/>
      <w:jc w:val="both"/>
    </w:pPr>
    <w:rPr>
      <w:rFonts w:ascii="Arial" w:eastAsia="Times New Roman" w:hAnsi="Arial"/>
      <w:snapToGrid w:val="0"/>
      <w:sz w:val="16"/>
      <w:szCs w:val="20"/>
    </w:rPr>
  </w:style>
  <w:style w:type="character" w:styleId="Zvraznn">
    <w:name w:val="Emphasis"/>
    <w:qFormat/>
    <w:rsid w:val="00964D6A"/>
    <w:rPr>
      <w:i/>
      <w:iCs/>
    </w:rPr>
  </w:style>
  <w:style w:type="paragraph" w:customStyle="1" w:styleId="Heading3contract">
    <w:name w:val="Heading 3 contract"/>
    <w:basedOn w:val="Normln"/>
    <w:link w:val="Heading3contractChar"/>
    <w:autoRedefine/>
    <w:qFormat/>
    <w:rsid w:val="00E37C07"/>
    <w:pPr>
      <w:keepNext/>
      <w:spacing w:before="120" w:after="0" w:line="240" w:lineRule="auto"/>
      <w:ind w:left="709" w:hanging="709"/>
      <w:jc w:val="both"/>
    </w:pPr>
    <w:rPr>
      <w:rFonts w:ascii="Times New Roman" w:eastAsia="Times New Roman" w:hAnsi="Times New Roman"/>
      <w:b/>
      <w:sz w:val="24"/>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textovodkaz">
    <w:name w:val="Hyperlink"/>
    <w:uiPriority w:val="99"/>
    <w:unhideWhenUsed/>
    <w:rsid w:val="00171637"/>
    <w:rPr>
      <w:color w:val="0000FF"/>
      <w:u w:val="single"/>
    </w:rPr>
  </w:style>
  <w:style w:type="character" w:styleId="Sledovanodkaz">
    <w:name w:val="FollowedHyperlink"/>
    <w:uiPriority w:val="99"/>
    <w:semiHidden/>
    <w:unhideWhenUsed/>
    <w:rsid w:val="00171637"/>
    <w:rPr>
      <w:color w:val="800080"/>
      <w:u w:val="single"/>
    </w:rPr>
  </w:style>
  <w:style w:type="paragraph" w:customStyle="1" w:styleId="article11">
    <w:name w:val="article 1.1"/>
    <w:basedOn w:val="Normln"/>
    <w:link w:val="article11Char"/>
    <w:rsid w:val="00F53B9E"/>
    <w:pPr>
      <w:numPr>
        <w:ilvl w:val="1"/>
        <w:numId w:val="19"/>
      </w:numPr>
      <w:spacing w:before="120" w:after="0" w:line="240" w:lineRule="auto"/>
      <w:jc w:val="both"/>
    </w:pPr>
    <w:rPr>
      <w:rFonts w:ascii="Times New Roman" w:eastAsia="Times New Roman" w:hAnsi="Times New Roman"/>
      <w:sz w:val="24"/>
      <w:szCs w:val="20"/>
      <w:lang w:eastAsia="en-GB"/>
    </w:rPr>
  </w:style>
  <w:style w:type="character" w:customStyle="1" w:styleId="article11Char">
    <w:name w:val="article 1.1 Char"/>
    <w:link w:val="article11"/>
    <w:rsid w:val="00F53B9E"/>
    <w:rPr>
      <w:rFonts w:ascii="Times New Roman" w:eastAsia="Times New Roman" w:hAnsi="Times New Roman"/>
      <w:sz w:val="24"/>
    </w:rPr>
  </w:style>
  <w:style w:type="character" w:customStyle="1" w:styleId="Nadpis1Char">
    <w:name w:val="Nadpis 1 Char"/>
    <w:link w:val="Nadpis1"/>
    <w:uiPriority w:val="9"/>
    <w:rsid w:val="00106884"/>
    <w:rPr>
      <w:rFonts w:ascii="Cambria" w:eastAsia="Times New Roman" w:hAnsi="Cambria"/>
      <w:b/>
      <w:bCs/>
      <w:kern w:val="32"/>
      <w:sz w:val="32"/>
      <w:szCs w:val="32"/>
      <w:lang w:eastAsia="en-US"/>
    </w:rPr>
  </w:style>
  <w:style w:type="character" w:customStyle="1" w:styleId="Nadpis2Char">
    <w:name w:val="Nadpis 2 Char"/>
    <w:link w:val="Nadpis2"/>
    <w:uiPriority w:val="9"/>
    <w:semiHidden/>
    <w:rsid w:val="00106884"/>
    <w:rPr>
      <w:rFonts w:ascii="Cambria" w:eastAsia="Times New Roman" w:hAnsi="Cambria"/>
      <w:b/>
      <w:bCs/>
      <w:i/>
      <w:iCs/>
      <w:sz w:val="28"/>
      <w:szCs w:val="28"/>
      <w:lang w:eastAsia="en-US"/>
    </w:rPr>
  </w:style>
  <w:style w:type="character" w:customStyle="1" w:styleId="Nadpis5Char">
    <w:name w:val="Nadpis 5 Char"/>
    <w:link w:val="Nadpis5"/>
    <w:uiPriority w:val="9"/>
    <w:semiHidden/>
    <w:rsid w:val="00106884"/>
    <w:rPr>
      <w:rFonts w:eastAsia="Times New Roman"/>
      <w:b/>
      <w:bCs/>
      <w:i/>
      <w:iCs/>
      <w:sz w:val="26"/>
      <w:szCs w:val="26"/>
      <w:lang w:eastAsia="en-US"/>
    </w:rPr>
  </w:style>
  <w:style w:type="character" w:customStyle="1" w:styleId="Nadpis6Char">
    <w:name w:val="Nadpis 6 Char"/>
    <w:link w:val="Nadpis6"/>
    <w:uiPriority w:val="9"/>
    <w:semiHidden/>
    <w:rsid w:val="00106884"/>
    <w:rPr>
      <w:rFonts w:eastAsia="Times New Roman"/>
      <w:b/>
      <w:bCs/>
      <w:sz w:val="22"/>
      <w:szCs w:val="22"/>
      <w:lang w:eastAsia="en-US"/>
    </w:rPr>
  </w:style>
  <w:style w:type="character" w:customStyle="1" w:styleId="Nadpis7Char">
    <w:name w:val="Nadpis 7 Char"/>
    <w:link w:val="Nadpis7"/>
    <w:uiPriority w:val="9"/>
    <w:semiHidden/>
    <w:rsid w:val="00106884"/>
    <w:rPr>
      <w:rFonts w:eastAsia="Times New Roman"/>
      <w:sz w:val="24"/>
      <w:szCs w:val="24"/>
      <w:lang w:eastAsia="en-US"/>
    </w:rPr>
  </w:style>
  <w:style w:type="character" w:customStyle="1" w:styleId="Nadpis8Char">
    <w:name w:val="Nadpis 8 Char"/>
    <w:link w:val="Nadpis8"/>
    <w:uiPriority w:val="9"/>
    <w:semiHidden/>
    <w:rsid w:val="00106884"/>
    <w:rPr>
      <w:rFonts w:eastAsia="Times New Roman"/>
      <w:i/>
      <w:iCs/>
      <w:sz w:val="24"/>
      <w:szCs w:val="24"/>
      <w:lang w:eastAsia="en-US"/>
    </w:rPr>
  </w:style>
  <w:style w:type="character" w:customStyle="1" w:styleId="Nadpis9Char">
    <w:name w:val="Nadpis 9 Char"/>
    <w:link w:val="Nadpis9"/>
    <w:uiPriority w:val="9"/>
    <w:semiHidden/>
    <w:rsid w:val="00106884"/>
    <w:rPr>
      <w:rFonts w:ascii="Cambria" w:eastAsia="Times New Roman" w:hAnsi="Cambria"/>
      <w:sz w:val="22"/>
      <w:szCs w:val="22"/>
      <w:lang w:eastAsia="en-US"/>
    </w:rPr>
  </w:style>
  <w:style w:type="paragraph" w:styleId="Obsah1">
    <w:name w:val="toc 1"/>
    <w:basedOn w:val="Normln"/>
    <w:next w:val="Normln"/>
    <w:autoRedefine/>
    <w:uiPriority w:val="39"/>
    <w:unhideWhenUsed/>
    <w:qFormat/>
    <w:rsid w:val="008150B2"/>
    <w:rPr>
      <w:rFonts w:ascii="Times New Roman" w:hAnsi="Times New Roman"/>
    </w:rPr>
  </w:style>
  <w:style w:type="paragraph" w:styleId="Obsah2">
    <w:name w:val="toc 2"/>
    <w:basedOn w:val="Normln"/>
    <w:next w:val="Normln"/>
    <w:autoRedefine/>
    <w:uiPriority w:val="39"/>
    <w:unhideWhenUsed/>
    <w:qFormat/>
    <w:rsid w:val="008150B2"/>
    <w:pPr>
      <w:spacing w:after="100"/>
      <w:ind w:left="220"/>
    </w:pPr>
    <w:rPr>
      <w:rFonts w:eastAsia="Times New Roman"/>
      <w:lang w:eastAsia="en-GB"/>
    </w:rPr>
  </w:style>
  <w:style w:type="paragraph" w:styleId="Obsah3">
    <w:name w:val="toc 3"/>
    <w:basedOn w:val="Normln"/>
    <w:next w:val="Normln"/>
    <w:autoRedefine/>
    <w:uiPriority w:val="39"/>
    <w:unhideWhenUsed/>
    <w:qFormat/>
    <w:rsid w:val="008150B2"/>
    <w:pPr>
      <w:spacing w:after="100"/>
      <w:ind w:left="440"/>
    </w:pPr>
    <w:rPr>
      <w:rFonts w:eastAsia="Times New Roman"/>
      <w:lang w:eastAsia="en-GB"/>
    </w:rPr>
  </w:style>
  <w:style w:type="paragraph" w:styleId="Obsah4">
    <w:name w:val="toc 4"/>
    <w:basedOn w:val="Normln"/>
    <w:next w:val="Normln"/>
    <w:autoRedefine/>
    <w:uiPriority w:val="39"/>
    <w:unhideWhenUsed/>
    <w:rsid w:val="008150B2"/>
    <w:pPr>
      <w:spacing w:after="100"/>
      <w:ind w:left="660"/>
    </w:pPr>
    <w:rPr>
      <w:rFonts w:eastAsia="Times New Roman"/>
      <w:lang w:eastAsia="en-GB"/>
    </w:rPr>
  </w:style>
  <w:style w:type="paragraph" w:styleId="Obsah5">
    <w:name w:val="toc 5"/>
    <w:basedOn w:val="Normln"/>
    <w:next w:val="Normln"/>
    <w:autoRedefine/>
    <w:uiPriority w:val="39"/>
    <w:unhideWhenUsed/>
    <w:rsid w:val="008150B2"/>
    <w:pPr>
      <w:spacing w:after="100"/>
      <w:ind w:left="880"/>
    </w:pPr>
    <w:rPr>
      <w:rFonts w:eastAsia="Times New Roman"/>
      <w:lang w:eastAsia="en-GB"/>
    </w:rPr>
  </w:style>
  <w:style w:type="paragraph" w:styleId="Obsah6">
    <w:name w:val="toc 6"/>
    <w:basedOn w:val="Normln"/>
    <w:next w:val="Normln"/>
    <w:autoRedefine/>
    <w:uiPriority w:val="39"/>
    <w:unhideWhenUsed/>
    <w:rsid w:val="008150B2"/>
    <w:pPr>
      <w:spacing w:after="100"/>
      <w:ind w:left="1100"/>
    </w:pPr>
    <w:rPr>
      <w:rFonts w:eastAsia="Times New Roman"/>
      <w:lang w:eastAsia="en-GB"/>
    </w:rPr>
  </w:style>
  <w:style w:type="paragraph" w:styleId="Obsah7">
    <w:name w:val="toc 7"/>
    <w:basedOn w:val="Normln"/>
    <w:next w:val="Normln"/>
    <w:autoRedefine/>
    <w:uiPriority w:val="39"/>
    <w:unhideWhenUsed/>
    <w:rsid w:val="008150B2"/>
    <w:pPr>
      <w:spacing w:after="100"/>
      <w:ind w:left="1320"/>
    </w:pPr>
    <w:rPr>
      <w:rFonts w:eastAsia="Times New Roman"/>
      <w:lang w:eastAsia="en-GB"/>
    </w:rPr>
  </w:style>
  <w:style w:type="paragraph" w:styleId="Obsah8">
    <w:name w:val="toc 8"/>
    <w:basedOn w:val="Normln"/>
    <w:next w:val="Normln"/>
    <w:autoRedefine/>
    <w:uiPriority w:val="39"/>
    <w:unhideWhenUsed/>
    <w:rsid w:val="008150B2"/>
    <w:pPr>
      <w:spacing w:after="100"/>
      <w:ind w:left="1540"/>
    </w:pPr>
    <w:rPr>
      <w:rFonts w:eastAsia="Times New Roman"/>
      <w:lang w:eastAsia="en-GB"/>
    </w:rPr>
  </w:style>
  <w:style w:type="paragraph" w:styleId="Obsah9">
    <w:name w:val="toc 9"/>
    <w:basedOn w:val="Normln"/>
    <w:next w:val="Normln"/>
    <w:autoRedefine/>
    <w:uiPriority w:val="39"/>
    <w:unhideWhenUsed/>
    <w:rsid w:val="008150B2"/>
    <w:pPr>
      <w:spacing w:after="100"/>
      <w:ind w:left="1760"/>
    </w:pPr>
    <w:rPr>
      <w:rFonts w:eastAsia="Times New Roman"/>
      <w:lang w:eastAsia="en-GB"/>
    </w:rPr>
  </w:style>
  <w:style w:type="paragraph" w:styleId="Nadpisobsahu">
    <w:name w:val="TOC Heading"/>
    <w:basedOn w:val="Nadpis1"/>
    <w:next w:val="Normln"/>
    <w:uiPriority w:val="39"/>
    <w:semiHidden/>
    <w:unhideWhenUsed/>
    <w:qFormat/>
    <w:rsid w:val="008150B2"/>
    <w:pPr>
      <w:keepLines/>
      <w:numPr>
        <w:numId w:val="0"/>
      </w:numPr>
      <w:spacing w:before="480" w:after="0"/>
      <w:outlineLvl w:val="9"/>
    </w:pPr>
    <w:rPr>
      <w:color w:val="365F91"/>
      <w:kern w:val="0"/>
      <w:sz w:val="28"/>
      <w:szCs w:val="28"/>
      <w:lang w:val="en-US" w:eastAsia="ja-JP"/>
    </w:rPr>
  </w:style>
  <w:style w:type="paragraph" w:styleId="Seznamsodrkami2">
    <w:name w:val="List Bullet 2"/>
    <w:basedOn w:val="Normln"/>
    <w:autoRedefine/>
    <w:rsid w:val="00315777"/>
    <w:pPr>
      <w:numPr>
        <w:ilvl w:val="4"/>
        <w:numId w:val="23"/>
      </w:numPr>
      <w:tabs>
        <w:tab w:val="left" w:pos="-3544"/>
        <w:tab w:val="left" w:pos="-1560"/>
      </w:tabs>
      <w:spacing w:after="0" w:line="240" w:lineRule="auto"/>
      <w:ind w:left="1276"/>
      <w:jc w:val="both"/>
    </w:pPr>
    <w:rPr>
      <w:rFonts w:ascii="Times New Roman" w:eastAsia="Times New Roman" w:hAnsi="Times New Roman"/>
      <w:sz w:val="24"/>
      <w:szCs w:val="20"/>
      <w:lang w:eastAsia="en-GB"/>
    </w:rPr>
  </w:style>
  <w:style w:type="paragraph" w:customStyle="1" w:styleId="text11">
    <w:name w:val="text 1.1"/>
    <w:basedOn w:val="Normln"/>
    <w:link w:val="text11Char"/>
    <w:rsid w:val="00BE655B"/>
    <w:pPr>
      <w:spacing w:before="120" w:after="0" w:line="240" w:lineRule="auto"/>
      <w:ind w:left="709"/>
      <w:jc w:val="both"/>
    </w:pPr>
    <w:rPr>
      <w:rFonts w:ascii="Times New Roman" w:eastAsia="Times New Roman" w:hAnsi="Times New Roman"/>
      <w:snapToGrid w:val="0"/>
      <w:sz w:val="24"/>
      <w:szCs w:val="20"/>
      <w:lang w:eastAsia="en-GB"/>
    </w:rPr>
  </w:style>
  <w:style w:type="character" w:customStyle="1" w:styleId="text11Char">
    <w:name w:val="text 1.1 Char"/>
    <w:link w:val="text11"/>
    <w:rsid w:val="00BE655B"/>
    <w:rPr>
      <w:rFonts w:ascii="Times New Roman" w:eastAsia="Times New Roman" w:hAnsi="Times New Roman"/>
      <w:snapToGrid w:val="0"/>
      <w:sz w:val="24"/>
    </w:rPr>
  </w:style>
  <w:style w:type="paragraph" w:customStyle="1" w:styleId="article1">
    <w:name w:val="article1"/>
    <w:basedOn w:val="Normln"/>
    <w:link w:val="article1Char"/>
    <w:rsid w:val="004C0838"/>
    <w:pPr>
      <w:spacing w:before="120" w:after="0" w:line="240" w:lineRule="auto"/>
      <w:jc w:val="both"/>
    </w:pPr>
    <w:rPr>
      <w:rFonts w:ascii="Times New Roman" w:eastAsia="Times New Roman" w:hAnsi="Times New Roman"/>
      <w:snapToGrid w:val="0"/>
      <w:sz w:val="24"/>
      <w:szCs w:val="20"/>
      <w:lang w:eastAsia="en-GB"/>
    </w:rPr>
  </w:style>
  <w:style w:type="character" w:customStyle="1" w:styleId="article1Char">
    <w:name w:val="article1 Char"/>
    <w:link w:val="article1"/>
    <w:rsid w:val="004C0838"/>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6386">
      <w:bodyDiv w:val="1"/>
      <w:marLeft w:val="0"/>
      <w:marRight w:val="0"/>
      <w:marTop w:val="0"/>
      <w:marBottom w:val="0"/>
      <w:divBdr>
        <w:top w:val="none" w:sz="0" w:space="0" w:color="auto"/>
        <w:left w:val="none" w:sz="0" w:space="0" w:color="auto"/>
        <w:bottom w:val="none" w:sz="0" w:space="0" w:color="auto"/>
        <w:right w:val="none" w:sz="0" w:space="0" w:color="auto"/>
      </w:divBdr>
    </w:div>
    <w:div w:id="13276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budget/contracts_grants/info_contracts/inforeuro/inforeuro_en.cfm"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CELEX:32004L0017:EN:N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5CDE-0F6D-4B60-B06D-48B88197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50</Pages>
  <Words>17014</Words>
  <Characters>100386</Characters>
  <Application>Microsoft Office Word</Application>
  <DocSecurity>0</DocSecurity>
  <Lines>836</Lines>
  <Paragraphs>234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117166</CharactersWithSpaces>
  <SharedDoc>false</SharedDoc>
  <HLinks>
    <vt:vector size="6" baseType="variant">
      <vt:variant>
        <vt:i4>4259840</vt:i4>
      </vt:variant>
      <vt:variant>
        <vt:i4>3</vt:i4>
      </vt:variant>
      <vt:variant>
        <vt:i4>0</vt:i4>
      </vt:variant>
      <vt:variant>
        <vt:i4>5</vt:i4>
      </vt:variant>
      <vt:variant>
        <vt:lpwstr>http://eur-lex.europa.eu/LexUriServ/LexUriServ.do?uri=CELEX:32004L0017:EN:NOT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ANGELOVA Yana (BUDG)</dc:creator>
  <cp:lastModifiedBy>Veronika Havlíčková</cp:lastModifiedBy>
  <cp:revision>20</cp:revision>
  <cp:lastPrinted>2017-05-23T12:33:00Z</cp:lastPrinted>
  <dcterms:created xsi:type="dcterms:W3CDTF">2016-05-02T16:05:00Z</dcterms:created>
  <dcterms:modified xsi:type="dcterms:W3CDTF">2017-11-29T14:28:00Z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